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A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560" w:lineRule="exact"/>
        <w:ind w:left="238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张掖经济技术开发区“亩均效益”综合评价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实施意见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》政策解读</w:t>
      </w:r>
    </w:p>
    <w:p w14:paraId="49A5641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rPr>
          <w:rFonts w:hint="eastAsia"/>
          <w:sz w:val="32"/>
          <w:szCs w:val="32"/>
          <w:lang w:val="en-US" w:eastAsia="zh-CN"/>
        </w:rPr>
      </w:pPr>
    </w:p>
    <w:p w14:paraId="107509D0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left="640" w:leftChars="0" w:firstLine="0" w:firstLineChars="0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意见制定的背景依据</w:t>
      </w:r>
    </w:p>
    <w:p w14:paraId="79ECFF0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16" w:firstLineChars="200"/>
        <w:jc w:val="both"/>
        <w:rPr>
          <w:rFonts w:hint="eastAsia" w:ascii="FangSong" w:hAnsi="FangSong" w:eastAsia="FangSong" w:cs="FangSong"/>
          <w:spacing w:val="-4"/>
          <w:sz w:val="32"/>
          <w:szCs w:val="32"/>
          <w:lang w:eastAsia="zh-CN"/>
        </w:rPr>
      </w:pPr>
      <w:r>
        <w:rPr>
          <w:rFonts w:ascii="FangSong" w:hAnsi="FangSong" w:eastAsia="FangSong" w:cs="FangSong"/>
          <w:spacing w:val="-6"/>
          <w:sz w:val="32"/>
          <w:szCs w:val="32"/>
        </w:rPr>
        <w:t>根据《市委市政府关于推进张掖经济技术开发区高质量发</w:t>
      </w:r>
      <w:r>
        <w:rPr>
          <w:rFonts w:ascii="FangSong" w:hAnsi="FangSong" w:eastAsia="FangSong" w:cs="FangSong"/>
          <w:spacing w:val="-7"/>
          <w:sz w:val="32"/>
          <w:szCs w:val="32"/>
        </w:rPr>
        <w:t>展</w:t>
      </w:r>
      <w:r>
        <w:rPr>
          <w:rFonts w:ascii="FangSong" w:hAnsi="FangSong" w:eastAsia="FangSong" w:cs="FangSong"/>
          <w:spacing w:val="10"/>
          <w:sz w:val="32"/>
          <w:szCs w:val="32"/>
        </w:rPr>
        <w:t>的实施意见》(市委发〔2020〕34号),为深入推进资源要素市</w:t>
      </w:r>
      <w:r>
        <w:rPr>
          <w:rFonts w:ascii="FangSong" w:hAnsi="FangSong" w:eastAsia="FangSong" w:cs="FangSong"/>
          <w:spacing w:val="-5"/>
          <w:sz w:val="32"/>
          <w:szCs w:val="32"/>
        </w:rPr>
        <w:t>场化配置，提高土地投入产出效率，促进新旧动能转换和高质量</w:t>
      </w:r>
      <w:r>
        <w:rPr>
          <w:rFonts w:ascii="FangSong" w:hAnsi="FangSong" w:eastAsia="FangSong" w:cs="FangSong"/>
          <w:spacing w:val="-4"/>
          <w:sz w:val="32"/>
          <w:szCs w:val="32"/>
        </w:rPr>
        <w:t>发展</w:t>
      </w:r>
      <w:r>
        <w:rPr>
          <w:rFonts w:hint="eastAsia" w:ascii="FangSong" w:hAnsi="FangSong" w:eastAsia="FangSong" w:cs="FangSong"/>
          <w:spacing w:val="-4"/>
          <w:sz w:val="32"/>
          <w:szCs w:val="32"/>
          <w:lang w:eastAsia="zh-CN"/>
        </w:rPr>
        <w:t>，</w:t>
      </w:r>
      <w:r>
        <w:rPr>
          <w:rFonts w:ascii="FangSong" w:hAnsi="FangSong" w:eastAsia="FangSong" w:cs="FangSong"/>
          <w:spacing w:val="-4"/>
          <w:sz w:val="32"/>
          <w:szCs w:val="32"/>
        </w:rPr>
        <w:t>结合经开区实际，特制定本实施意见</w:t>
      </w:r>
      <w:r>
        <w:rPr>
          <w:rFonts w:hint="eastAsia" w:ascii="FangSong" w:hAnsi="FangSong" w:eastAsia="FangSong" w:cs="FangSong"/>
          <w:spacing w:val="-4"/>
          <w:sz w:val="32"/>
          <w:szCs w:val="32"/>
          <w:lang w:eastAsia="zh-CN"/>
        </w:rPr>
        <w:t>。</w:t>
      </w:r>
    </w:p>
    <w:p w14:paraId="55403C68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left="640" w:leftChars="0" w:firstLine="0" w:firstLineChars="0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意见起草的总体思路</w:t>
      </w:r>
    </w:p>
    <w:p w14:paraId="79B9721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12" w:firstLineChars="20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全面贯</w:t>
      </w:r>
      <w:r>
        <w:rPr>
          <w:rFonts w:ascii="FangSong" w:hAnsi="FangSong" w:eastAsia="FangSong" w:cs="FangSong"/>
          <w:spacing w:val="-3"/>
          <w:sz w:val="32"/>
          <w:szCs w:val="32"/>
        </w:rPr>
        <w:t>彻落实省、市强工业行动安排部署，围绕建设现代化</w:t>
      </w:r>
      <w:r>
        <w:rPr>
          <w:rFonts w:ascii="FangSong" w:hAnsi="FangSong" w:eastAsia="FangSong" w:cs="FangSong"/>
          <w:spacing w:val="-4"/>
          <w:sz w:val="32"/>
          <w:szCs w:val="32"/>
        </w:rPr>
        <w:t>产业体系，</w:t>
      </w:r>
      <w:r>
        <w:rPr>
          <w:rFonts w:ascii="FangSong" w:hAnsi="FangSong" w:eastAsia="FangSong" w:cs="FangSong"/>
          <w:spacing w:val="-6"/>
          <w:sz w:val="32"/>
          <w:szCs w:val="32"/>
        </w:rPr>
        <w:t>坚持效益优先、优胜劣汰、转型升级的原则，通过开展企业亩产</w:t>
      </w:r>
      <w:r>
        <w:rPr>
          <w:rFonts w:ascii="FangSong" w:hAnsi="FangSong" w:eastAsia="FangSong" w:cs="FangSong"/>
          <w:spacing w:val="-5"/>
          <w:sz w:val="32"/>
          <w:szCs w:val="32"/>
        </w:rPr>
        <w:t>效益综合评价，对企业发展绩效作出客观公正综合评价，配套实</w:t>
      </w:r>
      <w:r>
        <w:rPr>
          <w:rFonts w:ascii="FangSong" w:hAnsi="FangSong" w:eastAsia="FangSong" w:cs="FangSong"/>
          <w:spacing w:val="-4"/>
          <w:sz w:val="32"/>
          <w:szCs w:val="32"/>
        </w:rPr>
        <w:t>施差别化的资源要素配置和扶持政策，提高土地</w:t>
      </w:r>
      <w:r>
        <w:rPr>
          <w:rFonts w:ascii="FangSong" w:hAnsi="FangSong" w:eastAsia="FangSong" w:cs="FangSong"/>
          <w:spacing w:val="-5"/>
          <w:sz w:val="32"/>
          <w:szCs w:val="32"/>
        </w:rPr>
        <w:t>利用效率，推动资源要素向高效益、高产出、高技术、高成长型企业集聚，加快</w:t>
      </w:r>
      <w:r>
        <w:rPr>
          <w:rFonts w:ascii="FangSong" w:hAnsi="FangSong" w:eastAsia="FangSong" w:cs="FangSong"/>
          <w:spacing w:val="-6"/>
          <w:sz w:val="32"/>
          <w:szCs w:val="32"/>
        </w:rPr>
        <w:t>工业企业提质增效转型发展。</w:t>
      </w:r>
    </w:p>
    <w:p w14:paraId="6B2BA741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三、意见的主要内容</w:t>
      </w:r>
    </w:p>
    <w:p w14:paraId="4482A336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t>意见明确了“亩均效益”评价的评价范围、评价时间、主要指标、评价分类和评价应用、保障措施等内容。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四、意见的内容特点及政策创新情况</w:t>
      </w:r>
    </w:p>
    <w:p w14:paraId="1787E4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2" w:line="560" w:lineRule="exact"/>
        <w:ind w:right="5" w:firstLine="649"/>
        <w:jc w:val="both"/>
        <w:textAlignment w:val="baseline"/>
        <w:rPr>
          <w:rFonts w:hint="eastAsia" w:ascii="FangSong" w:hAnsi="FangSong" w:eastAsia="FangSong" w:cs="FangSong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意见主要</w:t>
      </w:r>
      <w:r>
        <w:rPr>
          <w:rFonts w:ascii="FangSong" w:hAnsi="FangSong" w:eastAsia="FangSong" w:cs="FangSong"/>
          <w:spacing w:val="-14"/>
          <w:sz w:val="32"/>
          <w:szCs w:val="32"/>
        </w:rPr>
        <w:t>对企业的亩均效益综合评价，主要评价亩均产出、亩均税收、</w:t>
      </w:r>
      <w:r>
        <w:rPr>
          <w:rFonts w:ascii="FangSong" w:hAnsi="FangSong" w:eastAsia="FangSong" w:cs="FangSong"/>
          <w:spacing w:val="-5"/>
          <w:sz w:val="32"/>
          <w:szCs w:val="32"/>
        </w:rPr>
        <w:t>研发经费、单位增加值能耗、单位增加值排放量等指标</w:t>
      </w:r>
      <w:r>
        <w:rPr>
          <w:rFonts w:ascii="FangSong" w:hAnsi="FangSong" w:eastAsia="FangSong" w:cs="FangSong"/>
          <w:spacing w:val="-6"/>
          <w:sz w:val="32"/>
          <w:szCs w:val="32"/>
        </w:rPr>
        <w:t>，根据评</w:t>
      </w:r>
      <w:r>
        <w:rPr>
          <w:rFonts w:ascii="FangSong" w:hAnsi="FangSong" w:eastAsia="FangSong" w:cs="FangSong"/>
          <w:spacing w:val="-2"/>
          <w:sz w:val="32"/>
          <w:szCs w:val="32"/>
        </w:rPr>
        <w:t>价得分按一定比例统一分为ABCD四类。</w:t>
      </w:r>
      <w:r>
        <w:rPr>
          <w:rFonts w:hint="eastAsia" w:ascii="FangSong" w:hAnsi="FangSong" w:eastAsia="FangSong" w:cs="FangSong"/>
          <w:spacing w:val="-2"/>
          <w:sz w:val="32"/>
          <w:szCs w:val="32"/>
          <w:lang w:eastAsia="zh-CN"/>
        </w:rPr>
        <w:t>并根据四类企业类型采取不同的扶持政策和提升改造办法。从而</w:t>
      </w:r>
      <w:r>
        <w:rPr>
          <w:rFonts w:ascii="FangSong" w:hAnsi="FangSong" w:eastAsia="FangSong" w:cs="FangSong"/>
          <w:spacing w:val="-5"/>
          <w:sz w:val="32"/>
          <w:szCs w:val="32"/>
        </w:rPr>
        <w:t>推动资源要素向高效益、高产出、高技术、高成长型企业集聚，加快</w:t>
      </w:r>
      <w:r>
        <w:rPr>
          <w:rFonts w:ascii="FangSong" w:hAnsi="FangSong" w:eastAsia="FangSong" w:cs="FangSong"/>
          <w:spacing w:val="-6"/>
          <w:sz w:val="32"/>
          <w:szCs w:val="32"/>
        </w:rPr>
        <w:t>工业企业提质增效转型发展。</w:t>
      </w:r>
    </w:p>
    <w:p w14:paraId="386FAF5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Chars="200" w:firstLine="320" w:firstLineChars="100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五、征求意见情况</w:t>
      </w:r>
    </w:p>
    <w:p w14:paraId="5D2C1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意见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初稿起草后，及时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呈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送领导及各部门广泛征求意见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default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对收集的各项修改意见进行汇总，将一些合理的意见建议进行了吸纳。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并经过会议反复酝酿讨论，才形成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pacing w:val="-8"/>
          <w:sz w:val="32"/>
          <w:szCs w:val="32"/>
        </w:rPr>
        <w:t>张掖经济技术开发区“亩均效益”综合评价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实施意见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E3ADB"/>
    <w:multiLevelType w:val="singleLevel"/>
    <w:tmpl w:val="DB7E3ADB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8BDC"/>
    <w:rsid w:val="7F3F8BDC"/>
    <w:rsid w:val="AFB79914"/>
    <w:rsid w:val="CFCF6B09"/>
    <w:rsid w:val="E762E45A"/>
    <w:rsid w:val="F6F34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2023-03-24T00:55:00Z</dcterms:created>
  <dc:creator>uos</dc:creator>
  <cp:lastModifiedBy>ち²</cp:lastModifiedBy>
  <dcterms:modified xsi:type="dcterms:W3CDTF">2026-03-11T14:38:56Z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8E618D5AB240F131000EB169A69003D1_43</vt:lpwstr>
  </property>
</Properties>
</file>