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FB" w:rsidRDefault="00AF6CFB" w:rsidP="00AF6CFB">
      <w:pPr>
        <w:spacing w:line="540" w:lineRule="exact"/>
        <w:ind w:firstLineChars="0" w:firstLine="0"/>
        <w:rPr>
          <w:rFonts w:ascii="黑体" w:eastAsia="黑体" w:hAnsi="黑体" w:cs="黑体"/>
          <w:sz w:val="28"/>
          <w:szCs w:val="28"/>
        </w:rPr>
      </w:pPr>
      <w:r>
        <w:rPr>
          <w:rFonts w:ascii="黑体" w:eastAsia="黑体" w:hAnsi="黑体" w:cs="黑体" w:hint="eastAsia"/>
          <w:sz w:val="28"/>
          <w:szCs w:val="28"/>
        </w:rPr>
        <w:t>附件2</w:t>
      </w:r>
    </w:p>
    <w:p w:rsidR="00AF6CFB" w:rsidRDefault="00AF6CFB" w:rsidP="00AF6CFB">
      <w:pPr>
        <w:spacing w:line="540" w:lineRule="exact"/>
        <w:ind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张掖市职称评审专家举荐注意事项</w:t>
      </w:r>
    </w:p>
    <w:p w:rsidR="00AF6CFB" w:rsidRDefault="00AF6CFB" w:rsidP="00AF6CFB">
      <w:pPr>
        <w:spacing w:line="540" w:lineRule="exact"/>
        <w:ind w:firstLine="880"/>
        <w:jc w:val="center"/>
        <w:rPr>
          <w:rFonts w:ascii="方正小标宋简体" w:eastAsia="方正小标宋简体" w:hAnsi="方正小标宋简体" w:cs="方正小标宋简体"/>
          <w:sz w:val="44"/>
          <w:szCs w:val="44"/>
        </w:rPr>
      </w:pPr>
    </w:p>
    <w:p w:rsidR="00AF6CFB" w:rsidRDefault="00AF6CFB" w:rsidP="00AF6CFB">
      <w:pPr>
        <w:spacing w:line="540" w:lineRule="exact"/>
        <w:ind w:firstLine="640"/>
        <w:rPr>
          <w:rFonts w:ascii="仿宋_GB2312" w:eastAsia="仿宋_GB2312"/>
          <w:szCs w:val="32"/>
        </w:rPr>
      </w:pPr>
      <w:r>
        <w:rPr>
          <w:rFonts w:ascii="仿宋_GB2312" w:eastAsia="仿宋_GB2312" w:hint="eastAsia"/>
          <w:szCs w:val="32"/>
        </w:rPr>
        <w:t>为做好我市职称申报评审工作，进一步规范全市申报高级职称资格的专业技术人员正确使用专家举荐这一业绩条件，现就有关事项明确如下：</w:t>
      </w:r>
    </w:p>
    <w:p w:rsidR="00AF6CFB" w:rsidRDefault="00AF6CFB" w:rsidP="00AF6CFB">
      <w:pPr>
        <w:spacing w:line="540" w:lineRule="exact"/>
        <w:ind w:firstLine="640"/>
        <w:rPr>
          <w:rFonts w:ascii="黑体" w:eastAsia="黑体" w:hAnsi="黑体"/>
          <w:szCs w:val="32"/>
        </w:rPr>
      </w:pPr>
      <w:r>
        <w:rPr>
          <w:rFonts w:ascii="黑体" w:eastAsia="黑体" w:hAnsi="黑体" w:hint="eastAsia"/>
          <w:szCs w:val="32"/>
        </w:rPr>
        <w:t>一、具体流程</w:t>
      </w:r>
    </w:p>
    <w:p w:rsidR="00AF6CFB" w:rsidRDefault="00AF6CFB" w:rsidP="00AF6CFB">
      <w:pPr>
        <w:spacing w:line="540" w:lineRule="exact"/>
        <w:ind w:firstLine="643"/>
        <w:rPr>
          <w:rFonts w:ascii="仿宋_GB2312" w:eastAsia="仿宋_GB2312"/>
          <w:szCs w:val="32"/>
        </w:rPr>
      </w:pPr>
      <w:r>
        <w:rPr>
          <w:rFonts w:ascii="楷体_GB2312" w:eastAsia="楷体_GB2312" w:hint="eastAsia"/>
          <w:b/>
          <w:szCs w:val="32"/>
        </w:rPr>
        <w:t>（一）申报人如实申请。</w:t>
      </w:r>
      <w:r>
        <w:rPr>
          <w:rFonts w:ascii="仿宋_GB2312" w:eastAsia="仿宋_GB2312" w:hint="eastAsia"/>
          <w:szCs w:val="32"/>
        </w:rPr>
        <w:t>申报人申请业内专家举荐必须诚实守信。首先向本单位提出申请，经所在单位同意并在《甘肃省专业技术人才申报职称突出业绩专家举荐表》签字盖章后，再向举荐专家提出申请。申请均以书面方式提出，并提供解决难题、效果独特、取得效益的相关佐证。申报人所举荐的内容必须是本次职称晋升中未曾使用的内容。申报人以PDF格式单独提交1份完整的举荐资料供专家组使用（单独提交的资料除文件夹的名称为单位+姓名以外，其余内容均要隐去单位和姓名，否则所提交的材料将视为无效并取消此次举荐申请）。</w:t>
      </w:r>
    </w:p>
    <w:p w:rsidR="00AF6CFB" w:rsidRDefault="00AF6CFB" w:rsidP="00AF6CFB">
      <w:pPr>
        <w:spacing w:line="540" w:lineRule="exact"/>
        <w:ind w:firstLine="618"/>
        <w:rPr>
          <w:rFonts w:ascii="仿宋_GB2312" w:eastAsia="仿宋_GB2312"/>
          <w:spacing w:val="-6"/>
          <w:szCs w:val="32"/>
        </w:rPr>
      </w:pPr>
      <w:r>
        <w:rPr>
          <w:rFonts w:ascii="楷体_GB2312" w:eastAsia="楷体_GB2312" w:hint="eastAsia"/>
          <w:b/>
          <w:spacing w:val="-6"/>
          <w:szCs w:val="32"/>
        </w:rPr>
        <w:t>（二）业内专家如实举荐。</w:t>
      </w:r>
      <w:r>
        <w:rPr>
          <w:rFonts w:ascii="仿宋_GB2312" w:eastAsia="仿宋_GB2312" w:hint="eastAsia"/>
          <w:spacing w:val="-6"/>
          <w:szCs w:val="32"/>
        </w:rPr>
        <w:t>举荐的业内专家既要对人才负责，也要守住学术道德底线、维护专家声誉；必须熟悉中央和省上的相关要求，做到客观、全面、公正，不带任何个人、部门、单位偏见，并自觉遵守回避制度；必须确切了解和掌握申请人的业绩成果、能力、品德等情况；必须对申请人提供的材料负责，签订诚信承诺、提供联系方式，并有责任在评审会上对有关提问和投诉信件做出回答与澄清。专家可单独举荐，也可联名举荐。</w:t>
      </w:r>
    </w:p>
    <w:p w:rsidR="00AF6CFB" w:rsidRDefault="00AF6CFB" w:rsidP="00AF6CFB">
      <w:pPr>
        <w:spacing w:line="540" w:lineRule="exact"/>
        <w:ind w:firstLine="618"/>
        <w:rPr>
          <w:rFonts w:ascii="仿宋_GB2312" w:eastAsia="仿宋_GB2312"/>
          <w:szCs w:val="32"/>
        </w:rPr>
      </w:pPr>
      <w:r>
        <w:rPr>
          <w:rFonts w:ascii="楷体_GB2312" w:eastAsia="楷体_GB2312" w:hint="eastAsia"/>
          <w:b/>
          <w:spacing w:val="-6"/>
          <w:szCs w:val="32"/>
        </w:rPr>
        <w:lastRenderedPageBreak/>
        <w:t>（三）用人单位把关公示。</w:t>
      </w:r>
      <w:r>
        <w:rPr>
          <w:rFonts w:ascii="仿宋_GB2312" w:eastAsia="仿宋_GB2312" w:hint="eastAsia"/>
          <w:szCs w:val="32"/>
        </w:rPr>
        <w:t>各用人单位要对申报人申请业内专家举荐的业绩，进行认真审核把关，将申请书、《举荐表》和其它原始材料一并在本单位公示，并按要求签字盖章，以原始材料形式一并上报。</w:t>
      </w:r>
    </w:p>
    <w:p w:rsidR="00AF6CFB" w:rsidRDefault="00AF6CFB" w:rsidP="00AF6CFB">
      <w:pPr>
        <w:spacing w:line="540" w:lineRule="exact"/>
        <w:ind w:firstLine="618"/>
        <w:rPr>
          <w:rFonts w:ascii="仿宋_GB2312" w:eastAsia="仿宋_GB2312"/>
          <w:szCs w:val="32"/>
        </w:rPr>
      </w:pPr>
      <w:r>
        <w:rPr>
          <w:rFonts w:ascii="楷体_GB2312" w:eastAsia="楷体_GB2312" w:hint="eastAsia"/>
          <w:b/>
          <w:spacing w:val="-6"/>
          <w:szCs w:val="32"/>
        </w:rPr>
        <w:t>（四）县区或市直单位推荐。</w:t>
      </w:r>
      <w:r>
        <w:rPr>
          <w:rFonts w:ascii="仿宋_GB2312" w:eastAsia="仿宋_GB2312" w:hint="eastAsia"/>
          <w:szCs w:val="32"/>
        </w:rPr>
        <w:t>各县区或市直单位在推荐报告中要单独注明申请举荐人的情况后，提交市直行业主管部门。</w:t>
      </w:r>
    </w:p>
    <w:p w:rsidR="00AF6CFB" w:rsidRDefault="00AF6CFB" w:rsidP="00AF6CFB">
      <w:pPr>
        <w:spacing w:line="540" w:lineRule="exact"/>
        <w:ind w:firstLine="643"/>
        <w:rPr>
          <w:rFonts w:ascii="仿宋_GB2312" w:eastAsia="仿宋_GB2312"/>
          <w:szCs w:val="32"/>
        </w:rPr>
      </w:pPr>
      <w:r>
        <w:rPr>
          <w:rFonts w:ascii="楷体_GB2312" w:eastAsia="楷体_GB2312" w:hint="eastAsia"/>
          <w:b/>
          <w:szCs w:val="32"/>
        </w:rPr>
        <w:t>（五）市</w:t>
      </w:r>
      <w:proofErr w:type="gramStart"/>
      <w:r>
        <w:rPr>
          <w:rFonts w:ascii="楷体_GB2312" w:eastAsia="楷体_GB2312" w:hint="eastAsia"/>
          <w:b/>
          <w:szCs w:val="32"/>
        </w:rPr>
        <w:t>人社局</w:t>
      </w:r>
      <w:proofErr w:type="gramEnd"/>
      <w:r>
        <w:rPr>
          <w:rFonts w:ascii="楷体_GB2312" w:eastAsia="楷体_GB2312" w:hint="eastAsia"/>
          <w:b/>
          <w:szCs w:val="32"/>
        </w:rPr>
        <w:t>（职改办）及市直行业主管部门审核。</w:t>
      </w:r>
      <w:r>
        <w:rPr>
          <w:rFonts w:ascii="仿宋_GB2312" w:eastAsia="仿宋_GB2312" w:hint="eastAsia"/>
          <w:szCs w:val="32"/>
        </w:rPr>
        <w:t>市</w:t>
      </w:r>
      <w:proofErr w:type="gramStart"/>
      <w:r>
        <w:rPr>
          <w:rFonts w:ascii="仿宋_GB2312" w:eastAsia="仿宋_GB2312" w:hint="eastAsia"/>
          <w:szCs w:val="32"/>
        </w:rPr>
        <w:t>人社局</w:t>
      </w:r>
      <w:proofErr w:type="gramEnd"/>
      <w:r>
        <w:rPr>
          <w:rFonts w:ascii="仿宋_GB2312" w:eastAsia="仿宋_GB2312" w:hint="eastAsia"/>
          <w:szCs w:val="32"/>
        </w:rPr>
        <w:t>（职改办）及市直行业主管部门按照所有申请人提交的举荐内容、专业以及所教学段聘请该领域的3-5名专家对所申请举荐的材料进行盲评，</w:t>
      </w:r>
      <w:proofErr w:type="gramStart"/>
      <w:r>
        <w:rPr>
          <w:rFonts w:ascii="仿宋_GB2312" w:eastAsia="仿宋_GB2312" w:hint="eastAsia"/>
          <w:szCs w:val="32"/>
        </w:rPr>
        <w:t>盲评结束</w:t>
      </w:r>
      <w:proofErr w:type="gramEnd"/>
      <w:r>
        <w:rPr>
          <w:rFonts w:ascii="仿宋_GB2312" w:eastAsia="仿宋_GB2312" w:hint="eastAsia"/>
          <w:szCs w:val="32"/>
        </w:rPr>
        <w:t>后按照获得2/3专家共同举荐的材料视为达到该项业绩条件进入下一环节审查。</w:t>
      </w:r>
    </w:p>
    <w:p w:rsidR="00AF6CFB" w:rsidRDefault="00AF6CFB" w:rsidP="00AF6CFB">
      <w:pPr>
        <w:spacing w:line="540" w:lineRule="exact"/>
        <w:ind w:firstLine="618"/>
        <w:rPr>
          <w:rFonts w:ascii="仿宋_GB2312" w:eastAsia="仿宋_GB2312"/>
          <w:szCs w:val="32"/>
        </w:rPr>
      </w:pPr>
      <w:r>
        <w:rPr>
          <w:rFonts w:ascii="楷体_GB2312" w:eastAsia="楷体_GB2312" w:hint="eastAsia"/>
          <w:b/>
          <w:spacing w:val="-6"/>
          <w:szCs w:val="32"/>
        </w:rPr>
        <w:t>（六）针对性审核、针对性答辩。</w:t>
      </w:r>
      <w:r>
        <w:rPr>
          <w:rFonts w:ascii="仿宋_GB2312" w:eastAsia="仿宋_GB2312" w:hint="eastAsia"/>
          <w:szCs w:val="32"/>
        </w:rPr>
        <w:t>评委会召开前，各高级职称评委会工作机构应就“业内专家举荐”的业绩向申请人、举荐专家、用人单位核实了解相关情况。评委会召开时，各级评委会工作机构要将核实了解情况如实向评委会汇报；评委会在答辩时要针对性进行答辩，使用这条业绩人员较多的，可将这些人员分在同一组答辩；答辩中的重要问题，由评委会工作机构联系举荐专家回答与澄清。</w:t>
      </w:r>
    </w:p>
    <w:p w:rsidR="00AF6CFB" w:rsidRDefault="00AF6CFB" w:rsidP="00AF6CFB">
      <w:pPr>
        <w:spacing w:line="540" w:lineRule="exact"/>
        <w:ind w:firstLine="640"/>
        <w:rPr>
          <w:rFonts w:ascii="黑体" w:eastAsia="黑体" w:hAnsi="黑体" w:cs="仿宋_GB2312"/>
          <w:szCs w:val="32"/>
        </w:rPr>
      </w:pPr>
      <w:r>
        <w:rPr>
          <w:rFonts w:ascii="黑体" w:eastAsia="黑体" w:hAnsi="黑体" w:cs="仿宋_GB2312" w:hint="eastAsia"/>
          <w:szCs w:val="32"/>
        </w:rPr>
        <w:t>二、有下列情形之一者，均不按具备一条业绩对待：</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（一）申请人、举荐专家双方或有一方</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诚信的，或双方或有一方不知道举荐政策要求的。</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（二）针对已定性成果举荐的。如科技奖项、发表的论文、纳入计划或已结题验收的课题、项目等。</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（三）未产生效益的。即未产生经济效益或社会效益或生态效益，或虽产生效益，但未达到相应层级职称应具有水平的。</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（四）申报人未向用人单位申请、未按规定程序举荐或用人单位不认可的。</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（五）获“小范围”高级职称者举荐的。</w:t>
      </w:r>
    </w:p>
    <w:p w:rsidR="00AF6CFB" w:rsidRDefault="00AF6CFB" w:rsidP="00AF6CFB">
      <w:pPr>
        <w:spacing w:line="540" w:lineRule="exact"/>
        <w:ind w:firstLine="616"/>
        <w:rPr>
          <w:rFonts w:ascii="仿宋_GB2312" w:eastAsia="仿宋_GB2312" w:hAnsi="仿宋_GB2312" w:cs="仿宋_GB2312"/>
          <w:spacing w:val="-6"/>
          <w:szCs w:val="32"/>
        </w:rPr>
      </w:pPr>
      <w:r>
        <w:rPr>
          <w:rFonts w:ascii="仿宋_GB2312" w:eastAsia="仿宋_GB2312" w:hAnsi="仿宋_GB2312" w:cs="仿宋_GB2312" w:hint="eastAsia"/>
          <w:spacing w:val="-6"/>
          <w:szCs w:val="32"/>
        </w:rPr>
        <w:t>（六）举荐专家不了解申请人业绩成果、能力、品德等情况的。</w:t>
      </w:r>
    </w:p>
    <w:p w:rsidR="00AF6CFB" w:rsidRDefault="00AF6CFB" w:rsidP="00AF6CFB">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（七）每名专家同时举荐2名及以上申报人员的。</w:t>
      </w:r>
    </w:p>
    <w:p w:rsidR="00AF6CFB" w:rsidRDefault="00AF6CFB" w:rsidP="00AF6CFB">
      <w:pPr>
        <w:spacing w:line="540" w:lineRule="exact"/>
        <w:ind w:firstLine="616"/>
        <w:rPr>
          <w:rFonts w:ascii="仿宋_GB2312" w:eastAsia="仿宋_GB2312" w:hAnsi="仿宋_GB2312" w:cs="仿宋_GB2312"/>
          <w:spacing w:val="-6"/>
          <w:szCs w:val="32"/>
        </w:rPr>
      </w:pPr>
      <w:r>
        <w:rPr>
          <w:rFonts w:ascii="仿宋_GB2312" w:eastAsia="仿宋_GB2312" w:hint="eastAsia"/>
          <w:spacing w:val="-6"/>
          <w:szCs w:val="32"/>
        </w:rPr>
        <w:t>（八）申报人所举荐的内容为本次职称晋升中已使用的业绩。</w:t>
      </w:r>
    </w:p>
    <w:p w:rsidR="00AF6CFB" w:rsidRDefault="00AF6CFB" w:rsidP="00AF6CFB">
      <w:pPr>
        <w:spacing w:line="540" w:lineRule="exact"/>
        <w:ind w:firstLine="640"/>
        <w:rPr>
          <w:rFonts w:ascii="黑体" w:eastAsia="黑体" w:hAnsi="黑体" w:cs="仿宋_GB2312"/>
          <w:szCs w:val="32"/>
        </w:rPr>
      </w:pPr>
      <w:r>
        <w:rPr>
          <w:rFonts w:ascii="仿宋_GB2312" w:eastAsia="仿宋_GB2312" w:hAnsi="仿宋_GB2312" w:cs="仿宋_GB2312" w:hint="eastAsia"/>
          <w:szCs w:val="32"/>
        </w:rPr>
        <w:t xml:space="preserve">    </w:t>
      </w:r>
      <w:r>
        <w:rPr>
          <w:rFonts w:ascii="黑体" w:eastAsia="黑体" w:hAnsi="黑体" w:cs="仿宋_GB2312" w:hint="eastAsia"/>
          <w:szCs w:val="32"/>
        </w:rPr>
        <w:t>三、有关责任</w:t>
      </w:r>
    </w:p>
    <w:p w:rsidR="00AF6CFB" w:rsidRDefault="00AF6CFB" w:rsidP="00AF6CFB">
      <w:pPr>
        <w:spacing w:line="54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（一）申报人员使用这条业绩的，各级审核部门都要按以上要求倒查核实。</w:t>
      </w:r>
    </w:p>
    <w:p w:rsidR="00AF6CFB" w:rsidRDefault="00AF6CFB" w:rsidP="00AF6CFB">
      <w:pPr>
        <w:spacing w:line="54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（二）对于不符合要求的，劝本人撤回该业绩；本人拒不撤回的，组织3名以上专家盲审，结论为涉嫌弄虚作假的，按弄虚作假对待。</w:t>
      </w:r>
    </w:p>
    <w:p w:rsidR="00AF6CFB" w:rsidRDefault="00AF6CFB" w:rsidP="00AF6CFB">
      <w:pPr>
        <w:spacing w:line="54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（三）对举荐不实的，要将申报人、举荐专家列入科研诚信“黑名单”，实行联合惩戒。</w:t>
      </w:r>
    </w:p>
    <w:p w:rsidR="00AF6CFB" w:rsidRPr="00D1747E" w:rsidRDefault="00AF6CFB" w:rsidP="00AF6CFB">
      <w:pPr>
        <w:spacing w:line="54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（四）申请人不得向有直系亲属或主要旁系亲属关系的专家申请。一旦发现存在弄虚作假或不正当手段（请客、说情、</w:t>
      </w:r>
      <w:proofErr w:type="gramStart"/>
      <w:r>
        <w:rPr>
          <w:rFonts w:ascii="仿宋_GB2312" w:eastAsia="仿宋_GB2312" w:hAnsi="仿宋_GB2312" w:cs="仿宋_GB2312" w:hint="eastAsia"/>
          <w:szCs w:val="32"/>
        </w:rPr>
        <w:t>托情和</w:t>
      </w:r>
      <w:proofErr w:type="gramEnd"/>
      <w:r>
        <w:rPr>
          <w:rFonts w:ascii="仿宋_GB2312" w:eastAsia="仿宋_GB2312" w:hAnsi="仿宋_GB2312" w:cs="仿宋_GB2312" w:hint="eastAsia"/>
          <w:szCs w:val="32"/>
        </w:rPr>
        <w:t>赠送礼品、礼金、有价证券、支付凭证等）等行为，经审查核实后，认定为存在学风和道德问题，终止申报评审程序，取消参评资格，记入诚信黑名单，并告知本人单位，今后申报职称按“品德有问题”的情形对待。违纪违规问题由有关部门依纪依规问责。</w:t>
      </w:r>
    </w:p>
    <w:p w:rsidR="00463FCF" w:rsidRDefault="00463FCF" w:rsidP="00AF6CFB">
      <w:pPr>
        <w:ind w:firstLine="640"/>
      </w:pPr>
      <w:bookmarkStart w:id="0" w:name="_GoBack"/>
      <w:bookmarkEnd w:id="0"/>
    </w:p>
    <w:sectPr w:rsidR="00463FC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C4" w:rsidRDefault="008A24C4" w:rsidP="00AF6CFB">
      <w:pPr>
        <w:spacing w:line="240" w:lineRule="auto"/>
        <w:ind w:firstLine="640"/>
      </w:pPr>
      <w:r>
        <w:separator/>
      </w:r>
    </w:p>
  </w:endnote>
  <w:endnote w:type="continuationSeparator" w:id="0">
    <w:p w:rsidR="008A24C4" w:rsidRDefault="008A24C4" w:rsidP="00AF6CF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pPr>
      <w:pStyle w:val="a6"/>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31AC7464" wp14:editId="3FF9EEE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6941" w:rsidRDefault="008A24C4">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sz w:val="32"/>
                              <w:szCs w:val="32"/>
                            </w:rPr>
                            <w:t>8</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C6941" w:rsidRDefault="008A24C4">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sz w:val="32"/>
                        <w:szCs w:val="32"/>
                      </w:rPr>
                      <w:t>8</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rsidP="003E6AD3">
    <w:pPr>
      <w:pStyle w:val="a6"/>
      <w:ind w:right="720"/>
    </w:pPr>
    <w:r>
      <w:rPr>
        <w:noProof/>
      </w:rPr>
      <mc:AlternateContent>
        <mc:Choice Requires="wps">
          <w:drawing>
            <wp:anchor distT="0" distB="0" distL="114300" distR="114300" simplePos="0" relativeHeight="251659264" behindDoc="0" locked="0" layoutInCell="1" allowOverlap="1" wp14:anchorId="2218389C" wp14:editId="1640895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6941" w:rsidRDefault="008A24C4">
                          <w:pPr>
                            <w:pStyle w:val="a6"/>
                            <w:rPr>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AF6CFB">
                            <w:rPr>
                              <w:rFonts w:ascii="仿宋_GB2312" w:eastAsia="仿宋_GB2312" w:hAnsi="仿宋_GB2312" w:cs="仿宋_GB2312"/>
                              <w:noProof/>
                              <w:sz w:val="30"/>
                              <w:szCs w:val="30"/>
                            </w:rPr>
                            <w:t>1</w:t>
                          </w:r>
                          <w:r>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7C6941" w:rsidRDefault="008A24C4">
                    <w:pPr>
                      <w:pStyle w:val="a6"/>
                      <w:rPr>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AF6CFB">
                      <w:rPr>
                        <w:rFonts w:ascii="仿宋_GB2312" w:eastAsia="仿宋_GB2312" w:hAnsi="仿宋_GB2312" w:cs="仿宋_GB2312"/>
                        <w:noProof/>
                        <w:sz w:val="30"/>
                        <w:szCs w:val="30"/>
                      </w:rPr>
                      <w:t>1</w:t>
                    </w:r>
                    <w:r>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C4" w:rsidRDefault="008A24C4" w:rsidP="00AF6CFB">
      <w:pPr>
        <w:spacing w:line="240" w:lineRule="auto"/>
        <w:ind w:firstLine="640"/>
      </w:pPr>
      <w:r>
        <w:separator/>
      </w:r>
    </w:p>
  </w:footnote>
  <w:footnote w:type="continuationSeparator" w:id="0">
    <w:p w:rsidR="008A24C4" w:rsidRDefault="008A24C4" w:rsidP="00AF6CF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pPr>
      <w:pStyle w:val="a5"/>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41" w:rsidRDefault="008A24C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F8"/>
    <w:rsid w:val="00002DB0"/>
    <w:rsid w:val="00003161"/>
    <w:rsid w:val="0000393B"/>
    <w:rsid w:val="000135A3"/>
    <w:rsid w:val="00017745"/>
    <w:rsid w:val="000179AF"/>
    <w:rsid w:val="000211F4"/>
    <w:rsid w:val="00026B3E"/>
    <w:rsid w:val="0003311D"/>
    <w:rsid w:val="000441DE"/>
    <w:rsid w:val="00045094"/>
    <w:rsid w:val="00064AA5"/>
    <w:rsid w:val="00070168"/>
    <w:rsid w:val="00077C51"/>
    <w:rsid w:val="00081277"/>
    <w:rsid w:val="000821A3"/>
    <w:rsid w:val="000829B0"/>
    <w:rsid w:val="00082ECB"/>
    <w:rsid w:val="000839EF"/>
    <w:rsid w:val="00083E51"/>
    <w:rsid w:val="00085671"/>
    <w:rsid w:val="00096D5A"/>
    <w:rsid w:val="00097433"/>
    <w:rsid w:val="000A4F89"/>
    <w:rsid w:val="000B2EF8"/>
    <w:rsid w:val="000B3C8C"/>
    <w:rsid w:val="000B5882"/>
    <w:rsid w:val="000B74CA"/>
    <w:rsid w:val="000C3B0F"/>
    <w:rsid w:val="000C47EB"/>
    <w:rsid w:val="000E3826"/>
    <w:rsid w:val="000F5BE2"/>
    <w:rsid w:val="000F6439"/>
    <w:rsid w:val="000F7590"/>
    <w:rsid w:val="00106EE7"/>
    <w:rsid w:val="00127254"/>
    <w:rsid w:val="001303E6"/>
    <w:rsid w:val="00132A9E"/>
    <w:rsid w:val="00135A7E"/>
    <w:rsid w:val="0015002B"/>
    <w:rsid w:val="001537D6"/>
    <w:rsid w:val="00154693"/>
    <w:rsid w:val="0015532C"/>
    <w:rsid w:val="001573EE"/>
    <w:rsid w:val="00157A4A"/>
    <w:rsid w:val="00165358"/>
    <w:rsid w:val="00173FF3"/>
    <w:rsid w:val="0018120E"/>
    <w:rsid w:val="0018789B"/>
    <w:rsid w:val="00191774"/>
    <w:rsid w:val="00191B8C"/>
    <w:rsid w:val="001A173A"/>
    <w:rsid w:val="001A66D5"/>
    <w:rsid w:val="001B19EB"/>
    <w:rsid w:val="001B1D49"/>
    <w:rsid w:val="001B3138"/>
    <w:rsid w:val="001B6646"/>
    <w:rsid w:val="001B6818"/>
    <w:rsid w:val="001B6ED9"/>
    <w:rsid w:val="001C0FBA"/>
    <w:rsid w:val="001C1502"/>
    <w:rsid w:val="001C1896"/>
    <w:rsid w:val="001C5BD8"/>
    <w:rsid w:val="001C6E13"/>
    <w:rsid w:val="001C7A88"/>
    <w:rsid w:val="001C7CCF"/>
    <w:rsid w:val="001D661A"/>
    <w:rsid w:val="001E4E02"/>
    <w:rsid w:val="001F62C3"/>
    <w:rsid w:val="00202D20"/>
    <w:rsid w:val="00210468"/>
    <w:rsid w:val="002145BE"/>
    <w:rsid w:val="00226ADB"/>
    <w:rsid w:val="0022712C"/>
    <w:rsid w:val="002275D5"/>
    <w:rsid w:val="00231349"/>
    <w:rsid w:val="00233FB4"/>
    <w:rsid w:val="0024532B"/>
    <w:rsid w:val="00250916"/>
    <w:rsid w:val="002518A9"/>
    <w:rsid w:val="00261A06"/>
    <w:rsid w:val="00272158"/>
    <w:rsid w:val="00280F71"/>
    <w:rsid w:val="00283067"/>
    <w:rsid w:val="002961FA"/>
    <w:rsid w:val="002A2ED4"/>
    <w:rsid w:val="002A2FD4"/>
    <w:rsid w:val="002A6778"/>
    <w:rsid w:val="002A75A1"/>
    <w:rsid w:val="002B4C3E"/>
    <w:rsid w:val="002C13C7"/>
    <w:rsid w:val="002C4C22"/>
    <w:rsid w:val="002C509A"/>
    <w:rsid w:val="002C775A"/>
    <w:rsid w:val="002D4949"/>
    <w:rsid w:val="002D4A52"/>
    <w:rsid w:val="002E5FB5"/>
    <w:rsid w:val="002E7D62"/>
    <w:rsid w:val="002F5EE0"/>
    <w:rsid w:val="003004E9"/>
    <w:rsid w:val="00300965"/>
    <w:rsid w:val="00303298"/>
    <w:rsid w:val="00304057"/>
    <w:rsid w:val="00311947"/>
    <w:rsid w:val="0031216B"/>
    <w:rsid w:val="0032060E"/>
    <w:rsid w:val="003215B1"/>
    <w:rsid w:val="003271AA"/>
    <w:rsid w:val="0034063C"/>
    <w:rsid w:val="00342BAA"/>
    <w:rsid w:val="003438CF"/>
    <w:rsid w:val="00346D45"/>
    <w:rsid w:val="0034734C"/>
    <w:rsid w:val="0034762C"/>
    <w:rsid w:val="00353D8A"/>
    <w:rsid w:val="00354268"/>
    <w:rsid w:val="003560DF"/>
    <w:rsid w:val="0036226A"/>
    <w:rsid w:val="0036713F"/>
    <w:rsid w:val="00367E9D"/>
    <w:rsid w:val="003733B5"/>
    <w:rsid w:val="00387C92"/>
    <w:rsid w:val="003A2EF3"/>
    <w:rsid w:val="003A4F19"/>
    <w:rsid w:val="003B52EB"/>
    <w:rsid w:val="003B735C"/>
    <w:rsid w:val="003D1EBC"/>
    <w:rsid w:val="003E1CAD"/>
    <w:rsid w:val="003E3EE4"/>
    <w:rsid w:val="003F01E8"/>
    <w:rsid w:val="003F0DDB"/>
    <w:rsid w:val="003F39D2"/>
    <w:rsid w:val="003F45AD"/>
    <w:rsid w:val="003F6F58"/>
    <w:rsid w:val="00400975"/>
    <w:rsid w:val="004054AD"/>
    <w:rsid w:val="004057E2"/>
    <w:rsid w:val="00411777"/>
    <w:rsid w:val="00425302"/>
    <w:rsid w:val="004329D3"/>
    <w:rsid w:val="00435ED5"/>
    <w:rsid w:val="004363B9"/>
    <w:rsid w:val="00442C2C"/>
    <w:rsid w:val="00443AA9"/>
    <w:rsid w:val="0046152D"/>
    <w:rsid w:val="00463FCF"/>
    <w:rsid w:val="0046694F"/>
    <w:rsid w:val="004754E6"/>
    <w:rsid w:val="00484DED"/>
    <w:rsid w:val="00493A0A"/>
    <w:rsid w:val="004962D3"/>
    <w:rsid w:val="004A5002"/>
    <w:rsid w:val="004A7D2B"/>
    <w:rsid w:val="004B004E"/>
    <w:rsid w:val="004B0F42"/>
    <w:rsid w:val="004B2700"/>
    <w:rsid w:val="004C38D3"/>
    <w:rsid w:val="004C5DE1"/>
    <w:rsid w:val="004C61B2"/>
    <w:rsid w:val="004D1F93"/>
    <w:rsid w:val="004E42B3"/>
    <w:rsid w:val="004E454B"/>
    <w:rsid w:val="004E5542"/>
    <w:rsid w:val="004F0673"/>
    <w:rsid w:val="004F2918"/>
    <w:rsid w:val="004F72BF"/>
    <w:rsid w:val="004F784D"/>
    <w:rsid w:val="0051090B"/>
    <w:rsid w:val="0051191F"/>
    <w:rsid w:val="00517D9A"/>
    <w:rsid w:val="0052079C"/>
    <w:rsid w:val="00524F3A"/>
    <w:rsid w:val="0053386E"/>
    <w:rsid w:val="00537C61"/>
    <w:rsid w:val="00541A81"/>
    <w:rsid w:val="00543609"/>
    <w:rsid w:val="00543D68"/>
    <w:rsid w:val="00546F0A"/>
    <w:rsid w:val="00547EA7"/>
    <w:rsid w:val="0055752D"/>
    <w:rsid w:val="00566F8B"/>
    <w:rsid w:val="00573612"/>
    <w:rsid w:val="00574F88"/>
    <w:rsid w:val="00577007"/>
    <w:rsid w:val="005909BC"/>
    <w:rsid w:val="005929AA"/>
    <w:rsid w:val="00592C88"/>
    <w:rsid w:val="005968A6"/>
    <w:rsid w:val="0059778C"/>
    <w:rsid w:val="005A5F51"/>
    <w:rsid w:val="005B3603"/>
    <w:rsid w:val="005B3D28"/>
    <w:rsid w:val="005B4054"/>
    <w:rsid w:val="005B5691"/>
    <w:rsid w:val="005C0CC8"/>
    <w:rsid w:val="005C267A"/>
    <w:rsid w:val="005D071D"/>
    <w:rsid w:val="005D15E0"/>
    <w:rsid w:val="005D3298"/>
    <w:rsid w:val="005D506A"/>
    <w:rsid w:val="005D6125"/>
    <w:rsid w:val="005D6DE5"/>
    <w:rsid w:val="005E0B94"/>
    <w:rsid w:val="005E2757"/>
    <w:rsid w:val="005E65B7"/>
    <w:rsid w:val="005F2488"/>
    <w:rsid w:val="005F24A0"/>
    <w:rsid w:val="00604AD1"/>
    <w:rsid w:val="00605821"/>
    <w:rsid w:val="00612129"/>
    <w:rsid w:val="0061542B"/>
    <w:rsid w:val="00620B1A"/>
    <w:rsid w:val="0062469E"/>
    <w:rsid w:val="00632552"/>
    <w:rsid w:val="006344AB"/>
    <w:rsid w:val="00650D8B"/>
    <w:rsid w:val="006547F7"/>
    <w:rsid w:val="0065518F"/>
    <w:rsid w:val="00655653"/>
    <w:rsid w:val="00662021"/>
    <w:rsid w:val="00662BA7"/>
    <w:rsid w:val="006649F9"/>
    <w:rsid w:val="00672BE7"/>
    <w:rsid w:val="0068099A"/>
    <w:rsid w:val="00681E20"/>
    <w:rsid w:val="00686BD9"/>
    <w:rsid w:val="00687025"/>
    <w:rsid w:val="00695126"/>
    <w:rsid w:val="00695B3A"/>
    <w:rsid w:val="006A16EC"/>
    <w:rsid w:val="006A188D"/>
    <w:rsid w:val="006A5E66"/>
    <w:rsid w:val="006B3AD1"/>
    <w:rsid w:val="006B60B0"/>
    <w:rsid w:val="006C5D6A"/>
    <w:rsid w:val="006C649F"/>
    <w:rsid w:val="006E079D"/>
    <w:rsid w:val="006E362F"/>
    <w:rsid w:val="006E5C67"/>
    <w:rsid w:val="006E784F"/>
    <w:rsid w:val="006F1E42"/>
    <w:rsid w:val="006F6717"/>
    <w:rsid w:val="006F791A"/>
    <w:rsid w:val="00703465"/>
    <w:rsid w:val="007073B8"/>
    <w:rsid w:val="007116FC"/>
    <w:rsid w:val="0071481F"/>
    <w:rsid w:val="00717190"/>
    <w:rsid w:val="00726EA8"/>
    <w:rsid w:val="00736982"/>
    <w:rsid w:val="00743578"/>
    <w:rsid w:val="00744FFA"/>
    <w:rsid w:val="007466C8"/>
    <w:rsid w:val="00747985"/>
    <w:rsid w:val="0075031F"/>
    <w:rsid w:val="007506C2"/>
    <w:rsid w:val="00770426"/>
    <w:rsid w:val="00772F33"/>
    <w:rsid w:val="0077757D"/>
    <w:rsid w:val="00782BBD"/>
    <w:rsid w:val="00783F82"/>
    <w:rsid w:val="00786AB5"/>
    <w:rsid w:val="007918C2"/>
    <w:rsid w:val="007A15AF"/>
    <w:rsid w:val="007A29AE"/>
    <w:rsid w:val="007B1AD6"/>
    <w:rsid w:val="007B2F2E"/>
    <w:rsid w:val="007B32D4"/>
    <w:rsid w:val="007B62FA"/>
    <w:rsid w:val="007D4A3D"/>
    <w:rsid w:val="007E0A6C"/>
    <w:rsid w:val="007E2234"/>
    <w:rsid w:val="007E334A"/>
    <w:rsid w:val="007F32CC"/>
    <w:rsid w:val="007F4DE1"/>
    <w:rsid w:val="0080095B"/>
    <w:rsid w:val="00800E58"/>
    <w:rsid w:val="00803ABC"/>
    <w:rsid w:val="00820C22"/>
    <w:rsid w:val="008321C6"/>
    <w:rsid w:val="0083409B"/>
    <w:rsid w:val="00837D76"/>
    <w:rsid w:val="00845CBD"/>
    <w:rsid w:val="00863091"/>
    <w:rsid w:val="008649CA"/>
    <w:rsid w:val="00871373"/>
    <w:rsid w:val="008717E1"/>
    <w:rsid w:val="00872DEA"/>
    <w:rsid w:val="00873A90"/>
    <w:rsid w:val="00880221"/>
    <w:rsid w:val="008A11C3"/>
    <w:rsid w:val="008A24C4"/>
    <w:rsid w:val="008A4A03"/>
    <w:rsid w:val="008A618F"/>
    <w:rsid w:val="008C100F"/>
    <w:rsid w:val="008C1E2B"/>
    <w:rsid w:val="008C401A"/>
    <w:rsid w:val="008C42A5"/>
    <w:rsid w:val="008D0F66"/>
    <w:rsid w:val="008E4594"/>
    <w:rsid w:val="008E523A"/>
    <w:rsid w:val="008F1F33"/>
    <w:rsid w:val="009028AF"/>
    <w:rsid w:val="00906016"/>
    <w:rsid w:val="00915C7F"/>
    <w:rsid w:val="0091612B"/>
    <w:rsid w:val="009178B2"/>
    <w:rsid w:val="0093003F"/>
    <w:rsid w:val="00932716"/>
    <w:rsid w:val="00934DD7"/>
    <w:rsid w:val="00940D4A"/>
    <w:rsid w:val="009413ED"/>
    <w:rsid w:val="0094349E"/>
    <w:rsid w:val="00943DA7"/>
    <w:rsid w:val="0094605F"/>
    <w:rsid w:val="00946DFB"/>
    <w:rsid w:val="00946F2C"/>
    <w:rsid w:val="00952D76"/>
    <w:rsid w:val="00953D43"/>
    <w:rsid w:val="009647E7"/>
    <w:rsid w:val="009652BD"/>
    <w:rsid w:val="009703C8"/>
    <w:rsid w:val="0097186B"/>
    <w:rsid w:val="00991A46"/>
    <w:rsid w:val="00993D14"/>
    <w:rsid w:val="00994735"/>
    <w:rsid w:val="0099575C"/>
    <w:rsid w:val="00997CFA"/>
    <w:rsid w:val="009A1198"/>
    <w:rsid w:val="009A7497"/>
    <w:rsid w:val="009B7A3E"/>
    <w:rsid w:val="009C0262"/>
    <w:rsid w:val="009C0F6D"/>
    <w:rsid w:val="009D0CEA"/>
    <w:rsid w:val="009D2B54"/>
    <w:rsid w:val="009E142B"/>
    <w:rsid w:val="009F31C9"/>
    <w:rsid w:val="009F7560"/>
    <w:rsid w:val="00A0060C"/>
    <w:rsid w:val="00A00BA6"/>
    <w:rsid w:val="00A00D1F"/>
    <w:rsid w:val="00A15DF4"/>
    <w:rsid w:val="00A33383"/>
    <w:rsid w:val="00A40844"/>
    <w:rsid w:val="00A4161A"/>
    <w:rsid w:val="00A42E03"/>
    <w:rsid w:val="00A47AF5"/>
    <w:rsid w:val="00A50AB5"/>
    <w:rsid w:val="00A54A21"/>
    <w:rsid w:val="00A56016"/>
    <w:rsid w:val="00A567AE"/>
    <w:rsid w:val="00A601CB"/>
    <w:rsid w:val="00A718EF"/>
    <w:rsid w:val="00A758D8"/>
    <w:rsid w:val="00A7725E"/>
    <w:rsid w:val="00A80AB4"/>
    <w:rsid w:val="00A81281"/>
    <w:rsid w:val="00A91833"/>
    <w:rsid w:val="00A92086"/>
    <w:rsid w:val="00A95A2B"/>
    <w:rsid w:val="00A96D17"/>
    <w:rsid w:val="00AA2DDF"/>
    <w:rsid w:val="00AB0BAC"/>
    <w:rsid w:val="00AB4E65"/>
    <w:rsid w:val="00AC23B1"/>
    <w:rsid w:val="00AC41C5"/>
    <w:rsid w:val="00AC53BA"/>
    <w:rsid w:val="00AC795C"/>
    <w:rsid w:val="00AD002E"/>
    <w:rsid w:val="00AD0D3C"/>
    <w:rsid w:val="00AD2905"/>
    <w:rsid w:val="00AD3EC6"/>
    <w:rsid w:val="00AE737A"/>
    <w:rsid w:val="00AF6CFB"/>
    <w:rsid w:val="00B001F7"/>
    <w:rsid w:val="00B02175"/>
    <w:rsid w:val="00B1463C"/>
    <w:rsid w:val="00B263C4"/>
    <w:rsid w:val="00B27A40"/>
    <w:rsid w:val="00B33080"/>
    <w:rsid w:val="00B3557E"/>
    <w:rsid w:val="00B37C2E"/>
    <w:rsid w:val="00B4043C"/>
    <w:rsid w:val="00B42C47"/>
    <w:rsid w:val="00B4645B"/>
    <w:rsid w:val="00B5295A"/>
    <w:rsid w:val="00B54A5A"/>
    <w:rsid w:val="00B620A0"/>
    <w:rsid w:val="00B63343"/>
    <w:rsid w:val="00B666C4"/>
    <w:rsid w:val="00B71D1A"/>
    <w:rsid w:val="00B7522C"/>
    <w:rsid w:val="00B805DD"/>
    <w:rsid w:val="00B808BC"/>
    <w:rsid w:val="00B82680"/>
    <w:rsid w:val="00B86DD2"/>
    <w:rsid w:val="00B90592"/>
    <w:rsid w:val="00B91380"/>
    <w:rsid w:val="00B92457"/>
    <w:rsid w:val="00B97104"/>
    <w:rsid w:val="00BA1ECF"/>
    <w:rsid w:val="00BB564F"/>
    <w:rsid w:val="00BB6DD2"/>
    <w:rsid w:val="00BC4EEE"/>
    <w:rsid w:val="00BD0B6B"/>
    <w:rsid w:val="00BD62BE"/>
    <w:rsid w:val="00BD6FCD"/>
    <w:rsid w:val="00BE0936"/>
    <w:rsid w:val="00BF252E"/>
    <w:rsid w:val="00C04EFF"/>
    <w:rsid w:val="00C062AC"/>
    <w:rsid w:val="00C16371"/>
    <w:rsid w:val="00C3152A"/>
    <w:rsid w:val="00C353DB"/>
    <w:rsid w:val="00C35B67"/>
    <w:rsid w:val="00C40A9C"/>
    <w:rsid w:val="00C431B8"/>
    <w:rsid w:val="00C4355B"/>
    <w:rsid w:val="00C44457"/>
    <w:rsid w:val="00C446EA"/>
    <w:rsid w:val="00C74D4C"/>
    <w:rsid w:val="00C74E6A"/>
    <w:rsid w:val="00C76E10"/>
    <w:rsid w:val="00C80581"/>
    <w:rsid w:val="00C92B8D"/>
    <w:rsid w:val="00C9310D"/>
    <w:rsid w:val="00CA0FB1"/>
    <w:rsid w:val="00CA2903"/>
    <w:rsid w:val="00CB3FFC"/>
    <w:rsid w:val="00CB7761"/>
    <w:rsid w:val="00CC2F55"/>
    <w:rsid w:val="00CD070D"/>
    <w:rsid w:val="00CD0D7D"/>
    <w:rsid w:val="00CD4588"/>
    <w:rsid w:val="00CD608C"/>
    <w:rsid w:val="00CE5389"/>
    <w:rsid w:val="00CF1017"/>
    <w:rsid w:val="00CF5A7C"/>
    <w:rsid w:val="00CF7AAC"/>
    <w:rsid w:val="00D018D5"/>
    <w:rsid w:val="00D06E19"/>
    <w:rsid w:val="00D072C9"/>
    <w:rsid w:val="00D079EE"/>
    <w:rsid w:val="00D135B4"/>
    <w:rsid w:val="00D14CA8"/>
    <w:rsid w:val="00D17205"/>
    <w:rsid w:val="00D215CF"/>
    <w:rsid w:val="00D27226"/>
    <w:rsid w:val="00D33651"/>
    <w:rsid w:val="00D4354A"/>
    <w:rsid w:val="00D6063E"/>
    <w:rsid w:val="00D6213A"/>
    <w:rsid w:val="00D62463"/>
    <w:rsid w:val="00D6283E"/>
    <w:rsid w:val="00D62D88"/>
    <w:rsid w:val="00D62DCC"/>
    <w:rsid w:val="00D65C10"/>
    <w:rsid w:val="00D70C5B"/>
    <w:rsid w:val="00D70CF4"/>
    <w:rsid w:val="00D75446"/>
    <w:rsid w:val="00D80CF8"/>
    <w:rsid w:val="00D84303"/>
    <w:rsid w:val="00D84A40"/>
    <w:rsid w:val="00D959D3"/>
    <w:rsid w:val="00DB1024"/>
    <w:rsid w:val="00DB1F8F"/>
    <w:rsid w:val="00DB44D0"/>
    <w:rsid w:val="00DC180C"/>
    <w:rsid w:val="00DC50EE"/>
    <w:rsid w:val="00DC565D"/>
    <w:rsid w:val="00DC62F6"/>
    <w:rsid w:val="00DD1533"/>
    <w:rsid w:val="00DD29B6"/>
    <w:rsid w:val="00DD3098"/>
    <w:rsid w:val="00DD5326"/>
    <w:rsid w:val="00DE0278"/>
    <w:rsid w:val="00DE06DD"/>
    <w:rsid w:val="00DE1355"/>
    <w:rsid w:val="00DE536B"/>
    <w:rsid w:val="00DF6C5A"/>
    <w:rsid w:val="00E0030C"/>
    <w:rsid w:val="00E00403"/>
    <w:rsid w:val="00E02065"/>
    <w:rsid w:val="00E0215C"/>
    <w:rsid w:val="00E04E7D"/>
    <w:rsid w:val="00E05FD5"/>
    <w:rsid w:val="00E1295E"/>
    <w:rsid w:val="00E23958"/>
    <w:rsid w:val="00E24661"/>
    <w:rsid w:val="00E25DEA"/>
    <w:rsid w:val="00E25ED5"/>
    <w:rsid w:val="00E316A9"/>
    <w:rsid w:val="00E363C2"/>
    <w:rsid w:val="00E36CF8"/>
    <w:rsid w:val="00E40F50"/>
    <w:rsid w:val="00E42763"/>
    <w:rsid w:val="00E42791"/>
    <w:rsid w:val="00E42ABE"/>
    <w:rsid w:val="00E44597"/>
    <w:rsid w:val="00E5193B"/>
    <w:rsid w:val="00E56833"/>
    <w:rsid w:val="00E607A3"/>
    <w:rsid w:val="00E61F9E"/>
    <w:rsid w:val="00E637B5"/>
    <w:rsid w:val="00E6573F"/>
    <w:rsid w:val="00E66296"/>
    <w:rsid w:val="00E7229D"/>
    <w:rsid w:val="00E72F74"/>
    <w:rsid w:val="00E739E2"/>
    <w:rsid w:val="00E8490C"/>
    <w:rsid w:val="00EA1E4F"/>
    <w:rsid w:val="00EA6B3E"/>
    <w:rsid w:val="00EA7E14"/>
    <w:rsid w:val="00EB1355"/>
    <w:rsid w:val="00EC14F2"/>
    <w:rsid w:val="00EC3807"/>
    <w:rsid w:val="00EC65CE"/>
    <w:rsid w:val="00EC7DC1"/>
    <w:rsid w:val="00EE07AB"/>
    <w:rsid w:val="00EF65F4"/>
    <w:rsid w:val="00F1084F"/>
    <w:rsid w:val="00F1163B"/>
    <w:rsid w:val="00F1226B"/>
    <w:rsid w:val="00F1342F"/>
    <w:rsid w:val="00F1694A"/>
    <w:rsid w:val="00F21218"/>
    <w:rsid w:val="00F2213E"/>
    <w:rsid w:val="00F347D3"/>
    <w:rsid w:val="00F36B5A"/>
    <w:rsid w:val="00F36BCA"/>
    <w:rsid w:val="00F43CC6"/>
    <w:rsid w:val="00F44276"/>
    <w:rsid w:val="00F503AD"/>
    <w:rsid w:val="00F5389E"/>
    <w:rsid w:val="00F64BA1"/>
    <w:rsid w:val="00F71851"/>
    <w:rsid w:val="00F73901"/>
    <w:rsid w:val="00F8016D"/>
    <w:rsid w:val="00F81D0D"/>
    <w:rsid w:val="00F81DF9"/>
    <w:rsid w:val="00F82F5F"/>
    <w:rsid w:val="00F872F3"/>
    <w:rsid w:val="00F87B8D"/>
    <w:rsid w:val="00F93A71"/>
    <w:rsid w:val="00F94FDA"/>
    <w:rsid w:val="00F95489"/>
    <w:rsid w:val="00FB6827"/>
    <w:rsid w:val="00FC5556"/>
    <w:rsid w:val="00FD21E1"/>
    <w:rsid w:val="00FD3A5C"/>
    <w:rsid w:val="00FE0AD1"/>
    <w:rsid w:val="00FE6E43"/>
    <w:rsid w:val="00FE738A"/>
    <w:rsid w:val="00FE75D1"/>
    <w:rsid w:val="00FF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FB"/>
    <w:pPr>
      <w:widowControl w:val="0"/>
      <w:spacing w:line="600" w:lineRule="exact"/>
      <w:ind w:firstLineChars="200" w:firstLine="200"/>
      <w:jc w:val="both"/>
    </w:pPr>
    <w:rPr>
      <w:rFonts w:ascii="等线" w:eastAsia="仿宋" w:hAnsi="等线"/>
      <w:kern w:val="2"/>
      <w:sz w:val="32"/>
      <w:szCs w:val="22"/>
    </w:rPr>
  </w:style>
  <w:style w:type="paragraph" w:styleId="1">
    <w:name w:val="heading 1"/>
    <w:basedOn w:val="a"/>
    <w:next w:val="a"/>
    <w:link w:val="1Char"/>
    <w:qFormat/>
    <w:rsid w:val="0052079C"/>
    <w:pPr>
      <w:spacing w:before="100" w:beforeAutospacing="1" w:after="100" w:afterAutospacing="1" w:line="240" w:lineRule="auto"/>
      <w:ind w:firstLineChars="0" w:firstLine="0"/>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52079C"/>
    <w:pPr>
      <w:spacing w:line="480" w:lineRule="auto"/>
      <w:ind w:leftChars="200" w:left="420" w:firstLineChars="0" w:firstLine="0"/>
    </w:pPr>
    <w:rPr>
      <w:rFonts w:ascii="Calibri" w:eastAsia="宋体" w:hAnsi="Calibri"/>
      <w:sz w:val="21"/>
      <w:szCs w:val="21"/>
    </w:rPr>
  </w:style>
  <w:style w:type="character" w:customStyle="1" w:styleId="2Char">
    <w:name w:val="正文文本缩进 2 Char"/>
    <w:basedOn w:val="a0"/>
    <w:link w:val="2"/>
    <w:rsid w:val="0052079C"/>
    <w:rPr>
      <w:rFonts w:ascii="Calibri" w:hAnsi="Calibri"/>
      <w:kern w:val="2"/>
      <w:sz w:val="21"/>
      <w:szCs w:val="21"/>
    </w:rPr>
  </w:style>
  <w:style w:type="character" w:customStyle="1" w:styleId="1Char">
    <w:name w:val="标题 1 Char"/>
    <w:basedOn w:val="a0"/>
    <w:link w:val="1"/>
    <w:rsid w:val="0052079C"/>
    <w:rPr>
      <w:rFonts w:ascii="宋体" w:hAnsi="宋体"/>
      <w:b/>
      <w:kern w:val="44"/>
      <w:sz w:val="48"/>
      <w:szCs w:val="48"/>
    </w:rPr>
  </w:style>
  <w:style w:type="character" w:styleId="a3">
    <w:name w:val="Emphasis"/>
    <w:uiPriority w:val="20"/>
    <w:qFormat/>
    <w:rsid w:val="0052079C"/>
    <w:rPr>
      <w:i/>
      <w:iCs/>
    </w:rPr>
  </w:style>
  <w:style w:type="paragraph" w:styleId="a4">
    <w:name w:val="List Paragraph"/>
    <w:basedOn w:val="a"/>
    <w:uiPriority w:val="34"/>
    <w:qFormat/>
    <w:rsid w:val="0052079C"/>
    <w:pPr>
      <w:spacing w:line="240" w:lineRule="auto"/>
      <w:ind w:firstLine="420"/>
    </w:pPr>
    <w:rPr>
      <w:rFonts w:ascii="Calibri" w:eastAsia="宋体" w:hAnsi="Calibri"/>
      <w:sz w:val="21"/>
    </w:rPr>
  </w:style>
  <w:style w:type="paragraph" w:styleId="a5">
    <w:name w:val="header"/>
    <w:basedOn w:val="a"/>
    <w:link w:val="Char"/>
    <w:uiPriority w:val="99"/>
    <w:unhideWhenUsed/>
    <w:qFormat/>
    <w:rsid w:val="00AF6CFB"/>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sz w:val="18"/>
      <w:szCs w:val="18"/>
    </w:rPr>
  </w:style>
  <w:style w:type="character" w:customStyle="1" w:styleId="Char">
    <w:name w:val="页眉 Char"/>
    <w:basedOn w:val="a0"/>
    <w:link w:val="a5"/>
    <w:uiPriority w:val="99"/>
    <w:rsid w:val="00AF6CFB"/>
    <w:rPr>
      <w:kern w:val="2"/>
      <w:sz w:val="18"/>
      <w:szCs w:val="18"/>
    </w:rPr>
  </w:style>
  <w:style w:type="paragraph" w:styleId="a6">
    <w:name w:val="footer"/>
    <w:basedOn w:val="a"/>
    <w:link w:val="Char0"/>
    <w:uiPriority w:val="99"/>
    <w:unhideWhenUsed/>
    <w:qFormat/>
    <w:rsid w:val="00AF6CFB"/>
    <w:pPr>
      <w:tabs>
        <w:tab w:val="center" w:pos="4153"/>
        <w:tab w:val="right" w:pos="8306"/>
      </w:tabs>
      <w:snapToGrid w:val="0"/>
      <w:spacing w:line="240" w:lineRule="auto"/>
      <w:ind w:firstLineChars="0" w:firstLine="0"/>
      <w:jc w:val="left"/>
    </w:pPr>
    <w:rPr>
      <w:rFonts w:ascii="Times New Roman" w:eastAsia="宋体" w:hAnsi="Times New Roman"/>
      <w:sz w:val="18"/>
      <w:szCs w:val="18"/>
    </w:rPr>
  </w:style>
  <w:style w:type="character" w:customStyle="1" w:styleId="Char0">
    <w:name w:val="页脚 Char"/>
    <w:basedOn w:val="a0"/>
    <w:link w:val="a6"/>
    <w:uiPriority w:val="99"/>
    <w:rsid w:val="00AF6C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FB"/>
    <w:pPr>
      <w:widowControl w:val="0"/>
      <w:spacing w:line="600" w:lineRule="exact"/>
      <w:ind w:firstLineChars="200" w:firstLine="200"/>
      <w:jc w:val="both"/>
    </w:pPr>
    <w:rPr>
      <w:rFonts w:ascii="等线" w:eastAsia="仿宋" w:hAnsi="等线"/>
      <w:kern w:val="2"/>
      <w:sz w:val="32"/>
      <w:szCs w:val="22"/>
    </w:rPr>
  </w:style>
  <w:style w:type="paragraph" w:styleId="1">
    <w:name w:val="heading 1"/>
    <w:basedOn w:val="a"/>
    <w:next w:val="a"/>
    <w:link w:val="1Char"/>
    <w:qFormat/>
    <w:rsid w:val="0052079C"/>
    <w:pPr>
      <w:spacing w:before="100" w:beforeAutospacing="1" w:after="100" w:afterAutospacing="1" w:line="240" w:lineRule="auto"/>
      <w:ind w:firstLineChars="0" w:firstLine="0"/>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52079C"/>
    <w:pPr>
      <w:spacing w:line="480" w:lineRule="auto"/>
      <w:ind w:leftChars="200" w:left="420" w:firstLineChars="0" w:firstLine="0"/>
    </w:pPr>
    <w:rPr>
      <w:rFonts w:ascii="Calibri" w:eastAsia="宋体" w:hAnsi="Calibri"/>
      <w:sz w:val="21"/>
      <w:szCs w:val="21"/>
    </w:rPr>
  </w:style>
  <w:style w:type="character" w:customStyle="1" w:styleId="2Char">
    <w:name w:val="正文文本缩进 2 Char"/>
    <w:basedOn w:val="a0"/>
    <w:link w:val="2"/>
    <w:rsid w:val="0052079C"/>
    <w:rPr>
      <w:rFonts w:ascii="Calibri" w:hAnsi="Calibri"/>
      <w:kern w:val="2"/>
      <w:sz w:val="21"/>
      <w:szCs w:val="21"/>
    </w:rPr>
  </w:style>
  <w:style w:type="character" w:customStyle="1" w:styleId="1Char">
    <w:name w:val="标题 1 Char"/>
    <w:basedOn w:val="a0"/>
    <w:link w:val="1"/>
    <w:rsid w:val="0052079C"/>
    <w:rPr>
      <w:rFonts w:ascii="宋体" w:hAnsi="宋体"/>
      <w:b/>
      <w:kern w:val="44"/>
      <w:sz w:val="48"/>
      <w:szCs w:val="48"/>
    </w:rPr>
  </w:style>
  <w:style w:type="character" w:styleId="a3">
    <w:name w:val="Emphasis"/>
    <w:uiPriority w:val="20"/>
    <w:qFormat/>
    <w:rsid w:val="0052079C"/>
    <w:rPr>
      <w:i/>
      <w:iCs/>
    </w:rPr>
  </w:style>
  <w:style w:type="paragraph" w:styleId="a4">
    <w:name w:val="List Paragraph"/>
    <w:basedOn w:val="a"/>
    <w:uiPriority w:val="34"/>
    <w:qFormat/>
    <w:rsid w:val="0052079C"/>
    <w:pPr>
      <w:spacing w:line="240" w:lineRule="auto"/>
      <w:ind w:firstLine="420"/>
    </w:pPr>
    <w:rPr>
      <w:rFonts w:ascii="Calibri" w:eastAsia="宋体" w:hAnsi="Calibri"/>
      <w:sz w:val="21"/>
    </w:rPr>
  </w:style>
  <w:style w:type="paragraph" w:styleId="a5">
    <w:name w:val="header"/>
    <w:basedOn w:val="a"/>
    <w:link w:val="Char"/>
    <w:uiPriority w:val="99"/>
    <w:unhideWhenUsed/>
    <w:qFormat/>
    <w:rsid w:val="00AF6CFB"/>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sz w:val="18"/>
      <w:szCs w:val="18"/>
    </w:rPr>
  </w:style>
  <w:style w:type="character" w:customStyle="1" w:styleId="Char">
    <w:name w:val="页眉 Char"/>
    <w:basedOn w:val="a0"/>
    <w:link w:val="a5"/>
    <w:uiPriority w:val="99"/>
    <w:rsid w:val="00AF6CFB"/>
    <w:rPr>
      <w:kern w:val="2"/>
      <w:sz w:val="18"/>
      <w:szCs w:val="18"/>
    </w:rPr>
  </w:style>
  <w:style w:type="paragraph" w:styleId="a6">
    <w:name w:val="footer"/>
    <w:basedOn w:val="a"/>
    <w:link w:val="Char0"/>
    <w:uiPriority w:val="99"/>
    <w:unhideWhenUsed/>
    <w:qFormat/>
    <w:rsid w:val="00AF6CFB"/>
    <w:pPr>
      <w:tabs>
        <w:tab w:val="center" w:pos="4153"/>
        <w:tab w:val="right" w:pos="8306"/>
      </w:tabs>
      <w:snapToGrid w:val="0"/>
      <w:spacing w:line="240" w:lineRule="auto"/>
      <w:ind w:firstLineChars="0" w:firstLine="0"/>
      <w:jc w:val="left"/>
    </w:pPr>
    <w:rPr>
      <w:rFonts w:ascii="Times New Roman" w:eastAsia="宋体" w:hAnsi="Times New Roman"/>
      <w:sz w:val="18"/>
      <w:szCs w:val="18"/>
    </w:rPr>
  </w:style>
  <w:style w:type="character" w:customStyle="1" w:styleId="Char0">
    <w:name w:val="页脚 Char"/>
    <w:basedOn w:val="a0"/>
    <w:link w:val="a6"/>
    <w:uiPriority w:val="99"/>
    <w:rsid w:val="00AF6C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杨斌</dc:creator>
  <cp:keywords/>
  <dc:description/>
  <cp:lastModifiedBy>杨斌</cp:lastModifiedBy>
  <cp:revision>2</cp:revision>
  <dcterms:created xsi:type="dcterms:W3CDTF">2021-08-25T09:45:00Z</dcterms:created>
  <dcterms:modified xsi:type="dcterms:W3CDTF">2021-08-25T09:45:00Z</dcterms:modified>
</cp:coreProperties>
</file>