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66"/>
        </w:tabs>
        <w:spacing w:line="560" w:lineRule="exact"/>
        <w:ind w:right="193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93"/>
        <w:jc w:val="center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ind w:right="193"/>
        <w:jc w:val="center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ind w:right="19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张掖市2020年财政决算</w:t>
      </w:r>
    </w:p>
    <w:p>
      <w:pPr>
        <w:spacing w:line="560" w:lineRule="exact"/>
        <w:ind w:right="19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  <w:lang w:eastAsia="zh-CN"/>
        </w:rPr>
        <w:t>全市财政</w:t>
      </w:r>
      <w:r>
        <w:rPr>
          <w:rFonts w:hint="eastAsia" w:ascii="黑体" w:hAnsi="黑体" w:eastAsia="黑体"/>
          <w:bCs/>
          <w:szCs w:val="32"/>
        </w:rPr>
        <w:t>收支预算执行情况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（一）一般公共预算收支执行情况</w:t>
      </w:r>
    </w:p>
    <w:p>
      <w:pPr>
        <w:pStyle w:val="2"/>
        <w:snapToGrid w:val="0"/>
        <w:spacing w:line="560" w:lineRule="exact"/>
        <w:ind w:firstLine="643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/>
          <w:szCs w:val="32"/>
        </w:rPr>
        <w:t>收入：</w:t>
      </w:r>
      <w:r>
        <w:rPr>
          <w:rFonts w:hint="eastAsia" w:ascii="仿宋_GB2312" w:eastAsia="仿宋_GB2312"/>
          <w:szCs w:val="32"/>
        </w:rPr>
        <w:t>全市一般公共预算收入为1912596万元：</w:t>
      </w:r>
    </w:p>
    <w:p>
      <w:pPr>
        <w:pStyle w:val="2"/>
        <w:numPr>
          <w:ilvl w:val="0"/>
          <w:numId w:val="2"/>
        </w:numPr>
        <w:snapToGrid w:val="0"/>
        <w:spacing w:line="56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一般公共预算收入269519万元；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2.各项补助收入1483908万元，主要包括：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（1）返还性收入38494万元，其中：增值税和消费税税收返还补助34661万元，上划中央所得税基数返还3096万元，成品油价格和税费改革拖拉机养路费返还基数737万元。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（2）一般性转移支付补助收入1249471万元。主要包括：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1.</w:t>
      </w:r>
      <w:r>
        <w:rPr>
          <w:rFonts w:hint="eastAsia" w:ascii="仿宋_GB2312" w:eastAsia="仿宋_GB2312"/>
          <w:szCs w:val="32"/>
        </w:rPr>
        <w:t>均衡性转移支付收入(含市民化)291177万元；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2.革</w:t>
      </w:r>
      <w:r>
        <w:rPr>
          <w:rFonts w:hint="eastAsia" w:ascii="仿宋_GB2312" w:eastAsia="仿宋_GB2312"/>
          <w:szCs w:val="32"/>
        </w:rPr>
        <w:t>命老区及民族和边境地区转移支付收入390万元；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3.</w:t>
      </w:r>
      <w:r>
        <w:rPr>
          <w:rFonts w:hint="eastAsia" w:ascii="仿宋_GB2312" w:eastAsia="仿宋_GB2312"/>
          <w:szCs w:val="32"/>
        </w:rPr>
        <w:t xml:space="preserve">民族地区转移支付补助14244万元； 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4.</w:t>
      </w:r>
      <w:r>
        <w:rPr>
          <w:rFonts w:hint="eastAsia" w:ascii="仿宋_GB2312" w:eastAsia="仿宋_GB2312"/>
          <w:szCs w:val="32"/>
        </w:rPr>
        <w:t xml:space="preserve">贫困地区转移支付补助21000万元； 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5.</w:t>
      </w:r>
      <w:r>
        <w:rPr>
          <w:rFonts w:hint="eastAsia" w:ascii="仿宋_GB2312" w:eastAsia="仿宋_GB2312"/>
          <w:szCs w:val="32"/>
        </w:rPr>
        <w:t>县级基本财力保障机制奖补资金114869万元；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6.</w:t>
      </w:r>
      <w:r>
        <w:rPr>
          <w:rFonts w:hint="eastAsia" w:ascii="仿宋_GB2312" w:eastAsia="仿宋_GB2312"/>
          <w:szCs w:val="32"/>
        </w:rPr>
        <w:t>各项结算补助收入41793万元。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7.</w:t>
      </w:r>
      <w:r>
        <w:rPr>
          <w:rFonts w:hint="eastAsia" w:ascii="仿宋_GB2312" w:eastAsia="仿宋_GB2312"/>
          <w:szCs w:val="32"/>
        </w:rPr>
        <w:t>产粮油大县奖励资金</w:t>
      </w:r>
      <w:r>
        <w:rPr>
          <w:rFonts w:hint="eastAsia" w:ascii="仿宋_GB2312" w:eastAsia="仿宋_GB2312"/>
          <w:szCs w:val="32"/>
          <w:lang w:val="en-US" w:eastAsia="zh-CN"/>
        </w:rPr>
        <w:t>10093</w:t>
      </w:r>
      <w:r>
        <w:rPr>
          <w:rFonts w:hint="eastAsia" w:ascii="仿宋_GB2312" w:eastAsia="仿宋_GB2312"/>
          <w:szCs w:val="32"/>
        </w:rPr>
        <w:t>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8.</w:t>
      </w:r>
      <w:r>
        <w:rPr>
          <w:rFonts w:hint="eastAsia" w:ascii="仿宋_GB2312" w:eastAsia="仿宋_GB2312"/>
          <w:szCs w:val="32"/>
        </w:rPr>
        <w:t>重点生态功能区转移支付补助52309万元；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9.</w:t>
      </w:r>
      <w:r>
        <w:rPr>
          <w:rFonts w:hint="eastAsia" w:ascii="仿宋_GB2312" w:eastAsia="仿宋_GB2312"/>
          <w:szCs w:val="32"/>
        </w:rPr>
        <w:t>固定数额补助收入</w:t>
      </w:r>
      <w:r>
        <w:rPr>
          <w:rFonts w:hint="eastAsia" w:ascii="仿宋_GB2312" w:eastAsia="仿宋_GB2312"/>
          <w:szCs w:val="32"/>
          <w:lang w:val="en-US" w:eastAsia="zh-CN"/>
        </w:rPr>
        <w:t>83995</w:t>
      </w:r>
      <w:r>
        <w:rPr>
          <w:rFonts w:hint="eastAsia" w:ascii="仿宋_GB2312" w:eastAsia="仿宋_GB2312"/>
          <w:szCs w:val="32"/>
        </w:rPr>
        <w:t>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10.资源枯竭型城市转移支付补助收入17068万元；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11.公共安全共同财政事权转移支付收入5704万元；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12.教育共同财政事权转移支付收入42379万元；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13.文化旅游与传媒共同财政事权转移支付收入4388万元；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14.社会保障和就业共同财政事权转移支付收入105395万元；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15.卫生健康共同财政事权转移支付收入79262万元；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16.节能环保共同财政事权转移性支付收入12013万元；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17.农林水共同财政事权转移支付收入104244万元；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18.交通运输共同财政事权转移支付收入230890万元；</w:t>
      </w:r>
    </w:p>
    <w:p>
      <w:pPr>
        <w:pStyle w:val="2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19.住房保障共同财政事权转移支付收入15840万元；</w:t>
      </w:r>
    </w:p>
    <w:p>
      <w:pPr>
        <w:pStyle w:val="2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Cs w:val="32"/>
          <w:lang w:val="en-US" w:eastAsia="zh-CN"/>
        </w:rPr>
        <w:t>20.灾害防治及应急管理共同财政事权转移支付收入497万元；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2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Cs w:val="32"/>
        </w:rPr>
        <w:t>.其他一般性转移支付补助8792万元；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（3）专项转移支付补助195943万元；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3.上年结余收入2658万元；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4.调入资金30612万元；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5.债务转贷收入105382万元；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6.动用预算稳定调节基金20517万元；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支出：</w:t>
      </w:r>
      <w:r>
        <w:rPr>
          <w:rFonts w:hint="eastAsia" w:ascii="仿宋_GB2312" w:eastAsia="仿宋_GB2312"/>
          <w:sz w:val="32"/>
          <w:szCs w:val="32"/>
        </w:rPr>
        <w:t>总支出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1862152</w:t>
      </w:r>
      <w:r>
        <w:rPr>
          <w:rFonts w:hint="eastAsia" w:ascii="仿宋_GB2312" w:eastAsia="仿宋_GB2312"/>
          <w:sz w:val="32"/>
          <w:szCs w:val="32"/>
        </w:rPr>
        <w:t>万元，其中：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1.决算支出1795833万元。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2.补充预算稳定调节基金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3296万元。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3.上解支出17895万元。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4.债务还本支出45128万元。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（三）收支预算执行结果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1862152</w:t>
      </w:r>
      <w:r>
        <w:rPr>
          <w:rFonts w:hint="eastAsia" w:ascii="仿宋_GB2312" w:eastAsia="仿宋_GB2312"/>
          <w:sz w:val="32"/>
          <w:szCs w:val="32"/>
        </w:rPr>
        <w:t>万元，其中：由于上级补助、调入资金、债券转贷收入等调整因素增加，支出完成1795833万元，占变动预算的100%，增长16.42%；上解支出17895万元；补充稳定调节基金3296万元</w:t>
      </w:r>
      <w:r>
        <w:rPr>
          <w:rFonts w:hint="eastAsia" w:ascii="仿宋_GB2312" w:eastAsia="仿宋_GB2312"/>
          <w:sz w:val="32"/>
          <w:szCs w:val="32"/>
          <w:lang w:eastAsia="zh-CN"/>
        </w:rPr>
        <w:t>；债务还本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45128万元。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收支相抵，年末滚存结余50444万元(主要是指标下达较晚)，全部结转下年。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（二）基金预算执行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基金收入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本年收入97196万元，上级补助收入68012万元，上年结余1469万元，调入资金11734万元，债务转贷收入510500万元。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基金支出</w:t>
      </w:r>
    </w:p>
    <w:p>
      <w:pPr>
        <w:pStyle w:val="4"/>
        <w:spacing w:line="560" w:lineRule="exact"/>
        <w:ind w:firstLine="640" w:firstLineChars="200"/>
        <w:rPr>
          <w:rFonts w:ascii="仿宋_GB2312" w:eastAsia="仿宋_GB2312"/>
          <w:b w:val="0"/>
          <w:szCs w:val="32"/>
        </w:rPr>
      </w:pPr>
      <w:r>
        <w:rPr>
          <w:rFonts w:hint="eastAsia" w:ascii="仿宋_GB2312" w:eastAsia="仿宋_GB2312"/>
          <w:b w:val="0"/>
          <w:szCs w:val="32"/>
        </w:rPr>
        <w:t>本年支出668884万元，上解支出40万元，基金调出2108万元</w:t>
      </w:r>
      <w:r>
        <w:rPr>
          <w:rFonts w:hint="eastAsia"/>
        </w:rPr>
        <w:t>，</w:t>
      </w:r>
      <w:r>
        <w:rPr>
          <w:rFonts w:hint="eastAsia" w:ascii="仿宋_GB2312" w:eastAsia="仿宋_GB2312"/>
          <w:b w:val="0"/>
          <w:szCs w:val="32"/>
        </w:rPr>
        <w:t>债务还本支出15701</w:t>
      </w:r>
      <w:r>
        <w:rPr>
          <w:rFonts w:hint="eastAsia" w:ascii="仿宋_GB2312" w:eastAsia="仿宋_GB2312"/>
          <w:b w:val="0"/>
          <w:szCs w:val="32"/>
          <w:lang w:eastAsia="zh-CN"/>
        </w:rPr>
        <w:t>万元</w:t>
      </w:r>
      <w:r>
        <w:rPr>
          <w:rFonts w:hint="eastAsia" w:ascii="仿宋_GB2312" w:eastAsia="仿宋_GB2312"/>
          <w:b w:val="0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仿宋_GB2312" w:eastAsia="仿宋_GB2312"/>
          <w:b w:val="0"/>
          <w:szCs w:val="32"/>
        </w:rPr>
      </w:pPr>
      <w:r>
        <w:rPr>
          <w:rFonts w:hint="eastAsia" w:ascii="仿宋_GB2312" w:eastAsia="仿宋_GB2312"/>
          <w:b w:val="0"/>
          <w:szCs w:val="32"/>
        </w:rPr>
        <w:t>全市基金预算收支滚存结余为2178万元。</w:t>
      </w:r>
    </w:p>
    <w:p>
      <w:pPr>
        <w:pStyle w:val="4"/>
        <w:spacing w:line="560" w:lineRule="exact"/>
        <w:ind w:firstLine="643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（三）国有资产经营预算执行情况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国有资本经营预算收入完成1364万元，占预算1799万元的76%。国有资本经营预算支出584万元，占预算1399万元的30.25%。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市级财政收支预算的调整及执行情况</w:t>
      </w:r>
    </w:p>
    <w:p>
      <w:pPr>
        <w:pStyle w:val="4"/>
        <w:spacing w:line="560" w:lineRule="exact"/>
        <w:ind w:firstLine="643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Cs w:val="32"/>
        </w:rPr>
        <w:t>（一）收入完成情况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市本级一般公共预算收入完成53793万元，占预算的100.92%，减收341万元，同比下降0.63%；大口径财政收入完成44593万元，占预算的63.73%，下降7.54%。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（二）财力及支出情况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市级一般公共预算执行中，财力来源为439156万元，其中：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1.一般公共预算收入53793万元；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2.各项补助收入353908万元，主要包括：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（1）返还性收入3543万元，其中：增值税和消费税税收返还补助3356万元，成品油价格和税费改革拖拉机养路费返还基数187万元。</w:t>
      </w:r>
    </w:p>
    <w:p>
      <w:pPr>
        <w:pStyle w:val="2"/>
        <w:snapToGrid w:val="0"/>
        <w:spacing w:line="560" w:lineRule="exact"/>
        <w:ind w:left="638" w:leftChars="304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（2）一般性转移支付补助收入336628万元。主要包括：</w:t>
      </w:r>
    </w:p>
    <w:p>
      <w:pPr>
        <w:pStyle w:val="2"/>
        <w:snapToGrid w:val="0"/>
        <w:spacing w:line="560" w:lineRule="exact"/>
        <w:ind w:left="638" w:leftChars="304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1.</w:t>
      </w:r>
      <w:r>
        <w:rPr>
          <w:rFonts w:hint="eastAsia" w:ascii="仿宋_GB2312" w:eastAsia="仿宋_GB2312"/>
          <w:szCs w:val="32"/>
        </w:rPr>
        <w:t>均衡性转移支付收入(含市民化)64289万元；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2.</w:t>
      </w:r>
      <w:r>
        <w:rPr>
          <w:rFonts w:hint="eastAsia" w:ascii="仿宋_GB2312" w:eastAsia="仿宋_GB2312"/>
          <w:szCs w:val="32"/>
        </w:rPr>
        <w:t xml:space="preserve">民族地区转移支付补助91万元；  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3.</w:t>
      </w:r>
      <w:r>
        <w:rPr>
          <w:rFonts w:hint="eastAsia" w:ascii="仿宋_GB2312" w:eastAsia="仿宋_GB2312"/>
          <w:szCs w:val="32"/>
        </w:rPr>
        <w:t>各项结算补助收入11844万元。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 xml:space="preserve">4. </w:t>
      </w:r>
      <w:r>
        <w:rPr>
          <w:rFonts w:hint="eastAsia" w:ascii="仿宋_GB2312" w:eastAsia="仿宋_GB2312"/>
          <w:szCs w:val="32"/>
        </w:rPr>
        <w:t>重点生态功能区转移支付补助494万元；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5.</w:t>
      </w:r>
      <w:r>
        <w:rPr>
          <w:rFonts w:hint="eastAsia" w:ascii="仿宋_GB2312" w:eastAsia="仿宋_GB2312"/>
          <w:szCs w:val="32"/>
        </w:rPr>
        <w:t>企事业上下划转补助-2647万元；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6.</w:t>
      </w:r>
      <w:r>
        <w:rPr>
          <w:rFonts w:hint="eastAsia" w:ascii="仿宋_GB2312" w:eastAsia="仿宋_GB2312"/>
          <w:szCs w:val="32"/>
        </w:rPr>
        <w:t>固定数额补助收入6693万元；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7.公共安全共同财政事权转移支付收入1814万元；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8.教育共同财政事权转移支付收入2955万元；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9.文化旅游与传媒共同财政事权转移支付收入422万元；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10.社会保障和就业共同财政事权转移支付收入5280万元；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11.卫生健康共同财政事权转移支付收入59594万元；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12.节能环保共同财政事权转移性支付收入570万元；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13.农林水共同财政事权转移支付收入761万元；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14.交通运输共同财政事权转移支付收入180584万元；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15.住房保障共同财政事权转移支付收入3697万元；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16.灾害防治及应急管理共同财政事权转移支付收入150万元；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17.其他共同财政事权转移支付收入37万元；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（3）专项转移支付补助13737万元；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3.上年结余收入2192万元；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4.调入资金1663万元；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5.债券转贷收入22600万元（新增债券16000万元，再融资债券6600万元）；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6.调入预算稳定调节基金5000万元；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出总计388985万元，其中：由于上级补助、调入资金、债券转贷收入等调整因素增加，支出完成378394万元，占变动预算的88.38%，增长80.13%；上解支出2696万元；补充稳定调节基金534万元；一般债券还本支出7361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收支相抵，年末滚存结余50171万元(主要是指标下达较晚)，全部结转下年。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预算稳定调节基金753万元。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（三）市级基金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本年收入6386万元，上级专项8946万元，专项债券收入248500万元（新增债券247100万元，再融资债券1400万元），上年结转424万元，调入资金11624万元；本年支出274114万元；收支相抵后，年末滚存结余为1766万元。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（四）国有资产经营预算执行情况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国有资本经营预算收入完成1285万元，占预算650万元的197.69%，增长112.4%。国有资本经营预算支出完成1285万元，增长112.4%。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Cs/>
          <w:sz w:val="32"/>
          <w:szCs w:val="32"/>
        </w:rPr>
        <w:t>转移支付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执行</w:t>
      </w:r>
      <w:r>
        <w:rPr>
          <w:rFonts w:hint="eastAsia" w:ascii="黑体" w:hAnsi="黑体" w:eastAsia="黑体"/>
          <w:bCs/>
          <w:sz w:val="32"/>
          <w:szCs w:val="32"/>
        </w:rPr>
        <w:t>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2020年中央及省对我市一般公共预算补助148.39亿元，其中：返还性收入3.85亿元，一般性转移支付补助124.95亿元，专项转移支付补助19.59亿元。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市级下达县区一般公共预算补助113亿元（不含一般债券），其中：返还性收入3.5亿元，主要为增值税、所得税等税收税基返还；一般性转移支付补助91.28亿元，主要是根据一般公共预算收入、上级转移支付、可用财力和人口、人均支出、财政自给率等因素测定；专项补助18.22亿元，根据专项资金管理办法，按因素法或项目法以及相结合的方式测算分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2020年中央及省共下达我市均衡性、重点生态功能区转移支付、县级基本财力保障机制奖补等财力性转移支付45.84亿元，增量8.53亿元。具体安排情况是：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1.均衡性转移支付29.12亿元，比上年增加3.37亿元，增量部分主要用于“三保”等支出。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2.县级基本财力保障奖补资金11.49亿元，比上年增加5.08亿元，全部下达县区用于“三保”支出。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3.重点生态功能区转移支付5.23亿元，比上年增加0.08亿元。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、预算绩效管理情况说明</w:t>
      </w:r>
    </w:p>
    <w:p>
      <w:pPr>
        <w:pStyle w:val="2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根据《省财政厅关于开展全面实施预算绩效管理工作督查的通知》（甘财办明电〔2021〕5号）要求，我局高度重视，及时安排部署，督促县区及市直部门按照文件要求，从基础工作、绩效目标管理、绩效运行监控管理、绩效评价管理及评价结果应用等方面全面开展自查。</w:t>
      </w:r>
      <w:r>
        <w:rPr>
          <w:rFonts w:hint="eastAsia" w:ascii="仿宋_GB2312" w:hAnsi="黑体" w:eastAsia="仿宋_GB2312" w:cs="仿宋_GB2312"/>
          <w:sz w:val="32"/>
          <w:szCs w:val="32"/>
        </w:rPr>
        <w:t>结合我市实际，制定或修订完善了《张掖市市级预算绩效管理工作规程》《张掖市市级部门预算项目事前绩效评估管理办法》等配套规程和办法，明确了绩效管理工作的总体要求、对象和范围、指标体系、工作流程及评价结果应用等方面的内容，为实现全市绩效管理工作的规范化、科学化提供了保障。</w:t>
      </w:r>
    </w:p>
    <w:p>
      <w:pPr>
        <w:pStyle w:val="2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张掖市财政局</w:t>
      </w:r>
    </w:p>
    <w:p>
      <w:pPr>
        <w:adjustRightInd w:val="0"/>
        <w:snapToGrid w:val="0"/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2020年3月10日</w:t>
      </w:r>
    </w:p>
    <w:sectPr>
      <w:headerReference r:id="rId3" w:type="default"/>
      <w:footerReference r:id="rId4" w:type="default"/>
      <w:footerReference r:id="rId5" w:type="even"/>
      <w:pgSz w:w="11907" w:h="16840"/>
      <w:pgMar w:top="2041" w:right="1588" w:bottom="1814" w:left="1588" w:header="737" w:footer="624" w:gutter="0"/>
      <w:pgNumType w:fmt="numberInDash"/>
      <w:cols w:space="425" w:num="1"/>
      <w:titlePg/>
      <w:docGrid w:type="lines" w:linePitch="3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- 2 -</w:t>
    </w:r>
    <w:r>
      <w:rPr>
        <w:rStyle w:val="14"/>
      </w:rPr>
      <w:fldChar w:fldCharType="end"/>
    </w:r>
  </w:p>
  <w:p>
    <w:pPr>
      <w:pStyle w:val="8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585B3"/>
    <w:multiLevelType w:val="singleLevel"/>
    <w:tmpl w:val="893585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7C2824"/>
    <w:multiLevelType w:val="multilevel"/>
    <w:tmpl w:val="3F7C2824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41F6"/>
    <w:rsid w:val="000117F0"/>
    <w:rsid w:val="00013724"/>
    <w:rsid w:val="00014050"/>
    <w:rsid w:val="00014264"/>
    <w:rsid w:val="00014D36"/>
    <w:rsid w:val="0002015B"/>
    <w:rsid w:val="000219D2"/>
    <w:rsid w:val="000223E8"/>
    <w:rsid w:val="00023831"/>
    <w:rsid w:val="00025104"/>
    <w:rsid w:val="00025B26"/>
    <w:rsid w:val="000302CB"/>
    <w:rsid w:val="00030A73"/>
    <w:rsid w:val="00032085"/>
    <w:rsid w:val="0003485C"/>
    <w:rsid w:val="000363C9"/>
    <w:rsid w:val="00040F4B"/>
    <w:rsid w:val="00044987"/>
    <w:rsid w:val="00045204"/>
    <w:rsid w:val="000508FC"/>
    <w:rsid w:val="00053B89"/>
    <w:rsid w:val="000547EE"/>
    <w:rsid w:val="00056B4E"/>
    <w:rsid w:val="0005786C"/>
    <w:rsid w:val="00060785"/>
    <w:rsid w:val="00062C9C"/>
    <w:rsid w:val="00062CC7"/>
    <w:rsid w:val="00063710"/>
    <w:rsid w:val="00065B93"/>
    <w:rsid w:val="00066968"/>
    <w:rsid w:val="00067439"/>
    <w:rsid w:val="000676FE"/>
    <w:rsid w:val="00067F56"/>
    <w:rsid w:val="00072132"/>
    <w:rsid w:val="00073571"/>
    <w:rsid w:val="0007532D"/>
    <w:rsid w:val="00080A6D"/>
    <w:rsid w:val="00082B64"/>
    <w:rsid w:val="00082F86"/>
    <w:rsid w:val="0008421A"/>
    <w:rsid w:val="0008506D"/>
    <w:rsid w:val="00085CFB"/>
    <w:rsid w:val="0009159F"/>
    <w:rsid w:val="00094D56"/>
    <w:rsid w:val="00097BC3"/>
    <w:rsid w:val="000A0462"/>
    <w:rsid w:val="000A2AD2"/>
    <w:rsid w:val="000A4175"/>
    <w:rsid w:val="000A4EE2"/>
    <w:rsid w:val="000B1647"/>
    <w:rsid w:val="000B37A5"/>
    <w:rsid w:val="000B4A49"/>
    <w:rsid w:val="000C0BE0"/>
    <w:rsid w:val="000C1C86"/>
    <w:rsid w:val="000C32C3"/>
    <w:rsid w:val="000C5986"/>
    <w:rsid w:val="000C672D"/>
    <w:rsid w:val="000D6F79"/>
    <w:rsid w:val="000D74BF"/>
    <w:rsid w:val="000D7600"/>
    <w:rsid w:val="000E12B0"/>
    <w:rsid w:val="000E1589"/>
    <w:rsid w:val="000E32F8"/>
    <w:rsid w:val="000E65FF"/>
    <w:rsid w:val="000E7B10"/>
    <w:rsid w:val="000E7B75"/>
    <w:rsid w:val="000F347D"/>
    <w:rsid w:val="00101355"/>
    <w:rsid w:val="0010413E"/>
    <w:rsid w:val="001109FE"/>
    <w:rsid w:val="0012236D"/>
    <w:rsid w:val="00131203"/>
    <w:rsid w:val="001333E0"/>
    <w:rsid w:val="001342F2"/>
    <w:rsid w:val="001411DD"/>
    <w:rsid w:val="001450DB"/>
    <w:rsid w:val="00146946"/>
    <w:rsid w:val="0014779B"/>
    <w:rsid w:val="0015233B"/>
    <w:rsid w:val="00154644"/>
    <w:rsid w:val="001575AB"/>
    <w:rsid w:val="00161644"/>
    <w:rsid w:val="001619A6"/>
    <w:rsid w:val="00162154"/>
    <w:rsid w:val="00164311"/>
    <w:rsid w:val="001643E4"/>
    <w:rsid w:val="00167DE7"/>
    <w:rsid w:val="00173F33"/>
    <w:rsid w:val="00174975"/>
    <w:rsid w:val="001757BE"/>
    <w:rsid w:val="001822A2"/>
    <w:rsid w:val="001829BA"/>
    <w:rsid w:val="00183D1C"/>
    <w:rsid w:val="00184226"/>
    <w:rsid w:val="00185258"/>
    <w:rsid w:val="00185383"/>
    <w:rsid w:val="00185D1A"/>
    <w:rsid w:val="00186806"/>
    <w:rsid w:val="00186F76"/>
    <w:rsid w:val="00192209"/>
    <w:rsid w:val="00197BA8"/>
    <w:rsid w:val="001A34D2"/>
    <w:rsid w:val="001A5F3B"/>
    <w:rsid w:val="001B1563"/>
    <w:rsid w:val="001B3ACE"/>
    <w:rsid w:val="001B4884"/>
    <w:rsid w:val="001B5834"/>
    <w:rsid w:val="001C40B1"/>
    <w:rsid w:val="001C6C70"/>
    <w:rsid w:val="001C6ECA"/>
    <w:rsid w:val="001D1822"/>
    <w:rsid w:val="001D3893"/>
    <w:rsid w:val="001D5F1C"/>
    <w:rsid w:val="001E508F"/>
    <w:rsid w:val="001E6223"/>
    <w:rsid w:val="001F3EC2"/>
    <w:rsid w:val="001F46DD"/>
    <w:rsid w:val="001F5107"/>
    <w:rsid w:val="001F51AA"/>
    <w:rsid w:val="001F6DB2"/>
    <w:rsid w:val="001F7A38"/>
    <w:rsid w:val="00205ECC"/>
    <w:rsid w:val="002100B3"/>
    <w:rsid w:val="0021570D"/>
    <w:rsid w:val="002243EA"/>
    <w:rsid w:val="00232DF0"/>
    <w:rsid w:val="0023341C"/>
    <w:rsid w:val="002341F6"/>
    <w:rsid w:val="0023503B"/>
    <w:rsid w:val="00236F86"/>
    <w:rsid w:val="00241A6D"/>
    <w:rsid w:val="0024302F"/>
    <w:rsid w:val="00245086"/>
    <w:rsid w:val="0024596B"/>
    <w:rsid w:val="002536FC"/>
    <w:rsid w:val="00253B43"/>
    <w:rsid w:val="0026196D"/>
    <w:rsid w:val="00262B07"/>
    <w:rsid w:val="00277540"/>
    <w:rsid w:val="0027777C"/>
    <w:rsid w:val="002809E2"/>
    <w:rsid w:val="00281B0C"/>
    <w:rsid w:val="002841C0"/>
    <w:rsid w:val="00285014"/>
    <w:rsid w:val="00286312"/>
    <w:rsid w:val="002866EB"/>
    <w:rsid w:val="00293302"/>
    <w:rsid w:val="002937D4"/>
    <w:rsid w:val="00294E68"/>
    <w:rsid w:val="00295577"/>
    <w:rsid w:val="00296ACF"/>
    <w:rsid w:val="00296FBE"/>
    <w:rsid w:val="002A61A0"/>
    <w:rsid w:val="002B4B31"/>
    <w:rsid w:val="002B506A"/>
    <w:rsid w:val="002B6A58"/>
    <w:rsid w:val="002B6B57"/>
    <w:rsid w:val="002B77EB"/>
    <w:rsid w:val="002C0AC3"/>
    <w:rsid w:val="002C21E5"/>
    <w:rsid w:val="002C45A8"/>
    <w:rsid w:val="002D1621"/>
    <w:rsid w:val="002D3CFC"/>
    <w:rsid w:val="002D44BB"/>
    <w:rsid w:val="002D5466"/>
    <w:rsid w:val="002D6103"/>
    <w:rsid w:val="002D7657"/>
    <w:rsid w:val="002D7819"/>
    <w:rsid w:val="002E0473"/>
    <w:rsid w:val="002E11B6"/>
    <w:rsid w:val="002E2824"/>
    <w:rsid w:val="002E3469"/>
    <w:rsid w:val="002E50B2"/>
    <w:rsid w:val="002E76F7"/>
    <w:rsid w:val="002F119E"/>
    <w:rsid w:val="002F165F"/>
    <w:rsid w:val="002F1CE0"/>
    <w:rsid w:val="002F1D8D"/>
    <w:rsid w:val="002F39B6"/>
    <w:rsid w:val="002F422F"/>
    <w:rsid w:val="0030011C"/>
    <w:rsid w:val="003029A8"/>
    <w:rsid w:val="00302DCB"/>
    <w:rsid w:val="00304344"/>
    <w:rsid w:val="00304F37"/>
    <w:rsid w:val="0030708D"/>
    <w:rsid w:val="003110A2"/>
    <w:rsid w:val="00312708"/>
    <w:rsid w:val="00314EAC"/>
    <w:rsid w:val="00315D62"/>
    <w:rsid w:val="003165AA"/>
    <w:rsid w:val="003169BE"/>
    <w:rsid w:val="0032130F"/>
    <w:rsid w:val="00324A5C"/>
    <w:rsid w:val="00327315"/>
    <w:rsid w:val="003302A2"/>
    <w:rsid w:val="00330C48"/>
    <w:rsid w:val="00334236"/>
    <w:rsid w:val="003345BA"/>
    <w:rsid w:val="00341538"/>
    <w:rsid w:val="003456D7"/>
    <w:rsid w:val="003475D1"/>
    <w:rsid w:val="00347CB1"/>
    <w:rsid w:val="003504E5"/>
    <w:rsid w:val="00350CAE"/>
    <w:rsid w:val="00354F1B"/>
    <w:rsid w:val="003553D3"/>
    <w:rsid w:val="0035615A"/>
    <w:rsid w:val="00356793"/>
    <w:rsid w:val="00357B93"/>
    <w:rsid w:val="0036021D"/>
    <w:rsid w:val="003622B6"/>
    <w:rsid w:val="00363A4A"/>
    <w:rsid w:val="00366B58"/>
    <w:rsid w:val="00370984"/>
    <w:rsid w:val="003713C6"/>
    <w:rsid w:val="00371F51"/>
    <w:rsid w:val="0037270F"/>
    <w:rsid w:val="003752A5"/>
    <w:rsid w:val="0037532A"/>
    <w:rsid w:val="00377006"/>
    <w:rsid w:val="00383AF0"/>
    <w:rsid w:val="003840F2"/>
    <w:rsid w:val="003871B3"/>
    <w:rsid w:val="00390C7E"/>
    <w:rsid w:val="00392BF5"/>
    <w:rsid w:val="00393146"/>
    <w:rsid w:val="003A039B"/>
    <w:rsid w:val="003A262C"/>
    <w:rsid w:val="003A2BC0"/>
    <w:rsid w:val="003A32FF"/>
    <w:rsid w:val="003A39A4"/>
    <w:rsid w:val="003A6205"/>
    <w:rsid w:val="003A760D"/>
    <w:rsid w:val="003B1B17"/>
    <w:rsid w:val="003B2142"/>
    <w:rsid w:val="003B47F1"/>
    <w:rsid w:val="003B77F1"/>
    <w:rsid w:val="003C06FB"/>
    <w:rsid w:val="003C0EFA"/>
    <w:rsid w:val="003C2D04"/>
    <w:rsid w:val="003C2F02"/>
    <w:rsid w:val="003C34E7"/>
    <w:rsid w:val="003C3BF6"/>
    <w:rsid w:val="003C5240"/>
    <w:rsid w:val="003C5FE1"/>
    <w:rsid w:val="003D0D65"/>
    <w:rsid w:val="003D320C"/>
    <w:rsid w:val="003D3B5F"/>
    <w:rsid w:val="003D537E"/>
    <w:rsid w:val="003E1AB6"/>
    <w:rsid w:val="003E5EBB"/>
    <w:rsid w:val="003E754E"/>
    <w:rsid w:val="003F0274"/>
    <w:rsid w:val="003F11EE"/>
    <w:rsid w:val="003F1F7E"/>
    <w:rsid w:val="003F252F"/>
    <w:rsid w:val="003F436E"/>
    <w:rsid w:val="003F48F5"/>
    <w:rsid w:val="003F60A0"/>
    <w:rsid w:val="003F7BBA"/>
    <w:rsid w:val="00402D2D"/>
    <w:rsid w:val="00402E67"/>
    <w:rsid w:val="00413DEE"/>
    <w:rsid w:val="0041473F"/>
    <w:rsid w:val="0042227A"/>
    <w:rsid w:val="00424514"/>
    <w:rsid w:val="00425982"/>
    <w:rsid w:val="00426ACE"/>
    <w:rsid w:val="004319B6"/>
    <w:rsid w:val="00434D53"/>
    <w:rsid w:val="00441100"/>
    <w:rsid w:val="0044215A"/>
    <w:rsid w:val="004432B8"/>
    <w:rsid w:val="00444A02"/>
    <w:rsid w:val="00446B4F"/>
    <w:rsid w:val="00446BFB"/>
    <w:rsid w:val="00447322"/>
    <w:rsid w:val="00447329"/>
    <w:rsid w:val="0045483A"/>
    <w:rsid w:val="00460165"/>
    <w:rsid w:val="00462E41"/>
    <w:rsid w:val="0047231F"/>
    <w:rsid w:val="004727EB"/>
    <w:rsid w:val="004727FA"/>
    <w:rsid w:val="00476502"/>
    <w:rsid w:val="004774DC"/>
    <w:rsid w:val="00480051"/>
    <w:rsid w:val="00483C35"/>
    <w:rsid w:val="004850CE"/>
    <w:rsid w:val="004863BD"/>
    <w:rsid w:val="00486EAA"/>
    <w:rsid w:val="004876BD"/>
    <w:rsid w:val="004A0018"/>
    <w:rsid w:val="004A210D"/>
    <w:rsid w:val="004A6223"/>
    <w:rsid w:val="004A6A7B"/>
    <w:rsid w:val="004A71A0"/>
    <w:rsid w:val="004A7F30"/>
    <w:rsid w:val="004A7FBD"/>
    <w:rsid w:val="004B01ED"/>
    <w:rsid w:val="004B049D"/>
    <w:rsid w:val="004B4F93"/>
    <w:rsid w:val="004B5C2A"/>
    <w:rsid w:val="004B7492"/>
    <w:rsid w:val="004C0F9D"/>
    <w:rsid w:val="004C52BA"/>
    <w:rsid w:val="004C60CA"/>
    <w:rsid w:val="004C7930"/>
    <w:rsid w:val="004D093E"/>
    <w:rsid w:val="004D140B"/>
    <w:rsid w:val="004D2D2E"/>
    <w:rsid w:val="004D3F46"/>
    <w:rsid w:val="004D3F57"/>
    <w:rsid w:val="004D76AD"/>
    <w:rsid w:val="004E7A5E"/>
    <w:rsid w:val="004F04C8"/>
    <w:rsid w:val="004F30A9"/>
    <w:rsid w:val="004F3268"/>
    <w:rsid w:val="00505279"/>
    <w:rsid w:val="00505FD6"/>
    <w:rsid w:val="005065BA"/>
    <w:rsid w:val="00510842"/>
    <w:rsid w:val="00510B92"/>
    <w:rsid w:val="00516ECF"/>
    <w:rsid w:val="00523662"/>
    <w:rsid w:val="00523BDD"/>
    <w:rsid w:val="0052462C"/>
    <w:rsid w:val="00525A0A"/>
    <w:rsid w:val="005277D3"/>
    <w:rsid w:val="00531A63"/>
    <w:rsid w:val="005340AE"/>
    <w:rsid w:val="00544274"/>
    <w:rsid w:val="0054597A"/>
    <w:rsid w:val="00546536"/>
    <w:rsid w:val="00550302"/>
    <w:rsid w:val="0055449F"/>
    <w:rsid w:val="00560584"/>
    <w:rsid w:val="00562EBA"/>
    <w:rsid w:val="005661E3"/>
    <w:rsid w:val="0057288E"/>
    <w:rsid w:val="00573C60"/>
    <w:rsid w:val="00574274"/>
    <w:rsid w:val="00574B78"/>
    <w:rsid w:val="00580902"/>
    <w:rsid w:val="00582341"/>
    <w:rsid w:val="00583CA6"/>
    <w:rsid w:val="00583F59"/>
    <w:rsid w:val="00584744"/>
    <w:rsid w:val="0058707E"/>
    <w:rsid w:val="005913EF"/>
    <w:rsid w:val="00592810"/>
    <w:rsid w:val="005967DF"/>
    <w:rsid w:val="00596FC7"/>
    <w:rsid w:val="005A0AF9"/>
    <w:rsid w:val="005A6439"/>
    <w:rsid w:val="005A6AF7"/>
    <w:rsid w:val="005B0E36"/>
    <w:rsid w:val="005B3CE4"/>
    <w:rsid w:val="005B4018"/>
    <w:rsid w:val="005B4805"/>
    <w:rsid w:val="005C4807"/>
    <w:rsid w:val="005C7110"/>
    <w:rsid w:val="005D5565"/>
    <w:rsid w:val="005D625E"/>
    <w:rsid w:val="005D77A2"/>
    <w:rsid w:val="005E1B49"/>
    <w:rsid w:val="005E3440"/>
    <w:rsid w:val="005E765A"/>
    <w:rsid w:val="005F1DFA"/>
    <w:rsid w:val="005F3489"/>
    <w:rsid w:val="005F3BC1"/>
    <w:rsid w:val="00604C36"/>
    <w:rsid w:val="00605B2E"/>
    <w:rsid w:val="006061F1"/>
    <w:rsid w:val="0061035A"/>
    <w:rsid w:val="00610C43"/>
    <w:rsid w:val="00611564"/>
    <w:rsid w:val="00611831"/>
    <w:rsid w:val="00612D69"/>
    <w:rsid w:val="006142EC"/>
    <w:rsid w:val="00620DC6"/>
    <w:rsid w:val="00621429"/>
    <w:rsid w:val="00622E35"/>
    <w:rsid w:val="006252B5"/>
    <w:rsid w:val="006268A7"/>
    <w:rsid w:val="006333A2"/>
    <w:rsid w:val="00633B00"/>
    <w:rsid w:val="00635350"/>
    <w:rsid w:val="006353D3"/>
    <w:rsid w:val="00636D72"/>
    <w:rsid w:val="006402E5"/>
    <w:rsid w:val="0064590D"/>
    <w:rsid w:val="00651863"/>
    <w:rsid w:val="00653765"/>
    <w:rsid w:val="00653C86"/>
    <w:rsid w:val="00653F58"/>
    <w:rsid w:val="00655914"/>
    <w:rsid w:val="00655E22"/>
    <w:rsid w:val="006614B6"/>
    <w:rsid w:val="00662E88"/>
    <w:rsid w:val="00663025"/>
    <w:rsid w:val="00664066"/>
    <w:rsid w:val="00664B6D"/>
    <w:rsid w:val="00685DFA"/>
    <w:rsid w:val="006904FB"/>
    <w:rsid w:val="006A23DA"/>
    <w:rsid w:val="006A3856"/>
    <w:rsid w:val="006A6FA0"/>
    <w:rsid w:val="006B23B3"/>
    <w:rsid w:val="006B5507"/>
    <w:rsid w:val="006B7D2E"/>
    <w:rsid w:val="006C4C7B"/>
    <w:rsid w:val="006C558A"/>
    <w:rsid w:val="006D4DE8"/>
    <w:rsid w:val="006E02DF"/>
    <w:rsid w:val="006E0AA0"/>
    <w:rsid w:val="006E0CC0"/>
    <w:rsid w:val="006E29FE"/>
    <w:rsid w:val="006E3BF4"/>
    <w:rsid w:val="006E76F6"/>
    <w:rsid w:val="006F11A1"/>
    <w:rsid w:val="006F293E"/>
    <w:rsid w:val="006F4E92"/>
    <w:rsid w:val="00702153"/>
    <w:rsid w:val="00702EBE"/>
    <w:rsid w:val="0070546F"/>
    <w:rsid w:val="00707308"/>
    <w:rsid w:val="00710D60"/>
    <w:rsid w:val="007135A3"/>
    <w:rsid w:val="00714D25"/>
    <w:rsid w:val="0071519F"/>
    <w:rsid w:val="00722109"/>
    <w:rsid w:val="00722F15"/>
    <w:rsid w:val="0072346A"/>
    <w:rsid w:val="0073260B"/>
    <w:rsid w:val="00732A64"/>
    <w:rsid w:val="00733D73"/>
    <w:rsid w:val="007352AA"/>
    <w:rsid w:val="00735B07"/>
    <w:rsid w:val="00737AE1"/>
    <w:rsid w:val="00740BE5"/>
    <w:rsid w:val="00741000"/>
    <w:rsid w:val="0074156B"/>
    <w:rsid w:val="007415FE"/>
    <w:rsid w:val="00742940"/>
    <w:rsid w:val="00743553"/>
    <w:rsid w:val="00744EF6"/>
    <w:rsid w:val="00745AE1"/>
    <w:rsid w:val="00745FFC"/>
    <w:rsid w:val="0075038B"/>
    <w:rsid w:val="007517B8"/>
    <w:rsid w:val="00752678"/>
    <w:rsid w:val="00755503"/>
    <w:rsid w:val="00757B31"/>
    <w:rsid w:val="007631EB"/>
    <w:rsid w:val="007700DF"/>
    <w:rsid w:val="00771ED5"/>
    <w:rsid w:val="00771FB9"/>
    <w:rsid w:val="007743F2"/>
    <w:rsid w:val="0077522F"/>
    <w:rsid w:val="0077612D"/>
    <w:rsid w:val="0077746E"/>
    <w:rsid w:val="00781C48"/>
    <w:rsid w:val="0078594E"/>
    <w:rsid w:val="00785A47"/>
    <w:rsid w:val="00790546"/>
    <w:rsid w:val="00790EFE"/>
    <w:rsid w:val="007919BD"/>
    <w:rsid w:val="007920E2"/>
    <w:rsid w:val="007928EE"/>
    <w:rsid w:val="0079326F"/>
    <w:rsid w:val="00794CF9"/>
    <w:rsid w:val="00796DC9"/>
    <w:rsid w:val="007A158A"/>
    <w:rsid w:val="007A1C1A"/>
    <w:rsid w:val="007A1E54"/>
    <w:rsid w:val="007A2BA1"/>
    <w:rsid w:val="007B0265"/>
    <w:rsid w:val="007B0868"/>
    <w:rsid w:val="007B259B"/>
    <w:rsid w:val="007B3584"/>
    <w:rsid w:val="007B6014"/>
    <w:rsid w:val="007B74DF"/>
    <w:rsid w:val="007C2D83"/>
    <w:rsid w:val="007C3BC7"/>
    <w:rsid w:val="007C4060"/>
    <w:rsid w:val="007C42D3"/>
    <w:rsid w:val="007C4888"/>
    <w:rsid w:val="007C5034"/>
    <w:rsid w:val="007D1BFE"/>
    <w:rsid w:val="007E01E8"/>
    <w:rsid w:val="007E0EA6"/>
    <w:rsid w:val="007E26A3"/>
    <w:rsid w:val="007E2766"/>
    <w:rsid w:val="007E3C0F"/>
    <w:rsid w:val="007E622D"/>
    <w:rsid w:val="007E7A5B"/>
    <w:rsid w:val="007F131C"/>
    <w:rsid w:val="007F17EC"/>
    <w:rsid w:val="007F25E4"/>
    <w:rsid w:val="007F277C"/>
    <w:rsid w:val="007F5FDE"/>
    <w:rsid w:val="00807D9D"/>
    <w:rsid w:val="0081594F"/>
    <w:rsid w:val="00816EC4"/>
    <w:rsid w:val="008216DE"/>
    <w:rsid w:val="00822B38"/>
    <w:rsid w:val="0082365E"/>
    <w:rsid w:val="00823B10"/>
    <w:rsid w:val="00824C33"/>
    <w:rsid w:val="00825422"/>
    <w:rsid w:val="008302CB"/>
    <w:rsid w:val="00831310"/>
    <w:rsid w:val="00833466"/>
    <w:rsid w:val="00833A56"/>
    <w:rsid w:val="0083503C"/>
    <w:rsid w:val="0083665C"/>
    <w:rsid w:val="00836A2F"/>
    <w:rsid w:val="0084331C"/>
    <w:rsid w:val="00843B94"/>
    <w:rsid w:val="00851F2D"/>
    <w:rsid w:val="00852469"/>
    <w:rsid w:val="0085642D"/>
    <w:rsid w:val="008576A1"/>
    <w:rsid w:val="008601D6"/>
    <w:rsid w:val="00863B0A"/>
    <w:rsid w:val="00866239"/>
    <w:rsid w:val="00871297"/>
    <w:rsid w:val="00871F89"/>
    <w:rsid w:val="008725D4"/>
    <w:rsid w:val="00872AED"/>
    <w:rsid w:val="00874A10"/>
    <w:rsid w:val="00875442"/>
    <w:rsid w:val="00880F2A"/>
    <w:rsid w:val="00881566"/>
    <w:rsid w:val="00881C65"/>
    <w:rsid w:val="00882084"/>
    <w:rsid w:val="00882929"/>
    <w:rsid w:val="0088380E"/>
    <w:rsid w:val="008841DF"/>
    <w:rsid w:val="008857E3"/>
    <w:rsid w:val="0089456F"/>
    <w:rsid w:val="008A338C"/>
    <w:rsid w:val="008A5D93"/>
    <w:rsid w:val="008A6C75"/>
    <w:rsid w:val="008B1258"/>
    <w:rsid w:val="008B2212"/>
    <w:rsid w:val="008B4AB9"/>
    <w:rsid w:val="008B4B8C"/>
    <w:rsid w:val="008B62CD"/>
    <w:rsid w:val="008C13E2"/>
    <w:rsid w:val="008C2F17"/>
    <w:rsid w:val="008C5928"/>
    <w:rsid w:val="008D23C3"/>
    <w:rsid w:val="008D309B"/>
    <w:rsid w:val="008D3195"/>
    <w:rsid w:val="008D52C2"/>
    <w:rsid w:val="008E5FED"/>
    <w:rsid w:val="008E6979"/>
    <w:rsid w:val="008E7738"/>
    <w:rsid w:val="008F6D15"/>
    <w:rsid w:val="008F6FF4"/>
    <w:rsid w:val="008F7F55"/>
    <w:rsid w:val="00903F3F"/>
    <w:rsid w:val="009052D6"/>
    <w:rsid w:val="0090595D"/>
    <w:rsid w:val="009073F8"/>
    <w:rsid w:val="00907650"/>
    <w:rsid w:val="00907D06"/>
    <w:rsid w:val="009109F9"/>
    <w:rsid w:val="00911907"/>
    <w:rsid w:val="00913348"/>
    <w:rsid w:val="00914482"/>
    <w:rsid w:val="00915A34"/>
    <w:rsid w:val="0091693F"/>
    <w:rsid w:val="00916D22"/>
    <w:rsid w:val="009250B6"/>
    <w:rsid w:val="0093094E"/>
    <w:rsid w:val="009333E8"/>
    <w:rsid w:val="00934890"/>
    <w:rsid w:val="00934910"/>
    <w:rsid w:val="00934EE8"/>
    <w:rsid w:val="00935E4A"/>
    <w:rsid w:val="0093610F"/>
    <w:rsid w:val="00937DD2"/>
    <w:rsid w:val="00942AD6"/>
    <w:rsid w:val="00944DB2"/>
    <w:rsid w:val="00945908"/>
    <w:rsid w:val="00950799"/>
    <w:rsid w:val="00954B26"/>
    <w:rsid w:val="009554B6"/>
    <w:rsid w:val="009567EF"/>
    <w:rsid w:val="00956D64"/>
    <w:rsid w:val="00957510"/>
    <w:rsid w:val="00960B0A"/>
    <w:rsid w:val="00961234"/>
    <w:rsid w:val="00962868"/>
    <w:rsid w:val="00965E63"/>
    <w:rsid w:val="00967BFC"/>
    <w:rsid w:val="009925AD"/>
    <w:rsid w:val="009929F1"/>
    <w:rsid w:val="00995AF7"/>
    <w:rsid w:val="009A7871"/>
    <w:rsid w:val="009B1CFA"/>
    <w:rsid w:val="009B2E3A"/>
    <w:rsid w:val="009B469E"/>
    <w:rsid w:val="009B5084"/>
    <w:rsid w:val="009B771B"/>
    <w:rsid w:val="009B7D31"/>
    <w:rsid w:val="009C1AC5"/>
    <w:rsid w:val="009C4B72"/>
    <w:rsid w:val="009C5F6B"/>
    <w:rsid w:val="009D1CB5"/>
    <w:rsid w:val="009D46D4"/>
    <w:rsid w:val="009D6B40"/>
    <w:rsid w:val="009E1551"/>
    <w:rsid w:val="009E1E8C"/>
    <w:rsid w:val="009E3300"/>
    <w:rsid w:val="009E3F40"/>
    <w:rsid w:val="009E436C"/>
    <w:rsid w:val="009E4B46"/>
    <w:rsid w:val="009E5449"/>
    <w:rsid w:val="009E7661"/>
    <w:rsid w:val="009F1334"/>
    <w:rsid w:val="009F4294"/>
    <w:rsid w:val="009F4EAE"/>
    <w:rsid w:val="009F514A"/>
    <w:rsid w:val="009F624C"/>
    <w:rsid w:val="00A01EAB"/>
    <w:rsid w:val="00A07041"/>
    <w:rsid w:val="00A10E76"/>
    <w:rsid w:val="00A11758"/>
    <w:rsid w:val="00A146B7"/>
    <w:rsid w:val="00A169AA"/>
    <w:rsid w:val="00A176E3"/>
    <w:rsid w:val="00A21832"/>
    <w:rsid w:val="00A21F5B"/>
    <w:rsid w:val="00A241F6"/>
    <w:rsid w:val="00A24459"/>
    <w:rsid w:val="00A25323"/>
    <w:rsid w:val="00A27A92"/>
    <w:rsid w:val="00A30BCD"/>
    <w:rsid w:val="00A31465"/>
    <w:rsid w:val="00A330ED"/>
    <w:rsid w:val="00A33788"/>
    <w:rsid w:val="00A341AA"/>
    <w:rsid w:val="00A3528E"/>
    <w:rsid w:val="00A36C4E"/>
    <w:rsid w:val="00A4027F"/>
    <w:rsid w:val="00A402C2"/>
    <w:rsid w:val="00A42E37"/>
    <w:rsid w:val="00A434CB"/>
    <w:rsid w:val="00A44EB1"/>
    <w:rsid w:val="00A453B7"/>
    <w:rsid w:val="00A453B9"/>
    <w:rsid w:val="00A469A6"/>
    <w:rsid w:val="00A5025E"/>
    <w:rsid w:val="00A52E4F"/>
    <w:rsid w:val="00A5788F"/>
    <w:rsid w:val="00A62561"/>
    <w:rsid w:val="00A64140"/>
    <w:rsid w:val="00A6578C"/>
    <w:rsid w:val="00A66815"/>
    <w:rsid w:val="00A66EAA"/>
    <w:rsid w:val="00A71154"/>
    <w:rsid w:val="00A733AA"/>
    <w:rsid w:val="00A7412F"/>
    <w:rsid w:val="00A75884"/>
    <w:rsid w:val="00A7620A"/>
    <w:rsid w:val="00A77584"/>
    <w:rsid w:val="00A819AB"/>
    <w:rsid w:val="00A81E34"/>
    <w:rsid w:val="00A84632"/>
    <w:rsid w:val="00A850E2"/>
    <w:rsid w:val="00A8637B"/>
    <w:rsid w:val="00A906FD"/>
    <w:rsid w:val="00A92828"/>
    <w:rsid w:val="00A93A6B"/>
    <w:rsid w:val="00A947FE"/>
    <w:rsid w:val="00A94CF9"/>
    <w:rsid w:val="00A9695C"/>
    <w:rsid w:val="00AA1F68"/>
    <w:rsid w:val="00AA4BAE"/>
    <w:rsid w:val="00AA65CF"/>
    <w:rsid w:val="00AB00FC"/>
    <w:rsid w:val="00AB1F28"/>
    <w:rsid w:val="00AB2CE6"/>
    <w:rsid w:val="00AC155C"/>
    <w:rsid w:val="00AC1B27"/>
    <w:rsid w:val="00AC4967"/>
    <w:rsid w:val="00AC56B6"/>
    <w:rsid w:val="00AC6F7F"/>
    <w:rsid w:val="00AC7EAC"/>
    <w:rsid w:val="00AD083B"/>
    <w:rsid w:val="00AD248B"/>
    <w:rsid w:val="00AD2A7E"/>
    <w:rsid w:val="00AD3677"/>
    <w:rsid w:val="00AD6926"/>
    <w:rsid w:val="00AE0711"/>
    <w:rsid w:val="00AE09E5"/>
    <w:rsid w:val="00AE0B99"/>
    <w:rsid w:val="00AE1FC5"/>
    <w:rsid w:val="00AF0B5D"/>
    <w:rsid w:val="00AF0F76"/>
    <w:rsid w:val="00AF165F"/>
    <w:rsid w:val="00AF3875"/>
    <w:rsid w:val="00AF4D53"/>
    <w:rsid w:val="00B02D41"/>
    <w:rsid w:val="00B034D7"/>
    <w:rsid w:val="00B04207"/>
    <w:rsid w:val="00B076AF"/>
    <w:rsid w:val="00B116FC"/>
    <w:rsid w:val="00B11E76"/>
    <w:rsid w:val="00B125C0"/>
    <w:rsid w:val="00B1274D"/>
    <w:rsid w:val="00B13D34"/>
    <w:rsid w:val="00B152C0"/>
    <w:rsid w:val="00B1558D"/>
    <w:rsid w:val="00B16844"/>
    <w:rsid w:val="00B17B85"/>
    <w:rsid w:val="00B20156"/>
    <w:rsid w:val="00B23798"/>
    <w:rsid w:val="00B24795"/>
    <w:rsid w:val="00B26470"/>
    <w:rsid w:val="00B3009A"/>
    <w:rsid w:val="00B32841"/>
    <w:rsid w:val="00B3470B"/>
    <w:rsid w:val="00B41CBE"/>
    <w:rsid w:val="00B425B8"/>
    <w:rsid w:val="00B54761"/>
    <w:rsid w:val="00B55AB5"/>
    <w:rsid w:val="00B6015C"/>
    <w:rsid w:val="00B71510"/>
    <w:rsid w:val="00B71C20"/>
    <w:rsid w:val="00B7228E"/>
    <w:rsid w:val="00B74195"/>
    <w:rsid w:val="00B752A0"/>
    <w:rsid w:val="00B7540C"/>
    <w:rsid w:val="00B77D95"/>
    <w:rsid w:val="00B80EDB"/>
    <w:rsid w:val="00B811AC"/>
    <w:rsid w:val="00B81F8E"/>
    <w:rsid w:val="00B82655"/>
    <w:rsid w:val="00B85AC8"/>
    <w:rsid w:val="00B85E1B"/>
    <w:rsid w:val="00B86738"/>
    <w:rsid w:val="00B9050D"/>
    <w:rsid w:val="00B92651"/>
    <w:rsid w:val="00B92AAC"/>
    <w:rsid w:val="00B92ECF"/>
    <w:rsid w:val="00B94889"/>
    <w:rsid w:val="00B95554"/>
    <w:rsid w:val="00B95B78"/>
    <w:rsid w:val="00B9738F"/>
    <w:rsid w:val="00BA338C"/>
    <w:rsid w:val="00BA7EC4"/>
    <w:rsid w:val="00BB0C0E"/>
    <w:rsid w:val="00BB1D34"/>
    <w:rsid w:val="00BB2E9E"/>
    <w:rsid w:val="00BB5394"/>
    <w:rsid w:val="00BC163E"/>
    <w:rsid w:val="00BC1E11"/>
    <w:rsid w:val="00BC2E70"/>
    <w:rsid w:val="00BD3719"/>
    <w:rsid w:val="00BD4062"/>
    <w:rsid w:val="00BD5AA0"/>
    <w:rsid w:val="00BD6949"/>
    <w:rsid w:val="00BD6DF9"/>
    <w:rsid w:val="00BE7C44"/>
    <w:rsid w:val="00BF40CB"/>
    <w:rsid w:val="00C03E29"/>
    <w:rsid w:val="00C04025"/>
    <w:rsid w:val="00C07ACC"/>
    <w:rsid w:val="00C106A5"/>
    <w:rsid w:val="00C10B35"/>
    <w:rsid w:val="00C10C2F"/>
    <w:rsid w:val="00C11349"/>
    <w:rsid w:val="00C1321B"/>
    <w:rsid w:val="00C13BB4"/>
    <w:rsid w:val="00C141D8"/>
    <w:rsid w:val="00C219C7"/>
    <w:rsid w:val="00C22D69"/>
    <w:rsid w:val="00C257D5"/>
    <w:rsid w:val="00C25A0D"/>
    <w:rsid w:val="00C268CC"/>
    <w:rsid w:val="00C345BE"/>
    <w:rsid w:val="00C3675D"/>
    <w:rsid w:val="00C4074B"/>
    <w:rsid w:val="00C414CD"/>
    <w:rsid w:val="00C440E6"/>
    <w:rsid w:val="00C44366"/>
    <w:rsid w:val="00C44575"/>
    <w:rsid w:val="00C4591A"/>
    <w:rsid w:val="00C45AB6"/>
    <w:rsid w:val="00C46E8A"/>
    <w:rsid w:val="00C50427"/>
    <w:rsid w:val="00C5110A"/>
    <w:rsid w:val="00C51232"/>
    <w:rsid w:val="00C51B2D"/>
    <w:rsid w:val="00C528EA"/>
    <w:rsid w:val="00C52969"/>
    <w:rsid w:val="00C622DB"/>
    <w:rsid w:val="00C7049E"/>
    <w:rsid w:val="00C717EC"/>
    <w:rsid w:val="00C7184B"/>
    <w:rsid w:val="00C722DB"/>
    <w:rsid w:val="00C7612E"/>
    <w:rsid w:val="00C81430"/>
    <w:rsid w:val="00C82BD0"/>
    <w:rsid w:val="00C847EA"/>
    <w:rsid w:val="00C872A2"/>
    <w:rsid w:val="00C90F85"/>
    <w:rsid w:val="00C92F61"/>
    <w:rsid w:val="00C93A3A"/>
    <w:rsid w:val="00C95348"/>
    <w:rsid w:val="00C95DAC"/>
    <w:rsid w:val="00C975C1"/>
    <w:rsid w:val="00CA04D5"/>
    <w:rsid w:val="00CA112E"/>
    <w:rsid w:val="00CA147A"/>
    <w:rsid w:val="00CA2E12"/>
    <w:rsid w:val="00CA57B4"/>
    <w:rsid w:val="00CA737D"/>
    <w:rsid w:val="00CB2B72"/>
    <w:rsid w:val="00CB4DB0"/>
    <w:rsid w:val="00CB6DAB"/>
    <w:rsid w:val="00CB76F3"/>
    <w:rsid w:val="00CD152D"/>
    <w:rsid w:val="00CD463F"/>
    <w:rsid w:val="00CD49ED"/>
    <w:rsid w:val="00CE1B91"/>
    <w:rsid w:val="00CE3B16"/>
    <w:rsid w:val="00CE511D"/>
    <w:rsid w:val="00CE6041"/>
    <w:rsid w:val="00CE6D92"/>
    <w:rsid w:val="00CF592E"/>
    <w:rsid w:val="00CF7C51"/>
    <w:rsid w:val="00D016BA"/>
    <w:rsid w:val="00D02004"/>
    <w:rsid w:val="00D02DD4"/>
    <w:rsid w:val="00D03F5D"/>
    <w:rsid w:val="00D04067"/>
    <w:rsid w:val="00D053A6"/>
    <w:rsid w:val="00D10DE9"/>
    <w:rsid w:val="00D1101B"/>
    <w:rsid w:val="00D17B23"/>
    <w:rsid w:val="00D226B1"/>
    <w:rsid w:val="00D23421"/>
    <w:rsid w:val="00D235C0"/>
    <w:rsid w:val="00D2580B"/>
    <w:rsid w:val="00D25AA0"/>
    <w:rsid w:val="00D26991"/>
    <w:rsid w:val="00D30C0A"/>
    <w:rsid w:val="00D33F9B"/>
    <w:rsid w:val="00D34E71"/>
    <w:rsid w:val="00D37AE6"/>
    <w:rsid w:val="00D426EA"/>
    <w:rsid w:val="00D42A0A"/>
    <w:rsid w:val="00D44138"/>
    <w:rsid w:val="00D447F8"/>
    <w:rsid w:val="00D53D23"/>
    <w:rsid w:val="00D54174"/>
    <w:rsid w:val="00D542B0"/>
    <w:rsid w:val="00D5708B"/>
    <w:rsid w:val="00D602AA"/>
    <w:rsid w:val="00D61836"/>
    <w:rsid w:val="00D6191B"/>
    <w:rsid w:val="00D62676"/>
    <w:rsid w:val="00D63D71"/>
    <w:rsid w:val="00D6672E"/>
    <w:rsid w:val="00D76E8C"/>
    <w:rsid w:val="00D77232"/>
    <w:rsid w:val="00D82DF6"/>
    <w:rsid w:val="00D85292"/>
    <w:rsid w:val="00D86882"/>
    <w:rsid w:val="00D93103"/>
    <w:rsid w:val="00D95A6A"/>
    <w:rsid w:val="00D95D60"/>
    <w:rsid w:val="00D963B1"/>
    <w:rsid w:val="00DA6574"/>
    <w:rsid w:val="00DB1AC4"/>
    <w:rsid w:val="00DC2C94"/>
    <w:rsid w:val="00DC31A6"/>
    <w:rsid w:val="00DC3443"/>
    <w:rsid w:val="00DC37B9"/>
    <w:rsid w:val="00DC3E3E"/>
    <w:rsid w:val="00DC4D56"/>
    <w:rsid w:val="00DD1BA2"/>
    <w:rsid w:val="00DD3D53"/>
    <w:rsid w:val="00DD415F"/>
    <w:rsid w:val="00DD4947"/>
    <w:rsid w:val="00DD5455"/>
    <w:rsid w:val="00DE1654"/>
    <w:rsid w:val="00DE3D21"/>
    <w:rsid w:val="00DE6927"/>
    <w:rsid w:val="00DF7141"/>
    <w:rsid w:val="00E00190"/>
    <w:rsid w:val="00E006FB"/>
    <w:rsid w:val="00E0197F"/>
    <w:rsid w:val="00E02142"/>
    <w:rsid w:val="00E0309B"/>
    <w:rsid w:val="00E03CD2"/>
    <w:rsid w:val="00E0689C"/>
    <w:rsid w:val="00E079CB"/>
    <w:rsid w:val="00E10671"/>
    <w:rsid w:val="00E124BE"/>
    <w:rsid w:val="00E12968"/>
    <w:rsid w:val="00E12A79"/>
    <w:rsid w:val="00E15945"/>
    <w:rsid w:val="00E23017"/>
    <w:rsid w:val="00E23BD6"/>
    <w:rsid w:val="00E25794"/>
    <w:rsid w:val="00E270A0"/>
    <w:rsid w:val="00E27ECA"/>
    <w:rsid w:val="00E32484"/>
    <w:rsid w:val="00E33AB2"/>
    <w:rsid w:val="00E36A46"/>
    <w:rsid w:val="00E47FA5"/>
    <w:rsid w:val="00E556D8"/>
    <w:rsid w:val="00E56222"/>
    <w:rsid w:val="00E56F86"/>
    <w:rsid w:val="00E574E8"/>
    <w:rsid w:val="00E71069"/>
    <w:rsid w:val="00E72B7C"/>
    <w:rsid w:val="00E72C94"/>
    <w:rsid w:val="00E72EF0"/>
    <w:rsid w:val="00E73AF0"/>
    <w:rsid w:val="00E74647"/>
    <w:rsid w:val="00E74C6F"/>
    <w:rsid w:val="00E76BDD"/>
    <w:rsid w:val="00E77429"/>
    <w:rsid w:val="00E808E9"/>
    <w:rsid w:val="00E83542"/>
    <w:rsid w:val="00E8413D"/>
    <w:rsid w:val="00E84915"/>
    <w:rsid w:val="00EA28C6"/>
    <w:rsid w:val="00EA2E1A"/>
    <w:rsid w:val="00EA3190"/>
    <w:rsid w:val="00EB4926"/>
    <w:rsid w:val="00EC0152"/>
    <w:rsid w:val="00ED0BAD"/>
    <w:rsid w:val="00ED3086"/>
    <w:rsid w:val="00EE508C"/>
    <w:rsid w:val="00EF26FF"/>
    <w:rsid w:val="00EF4ADB"/>
    <w:rsid w:val="00EF6C43"/>
    <w:rsid w:val="00EF789A"/>
    <w:rsid w:val="00F03650"/>
    <w:rsid w:val="00F0755F"/>
    <w:rsid w:val="00F104BB"/>
    <w:rsid w:val="00F10E4D"/>
    <w:rsid w:val="00F11736"/>
    <w:rsid w:val="00F130D5"/>
    <w:rsid w:val="00F172F5"/>
    <w:rsid w:val="00F17930"/>
    <w:rsid w:val="00F30862"/>
    <w:rsid w:val="00F3530B"/>
    <w:rsid w:val="00F41568"/>
    <w:rsid w:val="00F53794"/>
    <w:rsid w:val="00F560C2"/>
    <w:rsid w:val="00F56449"/>
    <w:rsid w:val="00F6000F"/>
    <w:rsid w:val="00F60109"/>
    <w:rsid w:val="00F603CA"/>
    <w:rsid w:val="00F6341B"/>
    <w:rsid w:val="00F65CFF"/>
    <w:rsid w:val="00F65FD5"/>
    <w:rsid w:val="00F73469"/>
    <w:rsid w:val="00F74937"/>
    <w:rsid w:val="00F778EB"/>
    <w:rsid w:val="00F80AEC"/>
    <w:rsid w:val="00F81BBA"/>
    <w:rsid w:val="00F81FF2"/>
    <w:rsid w:val="00F838F8"/>
    <w:rsid w:val="00F8685A"/>
    <w:rsid w:val="00F879DD"/>
    <w:rsid w:val="00F87C78"/>
    <w:rsid w:val="00F90F0B"/>
    <w:rsid w:val="00F95649"/>
    <w:rsid w:val="00FA075F"/>
    <w:rsid w:val="00FA0C11"/>
    <w:rsid w:val="00FA65A7"/>
    <w:rsid w:val="00FA66EC"/>
    <w:rsid w:val="00FA77B1"/>
    <w:rsid w:val="00FA7900"/>
    <w:rsid w:val="00FB0A64"/>
    <w:rsid w:val="00FB0DFD"/>
    <w:rsid w:val="00FB0FB7"/>
    <w:rsid w:val="00FB15FA"/>
    <w:rsid w:val="00FB1A0F"/>
    <w:rsid w:val="00FB392D"/>
    <w:rsid w:val="00FB520D"/>
    <w:rsid w:val="00FB7490"/>
    <w:rsid w:val="00FC254F"/>
    <w:rsid w:val="00FC6BA0"/>
    <w:rsid w:val="00FD022D"/>
    <w:rsid w:val="00FD0709"/>
    <w:rsid w:val="00FD17EB"/>
    <w:rsid w:val="00FD1B99"/>
    <w:rsid w:val="00FD297B"/>
    <w:rsid w:val="00FD3B1F"/>
    <w:rsid w:val="00FD5D4E"/>
    <w:rsid w:val="00FD62BE"/>
    <w:rsid w:val="00FD675C"/>
    <w:rsid w:val="00FE0649"/>
    <w:rsid w:val="00FE7E93"/>
    <w:rsid w:val="00FF0DA4"/>
    <w:rsid w:val="00FF37D4"/>
    <w:rsid w:val="00FF6105"/>
    <w:rsid w:val="00FF6905"/>
    <w:rsid w:val="00FF6CFA"/>
    <w:rsid w:val="21CF46DE"/>
    <w:rsid w:val="30D17F6A"/>
    <w:rsid w:val="35C72E4C"/>
    <w:rsid w:val="439B5FCE"/>
    <w:rsid w:val="4F1E7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" w:lineRule="auto"/>
    </w:pPr>
    <w:rPr>
      <w:rFonts w:ascii="楷体_GB2312" w:eastAsia="楷体_GB2312"/>
      <w:sz w:val="32"/>
    </w:rPr>
  </w:style>
  <w:style w:type="paragraph" w:styleId="4">
    <w:name w:val="Body Text Indent"/>
    <w:basedOn w:val="1"/>
    <w:qFormat/>
    <w:uiPriority w:val="0"/>
    <w:pPr>
      <w:spacing w:line="60" w:lineRule="auto"/>
      <w:ind w:firstLine="645"/>
    </w:pPr>
    <w:rPr>
      <w:rFonts w:ascii="楷体_GB2312" w:eastAsia="楷体_GB2312"/>
      <w:b/>
      <w:sz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长城楷体" w:eastAsia="长城楷体"/>
      <w:sz w:val="32"/>
    </w:rPr>
  </w:style>
  <w:style w:type="paragraph" w:styleId="7">
    <w:name w:val="Body Text Indent 2"/>
    <w:basedOn w:val="1"/>
    <w:qFormat/>
    <w:uiPriority w:val="0"/>
    <w:pPr>
      <w:adjustRightInd w:val="0"/>
      <w:spacing w:line="620" w:lineRule="atLeast"/>
      <w:ind w:firstLine="590" w:firstLineChars="200"/>
      <w:textAlignment w:val="baseline"/>
    </w:pPr>
    <w:rPr>
      <w:rFonts w:ascii="仿宋_GB2312" w:eastAsia="仿宋_GB2312"/>
      <w:kern w:val="0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List"/>
    <w:basedOn w:val="1"/>
    <w:qFormat/>
    <w:uiPriority w:val="0"/>
    <w:pPr>
      <w:ind w:left="200" w:hanging="200" w:hangingChars="200"/>
    </w:pPr>
    <w:rPr>
      <w:szCs w:val="24"/>
    </w:rPr>
  </w:style>
  <w:style w:type="paragraph" w:styleId="11">
    <w:name w:val="Body Text Indent 3"/>
    <w:basedOn w:val="1"/>
    <w:qFormat/>
    <w:uiPriority w:val="0"/>
    <w:pPr>
      <w:spacing w:line="560" w:lineRule="exact"/>
      <w:ind w:firstLine="752" w:firstLineChars="235"/>
    </w:pPr>
    <w:rPr>
      <w:rFonts w:ascii="仿宋_GB2312" w:eastAsia="仿宋_GB2312"/>
      <w:sz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paragraph" w:customStyle="1" w:styleId="16">
    <w:name w:val="Char"/>
    <w:basedOn w:val="1"/>
    <w:qFormat/>
    <w:uiPriority w:val="0"/>
    <w:rPr>
      <w:szCs w:val="21"/>
    </w:rPr>
  </w:style>
  <w:style w:type="paragraph" w:customStyle="1" w:styleId="17">
    <w:name w:val="Char Char Char Char"/>
    <w:basedOn w:val="1"/>
    <w:qFormat/>
    <w:uiPriority w:val="0"/>
    <w:rPr>
      <w:szCs w:val="21"/>
    </w:rPr>
  </w:style>
  <w:style w:type="paragraph" w:customStyle="1" w:styleId="18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张掖地区行政公署财政处</Company>
  <Pages>6</Pages>
  <Words>2137</Words>
  <Characters>737</Characters>
  <Lines>6</Lines>
  <Paragraphs>5</Paragraphs>
  <ScaleCrop>false</ScaleCrop>
  <LinksUpToDate>false</LinksUpToDate>
  <CharactersWithSpaces>2869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2021-02-26T00:52:00Z</dcterms:created>
  <dc:creator>chen</dc:creator>
  <cp:lastModifiedBy>Administrator</cp:lastModifiedBy>
  <cp:lastPrinted>2020-02-20T03:18:00Z</cp:lastPrinted>
  <dcterms:modified xsi:type="dcterms:W3CDTF">2021-12-08T08:22:47Z</dcterms:modified>
  <dc:title>张掖地区2000年财政决算编报说明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