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2C06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28098F77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</w:rPr>
        <w:t>部门/单位整体支出绩效目标表</w:t>
      </w:r>
    </w:p>
    <w:bookmarkEnd w:id="0"/>
    <w:p w14:paraId="681090E3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2026年</w:t>
      </w:r>
      <w:r>
        <w:rPr>
          <w:rFonts w:hint="eastAsia" w:ascii="仿宋_GB2312" w:eastAsia="仿宋_GB2312"/>
          <w:b/>
          <w:sz w:val="24"/>
          <w:szCs w:val="24"/>
        </w:rPr>
        <w:t>度）</w:t>
      </w:r>
    </w:p>
    <w:tbl>
      <w:tblPr>
        <w:tblStyle w:val="3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 w14:paraId="0C8C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E71F0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6FFAFD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中共张掖市委老干部局</w:t>
            </w:r>
          </w:p>
        </w:tc>
      </w:tr>
      <w:tr w14:paraId="2C89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4A70B9B8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613E55F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目标1：落实好老干部政策，丰富老干部的精神文化生活，保障老干部活动正常开展；</w:t>
            </w:r>
          </w:p>
          <w:p w14:paraId="0E2E1659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目标2：发挥关工委“五老”优势，帮扶、培养、教育好青少年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，积极参与社会治理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  <w:p w14:paraId="243DFD2F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目标3：落实老干部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两项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待遇，落实好特困离退休干部及遗属生活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费及生活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困难补助；</w:t>
            </w:r>
          </w:p>
          <w:p w14:paraId="2D3D7169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目标4：完成202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年老年大学教学任务。</w:t>
            </w:r>
          </w:p>
        </w:tc>
      </w:tr>
      <w:tr w14:paraId="4035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7066D716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FEE4B5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3687BB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230FF6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DB318A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4C2E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2081ED7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F6641A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406DDC6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0722C5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446.34万元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30D7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922BC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  <w:t>533.52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万元</w:t>
            </w:r>
          </w:p>
        </w:tc>
      </w:tr>
      <w:tr w14:paraId="00F7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A98708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DDACF7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2D8D57E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27DB71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67.99万元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1B04C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79234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68C87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FA1E38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93AD0E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70C94E6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62C014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  <w:t>514.32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704B56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8167B8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3108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5696C3A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8B0016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780FFF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  <w:t>19.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C4750A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34E177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533.52万元</w:t>
            </w:r>
          </w:p>
        </w:tc>
      </w:tr>
      <w:tr w14:paraId="016A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10508DE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F903C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71E0B2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265E58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9739F5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533.52万元</w:t>
            </w:r>
          </w:p>
        </w:tc>
      </w:tr>
      <w:tr w14:paraId="56097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 w14:paraId="79B34F8E"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EF30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BD4A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0E03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8ECA3C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522D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E408E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CA81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D39CA2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预算管理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004B3B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预算执行率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55B1A4F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4ED50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6C4560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69805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BE1B2C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资产管理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BDD111">
            <w:pPr>
              <w:jc w:val="both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资产管理规范性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2DFC4AC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2E81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38CCB9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247D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F5F84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项目管理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61097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项目管理制度执行规范性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7DFF0DA7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53BD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738DA6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58FC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4D870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落实老干部政治待遇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79EBEA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老干部政治素质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C6ECED6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提高</w:t>
            </w:r>
          </w:p>
        </w:tc>
      </w:tr>
      <w:tr w14:paraId="5FB0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716252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DF8C8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F41764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发挥老干部优势作用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D19910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青少年思想政治素养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0961C5AB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提高</w:t>
            </w:r>
          </w:p>
        </w:tc>
      </w:tr>
      <w:tr w14:paraId="0399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FD8CC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5880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891F2C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落实老干部生活待遇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E37524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发放遗属生活费及特困补助时效性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49D508D7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及时</w:t>
            </w:r>
          </w:p>
        </w:tc>
      </w:tr>
      <w:tr w14:paraId="70F0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261F49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0B2E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9882C9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完成2026年市老年大学教学任务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BA6D6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市老年大学的教学质量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2FA416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良好</w:t>
            </w:r>
          </w:p>
        </w:tc>
      </w:tr>
      <w:tr w14:paraId="73F5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B9E097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01629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01429C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组织和规划能力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4EC69F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工作计划任务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A6B0B81">
            <w:pPr>
              <w:jc w:val="both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              明确</w:t>
            </w:r>
          </w:p>
        </w:tc>
      </w:tr>
      <w:tr w14:paraId="063A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243F3F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4C8B67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5EBC9F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目标管理能力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002973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2026年工作目标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FFF154F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明确</w:t>
            </w:r>
          </w:p>
        </w:tc>
      </w:tr>
      <w:tr w14:paraId="5D5A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A9DC0B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1483E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F7E510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创新能力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17AF77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创新工作方法和思路，提高工作效率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49C1BB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提高</w:t>
            </w:r>
          </w:p>
        </w:tc>
      </w:tr>
      <w:tr w14:paraId="23EAA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E8E6A0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5E8E55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4776A2F9">
            <w:pPr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风险管理能力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2F779B43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定期评估风险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应对措施有效性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557E59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</w:tbl>
    <w:p w14:paraId="42606F0F"/>
    <w:p w14:paraId="2BBD3EFE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项目支出绩效目标表</w:t>
      </w:r>
    </w:p>
    <w:p w14:paraId="0626B6BB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2026年</w:t>
      </w:r>
      <w:r>
        <w:rPr>
          <w:rFonts w:hint="eastAsia" w:ascii="仿宋_GB2312" w:eastAsia="仿宋_GB2312"/>
          <w:b/>
          <w:sz w:val="24"/>
          <w:szCs w:val="24"/>
        </w:rPr>
        <w:t>度）</w:t>
      </w:r>
    </w:p>
    <w:tbl>
      <w:tblPr>
        <w:tblStyle w:val="3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14:paraId="1BA81E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7D4FC02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 w14:paraId="6A2D471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2026年春节慰问费</w:t>
            </w:r>
          </w:p>
        </w:tc>
      </w:tr>
      <w:tr w14:paraId="20FF32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032A0EE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主管部门及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646" w:type="pct"/>
            <w:gridSpan w:val="3"/>
            <w:vAlign w:val="center"/>
          </w:tcPr>
          <w:p w14:paraId="4DBAE93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013001</w:t>
            </w:r>
          </w:p>
        </w:tc>
        <w:tc>
          <w:tcPr>
            <w:tcW w:w="1088" w:type="pct"/>
            <w:gridSpan w:val="2"/>
            <w:vAlign w:val="center"/>
          </w:tcPr>
          <w:p w14:paraId="5FC84E4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 w14:paraId="49AD820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中共张掖市委老干部局</w:t>
            </w:r>
          </w:p>
        </w:tc>
      </w:tr>
      <w:tr w14:paraId="2BDF4D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 w14:paraId="3711A7C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项目资金</w:t>
            </w:r>
          </w:p>
          <w:p w14:paraId="2FB5AF5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 w14:paraId="77B3991E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 w14:paraId="0428DE06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19.2万元</w:t>
            </w:r>
          </w:p>
        </w:tc>
      </w:tr>
      <w:tr w14:paraId="4FD82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4386C19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4B9FD395">
            <w:pPr>
              <w:widowControl/>
              <w:spacing w:line="360" w:lineRule="exact"/>
              <w:ind w:firstLine="360" w:firstLineChars="2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其中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当年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295" w:type="pct"/>
            <w:gridSpan w:val="3"/>
            <w:vAlign w:val="center"/>
          </w:tcPr>
          <w:p w14:paraId="659CFD1A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19.2万元</w:t>
            </w:r>
          </w:p>
        </w:tc>
      </w:tr>
      <w:tr w14:paraId="2D8C8C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462D298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6A6023C1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 w14:paraId="78626B38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0AEE69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5C3A27A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7B47E841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 w14:paraId="5DAA319A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397E9B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 w14:paraId="3DE2498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</w:t>
            </w:r>
          </w:p>
          <w:p w14:paraId="7B35708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体</w:t>
            </w:r>
          </w:p>
          <w:p w14:paraId="2B49FB7B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</w:t>
            </w:r>
          </w:p>
          <w:p w14:paraId="284CCC0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 w14:paraId="0051E0D1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落实离退休人员政治待遇和生活待遇</w:t>
            </w:r>
          </w:p>
          <w:p w14:paraId="409EA7BB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</w:p>
          <w:p w14:paraId="3F2001F4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</w:t>
            </w:r>
          </w:p>
        </w:tc>
      </w:tr>
      <w:tr w14:paraId="4BA680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 w14:paraId="2A15C01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14:paraId="1879CC9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 w14:paraId="0546746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 w14:paraId="2913C08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 w14:paraId="215989D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14:paraId="0DEA58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AFD403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1FA8E40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 w14:paraId="0D59A3D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32DB9BF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E1D4EE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B1C1B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5FE669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975AA6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16B413F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1837204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41AD8F4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6D30E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3F43B3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7CF0357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3FDC1A4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561A6AB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1621EA9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16EA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822D30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5E5F705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250658D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286E9BA8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慰问老干部及遗属人数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6AE20E11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187人</w:t>
            </w:r>
          </w:p>
        </w:tc>
      </w:tr>
      <w:tr w14:paraId="160442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0B4D0E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6C604B1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0354579D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7EBA9189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对老干部及遗属服务</w:t>
            </w:r>
          </w:p>
          <w:p w14:paraId="2D0AA16B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45BA1582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合格</w:t>
            </w:r>
          </w:p>
        </w:tc>
      </w:tr>
      <w:tr w14:paraId="6990F8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86701D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52F91EB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238FC832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230B4755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发放慰问金时效性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72AD4BE6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及时</w:t>
            </w:r>
          </w:p>
        </w:tc>
      </w:tr>
      <w:tr w14:paraId="2675B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14002A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6D4A2DC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5B39ACB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4109CA0B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服务老干部及遗属社会评价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64CF6E62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良好</w:t>
            </w:r>
          </w:p>
        </w:tc>
      </w:tr>
      <w:tr w14:paraId="65543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3F3D4C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112DDB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72827B31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3C5AF619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专项资金管理机制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330B93C8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健全</w:t>
            </w:r>
          </w:p>
        </w:tc>
      </w:tr>
      <w:tr w14:paraId="2E2C36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F766C1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7CBEB84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2A694FB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7964746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65261C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7C88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5B46F79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724B450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EA748F4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3E25A93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老干部及遗属满意度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3DFF36AA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满意</w:t>
            </w:r>
          </w:p>
        </w:tc>
      </w:tr>
      <w:tr w14:paraId="058C7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E348DF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FFA63F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092CAC3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0815F57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8BB792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CCC5C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1FB585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5746A14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4C829AD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1808407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67E3B3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 w14:paraId="25CFD3BC">
      <w:pPr>
        <w:tabs>
          <w:tab w:val="left" w:pos="1848"/>
        </w:tabs>
      </w:pPr>
    </w:p>
    <w:p w14:paraId="42BAE50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40FB"/>
    <w:rsid w:val="77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2026-03-19T09:12:00Z</dcterms:created>
  <dc:creator>UOS</dc:creator>
  <cp:lastModifiedBy>UOS</cp:lastModifiedBy>
  <dcterms:modified xsi:type="dcterms:W3CDTF">2026-03-19T09:13:49Z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208BAE7C164841127E4DBB69CFCC8BEE_41</vt:lpwstr>
  </property>
</Properties>
</file>