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E3AFE"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7760E717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部门整体支出绩效目标表</w:t>
      </w:r>
    </w:p>
    <w:p w14:paraId="3350E59F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2026年</w:t>
      </w:r>
      <w:r>
        <w:rPr>
          <w:rFonts w:hint="eastAsia" w:ascii="仿宋_GB2312" w:eastAsia="仿宋_GB2312"/>
          <w:b/>
          <w:sz w:val="24"/>
          <w:szCs w:val="24"/>
        </w:rPr>
        <w:t>度）</w:t>
      </w:r>
    </w:p>
    <w:tbl>
      <w:tblPr>
        <w:tblStyle w:val="9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2114"/>
        <w:gridCol w:w="1568"/>
        <w:gridCol w:w="1131"/>
      </w:tblGrid>
      <w:tr w14:paraId="47B3E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201331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410B58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市政府办公室</w:t>
            </w:r>
          </w:p>
        </w:tc>
      </w:tr>
      <w:tr w14:paraId="59A2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tbLrV"/>
            <w:vAlign w:val="center"/>
          </w:tcPr>
          <w:p w14:paraId="2E15E3E2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4800F9B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目标1：保障机构正常运转。</w:t>
            </w:r>
          </w:p>
          <w:p w14:paraId="14C55E08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目标2：完成履职尽责任务计划,提高政府办政务服务水平,提升综合协调服务水平。</w:t>
            </w:r>
          </w:p>
        </w:tc>
      </w:tr>
      <w:tr w14:paraId="52ADB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tbLrV"/>
            <w:vAlign w:val="center"/>
          </w:tcPr>
          <w:p w14:paraId="3DD770C6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1EC10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CFCDC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9B9DC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FD2806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 w14:paraId="2CBF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164142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24614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94A74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2412A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1526.72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559BAF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FAF98E2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1787.42</w:t>
            </w:r>
          </w:p>
        </w:tc>
      </w:tr>
      <w:tr w14:paraId="7B12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52AB8CF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9D7B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54AFC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8F35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251.40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BD0116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47F5C3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55DD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DE75AE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68DDC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7CE6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D8735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1778.12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8AF9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F39324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 w14:paraId="2848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3F356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26D33F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21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7623BA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050DB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285DF3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1787.42</w:t>
            </w:r>
          </w:p>
        </w:tc>
      </w:tr>
      <w:tr w14:paraId="445D9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7599DD7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A8C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7E0E3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BD15D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690AA0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1787.42</w:t>
            </w:r>
          </w:p>
        </w:tc>
      </w:tr>
      <w:tr w14:paraId="239E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tbLrV"/>
            <w:vAlign w:val="center"/>
          </w:tcPr>
          <w:p w14:paraId="61898FC9"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0F2B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FBCC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8D6EB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C18059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14:paraId="68DFD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98EF9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65A2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基本运行指标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82697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预算收支管理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9256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3AAB14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7D4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8BEE42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417C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19E86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CFD0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公用经费控制率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D8213F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B73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8972A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18643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CA016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C445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“三公”经费控制率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B379A3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B4B5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34C26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DB137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043C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80297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结转结余变动率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B2E962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616F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232FD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75538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EB0E77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财会管理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4AD02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AFA61C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合规</w:t>
            </w:r>
          </w:p>
        </w:tc>
      </w:tr>
      <w:tr w14:paraId="2389D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ACF7DA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8F654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7019E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1826E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会计和内控制度执行有效性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4C38B3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63978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4BD0CB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F263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BF23B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采购管理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6BCB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政府采购规范性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883C6A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规范</w:t>
            </w:r>
          </w:p>
        </w:tc>
      </w:tr>
      <w:tr w14:paraId="27C6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59AE8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F226B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F0A77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71905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政府采购节约率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FD4BDA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 w14:paraId="215C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7DA2AC6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BC737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F9B2B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资产管理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722C6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资产管理规范性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1C82DE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规范</w:t>
            </w:r>
          </w:p>
        </w:tc>
      </w:tr>
      <w:tr w14:paraId="03387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CAE568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B2D6D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FA1C9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3A3C7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固定资产利用率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154F95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77B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A8300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E8E5F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7F4F3A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人员管理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953D7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在职人员控制率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FE0CCF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403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005CCF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4608D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CF7E95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绩效管理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610E5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预算绩效管理工作成效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93BE5F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较上年提升</w:t>
            </w:r>
          </w:p>
        </w:tc>
      </w:tr>
      <w:tr w14:paraId="18EA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A6F98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2AFBF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重点履职指标</w:t>
            </w:r>
          </w:p>
          <w:p w14:paraId="385E7606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A7E7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84A6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办公用品种类数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5C1D12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D97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39B3E2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1DA61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146AB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C1D3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文稿起草数量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4093D4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3000</w:t>
            </w:r>
          </w:p>
        </w:tc>
      </w:tr>
      <w:tr w14:paraId="6421D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0A32B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814E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FB3D9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1839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机关人员数量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9A0CED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166</w:t>
            </w:r>
          </w:p>
        </w:tc>
      </w:tr>
      <w:tr w14:paraId="5203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E8569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14492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FB050D">
            <w:pPr>
              <w:jc w:val="center"/>
              <w:rPr>
                <w:rFonts w:asciiTheme="minorEastAsia" w:hAnsiTheme="minorEastAsia" w:eastAsiaTheme="minorEastAsi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CFAE0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出差费用保障情况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08C93D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A24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E6CBC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FD0E5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A19BE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C0BE2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公文处理准确率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96648E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B99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68418A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54FAC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F0B06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AABD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公文印刷准确率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E15C03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984E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BC24D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2BDB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BEF6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95F3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公用经费支出及时性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5FECA0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及时</w:t>
            </w:r>
          </w:p>
        </w:tc>
      </w:tr>
      <w:tr w14:paraId="0806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3643C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65CD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CDC30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7B99F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批办事项办理及时性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AF4CB0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及时</w:t>
            </w:r>
          </w:p>
        </w:tc>
      </w:tr>
      <w:tr w14:paraId="70611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D8E70B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372C5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366C4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161D0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两刊印刷成本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6F0E49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可控</w:t>
            </w:r>
          </w:p>
        </w:tc>
      </w:tr>
      <w:tr w14:paraId="472A9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15B551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C75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CDE2A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7A1E3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人均运行经费数（元）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36A06E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可控</w:t>
            </w:r>
          </w:p>
        </w:tc>
      </w:tr>
      <w:tr w14:paraId="1BA2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B66C7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C878D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部门综合指标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AD583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经济效益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E9D677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行政效能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4295121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强化</w:t>
            </w:r>
          </w:p>
        </w:tc>
      </w:tr>
      <w:tr w14:paraId="0C73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576139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122F9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8FEA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DD49B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全年预期效果显著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21B6D76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显著</w:t>
            </w:r>
          </w:p>
        </w:tc>
      </w:tr>
      <w:tr w14:paraId="684A9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E58C4A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5DF78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F098B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90E72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提升政务服务的参谋决策水平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C6231B0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提升</w:t>
            </w:r>
          </w:p>
        </w:tc>
      </w:tr>
      <w:tr w14:paraId="4B92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CC7AEC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D003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F7A4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生态效益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9E02A6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生态效益良好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43F1CB1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良好</w:t>
            </w:r>
          </w:p>
        </w:tc>
      </w:tr>
      <w:tr w14:paraId="65DE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37ED4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73826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9111A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2DF873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受众满意度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655F68B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</w:tr>
      <w:tr w14:paraId="2E76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06D5C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AFBA3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可持续发展能力指标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1044C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组织建设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2A2FB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党建工作开展情况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D14F021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良好</w:t>
            </w:r>
          </w:p>
        </w:tc>
      </w:tr>
      <w:tr w14:paraId="0745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A605A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58F7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7CD4B8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宣传培训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2DBE1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培训计划完成率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EF7BB1E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967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580D89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7DB78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E9F2B4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制度建设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0D8904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制度完善情况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7391209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完善</w:t>
            </w:r>
          </w:p>
        </w:tc>
      </w:tr>
      <w:tr w14:paraId="0179A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FF3796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0D234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DCA970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改革创新</w:t>
            </w:r>
          </w:p>
        </w:tc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D33FFE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改革措施是否达到预期效果</w:t>
            </w:r>
          </w:p>
        </w:tc>
        <w:tc>
          <w:tcPr>
            <w:tcW w:w="26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2C3CF96"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达到</w:t>
            </w:r>
          </w:p>
        </w:tc>
      </w:tr>
    </w:tbl>
    <w:p w14:paraId="5E933468"/>
    <w:p w14:paraId="642D27BE">
      <w:pPr>
        <w:tabs>
          <w:tab w:val="left" w:pos="1848"/>
        </w:tabs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PS-Bold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IDFont+F4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7926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E0B6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E0B6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8CEA03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113741D2"/>
    <w:rsid w:val="11DFC233"/>
    <w:rsid w:val="1D34261E"/>
    <w:rsid w:val="1F55DCC9"/>
    <w:rsid w:val="1FBC3153"/>
    <w:rsid w:val="29FF9054"/>
    <w:rsid w:val="2FEF8704"/>
    <w:rsid w:val="2FFB9B44"/>
    <w:rsid w:val="2FFF7F16"/>
    <w:rsid w:val="39F71ADE"/>
    <w:rsid w:val="3BEE1696"/>
    <w:rsid w:val="3BFE583D"/>
    <w:rsid w:val="3D7FB6A8"/>
    <w:rsid w:val="46674D8D"/>
    <w:rsid w:val="47575C8B"/>
    <w:rsid w:val="527E074E"/>
    <w:rsid w:val="554F03B0"/>
    <w:rsid w:val="5777BCD9"/>
    <w:rsid w:val="579503FF"/>
    <w:rsid w:val="57E60709"/>
    <w:rsid w:val="57FA213C"/>
    <w:rsid w:val="5B567213"/>
    <w:rsid w:val="5B75BD6D"/>
    <w:rsid w:val="5BEF8F84"/>
    <w:rsid w:val="5DB52585"/>
    <w:rsid w:val="5FDD1E0E"/>
    <w:rsid w:val="60535296"/>
    <w:rsid w:val="61ED7487"/>
    <w:rsid w:val="64EA194E"/>
    <w:rsid w:val="67DEF91F"/>
    <w:rsid w:val="69FF485E"/>
    <w:rsid w:val="6BD74574"/>
    <w:rsid w:val="6BF8483E"/>
    <w:rsid w:val="6E3C6545"/>
    <w:rsid w:val="6F731829"/>
    <w:rsid w:val="6F7C910A"/>
    <w:rsid w:val="6FCDEE1E"/>
    <w:rsid w:val="72FD2525"/>
    <w:rsid w:val="75DDFA29"/>
    <w:rsid w:val="77D83C6A"/>
    <w:rsid w:val="7AFD64BC"/>
    <w:rsid w:val="7BBF5B16"/>
    <w:rsid w:val="7BE79457"/>
    <w:rsid w:val="7BFC6654"/>
    <w:rsid w:val="7BFF07D3"/>
    <w:rsid w:val="7C77EED3"/>
    <w:rsid w:val="7CEEA8DD"/>
    <w:rsid w:val="7F3E6A2C"/>
    <w:rsid w:val="7F77F17E"/>
    <w:rsid w:val="7F7E2F12"/>
    <w:rsid w:val="7F7F3A47"/>
    <w:rsid w:val="7FBDEDAD"/>
    <w:rsid w:val="7FC68D40"/>
    <w:rsid w:val="7FDAABD6"/>
    <w:rsid w:val="85DFD17E"/>
    <w:rsid w:val="A7EB01BE"/>
    <w:rsid w:val="AB238C08"/>
    <w:rsid w:val="B5CB45BB"/>
    <w:rsid w:val="B5FF849D"/>
    <w:rsid w:val="BD9F893B"/>
    <w:rsid w:val="BF53A5DB"/>
    <w:rsid w:val="BFDDDF57"/>
    <w:rsid w:val="CB0FB501"/>
    <w:rsid w:val="CF7F52C5"/>
    <w:rsid w:val="D7F7276A"/>
    <w:rsid w:val="D97FFF4A"/>
    <w:rsid w:val="D9EFB629"/>
    <w:rsid w:val="DC4BFC72"/>
    <w:rsid w:val="DCE1E286"/>
    <w:rsid w:val="DE772515"/>
    <w:rsid w:val="DEBF107E"/>
    <w:rsid w:val="DFCF882A"/>
    <w:rsid w:val="DFFDDEB7"/>
    <w:rsid w:val="E4BD59D4"/>
    <w:rsid w:val="EBEF0C85"/>
    <w:rsid w:val="EECFF4A6"/>
    <w:rsid w:val="F39FD79C"/>
    <w:rsid w:val="F3FBFCF9"/>
    <w:rsid w:val="F4F98715"/>
    <w:rsid w:val="F710C942"/>
    <w:rsid w:val="F75C52B2"/>
    <w:rsid w:val="F7BF03F7"/>
    <w:rsid w:val="F9FFC401"/>
    <w:rsid w:val="FAEF04F2"/>
    <w:rsid w:val="FAFE53B0"/>
    <w:rsid w:val="FCDBCB12"/>
    <w:rsid w:val="FDBF3FE7"/>
    <w:rsid w:val="FE7FD9C3"/>
    <w:rsid w:val="FEEB4708"/>
    <w:rsid w:val="FF361746"/>
    <w:rsid w:val="FF7FFDC8"/>
    <w:rsid w:val="FFD0BD30"/>
    <w:rsid w:val="FFD60399"/>
    <w:rsid w:val="FFD7DA54"/>
    <w:rsid w:val="FFD9909E"/>
    <w:rsid w:val="FFEF784F"/>
    <w:rsid w:val="FFFD279A"/>
    <w:rsid w:val="FFFE33AD"/>
    <w:rsid w:val="FFFF6FD2"/>
    <w:rsid w:val="FFFF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6"/>
    <w:qFormat/>
    <w:uiPriority w:val="0"/>
    <w:rPr>
      <w:sz w:val="18"/>
      <w:szCs w:val="18"/>
    </w:rPr>
  </w:style>
  <w:style w:type="character" w:customStyle="1" w:styleId="14">
    <w:name w:val="页眉 Char"/>
    <w:link w:val="7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2</Pages>
  <Words>1440</Words>
  <Characters>8209</Characters>
  <Lines>68</Lines>
  <Paragraphs>19</Paragraphs>
  <TotalTime>17</TotalTime>
  <ScaleCrop>false</ScaleCrop>
  <LinksUpToDate>false</LinksUpToDate>
  <CharactersWithSpaces>9630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2024-02-01T01:03:00Z</dcterms:created>
  <dc:creator>home</dc:creator>
  <cp:lastModifiedBy>YC</cp:lastModifiedBy>
  <cp:lastPrinted>2026-03-16T23:22:00Z</cp:lastPrinted>
  <dcterms:modified xsi:type="dcterms:W3CDTF">2026-03-17T17:25:38Z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4746AA2B63644A919A7677ADD6665D0C</vt:lpwstr>
  </property>
</Properties>
</file>