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单位整体支出绩效目标表</w:t>
      </w:r>
    </w:p>
    <w:p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年度）</w:t>
      </w:r>
    </w:p>
    <w:tbl>
      <w:tblPr>
        <w:tblStyle w:val="3"/>
        <w:tblW w:w="9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2236"/>
        <w:gridCol w:w="1843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60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张掖市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退役军人事务局（本级）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56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目标1：：人员经费、日常公用经费充足、合理，保证单位各项业务正常开展。</w:t>
            </w:r>
          </w:p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按照上级部门要求，做好全市退役军人服务保障工作，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423.07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477.24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54.17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477.24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223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477.24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477.24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资金投入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color w:val="000000"/>
              </w:rPr>
              <w:t>“</w:t>
            </w:r>
            <w:r>
              <w:rPr>
                <w:rFonts w:ascii="Courier New" w:hAnsi="Courier New" w:cs="Courier New"/>
                <w:color w:val="000000"/>
              </w:rPr>
              <w:t>三公</w:t>
            </w:r>
            <w:r>
              <w:rPr>
                <w:rFonts w:hint="eastAsia" w:ascii="Courier New" w:hAnsi="Courier New" w:cs="Courier New"/>
                <w:color w:val="000000"/>
              </w:rPr>
              <w:t>”</w:t>
            </w:r>
            <w:r>
              <w:rPr>
                <w:rFonts w:ascii="Courier New" w:hAnsi="Courier New" w:cs="Courier New"/>
                <w:color w:val="000000"/>
              </w:rPr>
              <w:t>经费控制率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基本支出预算执行率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95%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结转结余变动率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项目支出预算执行率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财务管理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财务管理制度健全性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资金使用规范性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采购管理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政府采购规范性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人员管理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在职人员控制率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重点工作管理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重点工作管理制度健全性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资产管理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资产管理规范性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资金发放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时效性和准确性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退役军人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长效管理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完善单位内控制度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职工队伍建设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人员职责明确，服务意识 和能力进一步提升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档案管理</w:t>
            </w:r>
          </w:p>
        </w:tc>
        <w:tc>
          <w:tcPr>
            <w:tcW w:w="2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档案管理完备</w:t>
            </w:r>
          </w:p>
        </w:tc>
        <w:tc>
          <w:tcPr>
            <w:tcW w:w="3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完备</w:t>
            </w:r>
          </w:p>
        </w:tc>
      </w:tr>
    </w:tbl>
    <w:p/>
    <w:p>
      <w:pPr>
        <w:tabs>
          <w:tab w:val="left" w:pos="1848"/>
        </w:tabs>
      </w:pPr>
    </w:p>
    <w:p/>
    <w:sectPr>
      <w:footerReference r:id="rId3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2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YmNmYzlhYTBmMTgxYmJhYmNjYTEyYzg3MDRjZTkifQ=="/>
  </w:docVars>
  <w:rsids>
    <w:rsidRoot w:val="094E3AFA"/>
    <w:rsid w:val="094E3AFA"/>
    <w:rsid w:val="54325FCA"/>
    <w:rsid w:val="7F0A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2025-01-25T11:45:00Z</dcterms:created>
  <dc:creator>穎穎</dc:creator>
  <cp:lastModifiedBy>穎穎</cp:lastModifiedBy>
  <dcterms:modified xsi:type="dcterms:W3CDTF">2026-03-16T04:32:09Z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1F939973F2EA4C9384CEB58CB6644381_13</vt:lpwstr>
  </property>
</Properties>
</file>