
<file path=[Content_Types].xml><?xml version="1.0" encoding="utf-8"?>
<Types xmlns="http://schemas.openxmlformats.org/package/2006/content-types">
  <Default Extension="xml" ContentType="application/xml"/>
  <Default Extension="xlsx" ContentType="application/vnd.openxmlformats-officedocument.spreadsheetml.sheet"/>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olors1.xml" ContentType="application/vnd.ms-office.chartcolorstyle+xml"/>
  <Override PartName="/word/charts/colors2.xml" ContentType="application/vnd.ms-office.chartcolorstyle+xml"/>
  <Override PartName="/word/charts/colors3.xml" ContentType="application/vnd.ms-office.chartcolorstyle+xml"/>
  <Override PartName="/word/charts/colors4.xml" ContentType="application/vnd.ms-office.chartcolorstyle+xml"/>
  <Override PartName="/word/charts/colors5.xml" ContentType="application/vnd.ms-office.chartcolorstyle+xml"/>
  <Override PartName="/word/charts/style1.xml" ContentType="application/vnd.ms-office.chartstyle+xml"/>
  <Override PartName="/word/charts/style2.xml" ContentType="application/vnd.ms-office.chartstyle+xml"/>
  <Override PartName="/word/charts/style3.xml" ContentType="application/vnd.ms-office.chartstyle+xml"/>
  <Override PartName="/word/charts/style4.xml" ContentType="application/vnd.ms-office.chartstyle+xml"/>
  <Override PartName="/word/charts/style5.xml" ContentType="application/vnd.ms-office.chartstyle+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Times New Roman" w:hAnsi="Times New Roman" w:eastAsia="黑体" w:cs="Times New Roman"/>
        </w:rPr>
      </w:pPr>
    </w:p>
    <w:p>
      <w:pPr>
        <w:rPr>
          <w:rFonts w:ascii="Times New Roman" w:hAnsi="Times New Roman" w:eastAsia="黑体" w:cs="Times New Roman"/>
        </w:rPr>
      </w:pPr>
    </w:p>
    <w:p>
      <w:pPr>
        <w:rPr>
          <w:rFonts w:ascii="Times New Roman" w:hAnsi="Times New Roman"/>
        </w:rPr>
      </w:pPr>
    </w:p>
    <w:p>
      <w:pPr>
        <w:snapToGrid/>
        <w:spacing w:line="360" w:lineRule="auto"/>
        <w:jc w:val="center"/>
        <w:rPr>
          <w:rFonts w:ascii="Times New Roman" w:hAnsi="Times New Roman" w:eastAsia="方正小标宋简体" w:cs="Times New Roman"/>
          <w:sz w:val="48"/>
          <w:szCs w:val="48"/>
        </w:rPr>
      </w:pPr>
      <w:r>
        <w:rPr>
          <w:rFonts w:hint="eastAsia" w:ascii="Times New Roman" w:hAnsi="Times New Roman" w:eastAsia="方正小标宋简体" w:cs="Times New Roman"/>
          <w:sz w:val="48"/>
          <w:szCs w:val="48"/>
          <w:lang w:val="en-US" w:eastAsia="zh-CN"/>
        </w:rPr>
        <w:t>2024年全市城镇重度残疾人日间照料服务项目</w:t>
      </w:r>
      <w:r>
        <w:rPr>
          <w:rFonts w:ascii="Times New Roman" w:hAnsi="Times New Roman" w:eastAsia="方正小标宋简体" w:cs="Times New Roman"/>
          <w:sz w:val="48"/>
          <w:szCs w:val="48"/>
        </w:rPr>
        <w:t>绩效评价报告</w:t>
      </w:r>
    </w:p>
    <w:p>
      <w:pPr>
        <w:spacing w:line="360" w:lineRule="auto"/>
        <w:jc w:val="left"/>
        <w:rPr>
          <w:rFonts w:ascii="Times New Roman" w:hAnsi="Times New Roman" w:eastAsia="宋体" w:cs="Times New Roman"/>
          <w:b/>
          <w:bCs/>
          <w:szCs w:val="32"/>
        </w:rPr>
      </w:pPr>
    </w:p>
    <w:p>
      <w:pPr>
        <w:spacing w:line="360" w:lineRule="auto"/>
        <w:jc w:val="left"/>
        <w:rPr>
          <w:rFonts w:ascii="Times New Roman" w:hAnsi="Times New Roman" w:eastAsia="宋体" w:cs="Times New Roman"/>
          <w:b/>
          <w:bCs/>
          <w:szCs w:val="32"/>
        </w:rPr>
      </w:pPr>
    </w:p>
    <w:p>
      <w:pPr>
        <w:spacing w:line="360" w:lineRule="auto"/>
        <w:jc w:val="center"/>
        <w:rPr>
          <w:rFonts w:ascii="Times New Roman" w:hAnsi="Times New Roman" w:eastAsia="宋体" w:cs="Times New Roman"/>
          <w:b/>
          <w:bCs/>
          <w:szCs w:val="32"/>
        </w:rPr>
      </w:pPr>
    </w:p>
    <w:p>
      <w:pPr>
        <w:spacing w:line="360" w:lineRule="auto"/>
        <w:jc w:val="left"/>
        <w:rPr>
          <w:rFonts w:ascii="Times New Roman" w:hAnsi="Times New Roman" w:eastAsia="宋体" w:cs="Times New Roman"/>
          <w:b/>
          <w:bCs/>
          <w:szCs w:val="32"/>
        </w:rPr>
      </w:pPr>
    </w:p>
    <w:p>
      <w:pPr>
        <w:spacing w:line="360" w:lineRule="auto"/>
        <w:jc w:val="left"/>
        <w:rPr>
          <w:rFonts w:ascii="Times New Roman" w:hAnsi="Times New Roman" w:eastAsia="宋体" w:cs="Times New Roman"/>
          <w:b/>
          <w:bCs/>
          <w:szCs w:val="32"/>
        </w:rPr>
      </w:pPr>
    </w:p>
    <w:p>
      <w:pPr>
        <w:pStyle w:val="11"/>
        <w:rPr>
          <w:rFonts w:ascii="Times New Roman" w:hAnsi="Times New Roman" w:eastAsia="宋体" w:cs="Times New Roman"/>
          <w:b/>
          <w:bCs/>
          <w:szCs w:val="32"/>
        </w:rPr>
      </w:pPr>
    </w:p>
    <w:p>
      <w:pPr>
        <w:rPr>
          <w:rFonts w:ascii="Times New Roman" w:hAnsi="Times New Roman" w:eastAsia="宋体" w:cs="Times New Roman"/>
          <w:b/>
          <w:bCs/>
          <w:szCs w:val="32"/>
        </w:rPr>
      </w:pPr>
    </w:p>
    <w:p>
      <w:pPr>
        <w:pStyle w:val="11"/>
        <w:rPr>
          <w:rFonts w:ascii="Times New Roman" w:hAnsi="Times New Roman" w:eastAsia="宋体" w:cs="Times New Roman"/>
          <w:b/>
          <w:bCs/>
          <w:szCs w:val="32"/>
        </w:rPr>
      </w:pPr>
    </w:p>
    <w:p>
      <w:pPr>
        <w:rPr>
          <w:rFonts w:ascii="Times New Roman" w:hAnsi="Times New Roman" w:eastAsia="宋体" w:cs="Times New Roman"/>
          <w:b/>
          <w:bCs/>
          <w:szCs w:val="32"/>
        </w:rPr>
      </w:pPr>
    </w:p>
    <w:p>
      <w:pPr>
        <w:pStyle w:val="11"/>
        <w:rPr>
          <w:rFonts w:ascii="Times New Roman" w:hAnsi="Times New Roman" w:eastAsia="宋体" w:cs="Times New Roman"/>
          <w:b/>
          <w:bCs/>
          <w:szCs w:val="32"/>
        </w:rPr>
      </w:pPr>
    </w:p>
    <w:p>
      <w:pPr>
        <w:spacing w:line="360" w:lineRule="auto"/>
        <w:jc w:val="left"/>
        <w:rPr>
          <w:rFonts w:ascii="Times New Roman" w:hAnsi="Times New Roman" w:eastAsia="宋体" w:cs="Times New Roman"/>
          <w:b/>
          <w:bCs/>
          <w:szCs w:val="32"/>
        </w:rPr>
      </w:pPr>
    </w:p>
    <w:p>
      <w:pPr>
        <w:spacing w:line="360" w:lineRule="auto"/>
        <w:jc w:val="left"/>
        <w:rPr>
          <w:rFonts w:ascii="Times New Roman" w:hAnsi="Times New Roman" w:eastAsia="宋体" w:cs="Times New Roman"/>
          <w:b/>
          <w:bCs/>
          <w:szCs w:val="32"/>
        </w:rPr>
      </w:pPr>
    </w:p>
    <w:p>
      <w:pPr>
        <w:spacing w:line="360" w:lineRule="auto"/>
        <w:ind w:firstLine="1285" w:firstLineChars="400"/>
        <w:jc w:val="left"/>
        <w:rPr>
          <w:rFonts w:hint="default" w:ascii="Times New Roman" w:hAnsi="Times New Roman" w:eastAsia="宋体" w:cs="Times New Roman"/>
          <w:b/>
          <w:bCs/>
          <w:szCs w:val="32"/>
          <w:lang w:val="en-US" w:eastAsia="zh-CN"/>
        </w:rPr>
      </w:pPr>
      <w:r>
        <w:rPr>
          <w:rFonts w:ascii="Times New Roman" w:hAnsi="Times New Roman" w:eastAsia="宋体" w:cs="Times New Roman"/>
          <w:b/>
          <w:bCs/>
          <w:szCs w:val="32"/>
        </w:rPr>
        <w:t>委托评价单位：</w:t>
      </w:r>
      <w:r>
        <w:rPr>
          <w:rFonts w:hint="eastAsia" w:ascii="Times New Roman" w:hAnsi="Times New Roman" w:eastAsia="宋体" w:cs="Times New Roman"/>
          <w:b/>
          <w:bCs/>
          <w:szCs w:val="32"/>
          <w:lang w:val="en-US" w:eastAsia="zh-CN"/>
        </w:rPr>
        <w:t>张掖市残疾人联合会</w:t>
      </w:r>
    </w:p>
    <w:p>
      <w:pPr>
        <w:spacing w:line="360" w:lineRule="auto"/>
        <w:ind w:firstLine="1285" w:firstLineChars="400"/>
        <w:jc w:val="left"/>
        <w:rPr>
          <w:rFonts w:ascii="Times New Roman" w:hAnsi="Times New Roman" w:eastAsia="宋体" w:cs="Times New Roman"/>
          <w:b/>
          <w:bCs/>
          <w:szCs w:val="32"/>
        </w:rPr>
      </w:pPr>
      <w:r>
        <w:rPr>
          <w:rFonts w:ascii="Times New Roman" w:hAnsi="Times New Roman" w:eastAsia="宋体" w:cs="Times New Roman"/>
          <w:b/>
          <w:bCs/>
          <w:szCs w:val="32"/>
        </w:rPr>
        <w:t>评价机构名称：甘肃道瑞科技咨询有限公司</w:t>
      </w:r>
    </w:p>
    <w:p>
      <w:pPr>
        <w:keepNext w:val="0"/>
        <w:keepLines w:val="0"/>
        <w:pageBreakBefore w:val="0"/>
        <w:widowControl w:val="0"/>
        <w:kinsoku/>
        <w:wordWrap/>
        <w:overflowPunct/>
        <w:topLinePunct w:val="0"/>
        <w:autoSpaceDE/>
        <w:autoSpaceDN/>
        <w:bidi w:val="0"/>
        <w:adjustRightInd/>
        <w:snapToGrid w:val="0"/>
        <w:spacing w:line="360" w:lineRule="auto"/>
        <w:ind w:left="3528" w:leftChars="400" w:hanging="2248" w:hangingChars="700"/>
        <w:jc w:val="left"/>
        <w:textAlignment w:val="auto"/>
        <w:rPr>
          <w:rFonts w:ascii="Times New Roman" w:hAnsi="Times New Roman" w:eastAsia="宋体" w:cs="Times New Roman"/>
          <w:b/>
          <w:bCs/>
          <w:szCs w:val="32"/>
        </w:rPr>
      </w:pPr>
      <w:r>
        <w:rPr>
          <w:rFonts w:ascii="Times New Roman" w:hAnsi="Times New Roman" w:eastAsia="宋体" w:cs="Times New Roman"/>
          <w:b/>
          <w:bCs/>
          <w:szCs w:val="32"/>
        </w:rPr>
        <w:t>评价对象名称：</w:t>
      </w:r>
      <w:r>
        <w:rPr>
          <w:rFonts w:hint="eastAsia" w:ascii="Times New Roman" w:hAnsi="Times New Roman" w:eastAsia="宋体" w:cs="Times New Roman"/>
          <w:b/>
          <w:bCs/>
          <w:szCs w:val="32"/>
          <w:lang w:val="en-US" w:eastAsia="zh-CN"/>
        </w:rPr>
        <w:t>全市城镇重度残疾人日间照料服务项目</w:t>
      </w:r>
    </w:p>
    <w:p>
      <w:pPr>
        <w:spacing w:line="360" w:lineRule="auto"/>
        <w:ind w:firstLine="1285" w:firstLineChars="400"/>
        <w:jc w:val="left"/>
        <w:rPr>
          <w:rFonts w:ascii="Times New Roman" w:hAnsi="Times New Roman" w:eastAsia="宋体" w:cs="Times New Roman"/>
          <w:b/>
          <w:bCs/>
          <w:szCs w:val="32"/>
        </w:rPr>
      </w:pPr>
      <w:r>
        <w:rPr>
          <w:rFonts w:ascii="Times New Roman" w:hAnsi="Times New Roman" w:eastAsia="宋体" w:cs="Times New Roman"/>
          <w:b/>
          <w:bCs/>
          <w:szCs w:val="32"/>
        </w:rPr>
        <w:t>评价报告时间：</w:t>
      </w:r>
      <w:r>
        <w:rPr>
          <w:rFonts w:hint="eastAsia" w:ascii="Times New Roman" w:hAnsi="Times New Roman" w:eastAsia="宋体" w:cs="Times New Roman"/>
          <w:b/>
          <w:bCs/>
          <w:szCs w:val="32"/>
          <w:lang w:val="en-US" w:eastAsia="zh-CN"/>
        </w:rPr>
        <w:t>2025年3月</w:t>
      </w:r>
    </w:p>
    <w:p>
      <w:pPr>
        <w:spacing w:line="360" w:lineRule="auto"/>
        <w:jc w:val="left"/>
        <w:rPr>
          <w:rFonts w:ascii="Times New Roman" w:hAnsi="Times New Roman" w:eastAsia="宋体" w:cs="Times New Roman"/>
          <w:b/>
          <w:bCs/>
          <w:szCs w:val="32"/>
        </w:rPr>
      </w:pPr>
    </w:p>
    <w:p>
      <w:pPr>
        <w:spacing w:line="360" w:lineRule="auto"/>
        <w:jc w:val="left"/>
        <w:rPr>
          <w:rFonts w:ascii="Times New Roman" w:hAnsi="Times New Roman" w:eastAsia="宋体" w:cs="Times New Roman"/>
          <w:b/>
          <w:bCs/>
          <w:szCs w:val="32"/>
        </w:rPr>
      </w:pPr>
    </w:p>
    <w:p>
      <w:pPr>
        <w:pStyle w:val="13"/>
        <w:spacing w:before="0" w:beforeAutospacing="0" w:after="0" w:afterAutospacing="0"/>
        <w:jc w:val="center"/>
        <w:rPr>
          <w:rFonts w:ascii="Times New Roman" w:hAnsi="Times New Roman" w:cs="Times New Roman"/>
          <w:b/>
          <w:bCs/>
          <w:color w:val="000000"/>
          <w:kern w:val="24"/>
          <w:sz w:val="44"/>
          <w:szCs w:val="44"/>
        </w:rPr>
      </w:pPr>
    </w:p>
    <w:p>
      <w:pPr>
        <w:pStyle w:val="13"/>
        <w:spacing w:before="0" w:beforeAutospacing="0" w:after="0" w:afterAutospacing="0" w:line="500" w:lineRule="exact"/>
        <w:jc w:val="center"/>
        <w:rPr>
          <w:rFonts w:ascii="Times New Roman" w:hAnsi="Times New Roman" w:eastAsia="Arial Unicode MS" w:cs="Times New Roman"/>
          <w:b/>
          <w:bCs/>
          <w:color w:val="000000"/>
          <w:kern w:val="24"/>
          <w:sz w:val="36"/>
          <w:szCs w:val="36"/>
        </w:rPr>
        <w:sectPr>
          <w:headerReference r:id="rId3" w:type="first"/>
          <w:pgSz w:w="11906" w:h="16838"/>
          <w:pgMar w:top="1440" w:right="1800" w:bottom="1440" w:left="1800" w:header="851" w:footer="992" w:gutter="0"/>
          <w:cols w:space="425" w:num="1"/>
          <w:titlePg/>
          <w:docGrid w:type="lines" w:linePitch="312" w:charSpace="0"/>
        </w:sectPr>
      </w:pPr>
    </w:p>
    <w:p>
      <w:pPr>
        <w:spacing w:line="560" w:lineRule="exact"/>
        <w:jc w:val="center"/>
        <w:rPr>
          <w:rFonts w:hint="eastAsia" w:ascii="Times New Roman" w:hAnsi="Times New Roman" w:eastAsia="黑体" w:cs="黑体"/>
          <w:sz w:val="36"/>
          <w:szCs w:val="36"/>
          <w:lang w:eastAsia="zh-CN"/>
        </w:rPr>
      </w:pPr>
      <w:r>
        <w:rPr>
          <w:rFonts w:hint="eastAsia" w:ascii="Times New Roman" w:hAnsi="Times New Roman" w:eastAsia="黑体" w:cs="黑体"/>
          <w:sz w:val="36"/>
          <w:szCs w:val="36"/>
        </w:rPr>
        <w:t>摘  要</w:t>
      </w:r>
    </w:p>
    <w:p>
      <w:pPr>
        <w:snapToGrid/>
        <w:spacing w:line="560" w:lineRule="exact"/>
        <w:ind w:firstLine="560" w:firstLineChars="200"/>
        <w:rPr>
          <w:rFonts w:hint="eastAsia" w:ascii="Times New Roman" w:hAnsi="Times New Roman" w:eastAsia="仿宋_GB2312" w:cs="Times New Roman"/>
          <w:sz w:val="28"/>
          <w:szCs w:val="28"/>
          <w:lang w:val="en-US" w:eastAsia="zh-CN"/>
        </w:rPr>
      </w:pPr>
      <w:r>
        <w:rPr>
          <w:rFonts w:hint="eastAsia" w:ascii="Times New Roman" w:hAnsi="Times New Roman" w:eastAsia="仿宋_GB2312" w:cs="Times New Roman"/>
          <w:sz w:val="28"/>
          <w:szCs w:val="28"/>
          <w:lang w:val="en-US" w:eastAsia="zh-CN"/>
        </w:rPr>
        <w:t>为强化部门资金绩效管理，提高资金使用效益，张掖市残疾人联合会委托甘肃道瑞科技咨询有限公司对全市城镇重度残疾人日间照料服务项目开展重点绩效评价，报告摘要如下：</w:t>
      </w:r>
    </w:p>
    <w:p>
      <w:pPr>
        <w:pStyle w:val="13"/>
        <w:spacing w:before="0" w:beforeAutospacing="0" w:after="0" w:afterAutospacing="0" w:line="560" w:lineRule="exact"/>
        <w:ind w:firstLine="560" w:firstLineChars="200"/>
        <w:jc w:val="both"/>
        <w:rPr>
          <w:rFonts w:ascii="Times New Roman" w:hAnsi="Times New Roman" w:eastAsia="黑体" w:cs="Times New Roman"/>
          <w:color w:val="000000" w:themeColor="text1"/>
          <w:kern w:val="24"/>
          <w:sz w:val="28"/>
          <w:szCs w:val="28"/>
          <w14:textFill>
            <w14:solidFill>
              <w14:schemeClr w14:val="tx1"/>
            </w14:solidFill>
          </w14:textFill>
        </w:rPr>
      </w:pPr>
      <w:r>
        <w:rPr>
          <w:rFonts w:hint="eastAsia" w:ascii="Times New Roman" w:hAnsi="Times New Roman" w:eastAsia="黑体" w:cs="Times New Roman"/>
          <w:color w:val="000000" w:themeColor="text1"/>
          <w:kern w:val="24"/>
          <w:sz w:val="28"/>
          <w:szCs w:val="28"/>
          <w14:textFill>
            <w14:solidFill>
              <w14:schemeClr w14:val="tx1"/>
            </w14:solidFill>
          </w14:textFill>
        </w:rPr>
        <w:t>一、</w:t>
      </w:r>
      <w:r>
        <w:rPr>
          <w:rFonts w:ascii="Times New Roman" w:hAnsi="Times New Roman" w:eastAsia="黑体" w:cs="Times New Roman"/>
          <w:color w:val="000000" w:themeColor="text1"/>
          <w:kern w:val="24"/>
          <w:sz w:val="28"/>
          <w:szCs w:val="28"/>
          <w14:textFill>
            <w14:solidFill>
              <w14:schemeClr w14:val="tx1"/>
            </w14:solidFill>
          </w14:textFill>
        </w:rPr>
        <w:t>项目概况</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560" w:firstLineChars="200"/>
        <w:textAlignment w:val="auto"/>
        <w:rPr>
          <w:rFonts w:hint="eastAsia" w:ascii="Times New Roman" w:hAnsi="Times New Roman" w:eastAsia="仿宋_GB2312" w:cs="仿宋_GB2312"/>
          <w:sz w:val="28"/>
          <w:szCs w:val="28"/>
          <w:lang w:val="en-US" w:eastAsia="zh-CN"/>
        </w:rPr>
      </w:pPr>
      <w:r>
        <w:rPr>
          <w:rFonts w:hint="eastAsia" w:ascii="Times New Roman" w:hAnsi="Times New Roman" w:eastAsia="仿宋_GB2312" w:cs="仿宋_GB2312"/>
          <w:sz w:val="28"/>
          <w:szCs w:val="28"/>
          <w:lang w:val="en-US" w:eastAsia="zh-CN"/>
        </w:rPr>
        <w:t>为加快推进张掖市残疾人托养服务工作，不断满足残疾人托养服务需求，促进残疾人事业的全面健康发展，依据《国家基本公共服务标准（2021年版）》《就业年龄段智力、精神及重度肢体残疾人托养服务规范》（GB/T37516-2019）等相关规定，根据省残联办公室关于印发《2024年残疾人事业发展补助资金预算项目实施方案》（甘残办发〔2024〕3号）和《张掖市残疾人联合会关于印发〈2024年全市城镇重度残疾人日间照料服务项目实施方案〉的通知》（张市残联〔2024〕22号）文件要求，为全县符合条件的16岁至59岁智力、精神和重度视力、肢体残疾人开展日间照料服务。</w:t>
      </w:r>
    </w:p>
    <w:p>
      <w:pPr>
        <w:snapToGrid/>
        <w:spacing w:line="560" w:lineRule="exact"/>
        <w:ind w:firstLine="560" w:firstLineChars="200"/>
        <w:rPr>
          <w:rFonts w:hint="default" w:ascii="Times New Roman" w:hAnsi="Times New Roman" w:eastAsia="仿宋_GB2312" w:cs="Times New Roman"/>
          <w:sz w:val="28"/>
          <w:szCs w:val="28"/>
          <w:lang w:val="en-US" w:eastAsia="zh-CN"/>
        </w:rPr>
      </w:pPr>
      <w:r>
        <w:rPr>
          <w:rFonts w:hint="eastAsia" w:ascii="Times New Roman" w:hAnsi="Times New Roman" w:eastAsia="仿宋_GB2312" w:cs="黑体"/>
          <w:kern w:val="2"/>
          <w:sz w:val="28"/>
          <w:szCs w:val="24"/>
          <w:lang w:val="en-US" w:eastAsia="zh-CN" w:bidi="ar-SA"/>
        </w:rPr>
        <w:t>2024年，各县区结合残疾人分布情况，在居住相对集中的辖区开展日间照料服务，在居住相对分散的辖区开展上门居家照护服务，努力减轻残疾人家庭照护负担、解放残疾人家庭劳动力。省级财政下达项目资金427.5万元，为张掖市950名有照护服务需求的残疾人提供月服务，其中，日间照料500人，居家照护450人。</w:t>
      </w:r>
    </w:p>
    <w:p>
      <w:pPr>
        <w:pStyle w:val="13"/>
        <w:spacing w:before="0" w:beforeAutospacing="0" w:after="0" w:afterAutospacing="0" w:line="560" w:lineRule="exact"/>
        <w:ind w:firstLine="560" w:firstLineChars="200"/>
        <w:jc w:val="both"/>
        <w:outlineLvl w:val="9"/>
        <w:rPr>
          <w:rFonts w:ascii="Times New Roman" w:hAnsi="Times New Roman" w:eastAsia="黑体" w:cs="Times New Roman"/>
          <w:color w:val="000000" w:themeColor="text1"/>
          <w:kern w:val="24"/>
          <w:sz w:val="28"/>
          <w:szCs w:val="28"/>
          <w14:textFill>
            <w14:solidFill>
              <w14:schemeClr w14:val="tx1"/>
            </w14:solidFill>
          </w14:textFill>
        </w:rPr>
      </w:pPr>
      <w:r>
        <w:rPr>
          <w:rFonts w:hint="eastAsia" w:ascii="Times New Roman" w:hAnsi="Times New Roman" w:eastAsia="黑体" w:cs="Times New Roman"/>
          <w:color w:val="000000" w:themeColor="text1"/>
          <w:kern w:val="24"/>
          <w:sz w:val="28"/>
          <w:szCs w:val="28"/>
          <w14:textFill>
            <w14:solidFill>
              <w14:schemeClr w14:val="tx1"/>
            </w14:solidFill>
          </w14:textFill>
        </w:rPr>
        <w:t>二、</w:t>
      </w:r>
      <w:r>
        <w:rPr>
          <w:rFonts w:ascii="Times New Roman" w:hAnsi="Times New Roman" w:eastAsia="黑体" w:cs="Times New Roman"/>
          <w:color w:val="000000" w:themeColor="text1"/>
          <w:kern w:val="24"/>
          <w:sz w:val="28"/>
          <w:szCs w:val="28"/>
          <w14:textFill>
            <w14:solidFill>
              <w14:schemeClr w14:val="tx1"/>
            </w14:solidFill>
          </w14:textFill>
        </w:rPr>
        <w:t>评价结论</w:t>
      </w:r>
    </w:p>
    <w:p>
      <w:pPr>
        <w:adjustRightInd w:val="0"/>
        <w:snapToGrid/>
        <w:spacing w:line="560" w:lineRule="exact"/>
        <w:ind w:firstLine="560" w:firstLineChars="200"/>
        <w:rPr>
          <w:rFonts w:ascii="Times New Roman" w:hAnsi="Times New Roman" w:eastAsia="仿宋_GB2312" w:cs="Times New Roman"/>
          <w:sz w:val="28"/>
          <w:szCs w:val="28"/>
          <w:highlight w:val="yellow"/>
        </w:rPr>
      </w:pPr>
      <w:r>
        <w:rPr>
          <w:rFonts w:ascii="Times New Roman" w:hAnsi="Times New Roman" w:eastAsia="仿宋_GB2312" w:cs="Times New Roman"/>
          <w:sz w:val="28"/>
          <w:szCs w:val="28"/>
          <w:highlight w:val="none"/>
        </w:rPr>
        <w:t>本次绩效评价工作基于佐证材料的全面性和准确性，严格按照绩效评价指标体系，结合实际了解到的情况，计算出评价得分为：</w:t>
      </w:r>
      <w:r>
        <w:rPr>
          <w:rFonts w:hint="eastAsia" w:ascii="Times New Roman" w:hAnsi="Times New Roman" w:eastAsia="仿宋_GB2312" w:cs="Times New Roman"/>
          <w:b/>
          <w:bCs/>
          <w:sz w:val="28"/>
          <w:szCs w:val="28"/>
          <w:highlight w:val="none"/>
          <w:lang w:val="en-US" w:eastAsia="zh-CN"/>
        </w:rPr>
        <w:t>88.77</w:t>
      </w:r>
      <w:r>
        <w:rPr>
          <w:rFonts w:ascii="Times New Roman" w:hAnsi="Times New Roman" w:eastAsia="仿宋_GB2312" w:cs="Times New Roman"/>
          <w:sz w:val="28"/>
          <w:szCs w:val="28"/>
          <w:highlight w:val="none"/>
        </w:rPr>
        <w:t>分</w:t>
      </w:r>
      <w:r>
        <w:rPr>
          <w:rFonts w:hint="eastAsia" w:ascii="Times New Roman" w:hAnsi="Times New Roman" w:eastAsia="仿宋_GB2312" w:cs="Times New Roman"/>
          <w:sz w:val="28"/>
          <w:szCs w:val="28"/>
          <w:highlight w:val="none"/>
        </w:rPr>
        <w:t>。</w:t>
      </w:r>
      <w:r>
        <w:rPr>
          <w:rFonts w:ascii="Times New Roman" w:hAnsi="Times New Roman" w:eastAsia="仿宋_GB2312" w:cs="Times New Roman"/>
          <w:sz w:val="28"/>
          <w:szCs w:val="28"/>
          <w:highlight w:val="none"/>
        </w:rPr>
        <w:t>根据</w:t>
      </w:r>
      <w:r>
        <w:rPr>
          <w:rFonts w:ascii="Times New Roman" w:hAnsi="Times New Roman" w:eastAsia="仿宋_GB2312" w:cs="Times New Roman"/>
          <w:sz w:val="28"/>
          <w:szCs w:val="28"/>
          <w:highlight w:val="none"/>
          <w:lang w:val="zh-CN"/>
        </w:rPr>
        <w:t>《关于印发</w:t>
      </w:r>
      <w:r>
        <w:rPr>
          <w:rFonts w:hint="eastAsia" w:ascii="Times New Roman" w:hAnsi="Times New Roman" w:eastAsia="仿宋_GB2312" w:cs="Times New Roman"/>
          <w:sz w:val="28"/>
          <w:szCs w:val="28"/>
          <w:highlight w:val="none"/>
          <w:lang w:val="zh-CN"/>
        </w:rPr>
        <w:t>〈</w:t>
      </w:r>
      <w:r>
        <w:rPr>
          <w:rFonts w:ascii="Times New Roman" w:hAnsi="Times New Roman" w:eastAsia="仿宋_GB2312" w:cs="Times New Roman"/>
          <w:sz w:val="28"/>
          <w:szCs w:val="28"/>
          <w:highlight w:val="none"/>
          <w:lang w:val="zh-CN"/>
        </w:rPr>
        <w:t>项目支出绩效评价管理办法</w:t>
      </w:r>
      <w:r>
        <w:rPr>
          <w:rFonts w:hint="eastAsia" w:ascii="Times New Roman" w:hAnsi="Times New Roman" w:eastAsia="仿宋_GB2312" w:cs="Times New Roman"/>
          <w:sz w:val="28"/>
          <w:szCs w:val="28"/>
          <w:highlight w:val="none"/>
          <w:lang w:val="zh-CN"/>
        </w:rPr>
        <w:t>〉</w:t>
      </w:r>
      <w:r>
        <w:rPr>
          <w:rFonts w:ascii="Times New Roman" w:hAnsi="Times New Roman" w:eastAsia="仿宋_GB2312" w:cs="Times New Roman"/>
          <w:sz w:val="28"/>
          <w:szCs w:val="28"/>
          <w:highlight w:val="none"/>
          <w:lang w:val="zh-CN"/>
        </w:rPr>
        <w:t>的通知》（财预〔2020〕10号）</w:t>
      </w:r>
      <w:r>
        <w:rPr>
          <w:rFonts w:ascii="Times New Roman" w:hAnsi="Times New Roman" w:eastAsia="仿宋_GB2312" w:cs="Times New Roman"/>
          <w:sz w:val="28"/>
          <w:szCs w:val="28"/>
          <w:highlight w:val="none"/>
        </w:rPr>
        <w:t>，</w:t>
      </w:r>
      <w:r>
        <w:rPr>
          <w:rFonts w:hint="eastAsia" w:ascii="Times New Roman" w:hAnsi="Times New Roman" w:eastAsia="仿宋_GB2312" w:cs="Times New Roman"/>
          <w:sz w:val="28"/>
          <w:szCs w:val="28"/>
          <w:highlight w:val="none"/>
          <w:lang w:eastAsia="zh-CN"/>
        </w:rPr>
        <w:t>2024年全市城镇重度残疾人日间照料服务项目</w:t>
      </w:r>
      <w:r>
        <w:rPr>
          <w:rFonts w:ascii="Times New Roman" w:hAnsi="Times New Roman" w:eastAsia="仿宋_GB2312" w:cs="Times New Roman"/>
          <w:sz w:val="28"/>
          <w:szCs w:val="28"/>
          <w:highlight w:val="none"/>
        </w:rPr>
        <w:t>绩效评价结果等级为：</w:t>
      </w:r>
      <w:r>
        <w:rPr>
          <w:rFonts w:hint="eastAsia" w:ascii="Times New Roman" w:hAnsi="Times New Roman" w:eastAsia="仿宋_GB2312" w:cs="Times New Roman"/>
          <w:b/>
          <w:bCs/>
          <w:sz w:val="28"/>
          <w:szCs w:val="28"/>
          <w:highlight w:val="none"/>
          <w:lang w:val="en-US" w:eastAsia="zh-CN"/>
        </w:rPr>
        <w:t>良</w:t>
      </w:r>
      <w:r>
        <w:rPr>
          <w:rFonts w:hint="eastAsia" w:ascii="Times New Roman" w:hAnsi="Times New Roman" w:eastAsia="仿宋_GB2312" w:cs="Times New Roman"/>
          <w:sz w:val="28"/>
          <w:szCs w:val="28"/>
          <w:highlight w:val="none"/>
        </w:rPr>
        <w:t>。</w:t>
      </w:r>
    </w:p>
    <w:p>
      <w:pPr>
        <w:adjustRightInd w:val="0"/>
        <w:snapToGrid/>
        <w:spacing w:line="560" w:lineRule="exact"/>
        <w:ind w:firstLine="562" w:firstLineChars="200"/>
        <w:rPr>
          <w:rFonts w:hint="default" w:ascii="Times New Roman" w:hAnsi="Times New Roman" w:eastAsia="仿宋_GB2312" w:cs="Times New Roman"/>
          <w:sz w:val="28"/>
          <w:szCs w:val="28"/>
          <w:lang w:val="en-US" w:eastAsia="zh-CN"/>
        </w:rPr>
      </w:pPr>
      <w:r>
        <w:rPr>
          <w:rFonts w:ascii="Times New Roman" w:hAnsi="Times New Roman" w:eastAsia="仿宋_GB2312" w:cs="Times New Roman"/>
          <w:b/>
          <w:bCs/>
          <w:sz w:val="28"/>
          <w:szCs w:val="28"/>
          <w:highlight w:val="none"/>
        </w:rPr>
        <w:t>总体认为</w:t>
      </w:r>
      <w:r>
        <w:rPr>
          <w:rFonts w:hint="eastAsia" w:ascii="Times New Roman" w:hAnsi="Times New Roman" w:eastAsia="仿宋_GB2312" w:cs="Times New Roman"/>
          <w:b/>
          <w:bCs/>
          <w:sz w:val="28"/>
          <w:szCs w:val="28"/>
          <w:highlight w:val="none"/>
        </w:rPr>
        <w:t>：</w:t>
      </w:r>
      <w:r>
        <w:rPr>
          <w:rFonts w:hint="eastAsia" w:ascii="Times New Roman" w:hAnsi="Times New Roman" w:eastAsia="仿宋_GB2312" w:cs="Times New Roman"/>
          <w:sz w:val="28"/>
          <w:szCs w:val="28"/>
          <w:highlight w:val="none"/>
          <w:lang w:eastAsia="zh-CN"/>
        </w:rPr>
        <w:t>2024年全市城镇重度残疾人日间照料服务项目</w:t>
      </w:r>
      <w:r>
        <w:rPr>
          <w:rFonts w:hint="eastAsia" w:ascii="Times New Roman" w:hAnsi="Times New Roman" w:eastAsia="仿宋_GB2312" w:cs="黑体"/>
          <w:kern w:val="2"/>
          <w:sz w:val="28"/>
          <w:szCs w:val="24"/>
          <w:highlight w:val="none"/>
          <w:lang w:val="en-US" w:eastAsia="zh-CN" w:bidi="ar-SA"/>
        </w:rPr>
        <w:t>按计划为日间照料500人，居家照护450人，共950人有照护服务需求的残疾人提供服务，照护期间，减轻残疾人家庭照护负担、解放残疾人家庭劳动力，</w:t>
      </w:r>
      <w:r>
        <w:rPr>
          <w:rFonts w:hint="eastAsia" w:ascii="Times New Roman" w:hAnsi="Times New Roman" w:eastAsia="仿宋_GB2312" w:cs="Times New Roman"/>
          <w:sz w:val="28"/>
          <w:szCs w:val="28"/>
          <w:highlight w:val="none"/>
        </w:rPr>
        <w:t>但存在</w:t>
      </w:r>
      <w:r>
        <w:rPr>
          <w:rFonts w:hint="eastAsia" w:ascii="Times New Roman" w:hAnsi="Times New Roman" w:eastAsia="仿宋_GB2312" w:cs="Times New Roman"/>
          <w:sz w:val="28"/>
          <w:szCs w:val="28"/>
          <w:highlight w:val="none"/>
          <w:lang w:val="en-US" w:eastAsia="zh-CN"/>
        </w:rPr>
        <w:t>一些问题</w:t>
      </w:r>
      <w:r>
        <w:rPr>
          <w:rFonts w:hint="eastAsia" w:ascii="Times New Roman" w:hAnsi="Times New Roman" w:eastAsia="仿宋_GB2312" w:cs="Times New Roman"/>
          <w:sz w:val="28"/>
          <w:szCs w:val="28"/>
          <w:highlight w:val="none"/>
        </w:rPr>
        <w:t>，</w:t>
      </w:r>
      <w:r>
        <w:rPr>
          <w:rFonts w:hint="eastAsia" w:ascii="Times New Roman" w:hAnsi="Times New Roman" w:eastAsia="仿宋_GB2312" w:cs="Times New Roman"/>
          <w:b/>
          <w:bCs/>
          <w:sz w:val="28"/>
          <w:szCs w:val="28"/>
          <w:highlight w:val="none"/>
        </w:rPr>
        <w:t>一是</w:t>
      </w:r>
      <w:r>
        <w:rPr>
          <w:rFonts w:hint="eastAsia" w:ascii="Times New Roman" w:hAnsi="Times New Roman" w:eastAsia="仿宋_GB2312" w:cs="Times New Roman"/>
          <w:b w:val="0"/>
          <w:bCs w:val="0"/>
          <w:sz w:val="28"/>
          <w:szCs w:val="28"/>
          <w:highlight w:val="none"/>
          <w:lang w:val="en-US" w:eastAsia="zh-CN"/>
        </w:rPr>
        <w:t>残疾人档案管理不完善</w:t>
      </w:r>
      <w:r>
        <w:rPr>
          <w:rFonts w:hint="eastAsia" w:ascii="Times New Roman" w:hAnsi="Times New Roman" w:eastAsia="仿宋_GB2312" w:cs="Times New Roman"/>
          <w:sz w:val="28"/>
          <w:szCs w:val="28"/>
          <w:highlight w:val="none"/>
          <w:lang w:val="en-US" w:eastAsia="zh-CN"/>
        </w:rPr>
        <w:t>；</w:t>
      </w:r>
      <w:r>
        <w:rPr>
          <w:rFonts w:hint="eastAsia" w:ascii="Times New Roman" w:hAnsi="Times New Roman" w:eastAsia="仿宋_GB2312" w:cs="Times New Roman"/>
          <w:b/>
          <w:bCs/>
          <w:sz w:val="28"/>
          <w:szCs w:val="28"/>
          <w:highlight w:val="none"/>
          <w:lang w:val="en-US" w:eastAsia="zh-CN"/>
        </w:rPr>
        <w:t>二是</w:t>
      </w:r>
      <w:r>
        <w:rPr>
          <w:rFonts w:hint="eastAsia" w:ascii="Times New Roman" w:hAnsi="Times New Roman" w:eastAsia="仿宋_GB2312" w:cs="Segoe UI"/>
          <w:b w:val="0"/>
          <w:bCs w:val="0"/>
          <w:i w:val="0"/>
          <w:iCs w:val="0"/>
          <w:caps w:val="0"/>
          <w:spacing w:val="0"/>
          <w:sz w:val="28"/>
          <w:szCs w:val="19"/>
          <w:highlight w:val="none"/>
          <w:shd w:val="clear" w:fill="FFFFFF"/>
          <w:lang w:val="en-US" w:eastAsia="zh-CN"/>
        </w:rPr>
        <w:t>居家照护时间不足，服务质量有待提升</w:t>
      </w:r>
      <w:r>
        <w:rPr>
          <w:rFonts w:hint="eastAsia" w:ascii="Times New Roman" w:hAnsi="Times New Roman" w:eastAsia="仿宋_GB2312" w:cs="Times New Roman"/>
          <w:sz w:val="28"/>
          <w:szCs w:val="28"/>
          <w:highlight w:val="none"/>
          <w:lang w:val="en-US" w:eastAsia="zh-CN"/>
        </w:rPr>
        <w:t>；</w:t>
      </w:r>
      <w:r>
        <w:rPr>
          <w:rFonts w:hint="eastAsia" w:ascii="Times New Roman" w:hAnsi="Times New Roman" w:eastAsia="仿宋_GB2312" w:cs="Times New Roman"/>
          <w:b/>
          <w:bCs/>
          <w:sz w:val="28"/>
          <w:szCs w:val="28"/>
          <w:highlight w:val="none"/>
          <w:lang w:val="en-US" w:eastAsia="zh-CN"/>
        </w:rPr>
        <w:t>三是</w:t>
      </w:r>
      <w:r>
        <w:rPr>
          <w:rFonts w:hint="eastAsia" w:ascii="Times New Roman" w:hAnsi="Times New Roman" w:eastAsia="仿宋_GB2312" w:cs="Times New Roman"/>
          <w:b w:val="0"/>
          <w:bCs w:val="0"/>
          <w:sz w:val="28"/>
          <w:szCs w:val="28"/>
          <w:highlight w:val="none"/>
          <w:lang w:val="en-US" w:eastAsia="zh-CN"/>
        </w:rPr>
        <w:t>绩效目标指标及目标值设置不准确等</w:t>
      </w:r>
      <w:r>
        <w:rPr>
          <w:rFonts w:hint="eastAsia" w:ascii="Times New Roman" w:hAnsi="Times New Roman" w:eastAsia="仿宋_GB2312" w:cs="Times New Roman"/>
          <w:sz w:val="28"/>
          <w:szCs w:val="28"/>
          <w:highlight w:val="none"/>
          <w:lang w:val="en-US" w:eastAsia="zh-CN"/>
        </w:rPr>
        <w:t>。</w:t>
      </w:r>
    </w:p>
    <w:p>
      <w:pPr>
        <w:pStyle w:val="21"/>
        <w:tabs>
          <w:tab w:val="left" w:pos="1470"/>
        </w:tabs>
        <w:spacing w:before="0" w:line="500" w:lineRule="exact"/>
        <w:ind w:left="0" w:firstLine="0"/>
        <w:jc w:val="center"/>
        <w:rPr>
          <w:rFonts w:hint="eastAsia" w:ascii="Times New Roman" w:hAnsi="Times New Roman" w:eastAsia="仿宋_GB2312" w:cs="Times New Roman"/>
          <w:b/>
          <w:bCs/>
          <w:kern w:val="2"/>
          <w:sz w:val="24"/>
          <w:szCs w:val="24"/>
          <w:lang w:val="en-US" w:eastAsia="zh-CN" w:bidi="ar-SA"/>
        </w:rPr>
      </w:pPr>
      <w:r>
        <w:rPr>
          <w:rFonts w:hint="eastAsia" w:ascii="Times New Roman" w:hAnsi="Times New Roman" w:cs="Times New Roman"/>
          <w:b/>
          <w:bCs/>
          <w:kern w:val="2"/>
          <w:sz w:val="24"/>
          <w:szCs w:val="24"/>
          <w:lang w:val="en-US" w:eastAsia="zh-CN" w:bidi="ar-SA"/>
        </w:rPr>
        <w:t>全市城镇重度残疾人日间照料服务项目</w:t>
      </w:r>
      <w:r>
        <w:rPr>
          <w:rFonts w:hint="eastAsia" w:ascii="Times New Roman" w:hAnsi="Times New Roman" w:eastAsia="仿宋_GB2312" w:cs="Times New Roman"/>
          <w:b/>
          <w:bCs/>
          <w:kern w:val="2"/>
          <w:sz w:val="24"/>
          <w:szCs w:val="24"/>
          <w:lang w:val="en-US" w:eastAsia="zh-CN" w:bidi="ar-SA"/>
        </w:rPr>
        <w:t>绩效评价总体得分情况</w:t>
      </w:r>
    </w:p>
    <w:tbl>
      <w:tblPr>
        <w:tblStyle w:val="14"/>
        <w:tblW w:w="8525" w:type="dxa"/>
        <w:jc w:val="center"/>
        <w:tblLayout w:type="fixed"/>
        <w:tblCellMar>
          <w:top w:w="0" w:type="dxa"/>
          <w:left w:w="108" w:type="dxa"/>
          <w:bottom w:w="0" w:type="dxa"/>
          <w:right w:w="108" w:type="dxa"/>
        </w:tblCellMar>
      </w:tblPr>
      <w:tblGrid>
        <w:gridCol w:w="1487"/>
        <w:gridCol w:w="2546"/>
        <w:gridCol w:w="1492"/>
        <w:gridCol w:w="1500"/>
        <w:gridCol w:w="1500"/>
      </w:tblGrid>
      <w:tr>
        <w:tblPrEx>
          <w:tblCellMar>
            <w:top w:w="0" w:type="dxa"/>
            <w:left w:w="108" w:type="dxa"/>
            <w:bottom w:w="0" w:type="dxa"/>
            <w:right w:w="108" w:type="dxa"/>
          </w:tblCellMar>
        </w:tblPrEx>
        <w:trPr>
          <w:trHeight w:val="527" w:hRule="atLeast"/>
          <w:tblHeader/>
          <w:jc w:val="center"/>
        </w:trPr>
        <w:tc>
          <w:tcPr>
            <w:tcW w:w="1487" w:type="dxa"/>
            <w:tcBorders>
              <w:top w:val="single" w:color="auto" w:sz="4" w:space="0"/>
              <w:left w:val="single" w:color="auto" w:sz="4" w:space="0"/>
              <w:bottom w:val="single" w:color="auto" w:sz="4" w:space="0"/>
              <w:right w:val="single" w:color="auto" w:sz="4" w:space="0"/>
            </w:tcBorders>
            <w:shd w:val="clear" w:color="auto" w:fill="A5A5A5"/>
            <w:noWrap/>
            <w:vAlign w:val="center"/>
          </w:tcPr>
          <w:p>
            <w:pPr>
              <w:widowControl/>
              <w:spacing w:line="240" w:lineRule="auto"/>
              <w:jc w:val="center"/>
              <w:rPr>
                <w:rFonts w:ascii="Times New Roman" w:hAnsi="Times New Roman" w:eastAsia="仿宋_GB2312" w:cs="Times New Roman"/>
                <w:b/>
                <w:color w:val="000000"/>
                <w:kern w:val="0"/>
                <w:sz w:val="24"/>
                <w:szCs w:val="24"/>
                <w:lang w:val="zh-CN"/>
              </w:rPr>
            </w:pPr>
            <w:r>
              <w:rPr>
                <w:rFonts w:ascii="Times New Roman" w:hAnsi="Times New Roman" w:eastAsia="仿宋_GB2312" w:cs="Times New Roman"/>
                <w:b/>
                <w:color w:val="000000"/>
                <w:kern w:val="0"/>
                <w:sz w:val="24"/>
                <w:szCs w:val="24"/>
                <w:lang w:val="zh-CN"/>
              </w:rPr>
              <w:t>序号</w:t>
            </w:r>
          </w:p>
        </w:tc>
        <w:tc>
          <w:tcPr>
            <w:tcW w:w="2546" w:type="dxa"/>
            <w:tcBorders>
              <w:top w:val="single" w:color="auto" w:sz="4" w:space="0"/>
              <w:left w:val="nil"/>
              <w:bottom w:val="single" w:color="auto" w:sz="4" w:space="0"/>
              <w:right w:val="single" w:color="auto" w:sz="4" w:space="0"/>
            </w:tcBorders>
            <w:shd w:val="clear" w:color="auto" w:fill="A5A5A5"/>
            <w:noWrap/>
            <w:vAlign w:val="center"/>
          </w:tcPr>
          <w:p>
            <w:pPr>
              <w:widowControl/>
              <w:spacing w:line="240" w:lineRule="auto"/>
              <w:jc w:val="center"/>
              <w:rPr>
                <w:rFonts w:ascii="Times New Roman" w:hAnsi="Times New Roman" w:eastAsia="仿宋_GB2312" w:cs="Times New Roman"/>
                <w:b/>
                <w:color w:val="000000"/>
                <w:kern w:val="0"/>
                <w:sz w:val="24"/>
                <w:szCs w:val="24"/>
                <w:lang w:val="zh-CN"/>
              </w:rPr>
            </w:pPr>
            <w:r>
              <w:rPr>
                <w:rFonts w:ascii="Times New Roman" w:hAnsi="Times New Roman" w:eastAsia="仿宋_GB2312" w:cs="Times New Roman"/>
                <w:b/>
                <w:color w:val="000000"/>
                <w:kern w:val="0"/>
                <w:sz w:val="24"/>
                <w:szCs w:val="24"/>
                <w:lang w:val="zh-CN"/>
              </w:rPr>
              <w:t>指标名称</w:t>
            </w:r>
          </w:p>
        </w:tc>
        <w:tc>
          <w:tcPr>
            <w:tcW w:w="1492" w:type="dxa"/>
            <w:tcBorders>
              <w:top w:val="single" w:color="auto" w:sz="4" w:space="0"/>
              <w:left w:val="nil"/>
              <w:bottom w:val="single" w:color="auto" w:sz="4" w:space="0"/>
              <w:right w:val="single" w:color="auto" w:sz="4" w:space="0"/>
            </w:tcBorders>
            <w:shd w:val="clear" w:color="auto" w:fill="A5A5A5"/>
            <w:noWrap/>
            <w:vAlign w:val="center"/>
          </w:tcPr>
          <w:p>
            <w:pPr>
              <w:widowControl/>
              <w:spacing w:line="240" w:lineRule="auto"/>
              <w:jc w:val="center"/>
              <w:rPr>
                <w:rFonts w:ascii="Times New Roman" w:hAnsi="Times New Roman" w:eastAsia="仿宋_GB2312" w:cs="Times New Roman"/>
                <w:b/>
                <w:color w:val="000000"/>
                <w:kern w:val="0"/>
                <w:sz w:val="24"/>
                <w:szCs w:val="24"/>
                <w:lang w:val="zh-CN"/>
              </w:rPr>
            </w:pPr>
            <w:r>
              <w:rPr>
                <w:rFonts w:ascii="Times New Roman" w:hAnsi="Times New Roman" w:eastAsia="仿宋_GB2312" w:cs="Times New Roman"/>
                <w:b/>
                <w:color w:val="000000"/>
                <w:kern w:val="0"/>
                <w:sz w:val="24"/>
                <w:szCs w:val="24"/>
                <w:lang w:val="zh-CN"/>
              </w:rPr>
              <w:t>权重</w:t>
            </w:r>
          </w:p>
        </w:tc>
        <w:tc>
          <w:tcPr>
            <w:tcW w:w="1500" w:type="dxa"/>
            <w:tcBorders>
              <w:top w:val="single" w:color="auto" w:sz="4" w:space="0"/>
              <w:left w:val="nil"/>
              <w:bottom w:val="single" w:color="auto" w:sz="4" w:space="0"/>
              <w:right w:val="single" w:color="auto" w:sz="4" w:space="0"/>
            </w:tcBorders>
            <w:shd w:val="clear" w:color="auto" w:fill="A5A5A5"/>
            <w:noWrap/>
            <w:vAlign w:val="center"/>
          </w:tcPr>
          <w:p>
            <w:pPr>
              <w:widowControl/>
              <w:spacing w:line="240" w:lineRule="auto"/>
              <w:jc w:val="center"/>
              <w:rPr>
                <w:rFonts w:ascii="Times New Roman" w:hAnsi="Times New Roman" w:eastAsia="仿宋_GB2312" w:cs="Times New Roman"/>
                <w:b/>
                <w:color w:val="000000"/>
                <w:kern w:val="0"/>
                <w:sz w:val="24"/>
                <w:szCs w:val="24"/>
              </w:rPr>
            </w:pPr>
            <w:r>
              <w:rPr>
                <w:rFonts w:hint="eastAsia" w:ascii="Times New Roman" w:hAnsi="Times New Roman" w:eastAsia="仿宋_GB2312" w:cs="Times New Roman"/>
                <w:b/>
                <w:color w:val="000000"/>
                <w:kern w:val="0"/>
                <w:sz w:val="24"/>
                <w:szCs w:val="24"/>
              </w:rPr>
              <w:t>得分</w:t>
            </w:r>
          </w:p>
        </w:tc>
        <w:tc>
          <w:tcPr>
            <w:tcW w:w="1500" w:type="dxa"/>
            <w:tcBorders>
              <w:top w:val="single" w:color="auto" w:sz="4" w:space="0"/>
              <w:left w:val="nil"/>
              <w:bottom w:val="single" w:color="auto" w:sz="4" w:space="0"/>
              <w:right w:val="single" w:color="auto" w:sz="4" w:space="0"/>
            </w:tcBorders>
            <w:shd w:val="clear" w:color="auto" w:fill="A5A5A5"/>
            <w:noWrap/>
            <w:vAlign w:val="center"/>
          </w:tcPr>
          <w:p>
            <w:pPr>
              <w:widowControl/>
              <w:spacing w:line="240" w:lineRule="auto"/>
              <w:jc w:val="center"/>
              <w:rPr>
                <w:rFonts w:ascii="Times New Roman" w:hAnsi="Times New Roman" w:eastAsia="仿宋_GB2312" w:cs="Times New Roman"/>
                <w:b/>
                <w:color w:val="000000"/>
                <w:kern w:val="0"/>
                <w:sz w:val="24"/>
                <w:szCs w:val="24"/>
              </w:rPr>
            </w:pPr>
            <w:r>
              <w:rPr>
                <w:rFonts w:hint="eastAsia" w:ascii="Times New Roman" w:hAnsi="Times New Roman" w:eastAsia="仿宋_GB2312" w:cs="Times New Roman"/>
                <w:b/>
                <w:color w:val="000000"/>
                <w:kern w:val="0"/>
                <w:sz w:val="24"/>
                <w:szCs w:val="24"/>
              </w:rPr>
              <w:t>得分率</w:t>
            </w:r>
          </w:p>
        </w:tc>
      </w:tr>
      <w:tr>
        <w:tblPrEx>
          <w:tblCellMar>
            <w:top w:w="0" w:type="dxa"/>
            <w:left w:w="108" w:type="dxa"/>
            <w:bottom w:w="0" w:type="dxa"/>
            <w:right w:w="108" w:type="dxa"/>
          </w:tblCellMar>
        </w:tblPrEx>
        <w:trPr>
          <w:trHeight w:val="529" w:hRule="atLeast"/>
          <w:jc w:val="center"/>
        </w:trPr>
        <w:tc>
          <w:tcPr>
            <w:tcW w:w="1487" w:type="dxa"/>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jc w:val="center"/>
              <w:rPr>
                <w:rFonts w:ascii="Times New Roman" w:hAnsi="Times New Roman" w:eastAsia="仿宋_GB2312" w:cs="Times New Roman"/>
                <w:bCs/>
                <w:color w:val="000000"/>
                <w:kern w:val="0"/>
                <w:sz w:val="24"/>
                <w:szCs w:val="24"/>
                <w:lang w:val="zh-CN"/>
              </w:rPr>
            </w:pPr>
            <w:r>
              <w:rPr>
                <w:rFonts w:ascii="Times New Roman" w:hAnsi="Times New Roman" w:eastAsia="仿宋_GB2312" w:cs="Times New Roman"/>
                <w:bCs/>
                <w:color w:val="000000"/>
                <w:kern w:val="0"/>
                <w:sz w:val="24"/>
                <w:szCs w:val="24"/>
                <w:lang w:val="zh-CN"/>
              </w:rPr>
              <w:t>1</w:t>
            </w:r>
          </w:p>
        </w:tc>
        <w:tc>
          <w:tcPr>
            <w:tcW w:w="2546" w:type="dxa"/>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Times New Roman" w:hAnsi="Times New Roman" w:eastAsia="仿宋_GB2312" w:cs="Times New Roman"/>
                <w:bCs/>
                <w:color w:val="000000"/>
                <w:kern w:val="0"/>
                <w:sz w:val="24"/>
                <w:szCs w:val="24"/>
                <w:lang w:val="zh-CN"/>
              </w:rPr>
            </w:pPr>
            <w:r>
              <w:rPr>
                <w:rFonts w:hint="eastAsia" w:ascii="Times New Roman" w:hAnsi="Times New Roman" w:eastAsia="仿宋_GB2312" w:cs="Times New Roman"/>
                <w:bCs/>
                <w:color w:val="000000"/>
                <w:kern w:val="0"/>
                <w:sz w:val="24"/>
                <w:szCs w:val="24"/>
              </w:rPr>
              <w:t>决策</w:t>
            </w:r>
          </w:p>
        </w:tc>
        <w:tc>
          <w:tcPr>
            <w:tcW w:w="1492" w:type="dxa"/>
            <w:tcBorders>
              <w:top w:val="nil"/>
              <w:left w:val="nil"/>
              <w:bottom w:val="single" w:color="auto" w:sz="4" w:space="0"/>
              <w:right w:val="single" w:color="auto" w:sz="4" w:space="0"/>
            </w:tcBorders>
            <w:shd w:val="clear" w:color="auto" w:fill="auto"/>
            <w:noWrap/>
            <w:vAlign w:val="center"/>
          </w:tcPr>
          <w:p>
            <w:pPr>
              <w:widowControl/>
              <w:spacing w:line="240" w:lineRule="auto"/>
              <w:jc w:val="center"/>
              <w:rPr>
                <w:rFonts w:hint="default" w:ascii="Times New Roman" w:hAnsi="Times New Roman" w:eastAsia="仿宋_GB2312" w:cs="Times New Roman"/>
                <w:bCs/>
                <w:kern w:val="0"/>
                <w:sz w:val="24"/>
                <w:szCs w:val="24"/>
                <w:lang w:val="en-US" w:eastAsia="zh-CN"/>
              </w:rPr>
            </w:pPr>
            <w:r>
              <w:rPr>
                <w:rFonts w:hint="eastAsia" w:ascii="Times New Roman" w:hAnsi="Times New Roman" w:eastAsia="仿宋_GB2312" w:cs="Times New Roman"/>
                <w:bCs/>
                <w:kern w:val="0"/>
                <w:sz w:val="24"/>
                <w:szCs w:val="24"/>
                <w:lang w:val="en-US" w:eastAsia="zh-CN"/>
              </w:rPr>
              <w:t>20.00</w:t>
            </w:r>
          </w:p>
        </w:tc>
        <w:tc>
          <w:tcPr>
            <w:tcW w:w="1500" w:type="dxa"/>
            <w:tcBorders>
              <w:top w:val="nil"/>
              <w:left w:val="nil"/>
              <w:bottom w:val="single" w:color="auto" w:sz="4" w:space="0"/>
              <w:right w:val="single" w:color="auto" w:sz="4" w:space="0"/>
            </w:tcBorders>
            <w:shd w:val="clear" w:color="auto" w:fill="auto"/>
            <w:noWrap/>
            <w:vAlign w:val="center"/>
          </w:tcPr>
          <w:p>
            <w:pPr>
              <w:widowControl/>
              <w:spacing w:line="240" w:lineRule="auto"/>
              <w:jc w:val="center"/>
              <w:rPr>
                <w:rFonts w:hint="default" w:ascii="Times New Roman" w:hAnsi="Times New Roman" w:eastAsia="仿宋_GB2312" w:cs="Times New Roman"/>
                <w:bCs/>
                <w:kern w:val="0"/>
                <w:sz w:val="24"/>
                <w:szCs w:val="24"/>
                <w:lang w:val="en-US" w:eastAsia="zh-CN"/>
              </w:rPr>
            </w:pPr>
            <w:r>
              <w:rPr>
                <w:rFonts w:hint="eastAsia" w:ascii="Times New Roman" w:hAnsi="Times New Roman" w:eastAsia="仿宋_GB2312" w:cs="Times New Roman"/>
                <w:bCs/>
                <w:kern w:val="0"/>
                <w:sz w:val="24"/>
                <w:szCs w:val="24"/>
                <w:lang w:val="en-US" w:eastAsia="zh-CN"/>
              </w:rPr>
              <w:t>18.49</w:t>
            </w:r>
          </w:p>
        </w:tc>
        <w:tc>
          <w:tcPr>
            <w:tcW w:w="1500" w:type="dxa"/>
            <w:tcBorders>
              <w:top w:val="nil"/>
              <w:left w:val="nil"/>
              <w:bottom w:val="single" w:color="auto" w:sz="4" w:space="0"/>
              <w:right w:val="single" w:color="auto" w:sz="4" w:space="0"/>
            </w:tcBorders>
            <w:shd w:val="clear" w:color="auto" w:fill="auto"/>
            <w:noWrap/>
            <w:vAlign w:val="center"/>
          </w:tcPr>
          <w:p>
            <w:pPr>
              <w:widowControl/>
              <w:spacing w:line="240" w:lineRule="auto"/>
              <w:jc w:val="center"/>
              <w:rPr>
                <w:rFonts w:hint="eastAsia" w:ascii="Times New Roman" w:hAnsi="Times New Roman" w:eastAsia="仿宋_GB2312" w:cs="Times New Roman"/>
                <w:bCs/>
                <w:kern w:val="0"/>
                <w:sz w:val="24"/>
                <w:szCs w:val="24"/>
                <w:lang w:val="en-US" w:eastAsia="zh-CN"/>
              </w:rPr>
            </w:pPr>
            <w:r>
              <w:rPr>
                <w:rFonts w:hint="eastAsia" w:ascii="Times New Roman" w:hAnsi="Times New Roman" w:eastAsia="仿宋_GB2312" w:cs="Times New Roman"/>
                <w:bCs/>
                <w:kern w:val="0"/>
                <w:sz w:val="24"/>
                <w:szCs w:val="24"/>
                <w:lang w:val="en-US" w:eastAsia="zh-CN"/>
              </w:rPr>
              <w:t>92.45%</w:t>
            </w:r>
          </w:p>
        </w:tc>
      </w:tr>
      <w:tr>
        <w:tblPrEx>
          <w:tblCellMar>
            <w:top w:w="0" w:type="dxa"/>
            <w:left w:w="108" w:type="dxa"/>
            <w:bottom w:w="0" w:type="dxa"/>
            <w:right w:w="108" w:type="dxa"/>
          </w:tblCellMar>
        </w:tblPrEx>
        <w:trPr>
          <w:trHeight w:val="529" w:hRule="atLeast"/>
          <w:jc w:val="center"/>
        </w:trPr>
        <w:tc>
          <w:tcPr>
            <w:tcW w:w="1487" w:type="dxa"/>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jc w:val="center"/>
              <w:rPr>
                <w:rFonts w:ascii="Times New Roman" w:hAnsi="Times New Roman" w:eastAsia="仿宋_GB2312" w:cs="Times New Roman"/>
                <w:bCs/>
                <w:color w:val="000000"/>
                <w:kern w:val="0"/>
                <w:sz w:val="24"/>
                <w:szCs w:val="24"/>
                <w:lang w:val="zh-CN"/>
              </w:rPr>
            </w:pPr>
            <w:r>
              <w:rPr>
                <w:rFonts w:ascii="Times New Roman" w:hAnsi="Times New Roman" w:eastAsia="仿宋_GB2312" w:cs="Times New Roman"/>
                <w:bCs/>
                <w:color w:val="000000"/>
                <w:kern w:val="0"/>
                <w:sz w:val="24"/>
                <w:szCs w:val="24"/>
                <w:lang w:val="zh-CN"/>
              </w:rPr>
              <w:t>2</w:t>
            </w:r>
          </w:p>
        </w:tc>
        <w:tc>
          <w:tcPr>
            <w:tcW w:w="2546" w:type="dxa"/>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Times New Roman" w:hAnsi="Times New Roman" w:eastAsia="仿宋_GB2312" w:cs="Times New Roman"/>
                <w:bCs/>
                <w:color w:val="000000"/>
                <w:kern w:val="0"/>
                <w:sz w:val="24"/>
                <w:szCs w:val="24"/>
              </w:rPr>
            </w:pPr>
            <w:r>
              <w:rPr>
                <w:rFonts w:hint="eastAsia" w:ascii="Times New Roman" w:hAnsi="Times New Roman" w:eastAsia="仿宋_GB2312" w:cs="Times New Roman"/>
                <w:bCs/>
                <w:color w:val="000000"/>
                <w:kern w:val="0"/>
                <w:sz w:val="24"/>
                <w:szCs w:val="24"/>
              </w:rPr>
              <w:t>过程</w:t>
            </w:r>
          </w:p>
        </w:tc>
        <w:tc>
          <w:tcPr>
            <w:tcW w:w="1492" w:type="dxa"/>
            <w:tcBorders>
              <w:top w:val="nil"/>
              <w:left w:val="nil"/>
              <w:bottom w:val="single" w:color="auto" w:sz="4" w:space="0"/>
              <w:right w:val="single" w:color="auto" w:sz="4" w:space="0"/>
            </w:tcBorders>
            <w:shd w:val="clear" w:color="auto" w:fill="auto"/>
            <w:noWrap/>
            <w:vAlign w:val="center"/>
          </w:tcPr>
          <w:p>
            <w:pPr>
              <w:widowControl/>
              <w:spacing w:line="240" w:lineRule="auto"/>
              <w:jc w:val="center"/>
              <w:rPr>
                <w:rFonts w:hint="default" w:ascii="Times New Roman" w:hAnsi="Times New Roman" w:eastAsia="仿宋_GB2312" w:cs="Times New Roman"/>
                <w:bCs/>
                <w:kern w:val="0"/>
                <w:sz w:val="24"/>
                <w:szCs w:val="24"/>
                <w:lang w:val="en-US" w:eastAsia="zh-CN"/>
              </w:rPr>
            </w:pPr>
            <w:r>
              <w:rPr>
                <w:rFonts w:hint="eastAsia" w:ascii="Times New Roman" w:hAnsi="Times New Roman" w:eastAsia="仿宋_GB2312" w:cs="Times New Roman"/>
                <w:bCs/>
                <w:kern w:val="0"/>
                <w:sz w:val="24"/>
                <w:szCs w:val="24"/>
                <w:lang w:val="en-US" w:eastAsia="zh-CN"/>
              </w:rPr>
              <w:t>21.00</w:t>
            </w:r>
          </w:p>
        </w:tc>
        <w:tc>
          <w:tcPr>
            <w:tcW w:w="1500" w:type="dxa"/>
            <w:tcBorders>
              <w:top w:val="nil"/>
              <w:left w:val="nil"/>
              <w:bottom w:val="single" w:color="auto" w:sz="4" w:space="0"/>
              <w:right w:val="single" w:color="auto" w:sz="4" w:space="0"/>
            </w:tcBorders>
            <w:shd w:val="clear" w:color="auto" w:fill="auto"/>
            <w:noWrap/>
            <w:vAlign w:val="center"/>
          </w:tcPr>
          <w:p>
            <w:pPr>
              <w:widowControl/>
              <w:spacing w:line="240" w:lineRule="auto"/>
              <w:jc w:val="center"/>
              <w:rPr>
                <w:rFonts w:hint="default" w:ascii="Times New Roman" w:hAnsi="Times New Roman" w:eastAsia="仿宋_GB2312" w:cs="Times New Roman"/>
                <w:bCs/>
                <w:kern w:val="0"/>
                <w:sz w:val="24"/>
                <w:szCs w:val="24"/>
                <w:lang w:val="en-US" w:eastAsia="zh-CN"/>
              </w:rPr>
            </w:pPr>
            <w:r>
              <w:rPr>
                <w:rFonts w:hint="eastAsia" w:ascii="Times New Roman" w:hAnsi="Times New Roman" w:eastAsia="仿宋_GB2312" w:cs="Times New Roman"/>
                <w:bCs/>
                <w:kern w:val="0"/>
                <w:sz w:val="24"/>
                <w:szCs w:val="24"/>
                <w:lang w:val="en-US" w:eastAsia="zh-CN"/>
              </w:rPr>
              <w:t>17.04</w:t>
            </w:r>
          </w:p>
        </w:tc>
        <w:tc>
          <w:tcPr>
            <w:tcW w:w="1500" w:type="dxa"/>
            <w:tcBorders>
              <w:top w:val="nil"/>
              <w:left w:val="nil"/>
              <w:bottom w:val="single" w:color="auto" w:sz="4" w:space="0"/>
              <w:right w:val="single" w:color="auto" w:sz="4" w:space="0"/>
            </w:tcBorders>
            <w:shd w:val="clear" w:color="auto" w:fill="auto"/>
            <w:noWrap/>
            <w:vAlign w:val="center"/>
          </w:tcPr>
          <w:p>
            <w:pPr>
              <w:widowControl/>
              <w:spacing w:line="240" w:lineRule="auto"/>
              <w:jc w:val="center"/>
              <w:rPr>
                <w:rFonts w:hint="eastAsia" w:ascii="Times New Roman" w:hAnsi="Times New Roman" w:eastAsia="仿宋_GB2312" w:cs="Times New Roman"/>
                <w:bCs/>
                <w:kern w:val="0"/>
                <w:sz w:val="24"/>
                <w:szCs w:val="24"/>
                <w:lang w:val="en-US" w:eastAsia="zh-CN"/>
              </w:rPr>
            </w:pPr>
            <w:r>
              <w:rPr>
                <w:rFonts w:hint="eastAsia" w:ascii="Times New Roman" w:hAnsi="Times New Roman" w:eastAsia="仿宋_GB2312" w:cs="Times New Roman"/>
                <w:bCs/>
                <w:kern w:val="0"/>
                <w:sz w:val="24"/>
                <w:szCs w:val="24"/>
                <w:lang w:val="en-US" w:eastAsia="zh-CN"/>
              </w:rPr>
              <w:t>81.14%</w:t>
            </w:r>
          </w:p>
        </w:tc>
      </w:tr>
      <w:tr>
        <w:tblPrEx>
          <w:tblCellMar>
            <w:top w:w="0" w:type="dxa"/>
            <w:left w:w="108" w:type="dxa"/>
            <w:bottom w:w="0" w:type="dxa"/>
            <w:right w:w="108" w:type="dxa"/>
          </w:tblCellMar>
        </w:tblPrEx>
        <w:trPr>
          <w:trHeight w:val="529" w:hRule="atLeast"/>
          <w:jc w:val="center"/>
        </w:trPr>
        <w:tc>
          <w:tcPr>
            <w:tcW w:w="1487"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jc w:val="center"/>
              <w:rPr>
                <w:rFonts w:ascii="Times New Roman" w:hAnsi="Times New Roman" w:eastAsia="仿宋_GB2312" w:cs="Times New Roman"/>
                <w:bCs/>
                <w:color w:val="000000"/>
                <w:kern w:val="0"/>
                <w:sz w:val="24"/>
                <w:szCs w:val="24"/>
                <w:lang w:val="zh-CN"/>
              </w:rPr>
            </w:pPr>
            <w:r>
              <w:rPr>
                <w:rFonts w:ascii="Times New Roman" w:hAnsi="Times New Roman" w:eastAsia="仿宋_GB2312" w:cs="Times New Roman"/>
                <w:bCs/>
                <w:color w:val="000000"/>
                <w:kern w:val="0"/>
                <w:sz w:val="24"/>
                <w:szCs w:val="24"/>
                <w:lang w:val="zh-CN"/>
              </w:rPr>
              <w:t>3</w:t>
            </w:r>
          </w:p>
        </w:tc>
        <w:tc>
          <w:tcPr>
            <w:tcW w:w="2546"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jc w:val="center"/>
              <w:rPr>
                <w:rFonts w:ascii="Times New Roman" w:hAnsi="Times New Roman" w:eastAsia="仿宋_GB2312" w:cs="Times New Roman"/>
                <w:bCs/>
                <w:color w:val="000000"/>
                <w:kern w:val="0"/>
                <w:sz w:val="24"/>
                <w:szCs w:val="24"/>
              </w:rPr>
            </w:pPr>
            <w:r>
              <w:rPr>
                <w:rFonts w:hint="eastAsia" w:ascii="Times New Roman" w:hAnsi="Times New Roman" w:eastAsia="仿宋_GB2312" w:cs="Times New Roman"/>
                <w:bCs/>
                <w:color w:val="000000"/>
                <w:kern w:val="0"/>
                <w:sz w:val="24"/>
                <w:szCs w:val="24"/>
              </w:rPr>
              <w:t>产出</w:t>
            </w:r>
          </w:p>
        </w:tc>
        <w:tc>
          <w:tcPr>
            <w:tcW w:w="1492"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jc w:val="center"/>
              <w:rPr>
                <w:rFonts w:hint="default" w:ascii="Times New Roman" w:hAnsi="Times New Roman" w:eastAsia="仿宋_GB2312" w:cs="Times New Roman"/>
                <w:bCs/>
                <w:kern w:val="0"/>
                <w:sz w:val="24"/>
                <w:szCs w:val="24"/>
                <w:lang w:val="en-US" w:eastAsia="zh-CN"/>
              </w:rPr>
            </w:pPr>
            <w:r>
              <w:rPr>
                <w:rFonts w:hint="eastAsia" w:ascii="Times New Roman" w:hAnsi="Times New Roman" w:eastAsia="仿宋_GB2312" w:cs="Times New Roman"/>
                <w:bCs/>
                <w:kern w:val="0"/>
                <w:sz w:val="24"/>
                <w:szCs w:val="24"/>
                <w:lang w:val="en-US" w:eastAsia="zh-CN"/>
              </w:rPr>
              <w:t>34.00</w:t>
            </w:r>
          </w:p>
        </w:tc>
        <w:tc>
          <w:tcPr>
            <w:tcW w:w="150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jc w:val="center"/>
              <w:rPr>
                <w:rFonts w:hint="default" w:ascii="Times New Roman" w:hAnsi="Times New Roman" w:eastAsia="仿宋_GB2312" w:cs="Times New Roman"/>
                <w:bCs/>
                <w:kern w:val="0"/>
                <w:sz w:val="24"/>
                <w:szCs w:val="24"/>
                <w:lang w:val="en-US" w:eastAsia="zh-CN"/>
              </w:rPr>
            </w:pPr>
            <w:r>
              <w:rPr>
                <w:rFonts w:hint="eastAsia" w:ascii="Times New Roman" w:hAnsi="Times New Roman" w:eastAsia="仿宋_GB2312" w:cs="Times New Roman"/>
                <w:bCs/>
                <w:kern w:val="0"/>
                <w:sz w:val="24"/>
                <w:szCs w:val="24"/>
                <w:lang w:val="en-US" w:eastAsia="zh-CN"/>
              </w:rPr>
              <w:t>31.45</w:t>
            </w:r>
          </w:p>
        </w:tc>
        <w:tc>
          <w:tcPr>
            <w:tcW w:w="150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jc w:val="center"/>
              <w:rPr>
                <w:rFonts w:hint="eastAsia" w:ascii="Times New Roman" w:hAnsi="Times New Roman" w:eastAsia="仿宋_GB2312" w:cs="Times New Roman"/>
                <w:bCs/>
                <w:kern w:val="0"/>
                <w:sz w:val="24"/>
                <w:szCs w:val="24"/>
                <w:lang w:val="en-US" w:eastAsia="zh-CN"/>
              </w:rPr>
            </w:pPr>
            <w:r>
              <w:rPr>
                <w:rFonts w:hint="eastAsia" w:ascii="Times New Roman" w:hAnsi="Times New Roman" w:eastAsia="仿宋_GB2312" w:cs="Times New Roman"/>
                <w:bCs/>
                <w:kern w:val="0"/>
                <w:sz w:val="24"/>
                <w:szCs w:val="24"/>
                <w:lang w:val="en-US" w:eastAsia="zh-CN"/>
              </w:rPr>
              <w:t>92.50%</w:t>
            </w:r>
          </w:p>
        </w:tc>
      </w:tr>
      <w:tr>
        <w:tblPrEx>
          <w:tblCellMar>
            <w:top w:w="0" w:type="dxa"/>
            <w:left w:w="108" w:type="dxa"/>
            <w:bottom w:w="0" w:type="dxa"/>
            <w:right w:w="108" w:type="dxa"/>
          </w:tblCellMar>
        </w:tblPrEx>
        <w:trPr>
          <w:trHeight w:val="529" w:hRule="atLeast"/>
          <w:jc w:val="center"/>
        </w:trPr>
        <w:tc>
          <w:tcPr>
            <w:tcW w:w="1487"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jc w:val="center"/>
              <w:rPr>
                <w:rFonts w:ascii="Times New Roman" w:hAnsi="Times New Roman" w:eastAsia="仿宋_GB2312" w:cs="Times New Roman"/>
                <w:bCs/>
                <w:color w:val="000000"/>
                <w:kern w:val="0"/>
                <w:sz w:val="24"/>
                <w:szCs w:val="24"/>
                <w:lang w:val="zh-CN"/>
              </w:rPr>
            </w:pPr>
            <w:r>
              <w:rPr>
                <w:rFonts w:ascii="Times New Roman" w:hAnsi="Times New Roman" w:eastAsia="仿宋_GB2312" w:cs="Times New Roman"/>
                <w:bCs/>
                <w:color w:val="000000"/>
                <w:kern w:val="0"/>
                <w:sz w:val="24"/>
                <w:szCs w:val="24"/>
                <w:lang w:val="zh-CN"/>
              </w:rPr>
              <w:t>4</w:t>
            </w:r>
          </w:p>
        </w:tc>
        <w:tc>
          <w:tcPr>
            <w:tcW w:w="2546" w:type="dxa"/>
            <w:tcBorders>
              <w:top w:val="single" w:color="auto" w:sz="4" w:space="0"/>
              <w:left w:val="nil"/>
              <w:bottom w:val="single" w:color="auto" w:sz="4" w:space="0"/>
              <w:right w:val="single" w:color="auto" w:sz="4" w:space="0"/>
            </w:tcBorders>
            <w:shd w:val="clear" w:color="auto" w:fill="auto"/>
            <w:noWrap/>
            <w:vAlign w:val="center"/>
          </w:tcPr>
          <w:p>
            <w:pPr>
              <w:widowControl/>
              <w:spacing w:line="240" w:lineRule="auto"/>
              <w:jc w:val="center"/>
              <w:rPr>
                <w:rFonts w:ascii="Times New Roman" w:hAnsi="Times New Roman" w:eastAsia="仿宋_GB2312" w:cs="Times New Roman"/>
                <w:bCs/>
                <w:color w:val="000000"/>
                <w:kern w:val="0"/>
                <w:sz w:val="24"/>
                <w:szCs w:val="24"/>
                <w:lang w:val="zh-CN"/>
              </w:rPr>
            </w:pPr>
            <w:r>
              <w:rPr>
                <w:rFonts w:hint="eastAsia" w:ascii="Times New Roman" w:hAnsi="Times New Roman" w:eastAsia="仿宋_GB2312" w:cs="Times New Roman"/>
                <w:bCs/>
                <w:color w:val="000000"/>
                <w:kern w:val="0"/>
                <w:sz w:val="24"/>
                <w:szCs w:val="24"/>
              </w:rPr>
              <w:t>效益</w:t>
            </w:r>
          </w:p>
        </w:tc>
        <w:tc>
          <w:tcPr>
            <w:tcW w:w="1492" w:type="dxa"/>
            <w:tcBorders>
              <w:top w:val="single" w:color="auto" w:sz="4" w:space="0"/>
              <w:left w:val="nil"/>
              <w:bottom w:val="single" w:color="auto" w:sz="4" w:space="0"/>
              <w:right w:val="single" w:color="auto" w:sz="4" w:space="0"/>
            </w:tcBorders>
            <w:shd w:val="clear" w:color="auto" w:fill="auto"/>
            <w:noWrap/>
            <w:vAlign w:val="center"/>
          </w:tcPr>
          <w:p>
            <w:pPr>
              <w:widowControl/>
              <w:spacing w:line="240" w:lineRule="auto"/>
              <w:jc w:val="center"/>
              <w:rPr>
                <w:rFonts w:hint="default" w:ascii="Times New Roman" w:hAnsi="Times New Roman" w:eastAsia="仿宋_GB2312" w:cs="Times New Roman"/>
                <w:bCs/>
                <w:kern w:val="0"/>
                <w:sz w:val="24"/>
                <w:szCs w:val="24"/>
                <w:lang w:val="en-US" w:eastAsia="zh-CN"/>
              </w:rPr>
            </w:pPr>
            <w:r>
              <w:rPr>
                <w:rFonts w:hint="eastAsia" w:ascii="Times New Roman" w:hAnsi="Times New Roman" w:eastAsia="仿宋_GB2312" w:cs="Times New Roman"/>
                <w:bCs/>
                <w:kern w:val="0"/>
                <w:sz w:val="24"/>
                <w:szCs w:val="24"/>
                <w:lang w:val="en-US" w:eastAsia="zh-CN"/>
              </w:rPr>
              <w:t>25.00</w:t>
            </w:r>
          </w:p>
        </w:tc>
        <w:tc>
          <w:tcPr>
            <w:tcW w:w="1500" w:type="dxa"/>
            <w:tcBorders>
              <w:top w:val="single" w:color="auto" w:sz="4" w:space="0"/>
              <w:left w:val="nil"/>
              <w:bottom w:val="single" w:color="auto" w:sz="4" w:space="0"/>
              <w:right w:val="single" w:color="auto" w:sz="4" w:space="0"/>
            </w:tcBorders>
            <w:shd w:val="clear" w:color="auto" w:fill="auto"/>
            <w:noWrap/>
            <w:vAlign w:val="center"/>
          </w:tcPr>
          <w:p>
            <w:pPr>
              <w:widowControl/>
              <w:spacing w:line="240" w:lineRule="auto"/>
              <w:jc w:val="center"/>
              <w:rPr>
                <w:rFonts w:hint="default" w:ascii="Times New Roman" w:hAnsi="Times New Roman" w:eastAsia="仿宋_GB2312" w:cs="Times New Roman"/>
                <w:bCs/>
                <w:kern w:val="0"/>
                <w:sz w:val="24"/>
                <w:szCs w:val="24"/>
                <w:lang w:val="en-US" w:eastAsia="zh-CN"/>
              </w:rPr>
            </w:pPr>
            <w:r>
              <w:rPr>
                <w:rFonts w:hint="eastAsia" w:ascii="Times New Roman" w:hAnsi="Times New Roman" w:eastAsia="仿宋_GB2312" w:cs="Times New Roman"/>
                <w:bCs/>
                <w:kern w:val="0"/>
                <w:sz w:val="24"/>
                <w:szCs w:val="24"/>
                <w:lang w:val="en-US" w:eastAsia="zh-CN"/>
              </w:rPr>
              <w:t>21.79</w:t>
            </w:r>
          </w:p>
        </w:tc>
        <w:tc>
          <w:tcPr>
            <w:tcW w:w="1500" w:type="dxa"/>
            <w:tcBorders>
              <w:top w:val="single" w:color="auto" w:sz="4" w:space="0"/>
              <w:left w:val="nil"/>
              <w:bottom w:val="single" w:color="auto" w:sz="4" w:space="0"/>
              <w:right w:val="single" w:color="auto" w:sz="4" w:space="0"/>
            </w:tcBorders>
            <w:shd w:val="clear" w:color="auto" w:fill="auto"/>
            <w:noWrap/>
            <w:vAlign w:val="center"/>
          </w:tcPr>
          <w:p>
            <w:pPr>
              <w:widowControl/>
              <w:spacing w:line="240" w:lineRule="auto"/>
              <w:jc w:val="center"/>
              <w:rPr>
                <w:rFonts w:hint="eastAsia" w:ascii="Times New Roman" w:hAnsi="Times New Roman" w:eastAsia="仿宋_GB2312" w:cs="Times New Roman"/>
                <w:bCs/>
                <w:kern w:val="0"/>
                <w:sz w:val="24"/>
                <w:szCs w:val="24"/>
                <w:lang w:val="en-US" w:eastAsia="zh-CN"/>
              </w:rPr>
            </w:pPr>
            <w:r>
              <w:rPr>
                <w:rFonts w:hint="eastAsia" w:ascii="Times New Roman" w:hAnsi="Times New Roman" w:eastAsia="仿宋_GB2312" w:cs="Times New Roman"/>
                <w:bCs/>
                <w:kern w:val="0"/>
                <w:sz w:val="24"/>
                <w:szCs w:val="24"/>
                <w:lang w:val="en-US" w:eastAsia="zh-CN"/>
              </w:rPr>
              <w:t>87.16%</w:t>
            </w:r>
          </w:p>
        </w:tc>
      </w:tr>
      <w:tr>
        <w:tblPrEx>
          <w:tblCellMar>
            <w:top w:w="0" w:type="dxa"/>
            <w:left w:w="108" w:type="dxa"/>
            <w:bottom w:w="0" w:type="dxa"/>
            <w:right w:w="108" w:type="dxa"/>
          </w:tblCellMar>
        </w:tblPrEx>
        <w:trPr>
          <w:trHeight w:val="539" w:hRule="atLeast"/>
          <w:jc w:val="center"/>
        </w:trPr>
        <w:tc>
          <w:tcPr>
            <w:tcW w:w="4033" w:type="dxa"/>
            <w:gridSpan w:val="2"/>
            <w:tcBorders>
              <w:top w:val="nil"/>
              <w:left w:val="single" w:color="auto" w:sz="4" w:space="0"/>
              <w:bottom w:val="single" w:color="auto" w:sz="4" w:space="0"/>
              <w:right w:val="single" w:color="auto" w:sz="4" w:space="0"/>
            </w:tcBorders>
            <w:shd w:val="clear" w:color="auto" w:fill="auto"/>
            <w:noWrap/>
            <w:vAlign w:val="center"/>
          </w:tcPr>
          <w:p>
            <w:pPr>
              <w:spacing w:line="240" w:lineRule="auto"/>
              <w:jc w:val="center"/>
              <w:rPr>
                <w:rFonts w:ascii="Times New Roman" w:hAnsi="Times New Roman" w:eastAsia="仿宋_GB2312" w:cs="Times New Roman"/>
                <w:b/>
                <w:color w:val="000000"/>
                <w:kern w:val="0"/>
                <w:sz w:val="24"/>
                <w:szCs w:val="24"/>
                <w:lang w:val="zh-CN"/>
              </w:rPr>
            </w:pPr>
            <w:r>
              <w:rPr>
                <w:rFonts w:ascii="Times New Roman" w:hAnsi="Times New Roman" w:eastAsia="仿宋_GB2312" w:cs="Times New Roman"/>
                <w:b/>
                <w:color w:val="000000"/>
                <w:kern w:val="0"/>
                <w:sz w:val="24"/>
                <w:szCs w:val="24"/>
                <w:lang w:val="zh-CN"/>
              </w:rPr>
              <w:t>总分</w:t>
            </w:r>
          </w:p>
        </w:tc>
        <w:tc>
          <w:tcPr>
            <w:tcW w:w="1492" w:type="dxa"/>
            <w:tcBorders>
              <w:top w:val="nil"/>
              <w:left w:val="nil"/>
              <w:bottom w:val="single" w:color="auto" w:sz="4" w:space="0"/>
              <w:right w:val="single" w:color="auto" w:sz="4" w:space="0"/>
            </w:tcBorders>
            <w:shd w:val="clear" w:color="auto" w:fill="auto"/>
            <w:noWrap/>
            <w:vAlign w:val="center"/>
          </w:tcPr>
          <w:p>
            <w:pPr>
              <w:spacing w:line="240" w:lineRule="auto"/>
              <w:jc w:val="center"/>
              <w:rPr>
                <w:rFonts w:ascii="Times New Roman" w:hAnsi="Times New Roman" w:eastAsia="仿宋_GB2312" w:cs="Times New Roman"/>
                <w:b/>
                <w:color w:val="000000"/>
                <w:kern w:val="0"/>
                <w:sz w:val="24"/>
                <w:szCs w:val="24"/>
              </w:rPr>
            </w:pPr>
            <w:r>
              <w:rPr>
                <w:rFonts w:ascii="Times New Roman" w:hAnsi="Times New Roman" w:eastAsia="仿宋_GB2312" w:cs="Times New Roman"/>
                <w:b/>
                <w:color w:val="000000"/>
                <w:kern w:val="0"/>
                <w:sz w:val="24"/>
                <w:szCs w:val="24"/>
                <w:lang w:val="zh-CN"/>
              </w:rPr>
              <w:t>100</w:t>
            </w:r>
            <w:r>
              <w:rPr>
                <w:rFonts w:hint="eastAsia" w:ascii="Times New Roman" w:hAnsi="Times New Roman" w:eastAsia="仿宋_GB2312" w:cs="Times New Roman"/>
                <w:b/>
                <w:color w:val="000000"/>
                <w:kern w:val="0"/>
                <w:sz w:val="24"/>
                <w:szCs w:val="24"/>
              </w:rPr>
              <w:t>.00</w:t>
            </w:r>
          </w:p>
        </w:tc>
        <w:tc>
          <w:tcPr>
            <w:tcW w:w="1500" w:type="dxa"/>
            <w:tcBorders>
              <w:top w:val="nil"/>
              <w:left w:val="nil"/>
              <w:bottom w:val="single" w:color="auto" w:sz="4" w:space="0"/>
              <w:right w:val="single" w:color="auto" w:sz="4" w:space="0"/>
            </w:tcBorders>
            <w:shd w:val="clear" w:color="auto" w:fill="auto"/>
            <w:noWrap/>
            <w:vAlign w:val="center"/>
          </w:tcPr>
          <w:p>
            <w:pPr>
              <w:spacing w:line="240" w:lineRule="auto"/>
              <w:jc w:val="center"/>
              <w:rPr>
                <w:rFonts w:hint="default" w:ascii="Times New Roman" w:hAnsi="Times New Roman" w:eastAsia="仿宋_GB2312" w:cs="Times New Roman"/>
                <w:b/>
                <w:color w:val="000000"/>
                <w:kern w:val="0"/>
                <w:sz w:val="24"/>
                <w:szCs w:val="24"/>
                <w:lang w:val="en-US" w:eastAsia="zh-CN"/>
              </w:rPr>
            </w:pPr>
            <w:r>
              <w:rPr>
                <w:rFonts w:hint="eastAsia" w:ascii="Times New Roman" w:hAnsi="Times New Roman" w:eastAsia="仿宋_GB2312" w:cs="Times New Roman"/>
                <w:b/>
                <w:color w:val="000000"/>
                <w:kern w:val="0"/>
                <w:sz w:val="24"/>
                <w:szCs w:val="24"/>
                <w:lang w:val="en-US" w:eastAsia="zh-CN"/>
              </w:rPr>
              <w:t>88.77</w:t>
            </w:r>
          </w:p>
        </w:tc>
        <w:tc>
          <w:tcPr>
            <w:tcW w:w="1500" w:type="dxa"/>
            <w:tcBorders>
              <w:top w:val="nil"/>
              <w:left w:val="nil"/>
              <w:bottom w:val="single" w:color="auto" w:sz="4" w:space="0"/>
              <w:right w:val="single" w:color="auto" w:sz="4" w:space="0"/>
            </w:tcBorders>
            <w:shd w:val="clear" w:color="auto" w:fill="auto"/>
            <w:noWrap/>
            <w:vAlign w:val="center"/>
          </w:tcPr>
          <w:p>
            <w:pPr>
              <w:spacing w:line="240" w:lineRule="auto"/>
              <w:jc w:val="center"/>
              <w:rPr>
                <w:rFonts w:hint="default" w:ascii="Times New Roman" w:hAnsi="Times New Roman" w:eastAsia="仿宋_GB2312" w:cs="Times New Roman"/>
                <w:b/>
                <w:color w:val="000000"/>
                <w:kern w:val="0"/>
                <w:sz w:val="24"/>
                <w:szCs w:val="24"/>
                <w:lang w:val="en-US" w:eastAsia="zh-CN"/>
              </w:rPr>
            </w:pPr>
            <w:r>
              <w:rPr>
                <w:rFonts w:hint="eastAsia" w:ascii="Times New Roman" w:hAnsi="Times New Roman" w:eastAsia="仿宋_GB2312" w:cs="Times New Roman"/>
                <w:b/>
                <w:color w:val="000000"/>
                <w:kern w:val="0"/>
                <w:sz w:val="24"/>
                <w:szCs w:val="24"/>
                <w:lang w:val="en-US" w:eastAsia="zh-CN"/>
              </w:rPr>
              <w:t>88.77%</w:t>
            </w:r>
          </w:p>
        </w:tc>
      </w:tr>
    </w:tbl>
    <w:p>
      <w:pPr>
        <w:snapToGrid/>
        <w:spacing w:line="560" w:lineRule="exact"/>
        <w:ind w:firstLine="560" w:firstLineChars="200"/>
        <w:rPr>
          <w:rFonts w:hint="eastAsia" w:ascii="Times New Roman" w:hAnsi="Times New Roman" w:eastAsia="仿宋_GB2312" w:cs="Times New Roman"/>
          <w:sz w:val="28"/>
          <w:szCs w:val="28"/>
          <w:lang w:val="en-US" w:eastAsia="zh-CN"/>
        </w:rPr>
      </w:pPr>
      <w:r>
        <w:rPr>
          <w:rFonts w:hint="eastAsia" w:ascii="Times New Roman" w:hAnsi="Times New Roman" w:eastAsia="黑体" w:cs="Times New Roman"/>
          <w:color w:val="000000" w:themeColor="text1"/>
          <w:kern w:val="24"/>
          <w:sz w:val="28"/>
          <w:szCs w:val="28"/>
          <w14:textFill>
            <w14:solidFill>
              <w14:schemeClr w14:val="tx1"/>
            </w14:solidFill>
          </w14:textFill>
        </w:rPr>
        <w:t>三</w:t>
      </w:r>
      <w:r>
        <w:rPr>
          <w:rFonts w:hint="eastAsia" w:ascii="Times New Roman" w:hAnsi="Times New Roman" w:eastAsia="黑体" w:cs="黑体"/>
          <w:sz w:val="28"/>
          <w:szCs w:val="28"/>
        </w:rPr>
        <w:t>、项目主要经验及做法</w:t>
      </w:r>
    </w:p>
    <w:p>
      <w:pPr>
        <w:pStyle w:val="21"/>
        <w:keepNext w:val="0"/>
        <w:keepLines w:val="0"/>
        <w:pageBreakBefore w:val="0"/>
        <w:widowControl w:val="0"/>
        <w:tabs>
          <w:tab w:val="left" w:pos="1470"/>
        </w:tabs>
        <w:kinsoku/>
        <w:wordWrap/>
        <w:overflowPunct/>
        <w:topLinePunct w:val="0"/>
        <w:autoSpaceDE/>
        <w:autoSpaceDN/>
        <w:bidi w:val="0"/>
        <w:snapToGrid/>
        <w:spacing w:before="0" w:line="560" w:lineRule="exact"/>
        <w:ind w:left="0" w:firstLine="562" w:firstLineChars="200"/>
        <w:textAlignment w:val="auto"/>
        <w:outlineLvl w:val="9"/>
        <w:rPr>
          <w:rFonts w:hint="eastAsia" w:ascii="Times New Roman" w:hAnsi="Times New Roman" w:eastAsia="楷体" w:cs="楷体"/>
          <w:b/>
          <w:bCs/>
          <w:sz w:val="28"/>
          <w:szCs w:val="28"/>
        </w:rPr>
      </w:pPr>
      <w:r>
        <w:rPr>
          <w:rFonts w:hint="eastAsia" w:ascii="Times New Roman" w:hAnsi="Times New Roman" w:eastAsia="楷体" w:cs="楷体"/>
          <w:b/>
          <w:bCs/>
          <w:sz w:val="28"/>
          <w:szCs w:val="28"/>
          <w:lang w:val="en-US" w:eastAsia="zh-CN"/>
        </w:rPr>
        <w:t>（一）服务内容多样化</w:t>
      </w:r>
    </w:p>
    <w:p>
      <w:pPr>
        <w:pStyle w:val="21"/>
        <w:keepNext w:val="0"/>
        <w:keepLines w:val="0"/>
        <w:pageBreakBefore w:val="0"/>
        <w:widowControl w:val="0"/>
        <w:tabs>
          <w:tab w:val="left" w:pos="1470"/>
        </w:tabs>
        <w:kinsoku/>
        <w:wordWrap/>
        <w:overflowPunct/>
        <w:topLinePunct w:val="0"/>
        <w:autoSpaceDE/>
        <w:autoSpaceDN/>
        <w:bidi w:val="0"/>
        <w:snapToGrid/>
        <w:spacing w:before="0" w:line="560" w:lineRule="exact"/>
        <w:ind w:left="0" w:firstLine="562" w:firstLineChars="200"/>
        <w:textAlignment w:val="auto"/>
        <w:rPr>
          <w:rFonts w:hint="default" w:ascii="Times New Roman" w:hAnsi="Times New Roman" w:cs="Times New Roman"/>
          <w:sz w:val="28"/>
          <w:szCs w:val="28"/>
        </w:rPr>
      </w:pPr>
      <w:r>
        <w:rPr>
          <w:rFonts w:hint="eastAsia" w:ascii="Times New Roman" w:hAnsi="Times New Roman" w:cs="Times New Roman"/>
          <w:b/>
          <w:bCs/>
          <w:sz w:val="28"/>
          <w:szCs w:val="28"/>
          <w:lang w:val="en-US" w:eastAsia="zh-CN"/>
        </w:rPr>
        <w:t>1.</w:t>
      </w:r>
      <w:r>
        <w:rPr>
          <w:rFonts w:hint="default" w:ascii="Times New Roman" w:hAnsi="Times New Roman" w:cs="Times New Roman"/>
          <w:b/>
          <w:bCs/>
          <w:sz w:val="28"/>
          <w:szCs w:val="28"/>
          <w:lang w:val="en-US" w:eastAsia="zh-CN"/>
        </w:rPr>
        <w:t>生活照料</w:t>
      </w:r>
    </w:p>
    <w:p>
      <w:pPr>
        <w:pStyle w:val="21"/>
        <w:keepNext w:val="0"/>
        <w:keepLines w:val="0"/>
        <w:pageBreakBefore w:val="0"/>
        <w:widowControl w:val="0"/>
        <w:tabs>
          <w:tab w:val="left" w:pos="1470"/>
        </w:tabs>
        <w:kinsoku/>
        <w:wordWrap/>
        <w:overflowPunct/>
        <w:topLinePunct w:val="0"/>
        <w:autoSpaceDE/>
        <w:autoSpaceDN/>
        <w:bidi w:val="0"/>
        <w:snapToGrid/>
        <w:spacing w:before="0" w:line="560" w:lineRule="exact"/>
        <w:ind w:left="0" w:firstLine="560" w:firstLineChars="200"/>
        <w:textAlignment w:val="auto"/>
        <w:rPr>
          <w:rFonts w:ascii="Times New Roman" w:hAnsi="Times New Roman" w:cs="Times New Roman"/>
          <w:sz w:val="28"/>
          <w:szCs w:val="28"/>
        </w:rPr>
      </w:pPr>
      <w:r>
        <w:rPr>
          <w:rFonts w:hint="default" w:ascii="Times New Roman" w:hAnsi="Times New Roman" w:cs="Times New Roman"/>
          <w:sz w:val="28"/>
          <w:szCs w:val="28"/>
        </w:rPr>
        <w:t>提供营养均衡的餐饮服务，根据服务对象的特殊需求定制饮食，如低糖、低盐、素食等。协助个人卫生护理，包括洗漱、沐浴、理发、修剪指甲等，确保服务对象保持良好的个人形象和卫生状况。提供衣物清洗和整理服务，让服务对象穿着整洁舒适。</w:t>
      </w:r>
    </w:p>
    <w:p>
      <w:pPr>
        <w:pStyle w:val="21"/>
        <w:keepNext w:val="0"/>
        <w:keepLines w:val="0"/>
        <w:pageBreakBefore w:val="0"/>
        <w:widowControl w:val="0"/>
        <w:numPr>
          <w:ilvl w:val="0"/>
          <w:numId w:val="0"/>
        </w:numPr>
        <w:tabs>
          <w:tab w:val="left" w:pos="1470"/>
        </w:tabs>
        <w:kinsoku/>
        <w:wordWrap/>
        <w:overflowPunct/>
        <w:topLinePunct w:val="0"/>
        <w:autoSpaceDE/>
        <w:autoSpaceDN/>
        <w:bidi w:val="0"/>
        <w:snapToGrid/>
        <w:spacing w:before="0" w:line="560" w:lineRule="exact"/>
        <w:ind w:left="0" w:leftChars="0" w:firstLine="562" w:firstLineChars="200"/>
        <w:textAlignment w:val="auto"/>
        <w:rPr>
          <w:rFonts w:hint="default" w:ascii="Times New Roman" w:hAnsi="Times New Roman" w:cs="Times New Roman"/>
          <w:b/>
          <w:bCs/>
          <w:sz w:val="28"/>
          <w:szCs w:val="28"/>
          <w:lang w:val="en-US" w:eastAsia="zh-CN"/>
        </w:rPr>
      </w:pPr>
      <w:r>
        <w:rPr>
          <w:rFonts w:hint="default" w:ascii="Times New Roman" w:hAnsi="Times New Roman" w:eastAsia="仿宋_GB2312" w:cs="Times New Roman"/>
          <w:b/>
          <w:bCs/>
          <w:kern w:val="2"/>
          <w:sz w:val="28"/>
          <w:szCs w:val="28"/>
          <w:lang w:val="en-US" w:eastAsia="zh-CN" w:bidi="ar-SA"/>
        </w:rPr>
        <w:t>2.</w:t>
      </w:r>
      <w:r>
        <w:rPr>
          <w:rFonts w:hint="default" w:ascii="Times New Roman" w:hAnsi="Times New Roman" w:cs="Times New Roman"/>
          <w:b/>
          <w:bCs/>
          <w:sz w:val="28"/>
          <w:szCs w:val="28"/>
          <w:lang w:val="en-US" w:eastAsia="zh-CN"/>
        </w:rPr>
        <w:t>健康护理</w:t>
      </w:r>
    </w:p>
    <w:p>
      <w:pPr>
        <w:pStyle w:val="21"/>
        <w:keepNext w:val="0"/>
        <w:keepLines w:val="0"/>
        <w:pageBreakBefore w:val="0"/>
        <w:widowControl w:val="0"/>
        <w:numPr>
          <w:ilvl w:val="0"/>
          <w:numId w:val="0"/>
        </w:numPr>
        <w:tabs>
          <w:tab w:val="left" w:pos="1470"/>
        </w:tabs>
        <w:kinsoku/>
        <w:wordWrap/>
        <w:overflowPunct/>
        <w:topLinePunct w:val="0"/>
        <w:autoSpaceDE/>
        <w:autoSpaceDN/>
        <w:bidi w:val="0"/>
        <w:snapToGrid/>
        <w:spacing w:before="0" w:line="560" w:lineRule="exact"/>
        <w:ind w:left="0" w:leftChars="0" w:firstLine="560" w:firstLineChars="200"/>
        <w:textAlignment w:val="auto"/>
        <w:rPr>
          <w:rFonts w:ascii="Times New Roman" w:hAnsi="Times New Roman" w:cs="Times New Roman"/>
          <w:sz w:val="28"/>
          <w:szCs w:val="28"/>
        </w:rPr>
      </w:pPr>
      <w:r>
        <w:rPr>
          <w:rFonts w:hint="default" w:ascii="Times New Roman" w:hAnsi="Times New Roman" w:cs="Times New Roman"/>
          <w:sz w:val="28"/>
          <w:szCs w:val="28"/>
        </w:rPr>
        <w:t>配备专业的医护人员，定期为服务对象进行身体检查，包括测量血压、血糖、体温等基本生命体征，以及进行简单的疾病筛查。提供康复护理服务，如物理治疗、作业治疗、言语治疗等，帮助服务对象恢复身体功能。开展健康讲座和培训，</w:t>
      </w:r>
      <w:r>
        <w:rPr>
          <w:rFonts w:hint="eastAsia" w:ascii="Times New Roman" w:hAnsi="Times New Roman" w:cs="Times New Roman"/>
          <w:sz w:val="28"/>
          <w:szCs w:val="28"/>
          <w:lang w:eastAsia="zh-CN"/>
        </w:rPr>
        <w:t>增强</w:t>
      </w:r>
      <w:r>
        <w:rPr>
          <w:rFonts w:hint="default" w:ascii="Times New Roman" w:hAnsi="Times New Roman" w:cs="Times New Roman"/>
          <w:sz w:val="28"/>
          <w:szCs w:val="28"/>
        </w:rPr>
        <w:t>服务对象的健康意识和自我保健能力。</w:t>
      </w:r>
    </w:p>
    <w:p>
      <w:pPr>
        <w:pStyle w:val="21"/>
        <w:keepNext w:val="0"/>
        <w:keepLines w:val="0"/>
        <w:pageBreakBefore w:val="0"/>
        <w:widowControl w:val="0"/>
        <w:tabs>
          <w:tab w:val="left" w:pos="1470"/>
        </w:tabs>
        <w:kinsoku/>
        <w:wordWrap/>
        <w:overflowPunct/>
        <w:topLinePunct w:val="0"/>
        <w:autoSpaceDE/>
        <w:autoSpaceDN/>
        <w:bidi w:val="0"/>
        <w:snapToGrid/>
        <w:spacing w:before="0" w:line="560" w:lineRule="exact"/>
        <w:ind w:left="0" w:firstLine="562" w:firstLineChars="200"/>
        <w:textAlignment w:val="auto"/>
        <w:rPr>
          <w:rFonts w:hint="default" w:ascii="Times New Roman" w:hAnsi="Times New Roman" w:cs="Times New Roman"/>
          <w:b/>
          <w:bCs/>
          <w:sz w:val="28"/>
          <w:szCs w:val="28"/>
        </w:rPr>
      </w:pPr>
      <w:r>
        <w:rPr>
          <w:rFonts w:hint="eastAsia" w:ascii="Times New Roman" w:hAnsi="Times New Roman" w:cs="Times New Roman"/>
          <w:b/>
          <w:bCs/>
          <w:sz w:val="28"/>
          <w:szCs w:val="28"/>
          <w:lang w:val="en-US" w:eastAsia="zh-CN"/>
        </w:rPr>
        <w:t>3.</w:t>
      </w:r>
      <w:r>
        <w:rPr>
          <w:rFonts w:hint="default" w:ascii="Times New Roman" w:hAnsi="Times New Roman" w:cs="Times New Roman"/>
          <w:b/>
          <w:bCs/>
          <w:sz w:val="28"/>
          <w:szCs w:val="28"/>
          <w:lang w:val="en-US" w:eastAsia="zh-CN"/>
        </w:rPr>
        <w:t>心理支持</w:t>
      </w:r>
    </w:p>
    <w:p>
      <w:pPr>
        <w:pStyle w:val="21"/>
        <w:keepNext w:val="0"/>
        <w:keepLines w:val="0"/>
        <w:pageBreakBefore w:val="0"/>
        <w:widowControl w:val="0"/>
        <w:tabs>
          <w:tab w:val="left" w:pos="1470"/>
        </w:tabs>
        <w:kinsoku/>
        <w:wordWrap/>
        <w:overflowPunct/>
        <w:topLinePunct w:val="0"/>
        <w:autoSpaceDE/>
        <w:autoSpaceDN/>
        <w:bidi w:val="0"/>
        <w:snapToGrid/>
        <w:spacing w:before="0" w:line="560" w:lineRule="exact"/>
        <w:ind w:left="0" w:firstLine="560" w:firstLineChars="200"/>
        <w:textAlignment w:val="auto"/>
        <w:rPr>
          <w:rFonts w:ascii="Times New Roman" w:hAnsi="Times New Roman" w:cs="Times New Roman"/>
          <w:sz w:val="28"/>
          <w:szCs w:val="28"/>
        </w:rPr>
      </w:pPr>
      <w:r>
        <w:rPr>
          <w:rFonts w:hint="default" w:ascii="Times New Roman" w:hAnsi="Times New Roman" w:cs="Times New Roman"/>
          <w:sz w:val="28"/>
          <w:szCs w:val="28"/>
        </w:rPr>
        <w:t>安排专业的心理咨询师，为服务对象提供心理疏导和情感支持，帮助他们缓解压力、调整心态。组织各种娱乐活动和社交活动，如唱歌、跳舞、绘画、手工制作等，让服务对象在活动中结交朋友、分享快乐，增强自信心和归属感。</w:t>
      </w:r>
    </w:p>
    <w:p>
      <w:pPr>
        <w:pStyle w:val="21"/>
        <w:keepNext w:val="0"/>
        <w:keepLines w:val="0"/>
        <w:pageBreakBefore w:val="0"/>
        <w:widowControl w:val="0"/>
        <w:tabs>
          <w:tab w:val="left" w:pos="1470"/>
        </w:tabs>
        <w:kinsoku/>
        <w:wordWrap/>
        <w:overflowPunct/>
        <w:topLinePunct w:val="0"/>
        <w:autoSpaceDE/>
        <w:autoSpaceDN/>
        <w:bidi w:val="0"/>
        <w:snapToGrid/>
        <w:spacing w:before="0" w:line="560" w:lineRule="exact"/>
        <w:ind w:left="0" w:firstLine="562" w:firstLineChars="200"/>
        <w:textAlignment w:val="auto"/>
        <w:rPr>
          <w:rFonts w:hint="default" w:ascii="Times New Roman" w:hAnsi="Times New Roman" w:cs="Times New Roman"/>
          <w:sz w:val="28"/>
          <w:szCs w:val="28"/>
        </w:rPr>
      </w:pPr>
      <w:r>
        <w:rPr>
          <w:rFonts w:hint="eastAsia" w:ascii="Times New Roman" w:hAnsi="Times New Roman" w:cs="Times New Roman"/>
          <w:b/>
          <w:bCs/>
          <w:sz w:val="28"/>
          <w:szCs w:val="28"/>
          <w:lang w:val="en-US" w:eastAsia="zh-CN"/>
        </w:rPr>
        <w:t>4.</w:t>
      </w:r>
      <w:r>
        <w:rPr>
          <w:rFonts w:hint="default" w:ascii="Times New Roman" w:hAnsi="Times New Roman" w:cs="Times New Roman"/>
          <w:b/>
          <w:bCs/>
          <w:sz w:val="28"/>
          <w:szCs w:val="28"/>
          <w:lang w:val="en-US" w:eastAsia="zh-CN"/>
        </w:rPr>
        <w:t>教育培训</w:t>
      </w:r>
    </w:p>
    <w:p>
      <w:pPr>
        <w:pStyle w:val="21"/>
        <w:keepNext w:val="0"/>
        <w:keepLines w:val="0"/>
        <w:pageBreakBefore w:val="0"/>
        <w:widowControl w:val="0"/>
        <w:tabs>
          <w:tab w:val="left" w:pos="1470"/>
        </w:tabs>
        <w:kinsoku/>
        <w:wordWrap/>
        <w:overflowPunct/>
        <w:topLinePunct w:val="0"/>
        <w:autoSpaceDE/>
        <w:autoSpaceDN/>
        <w:bidi w:val="0"/>
        <w:snapToGrid/>
        <w:spacing w:before="0" w:line="560" w:lineRule="exact"/>
        <w:ind w:left="0" w:firstLine="560" w:firstLineChars="200"/>
        <w:textAlignment w:val="auto"/>
        <w:rPr>
          <w:rFonts w:ascii="Times New Roman" w:hAnsi="Times New Roman" w:cs="Times New Roman"/>
          <w:sz w:val="28"/>
          <w:szCs w:val="28"/>
        </w:rPr>
      </w:pPr>
      <w:r>
        <w:rPr>
          <w:rFonts w:hint="default" w:ascii="Times New Roman" w:hAnsi="Times New Roman" w:cs="Times New Roman"/>
          <w:sz w:val="28"/>
          <w:szCs w:val="28"/>
        </w:rPr>
        <w:t>开设文化课程和技能培训课程，如识字、算数、电脑操作、手工制作等，帮助服务对象提高文化素质和生活技能。组织职业培训和就业指导，为有就业需求的服务对象提供就业机会和支持。</w:t>
      </w:r>
    </w:p>
    <w:p>
      <w:pPr>
        <w:pStyle w:val="21"/>
        <w:keepNext w:val="0"/>
        <w:keepLines w:val="0"/>
        <w:pageBreakBefore w:val="0"/>
        <w:widowControl w:val="0"/>
        <w:tabs>
          <w:tab w:val="left" w:pos="1470"/>
        </w:tabs>
        <w:kinsoku/>
        <w:wordWrap/>
        <w:overflowPunct/>
        <w:topLinePunct w:val="0"/>
        <w:autoSpaceDE/>
        <w:autoSpaceDN/>
        <w:bidi w:val="0"/>
        <w:snapToGrid/>
        <w:spacing w:before="0" w:line="560" w:lineRule="exact"/>
        <w:ind w:left="0" w:firstLine="562" w:firstLineChars="200"/>
        <w:textAlignment w:val="auto"/>
        <w:outlineLvl w:val="9"/>
        <w:rPr>
          <w:rFonts w:hint="default" w:ascii="Times New Roman" w:hAnsi="Times New Roman" w:cs="Times New Roman"/>
          <w:sz w:val="28"/>
          <w:szCs w:val="28"/>
        </w:rPr>
      </w:pPr>
      <w:r>
        <w:rPr>
          <w:rFonts w:hint="eastAsia" w:ascii="Times New Roman" w:hAnsi="Times New Roman" w:eastAsia="楷体" w:cs="楷体"/>
          <w:b/>
          <w:bCs/>
          <w:sz w:val="28"/>
          <w:szCs w:val="28"/>
          <w:lang w:val="en-US" w:eastAsia="zh-CN"/>
        </w:rPr>
        <w:t>（二）服务团队专业化</w:t>
      </w:r>
    </w:p>
    <w:p>
      <w:pPr>
        <w:pStyle w:val="21"/>
        <w:keepNext w:val="0"/>
        <w:keepLines w:val="0"/>
        <w:pageBreakBefore w:val="0"/>
        <w:widowControl w:val="0"/>
        <w:tabs>
          <w:tab w:val="left" w:pos="1470"/>
        </w:tabs>
        <w:kinsoku/>
        <w:wordWrap/>
        <w:overflowPunct/>
        <w:topLinePunct w:val="0"/>
        <w:autoSpaceDE/>
        <w:autoSpaceDN/>
        <w:bidi w:val="0"/>
        <w:snapToGrid/>
        <w:spacing w:before="0" w:line="560" w:lineRule="exact"/>
        <w:ind w:left="0" w:firstLine="562" w:firstLineChars="200"/>
        <w:textAlignment w:val="auto"/>
        <w:rPr>
          <w:rFonts w:hint="default" w:ascii="Times New Roman" w:hAnsi="Times New Roman" w:cs="Times New Roman"/>
          <w:sz w:val="28"/>
          <w:szCs w:val="28"/>
        </w:rPr>
      </w:pPr>
      <w:r>
        <w:rPr>
          <w:rFonts w:hint="eastAsia" w:ascii="Times New Roman" w:hAnsi="Times New Roman" w:cs="Times New Roman"/>
          <w:b/>
          <w:bCs/>
          <w:sz w:val="28"/>
          <w:szCs w:val="28"/>
          <w:lang w:val="en-US" w:eastAsia="zh-CN"/>
        </w:rPr>
        <w:t>1.</w:t>
      </w:r>
      <w:r>
        <w:rPr>
          <w:rFonts w:hint="default" w:ascii="Times New Roman" w:hAnsi="Times New Roman" w:cs="Times New Roman"/>
          <w:b/>
          <w:bCs/>
          <w:sz w:val="28"/>
          <w:szCs w:val="28"/>
          <w:lang w:val="en-US" w:eastAsia="zh-CN"/>
        </w:rPr>
        <w:t>人员配备</w:t>
      </w:r>
    </w:p>
    <w:p>
      <w:pPr>
        <w:pStyle w:val="21"/>
        <w:keepNext w:val="0"/>
        <w:keepLines w:val="0"/>
        <w:pageBreakBefore w:val="0"/>
        <w:widowControl w:val="0"/>
        <w:tabs>
          <w:tab w:val="left" w:pos="1470"/>
        </w:tabs>
        <w:kinsoku/>
        <w:wordWrap/>
        <w:overflowPunct/>
        <w:topLinePunct w:val="0"/>
        <w:autoSpaceDE/>
        <w:autoSpaceDN/>
        <w:bidi w:val="0"/>
        <w:snapToGrid/>
        <w:spacing w:before="0" w:line="560" w:lineRule="exact"/>
        <w:ind w:left="0" w:firstLine="560" w:firstLineChars="200"/>
        <w:textAlignment w:val="auto"/>
        <w:rPr>
          <w:rFonts w:ascii="Times New Roman" w:hAnsi="Times New Roman" w:cs="Times New Roman"/>
          <w:sz w:val="28"/>
          <w:szCs w:val="28"/>
        </w:rPr>
      </w:pPr>
      <w:r>
        <w:rPr>
          <w:rFonts w:hint="default" w:ascii="Times New Roman" w:hAnsi="Times New Roman" w:cs="Times New Roman"/>
          <w:sz w:val="28"/>
          <w:szCs w:val="28"/>
        </w:rPr>
        <w:t>招聘具备专业资质和丰富经验的医护人员、康复师、心理咨询师、护理员等，组成专业的服务团队。定期对服务团队进行培训和考核，提高他们的专业水平和服务质量。</w:t>
      </w:r>
    </w:p>
    <w:p>
      <w:pPr>
        <w:pStyle w:val="21"/>
        <w:keepNext w:val="0"/>
        <w:keepLines w:val="0"/>
        <w:pageBreakBefore w:val="0"/>
        <w:widowControl w:val="0"/>
        <w:tabs>
          <w:tab w:val="left" w:pos="1470"/>
        </w:tabs>
        <w:kinsoku/>
        <w:wordWrap/>
        <w:overflowPunct/>
        <w:topLinePunct w:val="0"/>
        <w:autoSpaceDE/>
        <w:autoSpaceDN/>
        <w:bidi w:val="0"/>
        <w:snapToGrid/>
        <w:spacing w:before="0" w:line="560" w:lineRule="exact"/>
        <w:ind w:left="0" w:firstLine="562" w:firstLineChars="200"/>
        <w:textAlignment w:val="auto"/>
        <w:rPr>
          <w:rFonts w:hint="default" w:ascii="Times New Roman" w:hAnsi="Times New Roman" w:cs="Times New Roman"/>
          <w:b/>
          <w:bCs/>
          <w:sz w:val="28"/>
          <w:szCs w:val="28"/>
          <w:lang w:val="en-US" w:eastAsia="zh-CN"/>
        </w:rPr>
      </w:pPr>
      <w:r>
        <w:rPr>
          <w:rFonts w:hint="eastAsia" w:ascii="Times New Roman" w:hAnsi="Times New Roman" w:cs="Times New Roman"/>
          <w:b/>
          <w:bCs/>
          <w:sz w:val="28"/>
          <w:szCs w:val="28"/>
          <w:lang w:val="en-US" w:eastAsia="zh-CN"/>
        </w:rPr>
        <w:t>2.</w:t>
      </w:r>
      <w:r>
        <w:rPr>
          <w:rFonts w:hint="default" w:ascii="Times New Roman" w:hAnsi="Times New Roman" w:cs="Times New Roman"/>
          <w:b/>
          <w:bCs/>
          <w:sz w:val="28"/>
          <w:szCs w:val="28"/>
          <w:lang w:val="en-US" w:eastAsia="zh-CN"/>
        </w:rPr>
        <w:t>团队协作</w:t>
      </w:r>
    </w:p>
    <w:p>
      <w:pPr>
        <w:pStyle w:val="21"/>
        <w:keepNext w:val="0"/>
        <w:keepLines w:val="0"/>
        <w:pageBreakBefore w:val="0"/>
        <w:widowControl w:val="0"/>
        <w:tabs>
          <w:tab w:val="left" w:pos="1470"/>
        </w:tabs>
        <w:kinsoku/>
        <w:wordWrap/>
        <w:overflowPunct/>
        <w:topLinePunct w:val="0"/>
        <w:autoSpaceDE/>
        <w:autoSpaceDN/>
        <w:bidi w:val="0"/>
        <w:snapToGrid/>
        <w:spacing w:before="0" w:line="560" w:lineRule="exact"/>
        <w:ind w:left="0" w:firstLine="560" w:firstLineChars="200"/>
        <w:textAlignment w:val="auto"/>
        <w:rPr>
          <w:rFonts w:ascii="Times New Roman" w:hAnsi="Times New Roman" w:cs="Times New Roman"/>
          <w:sz w:val="28"/>
          <w:szCs w:val="28"/>
        </w:rPr>
      </w:pPr>
      <w:r>
        <w:rPr>
          <w:rFonts w:hint="default" w:ascii="Times New Roman" w:hAnsi="Times New Roman" w:cs="Times New Roman"/>
          <w:sz w:val="28"/>
          <w:szCs w:val="28"/>
        </w:rPr>
        <w:t>建立良好的团队协作机制，明确各成员的职责和分工，确保服务工作的顺利开展。加强团队成员之间的沟通和交流，及时解决工作中出现的问题和矛盾。</w:t>
      </w:r>
    </w:p>
    <w:p>
      <w:pPr>
        <w:pStyle w:val="21"/>
        <w:keepNext w:val="0"/>
        <w:keepLines w:val="0"/>
        <w:pageBreakBefore w:val="0"/>
        <w:widowControl w:val="0"/>
        <w:tabs>
          <w:tab w:val="left" w:pos="1470"/>
        </w:tabs>
        <w:kinsoku/>
        <w:wordWrap/>
        <w:overflowPunct/>
        <w:topLinePunct w:val="0"/>
        <w:autoSpaceDE/>
        <w:autoSpaceDN/>
        <w:bidi w:val="0"/>
        <w:adjustRightInd/>
        <w:snapToGrid/>
        <w:spacing w:before="0" w:line="560" w:lineRule="exact"/>
        <w:ind w:left="0" w:firstLine="562" w:firstLineChars="200"/>
        <w:textAlignment w:val="auto"/>
        <w:outlineLvl w:val="9"/>
        <w:rPr>
          <w:rFonts w:hint="eastAsia" w:ascii="Times New Roman" w:hAnsi="Times New Roman" w:eastAsia="楷体" w:cs="楷体"/>
          <w:b/>
          <w:bCs/>
          <w:sz w:val="28"/>
          <w:szCs w:val="28"/>
        </w:rPr>
      </w:pPr>
      <w:r>
        <w:rPr>
          <w:rFonts w:hint="eastAsia" w:ascii="Times New Roman" w:hAnsi="Times New Roman" w:eastAsia="楷体" w:cs="楷体"/>
          <w:b/>
          <w:bCs/>
          <w:sz w:val="28"/>
          <w:szCs w:val="28"/>
          <w:lang w:val="en-US" w:eastAsia="zh-CN"/>
        </w:rPr>
        <w:t>（三）服务设施完善优化</w:t>
      </w:r>
    </w:p>
    <w:p>
      <w:pPr>
        <w:pStyle w:val="21"/>
        <w:keepNext w:val="0"/>
        <w:keepLines w:val="0"/>
        <w:pageBreakBefore w:val="0"/>
        <w:widowControl w:val="0"/>
        <w:tabs>
          <w:tab w:val="left" w:pos="1470"/>
        </w:tabs>
        <w:kinsoku/>
        <w:wordWrap/>
        <w:overflowPunct/>
        <w:topLinePunct w:val="0"/>
        <w:autoSpaceDE/>
        <w:autoSpaceDN/>
        <w:bidi w:val="0"/>
        <w:snapToGrid/>
        <w:spacing w:before="0" w:line="560" w:lineRule="exact"/>
        <w:ind w:left="0" w:firstLine="562" w:firstLineChars="200"/>
        <w:textAlignment w:val="auto"/>
        <w:rPr>
          <w:rFonts w:hint="default" w:ascii="Times New Roman" w:hAnsi="Times New Roman" w:cs="Times New Roman"/>
          <w:b/>
          <w:bCs/>
          <w:sz w:val="28"/>
          <w:szCs w:val="28"/>
        </w:rPr>
      </w:pPr>
      <w:r>
        <w:rPr>
          <w:rFonts w:hint="eastAsia" w:ascii="Times New Roman" w:hAnsi="Times New Roman" w:cs="Times New Roman"/>
          <w:b/>
          <w:bCs/>
          <w:sz w:val="28"/>
          <w:szCs w:val="28"/>
          <w:lang w:val="en-US" w:eastAsia="zh-CN"/>
        </w:rPr>
        <w:t>1.</w:t>
      </w:r>
      <w:r>
        <w:rPr>
          <w:rFonts w:hint="default" w:ascii="Times New Roman" w:hAnsi="Times New Roman" w:cs="Times New Roman"/>
          <w:b/>
          <w:bCs/>
          <w:sz w:val="28"/>
          <w:szCs w:val="28"/>
          <w:lang w:val="en-US" w:eastAsia="zh-CN"/>
        </w:rPr>
        <w:t>场地选择</w:t>
      </w:r>
    </w:p>
    <w:p>
      <w:pPr>
        <w:pStyle w:val="21"/>
        <w:keepNext w:val="0"/>
        <w:keepLines w:val="0"/>
        <w:pageBreakBefore w:val="0"/>
        <w:widowControl w:val="0"/>
        <w:tabs>
          <w:tab w:val="left" w:pos="1470"/>
        </w:tabs>
        <w:kinsoku/>
        <w:wordWrap/>
        <w:overflowPunct/>
        <w:topLinePunct w:val="0"/>
        <w:autoSpaceDE/>
        <w:autoSpaceDN/>
        <w:bidi w:val="0"/>
        <w:snapToGrid/>
        <w:spacing w:before="0" w:line="560" w:lineRule="exact"/>
        <w:ind w:left="0" w:firstLine="560" w:firstLineChars="200"/>
        <w:textAlignment w:val="auto"/>
        <w:rPr>
          <w:rFonts w:ascii="Times New Roman" w:hAnsi="Times New Roman" w:cs="Times New Roman"/>
          <w:sz w:val="28"/>
          <w:szCs w:val="28"/>
        </w:rPr>
      </w:pPr>
      <w:r>
        <w:rPr>
          <w:rFonts w:hint="default" w:ascii="Times New Roman" w:hAnsi="Times New Roman" w:cs="Times New Roman"/>
          <w:sz w:val="28"/>
          <w:szCs w:val="28"/>
        </w:rPr>
        <w:t>选择交通便利、环境优美、安全舒适的场地作为日间照料服务中心，方便服务对象及其家属前来。场地面积足够大，能够满足服务对象的活动需求，同时要配备必要的设施和设备，如休息室、餐厅、卫生间、康复室、娱乐室等。</w:t>
      </w:r>
    </w:p>
    <w:p>
      <w:pPr>
        <w:pStyle w:val="21"/>
        <w:keepNext w:val="0"/>
        <w:keepLines w:val="0"/>
        <w:pageBreakBefore w:val="0"/>
        <w:widowControl w:val="0"/>
        <w:tabs>
          <w:tab w:val="left" w:pos="1470"/>
        </w:tabs>
        <w:kinsoku/>
        <w:wordWrap/>
        <w:overflowPunct/>
        <w:topLinePunct w:val="0"/>
        <w:autoSpaceDE/>
        <w:autoSpaceDN/>
        <w:bidi w:val="0"/>
        <w:snapToGrid/>
        <w:spacing w:before="0" w:line="560" w:lineRule="exact"/>
        <w:ind w:left="0" w:firstLine="562" w:firstLineChars="200"/>
        <w:textAlignment w:val="auto"/>
        <w:rPr>
          <w:rFonts w:hint="default" w:ascii="Times New Roman" w:hAnsi="Times New Roman" w:cs="Times New Roman"/>
          <w:b/>
          <w:bCs/>
          <w:sz w:val="28"/>
          <w:szCs w:val="28"/>
        </w:rPr>
      </w:pPr>
      <w:r>
        <w:rPr>
          <w:rFonts w:hint="eastAsia" w:ascii="Times New Roman" w:hAnsi="Times New Roman" w:cs="Times New Roman"/>
          <w:b/>
          <w:bCs/>
          <w:sz w:val="28"/>
          <w:szCs w:val="28"/>
          <w:lang w:val="en-US" w:eastAsia="zh-CN"/>
        </w:rPr>
        <w:t>2.</w:t>
      </w:r>
      <w:r>
        <w:rPr>
          <w:rFonts w:hint="default" w:ascii="Times New Roman" w:hAnsi="Times New Roman" w:cs="Times New Roman"/>
          <w:b/>
          <w:bCs/>
          <w:sz w:val="28"/>
          <w:szCs w:val="28"/>
          <w:lang w:val="en-US" w:eastAsia="zh-CN"/>
        </w:rPr>
        <w:t>设施设备</w:t>
      </w:r>
    </w:p>
    <w:p>
      <w:pPr>
        <w:snapToGrid/>
        <w:spacing w:line="560" w:lineRule="exact"/>
        <w:ind w:firstLine="560" w:firstLineChars="200"/>
        <w:rPr>
          <w:rFonts w:hint="eastAsia" w:ascii="Times New Roman" w:hAnsi="Times New Roman" w:eastAsia="仿宋_GB2312" w:cs="仿宋_GB2312"/>
          <w:sz w:val="28"/>
          <w:szCs w:val="28"/>
          <w:lang w:val="en-US" w:eastAsia="zh-CN"/>
        </w:rPr>
      </w:pPr>
      <w:r>
        <w:rPr>
          <w:rFonts w:hint="eastAsia" w:ascii="Times New Roman" w:hAnsi="Times New Roman" w:eastAsia="仿宋_GB2312" w:cs="仿宋_GB2312"/>
          <w:sz w:val="28"/>
          <w:szCs w:val="28"/>
        </w:rPr>
        <w:t>配备先进的医疗设备和康复器材，如心电图机、血糖仪、血压计、康复训练器等，为服务对象提供专业的健康护理和康复服务。安装安全设施和监控设备，确保服务对象的人身安全和财产安全。提供舒适的家具和生活用品，如床铺、沙发、电视、音响、书籍等，让服务对象感受到家的温暖。</w:t>
      </w:r>
    </w:p>
    <w:p>
      <w:pPr>
        <w:pStyle w:val="13"/>
        <w:spacing w:before="0" w:beforeAutospacing="0" w:after="0" w:afterAutospacing="0" w:line="560" w:lineRule="exact"/>
        <w:ind w:firstLine="560" w:firstLineChars="200"/>
        <w:jc w:val="both"/>
        <w:outlineLvl w:val="9"/>
        <w:rPr>
          <w:rFonts w:hint="eastAsia" w:ascii="Times New Roman" w:hAnsi="Times New Roman" w:eastAsia="黑体" w:cs="Times New Roman"/>
          <w:color w:val="000000" w:themeColor="text1"/>
          <w:kern w:val="24"/>
          <w:sz w:val="28"/>
          <w:szCs w:val="28"/>
          <w:lang w:eastAsia="zh-CN"/>
          <w14:textFill>
            <w14:solidFill>
              <w14:schemeClr w14:val="tx1"/>
            </w14:solidFill>
          </w14:textFill>
        </w:rPr>
      </w:pPr>
      <w:r>
        <w:rPr>
          <w:rFonts w:hint="eastAsia" w:ascii="Times New Roman" w:hAnsi="Times New Roman" w:eastAsia="黑体" w:cs="Times New Roman"/>
          <w:color w:val="000000" w:themeColor="text1"/>
          <w:kern w:val="24"/>
          <w:sz w:val="28"/>
          <w:szCs w:val="28"/>
          <w:lang w:val="en-US" w:eastAsia="zh-CN"/>
          <w14:textFill>
            <w14:solidFill>
              <w14:schemeClr w14:val="tx1"/>
            </w14:solidFill>
          </w14:textFill>
        </w:rPr>
        <w:t>四</w:t>
      </w:r>
      <w:r>
        <w:rPr>
          <w:rFonts w:hint="eastAsia" w:ascii="Times New Roman" w:hAnsi="Times New Roman" w:eastAsia="黑体" w:cs="Times New Roman"/>
          <w:color w:val="000000" w:themeColor="text1"/>
          <w:kern w:val="24"/>
          <w:sz w:val="28"/>
          <w:szCs w:val="28"/>
          <w14:textFill>
            <w14:solidFill>
              <w14:schemeClr w14:val="tx1"/>
            </w14:solidFill>
          </w14:textFill>
        </w:rPr>
        <w:t>、</w:t>
      </w:r>
      <w:r>
        <w:rPr>
          <w:rFonts w:hint="eastAsia" w:ascii="Times New Roman" w:hAnsi="Times New Roman" w:eastAsia="黑体" w:cs="Times New Roman"/>
          <w:color w:val="000000" w:themeColor="text1"/>
          <w:kern w:val="24"/>
          <w:sz w:val="28"/>
          <w:szCs w:val="28"/>
          <w:lang w:eastAsia="zh-CN"/>
          <w14:textFill>
            <w14:solidFill>
              <w14:schemeClr w14:val="tx1"/>
            </w14:solidFill>
          </w14:textFill>
        </w:rPr>
        <w:t>存在的问题</w:t>
      </w:r>
    </w:p>
    <w:p>
      <w:pPr>
        <w:keepNext w:val="0"/>
        <w:keepLines w:val="0"/>
        <w:pageBreakBefore w:val="0"/>
        <w:widowControl w:val="0"/>
        <w:kinsoku/>
        <w:wordWrap/>
        <w:overflowPunct/>
        <w:topLinePunct w:val="0"/>
        <w:autoSpaceDE/>
        <w:autoSpaceDN/>
        <w:bidi w:val="0"/>
        <w:adjustRightInd/>
        <w:snapToGrid/>
        <w:spacing w:before="0" w:after="0" w:line="560" w:lineRule="exact"/>
        <w:ind w:firstLine="562" w:firstLineChars="200"/>
        <w:textAlignment w:val="auto"/>
        <w:outlineLvl w:val="9"/>
        <w:rPr>
          <w:rFonts w:hint="eastAsia" w:ascii="Times New Roman" w:hAnsi="Times New Roman" w:eastAsia="楷体" w:cs="楷体"/>
          <w:bCs/>
          <w:sz w:val="28"/>
          <w:szCs w:val="28"/>
          <w:lang w:val="en-US" w:eastAsia="zh-CN"/>
        </w:rPr>
      </w:pPr>
      <w:r>
        <w:rPr>
          <w:rFonts w:hint="eastAsia" w:ascii="Times New Roman" w:hAnsi="Times New Roman" w:eastAsia="楷体" w:cs="楷体"/>
          <w:b/>
          <w:bCs w:val="0"/>
          <w:sz w:val="28"/>
          <w:szCs w:val="28"/>
          <w:lang w:val="en-US" w:eastAsia="zh-CN"/>
        </w:rPr>
        <w:t>（一）个性问题</w:t>
      </w:r>
    </w:p>
    <w:p>
      <w:pPr>
        <w:keepNext w:val="0"/>
        <w:keepLines w:val="0"/>
        <w:pageBreakBefore w:val="0"/>
        <w:widowControl w:val="0"/>
        <w:kinsoku/>
        <w:wordWrap/>
        <w:overflowPunct/>
        <w:topLinePunct w:val="0"/>
        <w:autoSpaceDE/>
        <w:autoSpaceDN/>
        <w:bidi w:val="0"/>
        <w:adjustRightInd/>
        <w:snapToGrid w:val="0"/>
        <w:spacing w:line="560" w:lineRule="exact"/>
        <w:ind w:firstLine="562" w:firstLineChars="200"/>
        <w:textAlignment w:val="auto"/>
        <w:outlineLvl w:val="9"/>
        <w:rPr>
          <w:rFonts w:hint="default" w:ascii="Times New Roman" w:hAnsi="Times New Roman" w:eastAsia="仿宋_GB2312"/>
          <w:sz w:val="32"/>
          <w:lang w:val="en-US" w:eastAsia="zh-CN"/>
        </w:rPr>
      </w:pPr>
      <w:r>
        <w:rPr>
          <w:rFonts w:hint="eastAsia" w:ascii="Times New Roman" w:hAnsi="Times New Roman" w:eastAsia="仿宋_GB2312"/>
          <w:b/>
          <w:bCs/>
          <w:sz w:val="28"/>
          <w:szCs w:val="28"/>
          <w:lang w:val="en-US" w:eastAsia="zh-CN"/>
        </w:rPr>
        <w:t>1.甘州区</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default" w:ascii="Times New Roman" w:hAnsi="Times New Roman" w:eastAsia="仿宋_GB2312" w:cs="Segoe UI"/>
          <w:i w:val="0"/>
          <w:iCs w:val="0"/>
          <w:caps w:val="0"/>
          <w:spacing w:val="0"/>
          <w:sz w:val="28"/>
          <w:szCs w:val="19"/>
          <w:shd w:val="clear" w:fill="FFFFFF"/>
          <w:lang w:val="en-US" w:eastAsia="zh-CN"/>
        </w:rPr>
      </w:pPr>
      <w:r>
        <w:rPr>
          <w:rFonts w:hint="eastAsia" w:ascii="Times New Roman" w:hAnsi="Times New Roman" w:eastAsia="仿宋_GB2312" w:cs="Segoe UI"/>
          <w:b/>
          <w:bCs/>
          <w:i w:val="0"/>
          <w:iCs w:val="0"/>
          <w:caps w:val="0"/>
          <w:spacing w:val="0"/>
          <w:sz w:val="28"/>
          <w:szCs w:val="19"/>
          <w:shd w:val="clear" w:fill="FFFFFF"/>
          <w:lang w:val="en-US" w:eastAsia="zh-CN"/>
        </w:rPr>
        <w:t>（1）甘州区南街道残疾人日间照料服务中心</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Times New Roman" w:hAnsi="Times New Roman" w:eastAsia="仿宋_GB2312" w:cs="Segoe UI"/>
          <w:i w:val="0"/>
          <w:iCs w:val="0"/>
          <w:caps w:val="0"/>
          <w:spacing w:val="0"/>
          <w:sz w:val="28"/>
          <w:szCs w:val="19"/>
          <w:highlight w:val="none"/>
          <w:shd w:val="clear" w:fill="FFFFFF"/>
          <w:lang w:val="en-US" w:eastAsia="zh-CN"/>
        </w:rPr>
      </w:pPr>
      <w:r>
        <w:rPr>
          <w:rFonts w:hint="eastAsia" w:ascii="Times New Roman" w:hAnsi="Times New Roman" w:eastAsia="仿宋_GB2312" w:cs="Segoe UI"/>
          <w:b/>
          <w:bCs/>
          <w:i w:val="0"/>
          <w:iCs w:val="0"/>
          <w:caps w:val="0"/>
          <w:spacing w:val="0"/>
          <w:sz w:val="28"/>
          <w:szCs w:val="19"/>
          <w:highlight w:val="none"/>
          <w:shd w:val="clear" w:fill="FFFFFF"/>
          <w:lang w:val="en-US" w:eastAsia="zh-CN"/>
        </w:rPr>
        <w:t>①</w:t>
      </w:r>
      <w:r>
        <w:rPr>
          <w:rFonts w:hint="eastAsia" w:ascii="Times New Roman" w:hAnsi="Times New Roman" w:eastAsia="仿宋_GB2312" w:cs="Segoe UI"/>
          <w:b/>
          <w:bCs/>
          <w:i w:val="0"/>
          <w:iCs w:val="0"/>
          <w:caps w:val="0"/>
          <w:spacing w:val="0"/>
          <w:sz w:val="28"/>
          <w:szCs w:val="19"/>
          <w:shd w:val="clear" w:fill="FFFFFF"/>
          <w:lang w:val="en-US" w:eastAsia="zh-CN"/>
        </w:rPr>
        <w:t>日间照料服务部分不符合相关规定</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仿宋_GB2312" w:cs="Segoe UI"/>
          <w:i w:val="0"/>
          <w:iCs w:val="0"/>
          <w:caps w:val="0"/>
          <w:spacing w:val="0"/>
          <w:sz w:val="28"/>
          <w:szCs w:val="19"/>
          <w:highlight w:val="none"/>
          <w:shd w:val="clear" w:fill="FFFFFF"/>
          <w:lang w:val="en-US" w:eastAsia="zh-CN"/>
        </w:rPr>
      </w:pPr>
      <w:r>
        <w:rPr>
          <w:rFonts w:hint="eastAsia" w:ascii="Times New Roman" w:hAnsi="Times New Roman" w:eastAsia="仿宋_GB2312" w:cs="Segoe UI"/>
          <w:i w:val="0"/>
          <w:iCs w:val="0"/>
          <w:caps w:val="0"/>
          <w:spacing w:val="0"/>
          <w:sz w:val="28"/>
          <w:szCs w:val="19"/>
          <w:highlight w:val="none"/>
          <w:shd w:val="clear" w:fill="FFFFFF"/>
          <w:lang w:val="en-US" w:eastAsia="zh-CN"/>
        </w:rPr>
        <w:t>居家照护服务部分人员达到60岁，不符合《2024年全市重度残疾人日间照料服务项目实施方案》中项目实施对象范围“具有张掖户籍，持有《中华人民共和国残疾人证》，年龄在16-59周岁，有照护服务需求的智力、精神和重度视力、肢体残疾人”规定。如居家照护残疾人刘婷芳，日间照料残疾人兰裕云</w:t>
      </w:r>
      <w:r>
        <w:rPr>
          <w:rFonts w:hint="eastAsia" w:ascii="Times New Roman" w:hAnsi="Times New Roman" w:eastAsia="仿宋_GB2312" w:cs="Segoe UI"/>
          <w:i w:val="0"/>
          <w:iCs w:val="0"/>
          <w:caps w:val="0"/>
          <w:spacing w:val="0"/>
          <w:sz w:val="28"/>
          <w:szCs w:val="19"/>
          <w:shd w:val="clear" w:fill="FFFFFF"/>
          <w:lang w:val="en-US" w:eastAsia="zh-CN"/>
        </w:rPr>
        <w:t>。</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Times New Roman" w:hAnsi="Times New Roman" w:eastAsia="仿宋_GB2312" w:cs="Segoe UI"/>
          <w:i w:val="0"/>
          <w:iCs w:val="0"/>
          <w:caps w:val="0"/>
          <w:spacing w:val="0"/>
          <w:sz w:val="28"/>
          <w:szCs w:val="19"/>
          <w:shd w:val="clear" w:fill="FFFFFF"/>
          <w:lang w:val="en-US" w:eastAsia="zh-CN"/>
        </w:rPr>
      </w:pPr>
      <w:r>
        <w:rPr>
          <w:rFonts w:hint="eastAsia" w:ascii="Times New Roman" w:hAnsi="Times New Roman" w:eastAsia="仿宋_GB2312" w:cs="Segoe UI"/>
          <w:b/>
          <w:bCs/>
          <w:i w:val="0"/>
          <w:iCs w:val="0"/>
          <w:caps w:val="0"/>
          <w:spacing w:val="0"/>
          <w:sz w:val="28"/>
          <w:szCs w:val="19"/>
          <w:shd w:val="clear" w:fill="FFFFFF"/>
          <w:lang w:val="en-US" w:eastAsia="zh-CN"/>
        </w:rPr>
        <w:t>（2）甘州区西街道残疾人日间照料服务中心</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default" w:ascii="Times New Roman" w:hAnsi="Times New Roman" w:eastAsia="仿宋_GB2312" w:cs="Segoe UI"/>
          <w:i w:val="0"/>
          <w:iCs w:val="0"/>
          <w:caps w:val="0"/>
          <w:spacing w:val="0"/>
          <w:sz w:val="28"/>
          <w:szCs w:val="19"/>
          <w:shd w:val="clear" w:fill="FFFFFF"/>
          <w:lang w:val="en-US" w:eastAsia="zh-CN"/>
        </w:rPr>
      </w:pPr>
      <w:r>
        <w:rPr>
          <w:rFonts w:hint="eastAsia" w:ascii="Times New Roman" w:hAnsi="Times New Roman" w:eastAsia="仿宋_GB2312" w:cs="Segoe UI"/>
          <w:b/>
          <w:bCs/>
          <w:i w:val="0"/>
          <w:iCs w:val="0"/>
          <w:caps w:val="0"/>
          <w:spacing w:val="0"/>
          <w:sz w:val="28"/>
          <w:szCs w:val="19"/>
          <w:shd w:val="clear" w:fill="FFFFFF"/>
          <w:lang w:val="en-US" w:eastAsia="zh-CN"/>
        </w:rPr>
        <w:t>①日间照料服务部分不符合相关规定</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仿宋_GB2312" w:cs="Segoe UI"/>
          <w:i w:val="0"/>
          <w:iCs w:val="0"/>
          <w:caps w:val="0"/>
          <w:spacing w:val="0"/>
          <w:sz w:val="28"/>
          <w:szCs w:val="19"/>
          <w:shd w:val="clear" w:fill="FFFFFF"/>
          <w:lang w:val="en-US" w:eastAsia="zh-CN"/>
        </w:rPr>
      </w:pPr>
      <w:r>
        <w:rPr>
          <w:rFonts w:hint="eastAsia" w:ascii="Times New Roman" w:hAnsi="Times New Roman" w:eastAsia="仿宋_GB2312" w:cs="Segoe UI"/>
          <w:b w:val="0"/>
          <w:bCs w:val="0"/>
          <w:i w:val="0"/>
          <w:iCs w:val="0"/>
          <w:caps w:val="0"/>
          <w:spacing w:val="0"/>
          <w:sz w:val="28"/>
          <w:szCs w:val="19"/>
          <w:shd w:val="clear" w:fill="FFFFFF"/>
          <w:lang w:val="en-US" w:eastAsia="zh-CN"/>
        </w:rPr>
        <w:t>该机构大部分人员未做体检，如日间照料服务人员王文华、贾延平等人，对日间照料服务机构人员身体健康带来较大风险，且不符合《甘肃省残疾人日间照料服务规范（试行）》中相关规定。</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Times New Roman" w:hAnsi="Times New Roman" w:eastAsia="仿宋_GB2312" w:cs="Segoe UI"/>
          <w:b/>
          <w:bCs/>
          <w:i w:val="0"/>
          <w:iCs w:val="0"/>
          <w:caps w:val="0"/>
          <w:spacing w:val="0"/>
          <w:sz w:val="28"/>
          <w:szCs w:val="19"/>
          <w:shd w:val="clear" w:fill="FFFFFF"/>
          <w:lang w:val="en-US" w:eastAsia="zh-CN"/>
        </w:rPr>
      </w:pPr>
      <w:r>
        <w:rPr>
          <w:rFonts w:hint="eastAsia" w:ascii="Times New Roman" w:hAnsi="Times New Roman" w:eastAsia="仿宋_GB2312" w:cs="Segoe UI"/>
          <w:b/>
          <w:bCs/>
          <w:i w:val="0"/>
          <w:iCs w:val="0"/>
          <w:caps w:val="0"/>
          <w:spacing w:val="0"/>
          <w:sz w:val="28"/>
          <w:szCs w:val="19"/>
          <w:shd w:val="clear" w:fill="FFFFFF"/>
          <w:lang w:val="en-US" w:eastAsia="zh-CN"/>
        </w:rPr>
        <w:t>②居家照护服务开展不规范，服务质量不高</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default" w:ascii="Times New Roman" w:hAnsi="Times New Roman" w:eastAsia="仿宋_GB2312" w:cs="Segoe UI"/>
          <w:i w:val="0"/>
          <w:iCs w:val="0"/>
          <w:caps w:val="0"/>
          <w:spacing w:val="0"/>
          <w:sz w:val="28"/>
          <w:szCs w:val="19"/>
          <w:shd w:val="clear" w:fill="FFFFFF"/>
          <w:lang w:val="en-US" w:eastAsia="zh-CN"/>
        </w:rPr>
      </w:pPr>
      <w:r>
        <w:rPr>
          <w:rFonts w:hint="eastAsia" w:ascii="Times New Roman" w:hAnsi="Times New Roman" w:eastAsia="仿宋_GB2312" w:cs="Segoe UI"/>
          <w:b/>
          <w:bCs/>
          <w:i w:val="0"/>
          <w:iCs w:val="0"/>
          <w:caps w:val="0"/>
          <w:spacing w:val="0"/>
          <w:sz w:val="28"/>
          <w:szCs w:val="19"/>
          <w:shd w:val="clear" w:fill="FFFFFF"/>
          <w:lang w:val="en-US" w:eastAsia="zh-CN"/>
        </w:rPr>
        <w:t>一是</w:t>
      </w:r>
      <w:r>
        <w:rPr>
          <w:rFonts w:hint="eastAsia" w:ascii="Times New Roman" w:hAnsi="Times New Roman" w:eastAsia="仿宋_GB2312" w:cs="Segoe UI"/>
          <w:i w:val="0"/>
          <w:iCs w:val="0"/>
          <w:caps w:val="0"/>
          <w:spacing w:val="0"/>
          <w:sz w:val="28"/>
          <w:szCs w:val="19"/>
          <w:shd w:val="clear" w:fill="FFFFFF"/>
          <w:lang w:val="en-US" w:eastAsia="zh-CN"/>
        </w:rPr>
        <w:t>甘州区西街道残疾人日间照料服务中心居家照护服务工单显示服务时长均不足一小时，</w:t>
      </w:r>
      <w:r>
        <w:rPr>
          <w:rFonts w:hint="eastAsia" w:ascii="Times New Roman" w:hAnsi="Times New Roman" w:eastAsia="仿宋_GB2312" w:cs="Segoe UI"/>
          <w:b w:val="0"/>
          <w:bCs w:val="0"/>
          <w:i w:val="0"/>
          <w:iCs w:val="0"/>
          <w:caps w:val="0"/>
          <w:spacing w:val="0"/>
          <w:sz w:val="28"/>
          <w:szCs w:val="19"/>
          <w:shd w:val="clear" w:fill="FFFFFF"/>
          <w:lang w:val="en-US" w:eastAsia="zh-CN"/>
        </w:rPr>
        <w:t>如残疾人张文慧、闫吉学等人</w:t>
      </w:r>
      <w:r>
        <w:rPr>
          <w:rFonts w:hint="eastAsia" w:ascii="Times New Roman" w:hAnsi="Times New Roman" w:eastAsia="仿宋_GB2312" w:cs="Segoe UI"/>
          <w:i w:val="0"/>
          <w:iCs w:val="0"/>
          <w:caps w:val="0"/>
          <w:spacing w:val="0"/>
          <w:sz w:val="28"/>
          <w:szCs w:val="19"/>
          <w:shd w:val="clear" w:fill="FFFFFF"/>
          <w:lang w:val="en-US" w:eastAsia="zh-CN"/>
        </w:rPr>
        <w:t>；</w:t>
      </w:r>
      <w:r>
        <w:rPr>
          <w:rFonts w:hint="eastAsia" w:ascii="Times New Roman" w:hAnsi="Times New Roman" w:eastAsia="仿宋_GB2312" w:cs="Segoe UI"/>
          <w:b/>
          <w:bCs/>
          <w:i w:val="0"/>
          <w:iCs w:val="0"/>
          <w:caps w:val="0"/>
          <w:spacing w:val="0"/>
          <w:sz w:val="28"/>
          <w:szCs w:val="19"/>
          <w:shd w:val="clear" w:fill="FFFFFF"/>
          <w:lang w:val="en-US" w:eastAsia="zh-CN"/>
        </w:rPr>
        <w:t>二是</w:t>
      </w:r>
      <w:r>
        <w:rPr>
          <w:rFonts w:hint="eastAsia" w:ascii="Times New Roman" w:hAnsi="Times New Roman" w:eastAsia="仿宋_GB2312" w:cs="Segoe UI"/>
          <w:i w:val="0"/>
          <w:iCs w:val="0"/>
          <w:caps w:val="0"/>
          <w:spacing w:val="0"/>
          <w:sz w:val="28"/>
          <w:szCs w:val="19"/>
          <w:shd w:val="clear" w:fill="FFFFFF"/>
          <w:lang w:val="en-US" w:eastAsia="zh-CN"/>
        </w:rPr>
        <w:t>该机构留存服务照片无水印，无法确定具体服务日期及准确时间。</w:t>
      </w:r>
    </w:p>
    <w:p>
      <w:pPr>
        <w:keepNext w:val="0"/>
        <w:keepLines w:val="0"/>
        <w:pageBreakBefore w:val="0"/>
        <w:widowControl w:val="0"/>
        <w:kinsoku/>
        <w:wordWrap/>
        <w:overflowPunct/>
        <w:topLinePunct w:val="0"/>
        <w:autoSpaceDE/>
        <w:autoSpaceDN/>
        <w:bidi w:val="0"/>
        <w:adjustRightInd/>
        <w:snapToGrid w:val="0"/>
        <w:spacing w:line="560" w:lineRule="exact"/>
        <w:ind w:firstLine="562" w:firstLineChars="200"/>
        <w:textAlignment w:val="auto"/>
        <w:outlineLvl w:val="9"/>
        <w:rPr>
          <w:rFonts w:hint="default" w:ascii="Times New Roman" w:hAnsi="Times New Roman" w:eastAsia="仿宋_GB2312"/>
          <w:sz w:val="28"/>
          <w:szCs w:val="28"/>
          <w:lang w:val="en-US" w:eastAsia="zh-CN"/>
        </w:rPr>
      </w:pPr>
      <w:r>
        <w:rPr>
          <w:rFonts w:hint="eastAsia" w:ascii="Times New Roman" w:hAnsi="Times New Roman" w:eastAsia="仿宋_GB2312"/>
          <w:b/>
          <w:bCs/>
          <w:sz w:val="28"/>
          <w:szCs w:val="28"/>
          <w:lang w:val="en-US" w:eastAsia="zh-CN"/>
        </w:rPr>
        <w:t>2.临泽县</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Times New Roman" w:hAnsi="Times New Roman" w:eastAsia="仿宋_GB2312" w:cs="Segoe UI"/>
          <w:i w:val="0"/>
          <w:iCs w:val="0"/>
          <w:caps w:val="0"/>
          <w:spacing w:val="0"/>
          <w:sz w:val="28"/>
          <w:szCs w:val="19"/>
          <w:shd w:val="clear" w:fill="FFFFFF"/>
          <w:lang w:val="en-US" w:eastAsia="zh-CN"/>
        </w:rPr>
      </w:pPr>
      <w:r>
        <w:rPr>
          <w:rFonts w:hint="eastAsia" w:ascii="Times New Roman" w:hAnsi="Times New Roman" w:eastAsia="仿宋_GB2312" w:cs="Segoe UI"/>
          <w:b/>
          <w:bCs/>
          <w:i w:val="0"/>
          <w:iCs w:val="0"/>
          <w:caps w:val="0"/>
          <w:spacing w:val="0"/>
          <w:sz w:val="28"/>
          <w:szCs w:val="19"/>
          <w:shd w:val="clear" w:fill="FFFFFF"/>
          <w:lang w:val="en-US" w:eastAsia="zh-CN"/>
        </w:rPr>
        <w:t>（1）临泽县居家养老服务中心</w:t>
      </w:r>
    </w:p>
    <w:p>
      <w:pPr>
        <w:pStyle w:val="11"/>
        <w:keepNext w:val="0"/>
        <w:keepLines w:val="0"/>
        <w:pageBreakBefore w:val="0"/>
        <w:widowControl w:val="0"/>
        <w:kinsoku/>
        <w:wordWrap/>
        <w:overflowPunct/>
        <w:topLinePunct w:val="0"/>
        <w:autoSpaceDE/>
        <w:autoSpaceDN/>
        <w:bidi w:val="0"/>
        <w:adjustRightInd/>
        <w:snapToGrid w:val="0"/>
        <w:spacing w:line="560" w:lineRule="exact"/>
        <w:ind w:firstLine="562" w:firstLineChars="200"/>
        <w:textAlignment w:val="auto"/>
        <w:outlineLvl w:val="9"/>
        <w:rPr>
          <w:rFonts w:hint="eastAsia" w:ascii="Times New Roman" w:hAnsi="Times New Roman" w:eastAsia="仿宋_GB2312" w:cs="Segoe UI"/>
          <w:i w:val="0"/>
          <w:iCs w:val="0"/>
          <w:caps w:val="0"/>
          <w:spacing w:val="0"/>
          <w:sz w:val="28"/>
          <w:szCs w:val="19"/>
          <w:shd w:val="clear" w:fill="FFFFFF"/>
          <w:lang w:val="en-US" w:eastAsia="zh-CN"/>
        </w:rPr>
      </w:pPr>
      <w:r>
        <w:rPr>
          <w:rFonts w:hint="eastAsia" w:ascii="Times New Roman" w:hAnsi="Times New Roman" w:eastAsia="仿宋_GB2312" w:cs="Segoe UI"/>
          <w:b/>
          <w:bCs/>
          <w:i w:val="0"/>
          <w:iCs w:val="0"/>
          <w:caps w:val="0"/>
          <w:spacing w:val="0"/>
          <w:kern w:val="2"/>
          <w:sz w:val="28"/>
          <w:szCs w:val="19"/>
          <w:shd w:val="clear" w:fill="FFFFFF"/>
          <w:lang w:val="en-US" w:eastAsia="zh-CN" w:bidi="ar-SA"/>
        </w:rPr>
        <w:t>①居家照护</w:t>
      </w:r>
      <w:r>
        <w:rPr>
          <w:rFonts w:hint="eastAsia" w:ascii="Times New Roman" w:hAnsi="Times New Roman" w:eastAsia="仿宋_GB2312" w:cs="Segoe UI"/>
          <w:b/>
          <w:bCs/>
          <w:i w:val="0"/>
          <w:iCs w:val="0"/>
          <w:caps w:val="0"/>
          <w:spacing w:val="0"/>
          <w:sz w:val="28"/>
          <w:szCs w:val="19"/>
          <w:shd w:val="clear" w:fill="FFFFFF"/>
          <w:lang w:val="en-US" w:eastAsia="zh-CN"/>
        </w:rPr>
        <w:t>服务质量不高</w:t>
      </w:r>
    </w:p>
    <w:p>
      <w:pPr>
        <w:keepNext w:val="0"/>
        <w:keepLines w:val="0"/>
        <w:pageBreakBefore w:val="0"/>
        <w:widowControl w:val="0"/>
        <w:kinsoku/>
        <w:wordWrap/>
        <w:overflowPunct/>
        <w:topLinePunct w:val="0"/>
        <w:autoSpaceDE/>
        <w:autoSpaceDN/>
        <w:bidi w:val="0"/>
        <w:adjustRightInd/>
        <w:snapToGrid w:val="0"/>
        <w:spacing w:line="560" w:lineRule="exact"/>
        <w:ind w:firstLine="562" w:firstLineChars="200"/>
        <w:textAlignment w:val="auto"/>
        <w:outlineLvl w:val="9"/>
        <w:rPr>
          <w:rFonts w:hint="default" w:ascii="Times New Roman" w:hAnsi="Times New Roman"/>
          <w:b w:val="0"/>
          <w:bCs w:val="0"/>
          <w:lang w:val="en-US" w:eastAsia="zh-CN"/>
        </w:rPr>
      </w:pPr>
      <w:r>
        <w:rPr>
          <w:rFonts w:hint="eastAsia" w:ascii="Times New Roman" w:hAnsi="Times New Roman" w:eastAsia="仿宋_GB2312" w:cs="Segoe UI"/>
          <w:b/>
          <w:bCs/>
          <w:i w:val="0"/>
          <w:iCs w:val="0"/>
          <w:caps w:val="0"/>
          <w:spacing w:val="0"/>
          <w:sz w:val="28"/>
          <w:szCs w:val="19"/>
          <w:shd w:val="clear" w:fill="FFFFFF"/>
          <w:lang w:val="en-US" w:eastAsia="zh-CN"/>
        </w:rPr>
        <w:t>一是</w:t>
      </w:r>
      <w:r>
        <w:rPr>
          <w:rFonts w:hint="eastAsia" w:ascii="Times New Roman" w:hAnsi="Times New Roman" w:eastAsia="仿宋_GB2312" w:cs="Segoe UI"/>
          <w:b w:val="0"/>
          <w:bCs w:val="0"/>
          <w:i w:val="0"/>
          <w:iCs w:val="0"/>
          <w:caps w:val="0"/>
          <w:spacing w:val="0"/>
          <w:sz w:val="28"/>
          <w:szCs w:val="19"/>
          <w:shd w:val="clear" w:fill="FFFFFF"/>
          <w:lang w:val="en-US" w:eastAsia="zh-CN"/>
        </w:rPr>
        <w:t>居家照护服务质量不高，服务过程性资料不真实。如评价组在现场评价过程中发现王希超在2025年1月17日、2025年1月22日服务记录中两张照片完全一致；吕晓燕2024年4月2日、2024年5月2日服务记录中四张照片完全一致。</w:t>
      </w:r>
      <w:r>
        <w:rPr>
          <w:rFonts w:hint="eastAsia" w:ascii="Times New Roman" w:hAnsi="Times New Roman" w:eastAsia="仿宋_GB2312" w:cs="Segoe UI"/>
          <w:b/>
          <w:bCs/>
          <w:i w:val="0"/>
          <w:iCs w:val="0"/>
          <w:caps w:val="0"/>
          <w:spacing w:val="0"/>
          <w:sz w:val="28"/>
          <w:szCs w:val="19"/>
          <w:shd w:val="clear" w:fill="FFFFFF"/>
          <w:lang w:val="en-US" w:eastAsia="zh-CN"/>
        </w:rPr>
        <w:t>二是</w:t>
      </w:r>
      <w:r>
        <w:rPr>
          <w:rFonts w:hint="eastAsia" w:ascii="Times New Roman" w:hAnsi="Times New Roman" w:eastAsia="仿宋_GB2312" w:cs="Segoe UI"/>
          <w:b w:val="0"/>
          <w:bCs w:val="0"/>
          <w:i w:val="0"/>
          <w:iCs w:val="0"/>
          <w:caps w:val="0"/>
          <w:spacing w:val="0"/>
          <w:sz w:val="28"/>
          <w:szCs w:val="19"/>
          <w:shd w:val="clear" w:fill="FFFFFF"/>
          <w:lang w:val="en-US" w:eastAsia="zh-CN"/>
        </w:rPr>
        <w:t>居家照护服务中服务记录照片部分无水印，或服务照片有水印但服务时长不足一小时现象。</w:t>
      </w:r>
    </w:p>
    <w:p>
      <w:pPr>
        <w:keepNext w:val="0"/>
        <w:keepLines w:val="0"/>
        <w:pageBreakBefore w:val="0"/>
        <w:widowControl w:val="0"/>
        <w:kinsoku/>
        <w:wordWrap/>
        <w:overflowPunct/>
        <w:topLinePunct w:val="0"/>
        <w:autoSpaceDE/>
        <w:autoSpaceDN/>
        <w:bidi w:val="0"/>
        <w:adjustRightInd/>
        <w:snapToGrid w:val="0"/>
        <w:spacing w:line="560" w:lineRule="exact"/>
        <w:ind w:firstLine="562" w:firstLineChars="200"/>
        <w:textAlignment w:val="auto"/>
        <w:outlineLvl w:val="9"/>
        <w:rPr>
          <w:rFonts w:hint="default" w:ascii="Times New Roman" w:hAnsi="Times New Roman" w:eastAsia="仿宋_GB2312"/>
          <w:sz w:val="28"/>
          <w:szCs w:val="28"/>
          <w:lang w:val="en-US" w:eastAsia="zh-CN"/>
        </w:rPr>
      </w:pPr>
      <w:r>
        <w:rPr>
          <w:rFonts w:hint="eastAsia" w:ascii="Times New Roman" w:hAnsi="Times New Roman" w:eastAsia="仿宋_GB2312"/>
          <w:b/>
          <w:bCs/>
          <w:sz w:val="28"/>
          <w:szCs w:val="28"/>
          <w:lang w:val="en-US" w:eastAsia="zh-CN"/>
        </w:rPr>
        <w:t>3.高台县</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default" w:ascii="Times New Roman" w:hAnsi="Times New Roman" w:eastAsia="仿宋_GB2312" w:cs="Segoe UI"/>
          <w:i w:val="0"/>
          <w:iCs w:val="0"/>
          <w:caps w:val="0"/>
          <w:spacing w:val="0"/>
          <w:sz w:val="28"/>
          <w:szCs w:val="19"/>
          <w:shd w:val="clear" w:fill="FFFFFF"/>
          <w:lang w:val="en-US" w:eastAsia="zh-CN"/>
        </w:rPr>
      </w:pPr>
      <w:r>
        <w:rPr>
          <w:rFonts w:hint="eastAsia" w:ascii="Times New Roman" w:hAnsi="Times New Roman" w:eastAsia="仿宋_GB2312" w:cs="Segoe UI"/>
          <w:b/>
          <w:bCs/>
          <w:i w:val="0"/>
          <w:iCs w:val="0"/>
          <w:caps w:val="0"/>
          <w:spacing w:val="0"/>
          <w:sz w:val="28"/>
          <w:szCs w:val="19"/>
          <w:shd w:val="clear" w:fill="FFFFFF"/>
          <w:lang w:val="en-US" w:eastAsia="zh-CN"/>
        </w:rPr>
        <w:t>（1）高台县恩惠康养综合服务中心</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default" w:ascii="Times New Roman" w:hAnsi="Times New Roman" w:eastAsia="仿宋_GB2312" w:cs="Segoe UI"/>
          <w:i w:val="0"/>
          <w:iCs w:val="0"/>
          <w:caps w:val="0"/>
          <w:spacing w:val="0"/>
          <w:sz w:val="28"/>
          <w:szCs w:val="19"/>
          <w:shd w:val="clear" w:fill="FFFFFF"/>
          <w:lang w:val="en-US" w:eastAsia="zh-CN"/>
        </w:rPr>
      </w:pPr>
      <w:r>
        <w:rPr>
          <w:rFonts w:hint="eastAsia" w:ascii="Times New Roman" w:hAnsi="Times New Roman" w:eastAsia="仿宋_GB2312" w:cs="Segoe UI"/>
          <w:b/>
          <w:bCs/>
          <w:i w:val="0"/>
          <w:iCs w:val="0"/>
          <w:caps w:val="0"/>
          <w:spacing w:val="0"/>
          <w:sz w:val="28"/>
          <w:szCs w:val="19"/>
          <w:shd w:val="clear" w:fill="FFFFFF"/>
          <w:lang w:val="en-US" w:eastAsia="zh-CN"/>
        </w:rPr>
        <w:t>①日间照料服务人员替换无解除协议</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仿宋_GB2312" w:cs="Segoe UI"/>
          <w:i w:val="0"/>
          <w:iCs w:val="0"/>
          <w:caps w:val="0"/>
          <w:spacing w:val="0"/>
          <w:sz w:val="28"/>
          <w:szCs w:val="19"/>
          <w:shd w:val="clear" w:fill="FFFFFF"/>
          <w:lang w:val="en-US" w:eastAsia="zh-CN"/>
        </w:rPr>
      </w:pPr>
      <w:r>
        <w:rPr>
          <w:rFonts w:hint="eastAsia" w:ascii="Times New Roman" w:hAnsi="Times New Roman" w:eastAsia="仿宋_GB2312" w:cs="Segoe UI"/>
          <w:i w:val="0"/>
          <w:iCs w:val="0"/>
          <w:caps w:val="0"/>
          <w:spacing w:val="0"/>
          <w:sz w:val="28"/>
          <w:szCs w:val="19"/>
          <w:shd w:val="clear" w:fill="FFFFFF"/>
          <w:lang w:val="en-US" w:eastAsia="zh-CN"/>
        </w:rPr>
        <w:t>该机构2024年共有10名日间照料人员解除协议，发生人员替换，但已解除协议人员未签订服务解除协议，不符合《甘肃省残疾人日间照料服务规范（试行）》中协议签订的相关规定。</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default" w:ascii="Times New Roman" w:hAnsi="Times New Roman" w:eastAsia="仿宋_GB2312" w:cs="Segoe UI"/>
          <w:b/>
          <w:bCs/>
          <w:i w:val="0"/>
          <w:iCs w:val="0"/>
          <w:caps w:val="0"/>
          <w:spacing w:val="0"/>
          <w:sz w:val="28"/>
          <w:szCs w:val="19"/>
          <w:shd w:val="clear" w:fill="FFFFFF"/>
          <w:lang w:val="en-US" w:eastAsia="zh-CN"/>
        </w:rPr>
      </w:pPr>
      <w:r>
        <w:rPr>
          <w:rFonts w:hint="eastAsia" w:ascii="Times New Roman" w:hAnsi="Times New Roman" w:eastAsia="仿宋_GB2312" w:cs="Segoe UI"/>
          <w:b/>
          <w:bCs/>
          <w:i w:val="0"/>
          <w:iCs w:val="0"/>
          <w:caps w:val="0"/>
          <w:spacing w:val="0"/>
          <w:sz w:val="28"/>
          <w:szCs w:val="19"/>
          <w:shd w:val="clear" w:fill="FFFFFF"/>
          <w:lang w:val="en-US" w:eastAsia="zh-CN"/>
        </w:rPr>
        <w:t>（2）高台县顺馨居家照护服务中心</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default" w:ascii="Times New Roman" w:hAnsi="Times New Roman" w:eastAsia="仿宋_GB2312" w:cs="Segoe UI"/>
          <w:b/>
          <w:bCs/>
          <w:i w:val="0"/>
          <w:iCs w:val="0"/>
          <w:caps w:val="0"/>
          <w:spacing w:val="0"/>
          <w:sz w:val="28"/>
          <w:szCs w:val="19"/>
          <w:shd w:val="clear" w:fill="FFFFFF"/>
          <w:lang w:val="en-US" w:eastAsia="zh-CN"/>
        </w:rPr>
      </w:pPr>
      <w:r>
        <w:rPr>
          <w:rFonts w:hint="eastAsia" w:ascii="Times New Roman" w:hAnsi="Times New Roman" w:eastAsia="仿宋_GB2312" w:cs="Segoe UI"/>
          <w:b/>
          <w:bCs/>
          <w:i w:val="0"/>
          <w:iCs w:val="0"/>
          <w:caps w:val="0"/>
          <w:spacing w:val="0"/>
          <w:sz w:val="28"/>
          <w:szCs w:val="19"/>
          <w:shd w:val="clear" w:fill="FFFFFF"/>
          <w:lang w:val="en-US" w:eastAsia="zh-CN"/>
        </w:rPr>
        <w:t>①该机构部分档案资料需完善</w:t>
      </w:r>
    </w:p>
    <w:p>
      <w:pPr>
        <w:keepNext w:val="0"/>
        <w:keepLines w:val="0"/>
        <w:pageBreakBefore w:val="0"/>
        <w:widowControl w:val="0"/>
        <w:kinsoku/>
        <w:wordWrap/>
        <w:overflowPunct/>
        <w:topLinePunct w:val="0"/>
        <w:autoSpaceDE/>
        <w:autoSpaceDN/>
        <w:bidi w:val="0"/>
        <w:adjustRightInd/>
        <w:snapToGrid w:val="0"/>
        <w:spacing w:line="560" w:lineRule="exact"/>
        <w:ind w:firstLine="560" w:firstLineChars="200"/>
        <w:textAlignment w:val="auto"/>
        <w:outlineLvl w:val="9"/>
        <w:rPr>
          <w:rFonts w:hint="default" w:ascii="Times New Roman" w:hAnsi="Times New Roman" w:eastAsia="仿宋_GB2312"/>
          <w:sz w:val="32"/>
          <w:lang w:val="en-US" w:eastAsia="zh-CN"/>
        </w:rPr>
      </w:pPr>
      <w:r>
        <w:rPr>
          <w:rFonts w:hint="eastAsia" w:ascii="Times New Roman" w:hAnsi="Times New Roman" w:eastAsia="仿宋_GB2312" w:cs="Segoe UI"/>
          <w:i w:val="0"/>
          <w:iCs w:val="0"/>
          <w:caps w:val="0"/>
          <w:spacing w:val="0"/>
          <w:sz w:val="28"/>
          <w:szCs w:val="19"/>
          <w:shd w:val="clear" w:fill="FFFFFF"/>
          <w:lang w:val="en-US" w:eastAsia="zh-CN"/>
        </w:rPr>
        <w:t>高台县顺馨居家照护服务中心居家照护服务档案中四次服务照片只留存一张，只可以看出服务次数，但无法确定是否达到服务时长，评价组在该机构电子版照片记录中发现该机构服务时长达到规定时长，但纸质版资料未反映出相应的服务质量。</w:t>
      </w:r>
    </w:p>
    <w:p>
      <w:pPr>
        <w:keepNext w:val="0"/>
        <w:keepLines w:val="0"/>
        <w:pageBreakBefore w:val="0"/>
        <w:widowControl w:val="0"/>
        <w:kinsoku/>
        <w:wordWrap/>
        <w:overflowPunct/>
        <w:topLinePunct w:val="0"/>
        <w:autoSpaceDE/>
        <w:autoSpaceDN/>
        <w:bidi w:val="0"/>
        <w:adjustRightInd/>
        <w:snapToGrid w:val="0"/>
        <w:spacing w:line="560" w:lineRule="exact"/>
        <w:ind w:firstLine="562" w:firstLineChars="200"/>
        <w:textAlignment w:val="auto"/>
        <w:outlineLvl w:val="9"/>
        <w:rPr>
          <w:rFonts w:hint="default" w:ascii="Times New Roman" w:hAnsi="Times New Roman" w:eastAsia="仿宋_GB2312"/>
          <w:sz w:val="28"/>
          <w:szCs w:val="28"/>
          <w:lang w:val="en-US" w:eastAsia="zh-CN"/>
        </w:rPr>
      </w:pPr>
      <w:r>
        <w:rPr>
          <w:rFonts w:hint="eastAsia" w:ascii="Times New Roman" w:hAnsi="Times New Roman" w:eastAsia="仿宋_GB2312"/>
          <w:b/>
          <w:bCs/>
          <w:sz w:val="28"/>
          <w:szCs w:val="28"/>
          <w:lang w:val="en-US" w:eastAsia="zh-CN"/>
        </w:rPr>
        <w:t>4.民乐县</w:t>
      </w:r>
    </w:p>
    <w:p>
      <w:pPr>
        <w:keepNext w:val="0"/>
        <w:keepLines w:val="0"/>
        <w:pageBreakBefore w:val="0"/>
        <w:widowControl w:val="0"/>
        <w:kinsoku/>
        <w:wordWrap/>
        <w:overflowPunct/>
        <w:topLinePunct w:val="0"/>
        <w:autoSpaceDE/>
        <w:autoSpaceDN/>
        <w:bidi w:val="0"/>
        <w:adjustRightInd/>
        <w:snapToGrid w:val="0"/>
        <w:spacing w:line="560" w:lineRule="exact"/>
        <w:ind w:firstLine="562" w:firstLineChars="200"/>
        <w:textAlignment w:val="auto"/>
        <w:outlineLvl w:val="9"/>
        <w:rPr>
          <w:rFonts w:hint="eastAsia" w:ascii="Times New Roman" w:hAnsi="Times New Roman" w:eastAsia="仿宋_GB2312" w:cs="Segoe UI"/>
          <w:b/>
          <w:bCs/>
          <w:i w:val="0"/>
          <w:iCs w:val="0"/>
          <w:caps w:val="0"/>
          <w:spacing w:val="0"/>
          <w:sz w:val="28"/>
          <w:szCs w:val="19"/>
          <w:highlight w:val="none"/>
          <w:shd w:val="clear" w:fill="FFFFFF"/>
          <w:lang w:val="en-US" w:eastAsia="zh-CN"/>
        </w:rPr>
      </w:pPr>
      <w:r>
        <w:rPr>
          <w:rFonts w:hint="eastAsia" w:ascii="Times New Roman" w:hAnsi="Times New Roman" w:eastAsia="仿宋_GB2312" w:cs="Segoe UI"/>
          <w:b/>
          <w:bCs/>
          <w:i w:val="0"/>
          <w:iCs w:val="0"/>
          <w:caps w:val="0"/>
          <w:spacing w:val="0"/>
          <w:sz w:val="28"/>
          <w:szCs w:val="19"/>
          <w:highlight w:val="none"/>
          <w:shd w:val="clear" w:fill="FFFFFF"/>
          <w:lang w:val="en-US" w:eastAsia="zh-CN"/>
        </w:rPr>
        <w:t>（1）民乐智博特殊教育培训中心</w:t>
      </w:r>
    </w:p>
    <w:p>
      <w:pPr>
        <w:pStyle w:val="11"/>
        <w:keepNext w:val="0"/>
        <w:keepLines w:val="0"/>
        <w:pageBreakBefore w:val="0"/>
        <w:widowControl w:val="0"/>
        <w:kinsoku/>
        <w:wordWrap/>
        <w:overflowPunct/>
        <w:topLinePunct w:val="0"/>
        <w:autoSpaceDE/>
        <w:autoSpaceDN/>
        <w:bidi w:val="0"/>
        <w:adjustRightInd/>
        <w:snapToGrid w:val="0"/>
        <w:spacing w:line="560" w:lineRule="exact"/>
        <w:ind w:firstLine="562" w:firstLineChars="200"/>
        <w:textAlignment w:val="auto"/>
        <w:outlineLvl w:val="9"/>
        <w:rPr>
          <w:rFonts w:hint="default" w:ascii="Times New Roman" w:hAnsi="Times New Roman" w:eastAsia="仿宋_GB2312" w:cs="Segoe UI"/>
          <w:b/>
          <w:bCs/>
          <w:i w:val="0"/>
          <w:iCs w:val="0"/>
          <w:caps w:val="0"/>
          <w:spacing w:val="0"/>
          <w:kern w:val="2"/>
          <w:sz w:val="28"/>
          <w:szCs w:val="19"/>
          <w:highlight w:val="none"/>
          <w:shd w:val="clear" w:fill="FFFFFF"/>
          <w:lang w:val="en-US" w:eastAsia="zh-CN" w:bidi="ar-SA"/>
        </w:rPr>
      </w:pPr>
      <w:r>
        <w:rPr>
          <w:rFonts w:hint="eastAsia" w:ascii="Times New Roman" w:hAnsi="Times New Roman" w:eastAsia="仿宋_GB2312" w:cs="Segoe UI"/>
          <w:b/>
          <w:bCs/>
          <w:i w:val="0"/>
          <w:iCs w:val="0"/>
          <w:caps w:val="0"/>
          <w:spacing w:val="0"/>
          <w:kern w:val="2"/>
          <w:sz w:val="28"/>
          <w:szCs w:val="19"/>
          <w:highlight w:val="none"/>
          <w:shd w:val="clear" w:fill="FFFFFF"/>
          <w:lang w:val="en-US" w:eastAsia="zh-CN" w:bidi="ar-SA"/>
        </w:rPr>
        <w:t>①对文件规定认识不足</w:t>
      </w:r>
    </w:p>
    <w:p>
      <w:pPr>
        <w:keepNext w:val="0"/>
        <w:keepLines w:val="0"/>
        <w:pageBreakBefore w:val="0"/>
        <w:widowControl w:val="0"/>
        <w:kinsoku/>
        <w:wordWrap/>
        <w:overflowPunct/>
        <w:topLinePunct w:val="0"/>
        <w:autoSpaceDE/>
        <w:autoSpaceDN/>
        <w:bidi w:val="0"/>
        <w:adjustRightInd/>
        <w:snapToGrid w:val="0"/>
        <w:spacing w:line="560" w:lineRule="exact"/>
        <w:ind w:firstLine="560" w:firstLineChars="200"/>
        <w:textAlignment w:val="auto"/>
        <w:outlineLvl w:val="9"/>
        <w:rPr>
          <w:rFonts w:hint="default" w:ascii="Times New Roman" w:hAnsi="Times New Roman" w:eastAsia="仿宋_GB2312"/>
          <w:sz w:val="32"/>
          <w:lang w:val="en-US" w:eastAsia="zh-CN"/>
        </w:rPr>
      </w:pPr>
      <w:r>
        <w:rPr>
          <w:rFonts w:hint="eastAsia" w:ascii="Times New Roman" w:hAnsi="Times New Roman" w:eastAsia="仿宋_GB2312" w:cs="Segoe UI"/>
          <w:i w:val="0"/>
          <w:iCs w:val="0"/>
          <w:caps w:val="0"/>
          <w:spacing w:val="0"/>
          <w:sz w:val="28"/>
          <w:szCs w:val="19"/>
          <w:highlight w:val="none"/>
          <w:shd w:val="clear" w:fill="FFFFFF"/>
          <w:lang w:val="en-US" w:eastAsia="zh-CN"/>
        </w:rPr>
        <w:t>民乐智博特殊教育培训中心机构居家照护服务时长不足，平均半小时居多，但服务机构表示一次去3—4人，每人半小时可以满足居家照护规定时长，对《2024年全市重度残疾人日间照料服务项目实施方案》相关规定认识不足。</w:t>
      </w:r>
    </w:p>
    <w:p>
      <w:pPr>
        <w:keepNext w:val="0"/>
        <w:keepLines w:val="0"/>
        <w:pageBreakBefore w:val="0"/>
        <w:widowControl w:val="0"/>
        <w:numPr>
          <w:ilvl w:val="0"/>
          <w:numId w:val="0"/>
        </w:numPr>
        <w:kinsoku/>
        <w:wordWrap/>
        <w:overflowPunct/>
        <w:topLinePunct w:val="0"/>
        <w:autoSpaceDE/>
        <w:autoSpaceDN/>
        <w:bidi w:val="0"/>
        <w:adjustRightInd/>
        <w:snapToGrid/>
        <w:spacing w:before="0" w:after="0" w:line="560" w:lineRule="exact"/>
        <w:ind w:firstLine="562" w:firstLineChars="200"/>
        <w:textAlignment w:val="auto"/>
        <w:outlineLvl w:val="9"/>
        <w:rPr>
          <w:rFonts w:hint="eastAsia" w:ascii="Times New Roman" w:hAnsi="Times New Roman" w:eastAsia="楷体" w:cs="楷体"/>
          <w:b/>
          <w:bCs/>
          <w:sz w:val="28"/>
          <w:szCs w:val="28"/>
          <w:lang w:val="en-US" w:eastAsia="zh-CN"/>
        </w:rPr>
      </w:pPr>
      <w:r>
        <w:rPr>
          <w:rFonts w:hint="eastAsia" w:ascii="Times New Roman" w:hAnsi="Times New Roman" w:eastAsia="楷体" w:cs="楷体"/>
          <w:b/>
          <w:bCs/>
          <w:kern w:val="2"/>
          <w:sz w:val="28"/>
          <w:szCs w:val="28"/>
          <w:lang w:val="en-US" w:eastAsia="zh-CN" w:bidi="ar-SA"/>
        </w:rPr>
        <w:t>（二）</w:t>
      </w:r>
      <w:r>
        <w:rPr>
          <w:rFonts w:hint="eastAsia" w:ascii="Times New Roman" w:hAnsi="Times New Roman" w:eastAsia="楷体" w:cs="楷体"/>
          <w:b/>
          <w:bCs/>
          <w:sz w:val="28"/>
          <w:szCs w:val="28"/>
          <w:lang w:val="en-US" w:eastAsia="zh-CN"/>
        </w:rPr>
        <w:t>共性问题</w:t>
      </w:r>
    </w:p>
    <w:p>
      <w:pPr>
        <w:pStyle w:val="21"/>
        <w:keepNext w:val="0"/>
        <w:keepLines w:val="0"/>
        <w:pageBreakBefore w:val="0"/>
        <w:widowControl w:val="0"/>
        <w:tabs>
          <w:tab w:val="left" w:pos="1470"/>
        </w:tabs>
        <w:kinsoku/>
        <w:wordWrap/>
        <w:overflowPunct/>
        <w:topLinePunct w:val="0"/>
        <w:autoSpaceDE/>
        <w:autoSpaceDN/>
        <w:bidi w:val="0"/>
        <w:snapToGrid/>
        <w:spacing w:before="0" w:line="560" w:lineRule="exact"/>
        <w:ind w:left="0" w:firstLine="562" w:firstLineChars="200"/>
        <w:textAlignment w:val="auto"/>
        <w:outlineLvl w:val="9"/>
        <w:rPr>
          <w:rFonts w:hint="eastAsia" w:ascii="Times New Roman" w:hAnsi="Times New Roman" w:eastAsia="仿宋_GB2312" w:cs="仿宋_GB2312"/>
          <w:b/>
          <w:bCs/>
          <w:sz w:val="28"/>
          <w:szCs w:val="28"/>
          <w:lang w:val="en-US" w:eastAsia="zh-CN"/>
        </w:rPr>
      </w:pPr>
      <w:r>
        <w:rPr>
          <w:rFonts w:hint="eastAsia" w:ascii="Times New Roman" w:hAnsi="Times New Roman" w:cs="仿宋_GB2312"/>
          <w:b/>
          <w:bCs/>
          <w:sz w:val="28"/>
          <w:szCs w:val="28"/>
          <w:lang w:val="en-US" w:eastAsia="zh-CN"/>
        </w:rPr>
        <w:t>1</w:t>
      </w:r>
      <w:r>
        <w:rPr>
          <w:rFonts w:hint="eastAsia" w:ascii="Times New Roman" w:hAnsi="Times New Roman" w:eastAsia="仿宋_GB2312" w:cs="仿宋_GB2312"/>
          <w:b/>
          <w:bCs/>
          <w:sz w:val="28"/>
          <w:szCs w:val="28"/>
          <w:lang w:val="en-US" w:eastAsia="zh-CN"/>
        </w:rPr>
        <w:t>.账务记载不规范，凭证真实性和准确性存疑</w:t>
      </w:r>
    </w:p>
    <w:p>
      <w:pPr>
        <w:pStyle w:val="21"/>
        <w:keepNext w:val="0"/>
        <w:keepLines w:val="0"/>
        <w:pageBreakBefore w:val="0"/>
        <w:widowControl w:val="0"/>
        <w:tabs>
          <w:tab w:val="left" w:pos="1470"/>
        </w:tabs>
        <w:kinsoku/>
        <w:wordWrap/>
        <w:overflowPunct/>
        <w:topLinePunct w:val="0"/>
        <w:autoSpaceDE/>
        <w:autoSpaceDN/>
        <w:bidi w:val="0"/>
        <w:snapToGrid/>
        <w:spacing w:before="0" w:line="560" w:lineRule="exact"/>
        <w:ind w:left="0" w:firstLine="560" w:firstLineChars="200"/>
        <w:textAlignment w:val="auto"/>
        <w:outlineLvl w:val="9"/>
        <w:rPr>
          <w:rFonts w:hint="eastAsia" w:ascii="Times New Roman" w:hAnsi="Times New Roman" w:cs="Times New Roman"/>
          <w:sz w:val="28"/>
          <w:szCs w:val="28"/>
        </w:rPr>
      </w:pPr>
      <w:r>
        <w:rPr>
          <w:rFonts w:hint="eastAsia" w:ascii="Times New Roman" w:hAnsi="Times New Roman" w:cs="Times New Roman"/>
          <w:sz w:val="28"/>
          <w:szCs w:val="28"/>
        </w:rPr>
        <w:t>机构记账凭证记载不规范，没有记账人、出纳及审核</w:t>
      </w:r>
      <w:r>
        <w:rPr>
          <w:rFonts w:hint="eastAsia" w:ascii="Times New Roman" w:hAnsi="Times New Roman" w:cs="Times New Roman"/>
          <w:sz w:val="28"/>
          <w:szCs w:val="28"/>
          <w:lang w:eastAsia="zh-CN"/>
        </w:rPr>
        <w:t>人员</w:t>
      </w:r>
      <w:r>
        <w:rPr>
          <w:rFonts w:hint="eastAsia" w:ascii="Times New Roman" w:hAnsi="Times New Roman" w:cs="Times New Roman"/>
          <w:sz w:val="28"/>
          <w:szCs w:val="28"/>
        </w:rPr>
        <w:t>签字，不符合《会计基础工作规范》（财政部令第98号令）第五十一条 记账凭证的基本要求记账凭证的内容必须具备“填制凭证的日期；凭证编号；经济业务摘要；会计科目；金额；所附原始凭证张数；填制凭证人员、稽核人员、记账人员、会计机构负责人、会计主管人员签名或者盖章。收款和付款记账凭证还应当由出纳人员签名或者盖章”。</w:t>
      </w:r>
    </w:p>
    <w:p>
      <w:pPr>
        <w:pStyle w:val="21"/>
        <w:keepNext w:val="0"/>
        <w:keepLines w:val="0"/>
        <w:pageBreakBefore w:val="0"/>
        <w:widowControl w:val="0"/>
        <w:tabs>
          <w:tab w:val="left" w:pos="1470"/>
        </w:tabs>
        <w:kinsoku/>
        <w:wordWrap/>
        <w:overflowPunct/>
        <w:topLinePunct w:val="0"/>
        <w:autoSpaceDE/>
        <w:autoSpaceDN/>
        <w:bidi w:val="0"/>
        <w:adjustRightInd/>
        <w:snapToGrid/>
        <w:spacing w:before="0" w:line="560" w:lineRule="exact"/>
        <w:ind w:left="0" w:firstLine="562" w:firstLineChars="200"/>
        <w:textAlignment w:val="auto"/>
        <w:outlineLvl w:val="9"/>
        <w:rPr>
          <w:rFonts w:hint="eastAsia" w:ascii="Times New Roman" w:hAnsi="Times New Roman" w:eastAsia="仿宋_GB2312" w:cs="仿宋_GB2312"/>
          <w:sz w:val="28"/>
          <w:szCs w:val="28"/>
          <w:lang w:eastAsia="zh-CN"/>
        </w:rPr>
      </w:pPr>
      <w:r>
        <w:rPr>
          <w:rFonts w:hint="eastAsia" w:ascii="Times New Roman" w:hAnsi="Times New Roman" w:cs="仿宋_GB2312"/>
          <w:b/>
          <w:bCs/>
          <w:sz w:val="28"/>
          <w:szCs w:val="28"/>
          <w:lang w:val="en-US" w:eastAsia="zh-CN"/>
        </w:rPr>
        <w:t>2.</w:t>
      </w:r>
      <w:r>
        <w:rPr>
          <w:rFonts w:hint="eastAsia" w:ascii="Times New Roman" w:hAnsi="Times New Roman" w:eastAsia="仿宋_GB2312" w:cs="仿宋_GB2312"/>
          <w:b/>
          <w:bCs/>
          <w:sz w:val="28"/>
          <w:szCs w:val="28"/>
          <w:lang w:eastAsia="zh-CN"/>
        </w:rPr>
        <w:t>绩效目标指标及目标值设置不准确</w:t>
      </w:r>
    </w:p>
    <w:p>
      <w:pPr>
        <w:pStyle w:val="13"/>
        <w:numPr>
          <w:ilvl w:val="255"/>
          <w:numId w:val="0"/>
        </w:numPr>
        <w:spacing w:before="0" w:beforeAutospacing="0" w:after="0" w:afterAutospacing="0" w:line="560" w:lineRule="exact"/>
        <w:ind w:firstLine="562" w:firstLineChars="200"/>
        <w:jc w:val="both"/>
        <w:outlineLvl w:val="9"/>
        <w:rPr>
          <w:rFonts w:ascii="Times New Roman" w:hAnsi="Times New Roman" w:eastAsia="黑体" w:cs="Times New Roman"/>
          <w:color w:val="000000" w:themeColor="text1"/>
          <w:kern w:val="24"/>
          <w:sz w:val="28"/>
          <w:szCs w:val="28"/>
          <w14:textFill>
            <w14:solidFill>
              <w14:schemeClr w14:val="tx1"/>
            </w14:solidFill>
          </w14:textFill>
        </w:rPr>
      </w:pPr>
      <w:r>
        <w:rPr>
          <w:rFonts w:hint="eastAsia" w:ascii="Times New Roman" w:hAnsi="Times New Roman" w:eastAsia="仿宋_GB2312" w:cs="Times New Roman"/>
          <w:b/>
          <w:bCs/>
          <w:kern w:val="2"/>
          <w:sz w:val="28"/>
          <w:szCs w:val="28"/>
          <w:lang w:val="en-US" w:eastAsia="zh-CN" w:bidi="ar-SA"/>
        </w:rPr>
        <w:t>一是</w:t>
      </w:r>
      <w:r>
        <w:rPr>
          <w:rFonts w:hint="eastAsia" w:ascii="Times New Roman" w:hAnsi="Times New Roman" w:eastAsia="仿宋_GB2312" w:cs="Times New Roman"/>
          <w:kern w:val="2"/>
          <w:sz w:val="28"/>
          <w:szCs w:val="28"/>
          <w:lang w:val="en-US" w:eastAsia="zh-CN" w:bidi="ar-SA"/>
        </w:rPr>
        <w:t>项目绩效指标与目标值设置不清晰、不完整。核心绩效指标设置不够全面，未准确反映项目实施重点内容，不利于通过绩效目标设置来引导业务工作开展。</w:t>
      </w:r>
      <w:r>
        <w:rPr>
          <w:rFonts w:hint="eastAsia" w:ascii="Times New Roman" w:hAnsi="Times New Roman" w:eastAsia="仿宋_GB2312" w:cs="Times New Roman"/>
          <w:b/>
          <w:bCs/>
          <w:kern w:val="2"/>
          <w:sz w:val="28"/>
          <w:szCs w:val="28"/>
          <w:lang w:val="en-US" w:eastAsia="zh-CN" w:bidi="ar-SA"/>
        </w:rPr>
        <w:t>二是</w:t>
      </w:r>
      <w:r>
        <w:rPr>
          <w:rFonts w:hint="eastAsia" w:ascii="Times New Roman" w:hAnsi="Times New Roman" w:eastAsia="仿宋_GB2312" w:cs="Times New Roman"/>
          <w:kern w:val="2"/>
          <w:sz w:val="28"/>
          <w:szCs w:val="28"/>
          <w:lang w:val="en-US" w:eastAsia="zh-CN" w:bidi="ar-SA"/>
        </w:rPr>
        <w:t>三级指标目标值部分未量化，如数量指标目标值以定性方式表示，未通过清晰、可衡量的目标值予以体现。</w:t>
      </w:r>
      <w:r>
        <w:rPr>
          <w:rFonts w:hint="eastAsia" w:ascii="Times New Roman" w:hAnsi="Times New Roman" w:eastAsia="黑体" w:cs="Times New Roman"/>
          <w:color w:val="000000" w:themeColor="text1"/>
          <w:kern w:val="24"/>
          <w:sz w:val="28"/>
          <w:szCs w:val="28"/>
          <w:lang w:val="en-US" w:eastAsia="zh-CN"/>
          <w14:textFill>
            <w14:solidFill>
              <w14:schemeClr w14:val="tx1"/>
            </w14:solidFill>
          </w14:textFill>
        </w:rPr>
        <w:t>五</w:t>
      </w:r>
      <w:r>
        <w:rPr>
          <w:rFonts w:hint="eastAsia" w:ascii="Times New Roman" w:hAnsi="Times New Roman" w:eastAsia="黑体" w:cs="Times New Roman"/>
          <w:color w:val="000000" w:themeColor="text1"/>
          <w:kern w:val="24"/>
          <w:sz w:val="28"/>
          <w:szCs w:val="28"/>
          <w14:textFill>
            <w14:solidFill>
              <w14:schemeClr w14:val="tx1"/>
            </w14:solidFill>
          </w14:textFill>
        </w:rPr>
        <w:t>、有关建议</w:t>
      </w:r>
    </w:p>
    <w:p>
      <w:pPr>
        <w:keepNext w:val="0"/>
        <w:keepLines w:val="0"/>
        <w:pageBreakBefore w:val="0"/>
        <w:widowControl w:val="0"/>
        <w:kinsoku/>
        <w:wordWrap/>
        <w:overflowPunct/>
        <w:topLinePunct w:val="0"/>
        <w:autoSpaceDE/>
        <w:autoSpaceDN/>
        <w:bidi w:val="0"/>
        <w:adjustRightInd/>
        <w:snapToGrid/>
        <w:spacing w:before="0" w:after="0" w:line="560" w:lineRule="exact"/>
        <w:ind w:firstLine="562" w:firstLineChars="200"/>
        <w:textAlignment w:val="auto"/>
        <w:outlineLvl w:val="9"/>
        <w:rPr>
          <w:rFonts w:hint="default" w:ascii="Times New Roman" w:hAnsi="Times New Roman" w:eastAsia="楷体" w:cs="楷体"/>
          <w:b/>
          <w:bCs w:val="0"/>
          <w:sz w:val="28"/>
          <w:szCs w:val="28"/>
          <w:highlight w:val="none"/>
          <w:lang w:val="en-US" w:eastAsia="zh-CN"/>
        </w:rPr>
      </w:pPr>
      <w:r>
        <w:rPr>
          <w:rFonts w:hint="eastAsia" w:ascii="Times New Roman" w:hAnsi="Times New Roman" w:eastAsia="楷体" w:cs="楷体"/>
          <w:b/>
          <w:bCs w:val="0"/>
          <w:sz w:val="28"/>
          <w:szCs w:val="28"/>
          <w:highlight w:val="none"/>
          <w:lang w:val="en-US" w:eastAsia="zh-CN"/>
        </w:rPr>
        <w:t>（一）个性问题建议</w:t>
      </w:r>
    </w:p>
    <w:p>
      <w:pPr>
        <w:keepNext w:val="0"/>
        <w:keepLines w:val="0"/>
        <w:pageBreakBefore w:val="0"/>
        <w:widowControl w:val="0"/>
        <w:kinsoku/>
        <w:wordWrap/>
        <w:overflowPunct/>
        <w:topLinePunct w:val="0"/>
        <w:autoSpaceDE/>
        <w:autoSpaceDN/>
        <w:bidi w:val="0"/>
        <w:adjustRightInd/>
        <w:snapToGrid w:val="0"/>
        <w:spacing w:line="560" w:lineRule="exact"/>
        <w:ind w:firstLine="562" w:firstLineChars="200"/>
        <w:textAlignment w:val="auto"/>
        <w:outlineLvl w:val="9"/>
        <w:rPr>
          <w:rFonts w:hint="default" w:ascii="Times New Roman" w:hAnsi="Times New Roman" w:eastAsia="仿宋_GB2312"/>
          <w:sz w:val="32"/>
          <w:highlight w:val="none"/>
          <w:lang w:val="en-US" w:eastAsia="zh-CN"/>
        </w:rPr>
      </w:pPr>
      <w:r>
        <w:rPr>
          <w:rFonts w:hint="eastAsia" w:ascii="Times New Roman" w:hAnsi="Times New Roman" w:eastAsia="仿宋_GB2312"/>
          <w:b/>
          <w:bCs/>
          <w:sz w:val="28"/>
          <w:szCs w:val="28"/>
          <w:highlight w:val="none"/>
          <w:lang w:val="en-US" w:eastAsia="zh-CN"/>
        </w:rPr>
        <w:t>1.甘州区</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default" w:ascii="Times New Roman" w:hAnsi="Times New Roman" w:eastAsia="仿宋_GB2312" w:cs="Segoe UI"/>
          <w:i w:val="0"/>
          <w:iCs w:val="0"/>
          <w:caps w:val="0"/>
          <w:spacing w:val="0"/>
          <w:sz w:val="28"/>
          <w:szCs w:val="19"/>
          <w:highlight w:val="none"/>
          <w:shd w:val="clear" w:fill="FFFFFF"/>
          <w:lang w:val="en-US" w:eastAsia="zh-CN"/>
        </w:rPr>
      </w:pPr>
      <w:r>
        <w:rPr>
          <w:rFonts w:hint="eastAsia" w:ascii="Times New Roman" w:hAnsi="Times New Roman" w:eastAsia="仿宋_GB2312" w:cs="Segoe UI"/>
          <w:b/>
          <w:bCs/>
          <w:i w:val="0"/>
          <w:iCs w:val="0"/>
          <w:caps w:val="0"/>
          <w:spacing w:val="0"/>
          <w:sz w:val="28"/>
          <w:szCs w:val="19"/>
          <w:highlight w:val="none"/>
          <w:shd w:val="clear" w:fill="FFFFFF"/>
          <w:lang w:val="en-US" w:eastAsia="zh-CN"/>
        </w:rPr>
        <w:t>（1）甘州区南街道残疾人日间照料服务中心</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default" w:ascii="Times New Roman" w:hAnsi="Times New Roman" w:eastAsia="仿宋_GB2312" w:cs="Segoe UI"/>
          <w:b/>
          <w:bCs/>
          <w:i w:val="0"/>
          <w:iCs w:val="0"/>
          <w:caps w:val="0"/>
          <w:spacing w:val="0"/>
          <w:sz w:val="28"/>
          <w:szCs w:val="19"/>
          <w:highlight w:val="none"/>
          <w:shd w:val="clear" w:fill="FFFFFF"/>
          <w:lang w:val="en-US" w:eastAsia="zh-CN"/>
        </w:rPr>
      </w:pPr>
      <w:r>
        <w:rPr>
          <w:rFonts w:hint="eastAsia" w:ascii="Times New Roman" w:hAnsi="Times New Roman" w:eastAsia="仿宋_GB2312" w:cs="Segoe UI"/>
          <w:b/>
          <w:bCs/>
          <w:i w:val="0"/>
          <w:iCs w:val="0"/>
          <w:caps w:val="0"/>
          <w:spacing w:val="0"/>
          <w:sz w:val="28"/>
          <w:szCs w:val="19"/>
          <w:highlight w:val="none"/>
          <w:shd w:val="clear" w:fill="FFFFFF"/>
          <w:lang w:val="en-US" w:eastAsia="zh-CN"/>
        </w:rPr>
        <w:t>①及时进行人员更替，机构及时注册登记整改</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Times New Roman" w:hAnsi="Times New Roman" w:eastAsia="仿宋_GB2312" w:cs="Segoe UI"/>
          <w:i w:val="0"/>
          <w:iCs w:val="0"/>
          <w:caps w:val="0"/>
          <w:spacing w:val="0"/>
          <w:sz w:val="28"/>
          <w:szCs w:val="19"/>
          <w:highlight w:val="none"/>
          <w:shd w:val="clear" w:fill="FFFFFF"/>
          <w:lang w:val="en-US" w:eastAsia="zh-CN"/>
        </w:rPr>
      </w:pPr>
      <w:r>
        <w:rPr>
          <w:rFonts w:hint="eastAsia" w:ascii="Times New Roman" w:hAnsi="Times New Roman" w:eastAsia="仿宋_GB2312" w:cs="Segoe UI"/>
          <w:b/>
          <w:bCs/>
          <w:i w:val="0"/>
          <w:iCs w:val="0"/>
          <w:caps w:val="0"/>
          <w:spacing w:val="0"/>
          <w:sz w:val="28"/>
          <w:szCs w:val="19"/>
          <w:highlight w:val="none"/>
          <w:shd w:val="clear" w:fill="FFFFFF"/>
          <w:lang w:val="en-US" w:eastAsia="zh-CN"/>
        </w:rPr>
        <w:t>一是</w:t>
      </w:r>
      <w:r>
        <w:rPr>
          <w:rFonts w:hint="eastAsia" w:ascii="Times New Roman" w:hAnsi="Times New Roman" w:eastAsia="仿宋_GB2312" w:cs="Segoe UI"/>
          <w:b w:val="0"/>
          <w:bCs w:val="0"/>
          <w:i w:val="0"/>
          <w:iCs w:val="0"/>
          <w:caps w:val="0"/>
          <w:spacing w:val="0"/>
          <w:sz w:val="28"/>
          <w:szCs w:val="19"/>
          <w:highlight w:val="none"/>
          <w:shd w:val="clear" w:fill="FFFFFF"/>
          <w:lang w:val="en-US" w:eastAsia="zh-CN"/>
        </w:rPr>
        <w:t>对机构内所有参与日间照料服务及居家照护的人员进行全面清查，制作详细的人员信息表，涵盖姓名、年龄、享受服务时间等关键信息，及时对不符合条件的照护人员调整，进行更换</w:t>
      </w:r>
      <w:r>
        <w:rPr>
          <w:rFonts w:hint="eastAsia" w:ascii="Times New Roman" w:hAnsi="Times New Roman" w:eastAsia="仿宋_GB2312" w:cs="Segoe UI"/>
          <w:i w:val="0"/>
          <w:iCs w:val="0"/>
          <w:caps w:val="0"/>
          <w:spacing w:val="0"/>
          <w:sz w:val="28"/>
          <w:szCs w:val="19"/>
          <w:highlight w:val="none"/>
          <w:shd w:val="clear" w:fill="FFFFFF"/>
          <w:lang w:val="en-US" w:eastAsia="zh-CN"/>
        </w:rPr>
        <w:t>；</w:t>
      </w:r>
      <w:r>
        <w:rPr>
          <w:rFonts w:hint="eastAsia" w:ascii="Times New Roman" w:hAnsi="Times New Roman" w:eastAsia="仿宋_GB2312" w:cs="Segoe UI"/>
          <w:b/>
          <w:bCs/>
          <w:i w:val="0"/>
          <w:iCs w:val="0"/>
          <w:caps w:val="0"/>
          <w:spacing w:val="0"/>
          <w:sz w:val="28"/>
          <w:szCs w:val="19"/>
          <w:highlight w:val="none"/>
          <w:shd w:val="clear" w:fill="FFFFFF"/>
          <w:lang w:val="en-US" w:eastAsia="zh-CN"/>
        </w:rPr>
        <w:t>二是</w:t>
      </w:r>
      <w:r>
        <w:rPr>
          <w:rFonts w:hint="eastAsia" w:ascii="Times New Roman" w:hAnsi="Times New Roman" w:eastAsia="仿宋_GB2312" w:cs="Segoe UI"/>
          <w:b w:val="0"/>
          <w:bCs w:val="0"/>
          <w:i w:val="0"/>
          <w:iCs w:val="0"/>
          <w:caps w:val="0"/>
          <w:spacing w:val="0"/>
          <w:sz w:val="28"/>
          <w:szCs w:val="19"/>
          <w:highlight w:val="none"/>
          <w:shd w:val="clear" w:fill="FFFFFF"/>
          <w:lang w:val="en-US" w:eastAsia="zh-CN"/>
        </w:rPr>
        <w:t>安排专人负责，深入研究当地关于日间照料机构注册登记的法规政策文件，梳理出注册登记所需的全部资料清单，如场地证明（租赁合同或房产证明）、机构章程、管理人员与服务人员资质证书、消防与食品安全合格证明等，并了解注册登记的具体流程，包括申请受理部门、审批时间节点、现场勘查要点等信息。</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default" w:ascii="Times New Roman" w:hAnsi="Times New Roman" w:eastAsia="仿宋_GB2312" w:cs="Segoe UI"/>
          <w:i w:val="0"/>
          <w:iCs w:val="0"/>
          <w:caps w:val="0"/>
          <w:spacing w:val="0"/>
          <w:sz w:val="28"/>
          <w:szCs w:val="19"/>
          <w:highlight w:val="none"/>
          <w:shd w:val="clear" w:fill="FFFFFF"/>
          <w:lang w:val="en-US" w:eastAsia="zh-CN"/>
        </w:rPr>
      </w:pPr>
      <w:r>
        <w:rPr>
          <w:rFonts w:hint="eastAsia" w:ascii="Times New Roman" w:hAnsi="Times New Roman" w:eastAsia="仿宋_GB2312" w:cs="Segoe UI"/>
          <w:b/>
          <w:bCs/>
          <w:i w:val="0"/>
          <w:iCs w:val="0"/>
          <w:caps w:val="0"/>
          <w:spacing w:val="0"/>
          <w:sz w:val="28"/>
          <w:szCs w:val="19"/>
          <w:highlight w:val="none"/>
          <w:shd w:val="clear" w:fill="FFFFFF"/>
          <w:lang w:val="en-US" w:eastAsia="zh-CN"/>
        </w:rPr>
        <w:t>（2）甘州区西街道残疾人日间照料服务中心</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default" w:ascii="Times New Roman" w:hAnsi="Times New Roman" w:eastAsia="仿宋_GB2312" w:cs="Segoe UI"/>
          <w:b/>
          <w:bCs/>
          <w:i w:val="0"/>
          <w:iCs w:val="0"/>
          <w:caps w:val="0"/>
          <w:spacing w:val="0"/>
          <w:sz w:val="28"/>
          <w:szCs w:val="19"/>
          <w:highlight w:val="none"/>
          <w:shd w:val="clear" w:fill="FFFFFF"/>
          <w:lang w:val="en-US" w:eastAsia="zh-CN"/>
        </w:rPr>
      </w:pPr>
      <w:r>
        <w:rPr>
          <w:rFonts w:hint="eastAsia" w:ascii="Times New Roman" w:hAnsi="Times New Roman" w:eastAsia="仿宋_GB2312" w:cs="Segoe UI"/>
          <w:b/>
          <w:bCs/>
          <w:i w:val="0"/>
          <w:iCs w:val="0"/>
          <w:caps w:val="0"/>
          <w:spacing w:val="0"/>
          <w:sz w:val="28"/>
          <w:szCs w:val="19"/>
          <w:highlight w:val="none"/>
          <w:shd w:val="clear" w:fill="FFFFFF"/>
          <w:lang w:val="en-US" w:eastAsia="zh-CN"/>
        </w:rPr>
        <w:t>①立即组织日间照料人员体检，机构及时注册登记整改</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Times New Roman" w:hAnsi="Times New Roman" w:eastAsia="仿宋_GB2312" w:cs="Segoe UI"/>
          <w:i w:val="0"/>
          <w:iCs w:val="0"/>
          <w:caps w:val="0"/>
          <w:spacing w:val="0"/>
          <w:sz w:val="28"/>
          <w:szCs w:val="19"/>
          <w:highlight w:val="none"/>
          <w:shd w:val="clear" w:fill="FFFFFF"/>
          <w:lang w:val="en-US" w:eastAsia="zh-CN"/>
        </w:rPr>
      </w:pPr>
      <w:r>
        <w:rPr>
          <w:rFonts w:hint="eastAsia" w:ascii="Times New Roman" w:hAnsi="Times New Roman" w:eastAsia="仿宋_GB2312" w:cs="Segoe UI"/>
          <w:b/>
          <w:bCs/>
          <w:i w:val="0"/>
          <w:iCs w:val="0"/>
          <w:caps w:val="0"/>
          <w:spacing w:val="0"/>
          <w:sz w:val="28"/>
          <w:szCs w:val="19"/>
          <w:highlight w:val="none"/>
          <w:shd w:val="clear" w:fill="FFFFFF"/>
          <w:lang w:val="en-US" w:eastAsia="zh-CN"/>
        </w:rPr>
        <w:t>一是</w:t>
      </w:r>
      <w:r>
        <w:rPr>
          <w:rFonts w:hint="eastAsia" w:ascii="Times New Roman" w:hAnsi="Times New Roman" w:eastAsia="仿宋_GB2312" w:cs="Segoe UI"/>
          <w:b w:val="0"/>
          <w:bCs w:val="0"/>
          <w:i w:val="0"/>
          <w:iCs w:val="0"/>
          <w:caps w:val="0"/>
          <w:spacing w:val="0"/>
          <w:sz w:val="28"/>
          <w:szCs w:val="19"/>
          <w:highlight w:val="none"/>
          <w:shd w:val="clear" w:fill="FFFFFF"/>
          <w:lang w:val="en-US" w:eastAsia="zh-CN"/>
        </w:rPr>
        <w:t>立即联系具备专业资质的医疗机构，协商批量体检事宜，为全体未体检人员定制包含基础健康检查（如血常规、尿常规、肝功能、肾功能、心电图等）、传染病筛查（如乙肝、丙肝、肺结核等）的套餐</w:t>
      </w:r>
      <w:r>
        <w:rPr>
          <w:rFonts w:hint="eastAsia" w:ascii="Times New Roman" w:hAnsi="Times New Roman" w:eastAsia="仿宋_GB2312" w:cs="Segoe UI"/>
          <w:i w:val="0"/>
          <w:iCs w:val="0"/>
          <w:caps w:val="0"/>
          <w:spacing w:val="0"/>
          <w:sz w:val="28"/>
          <w:szCs w:val="19"/>
          <w:highlight w:val="none"/>
          <w:shd w:val="clear" w:fill="FFFFFF"/>
          <w:lang w:val="en-US" w:eastAsia="zh-CN"/>
        </w:rPr>
        <w:t>；</w:t>
      </w:r>
      <w:r>
        <w:rPr>
          <w:rFonts w:hint="eastAsia" w:ascii="Times New Roman" w:hAnsi="Times New Roman" w:eastAsia="仿宋_GB2312" w:cs="Segoe UI"/>
          <w:b/>
          <w:bCs/>
          <w:i w:val="0"/>
          <w:iCs w:val="0"/>
          <w:caps w:val="0"/>
          <w:spacing w:val="0"/>
          <w:sz w:val="28"/>
          <w:szCs w:val="19"/>
          <w:highlight w:val="none"/>
          <w:shd w:val="clear" w:fill="FFFFFF"/>
          <w:lang w:val="en-US" w:eastAsia="zh-CN"/>
        </w:rPr>
        <w:t>二是</w:t>
      </w:r>
      <w:r>
        <w:rPr>
          <w:rFonts w:hint="eastAsia" w:ascii="Times New Roman" w:hAnsi="Times New Roman" w:eastAsia="仿宋_GB2312" w:cs="Segoe UI"/>
          <w:b w:val="0"/>
          <w:bCs w:val="0"/>
          <w:i w:val="0"/>
          <w:iCs w:val="0"/>
          <w:caps w:val="0"/>
          <w:spacing w:val="0"/>
          <w:sz w:val="28"/>
          <w:szCs w:val="19"/>
          <w:highlight w:val="none"/>
          <w:shd w:val="clear" w:fill="FFFFFF"/>
          <w:lang w:val="en-US" w:eastAsia="zh-CN"/>
        </w:rPr>
        <w:t>安排熟悉政策法规的工作人员，详细梳理当地日间照料服务机构注册登记所需流程与资料清单。注册登记资料通常涵盖机构章程、场地使用证明（租赁合同或房产证明）、管理人员与服务人员资质证书、消防与食品安全合格证明、医疗机构备案审批文件（若涉及医疗服务）等，同步明确办理食堂许可证需准备的食品经营许可申请书、主要设备设施布局、操作流程等材料。</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default" w:ascii="Times New Roman" w:hAnsi="Times New Roman" w:eastAsia="仿宋_GB2312" w:cs="Segoe UI"/>
          <w:i w:val="0"/>
          <w:iCs w:val="0"/>
          <w:caps w:val="0"/>
          <w:spacing w:val="0"/>
          <w:sz w:val="28"/>
          <w:szCs w:val="19"/>
          <w:highlight w:val="none"/>
          <w:shd w:val="clear" w:fill="FFFFFF"/>
          <w:lang w:val="en-US" w:eastAsia="zh-CN"/>
        </w:rPr>
      </w:pPr>
      <w:r>
        <w:rPr>
          <w:rFonts w:hint="eastAsia" w:ascii="Times New Roman" w:hAnsi="Times New Roman" w:eastAsia="仿宋_GB2312" w:cs="Segoe UI"/>
          <w:b/>
          <w:bCs/>
          <w:i w:val="0"/>
          <w:iCs w:val="0"/>
          <w:caps w:val="0"/>
          <w:spacing w:val="0"/>
          <w:sz w:val="28"/>
          <w:szCs w:val="19"/>
          <w:highlight w:val="none"/>
          <w:shd w:val="clear" w:fill="FFFFFF"/>
          <w:lang w:val="en-US" w:eastAsia="zh-CN"/>
        </w:rPr>
        <w:t>②检查现有工单，规范服务照片管理</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default" w:ascii="Times New Roman" w:hAnsi="Times New Roman" w:eastAsia="仿宋_GB2312"/>
          <w:sz w:val="32"/>
          <w:highlight w:val="none"/>
          <w:lang w:val="en-US" w:eastAsia="zh-CN"/>
        </w:rPr>
      </w:pPr>
      <w:r>
        <w:rPr>
          <w:rFonts w:hint="eastAsia" w:ascii="Times New Roman" w:hAnsi="Times New Roman" w:eastAsia="仿宋_GB2312" w:cs="Segoe UI"/>
          <w:b/>
          <w:bCs/>
          <w:i w:val="0"/>
          <w:iCs w:val="0"/>
          <w:caps w:val="0"/>
          <w:spacing w:val="0"/>
          <w:sz w:val="28"/>
          <w:szCs w:val="19"/>
          <w:highlight w:val="none"/>
          <w:shd w:val="clear" w:fill="FFFFFF"/>
          <w:lang w:val="en-US" w:eastAsia="zh-CN"/>
        </w:rPr>
        <w:t>一是全</w:t>
      </w:r>
      <w:r>
        <w:rPr>
          <w:rFonts w:hint="eastAsia" w:ascii="Times New Roman" w:hAnsi="Times New Roman" w:eastAsia="仿宋_GB2312" w:cs="Segoe UI"/>
          <w:b w:val="0"/>
          <w:bCs w:val="0"/>
          <w:i w:val="0"/>
          <w:iCs w:val="0"/>
          <w:caps w:val="0"/>
          <w:spacing w:val="0"/>
          <w:sz w:val="28"/>
          <w:szCs w:val="19"/>
          <w:highlight w:val="none"/>
          <w:shd w:val="clear" w:fill="FFFFFF"/>
          <w:lang w:val="en-US" w:eastAsia="zh-CN"/>
        </w:rPr>
        <w:t>面梳理过往居家照护服务工单，重点筛查服务时长不足一小时的记录，针对张文慧、闫吉学等具体案例，与服务人员、残疾人及其家属进行三方沟通，核实实际服务情况。若存在记录偏差，及时纠正工单信息，若确因服务流程不合理、任务安排过满导致服务时长缩水，立即调整服务计划；</w:t>
      </w:r>
      <w:r>
        <w:rPr>
          <w:rFonts w:hint="eastAsia" w:ascii="Times New Roman" w:hAnsi="Times New Roman" w:eastAsia="仿宋_GB2312" w:cs="Segoe UI"/>
          <w:b/>
          <w:bCs/>
          <w:i w:val="0"/>
          <w:iCs w:val="0"/>
          <w:caps w:val="0"/>
          <w:spacing w:val="0"/>
          <w:sz w:val="28"/>
          <w:szCs w:val="19"/>
          <w:highlight w:val="none"/>
          <w:shd w:val="clear" w:fill="FFFFFF"/>
          <w:lang w:val="en-US" w:eastAsia="zh-CN"/>
        </w:rPr>
        <w:t>二是</w:t>
      </w:r>
      <w:r>
        <w:rPr>
          <w:rFonts w:hint="eastAsia" w:ascii="Times New Roman" w:hAnsi="Times New Roman" w:eastAsia="仿宋_GB2312" w:cs="Segoe UI"/>
          <w:b w:val="0"/>
          <w:bCs w:val="0"/>
          <w:i w:val="0"/>
          <w:iCs w:val="0"/>
          <w:caps w:val="0"/>
          <w:spacing w:val="0"/>
          <w:sz w:val="28"/>
          <w:szCs w:val="19"/>
          <w:highlight w:val="none"/>
          <w:shd w:val="clear" w:fill="FFFFFF"/>
          <w:lang w:val="en-US" w:eastAsia="zh-CN"/>
        </w:rPr>
        <w:t>为服务人员配备带有时间、日期水印功能的拍摄设备，如具有此类功能的智能手机或专用拍照相机。若使用手机拍照，统一安装能够自动添加清晰水印的摄影软件，并设置好水印包含的信息（如服务日期、时间、服务对象姓名、机构名称等），在服务前，要求服务人员务必检查水印设置是否正确，确保拍摄的每张服务照片都带有完整且不可篡改的水印信息。</w:t>
      </w:r>
    </w:p>
    <w:p>
      <w:pPr>
        <w:keepNext w:val="0"/>
        <w:keepLines w:val="0"/>
        <w:pageBreakBefore w:val="0"/>
        <w:widowControl w:val="0"/>
        <w:kinsoku/>
        <w:wordWrap/>
        <w:overflowPunct/>
        <w:topLinePunct w:val="0"/>
        <w:autoSpaceDE/>
        <w:autoSpaceDN/>
        <w:bidi w:val="0"/>
        <w:adjustRightInd/>
        <w:snapToGrid w:val="0"/>
        <w:spacing w:line="560" w:lineRule="exact"/>
        <w:ind w:firstLine="562" w:firstLineChars="200"/>
        <w:textAlignment w:val="auto"/>
        <w:outlineLvl w:val="9"/>
        <w:rPr>
          <w:rFonts w:hint="default" w:ascii="Times New Roman" w:hAnsi="Times New Roman" w:eastAsia="仿宋_GB2312"/>
          <w:sz w:val="28"/>
          <w:szCs w:val="28"/>
          <w:highlight w:val="none"/>
          <w:lang w:val="en-US" w:eastAsia="zh-CN"/>
        </w:rPr>
      </w:pPr>
      <w:r>
        <w:rPr>
          <w:rFonts w:hint="eastAsia" w:ascii="Times New Roman" w:hAnsi="Times New Roman" w:eastAsia="仿宋_GB2312"/>
          <w:b/>
          <w:bCs/>
          <w:sz w:val="28"/>
          <w:szCs w:val="28"/>
          <w:highlight w:val="none"/>
          <w:lang w:val="en-US" w:eastAsia="zh-CN"/>
        </w:rPr>
        <w:t>2.临泽县</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default" w:ascii="Times New Roman" w:hAnsi="Times New Roman" w:eastAsia="仿宋_GB2312" w:cs="Segoe UI"/>
          <w:i w:val="0"/>
          <w:iCs w:val="0"/>
          <w:caps w:val="0"/>
          <w:spacing w:val="0"/>
          <w:sz w:val="28"/>
          <w:szCs w:val="19"/>
          <w:highlight w:val="none"/>
          <w:shd w:val="clear" w:fill="FFFFFF"/>
          <w:lang w:val="en-US" w:eastAsia="zh-CN"/>
        </w:rPr>
      </w:pPr>
      <w:r>
        <w:rPr>
          <w:rFonts w:hint="eastAsia" w:ascii="Times New Roman" w:hAnsi="Times New Roman" w:eastAsia="仿宋_GB2312" w:cs="Segoe UI"/>
          <w:b/>
          <w:bCs/>
          <w:i w:val="0"/>
          <w:iCs w:val="0"/>
          <w:caps w:val="0"/>
          <w:spacing w:val="0"/>
          <w:sz w:val="28"/>
          <w:szCs w:val="19"/>
          <w:highlight w:val="none"/>
          <w:shd w:val="clear" w:fill="FFFFFF"/>
          <w:lang w:val="en-US" w:eastAsia="zh-CN"/>
        </w:rPr>
        <w:t>（1）临泽县居家养老服务中心</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Times New Roman" w:hAnsi="Times New Roman" w:eastAsia="仿宋_GB2312" w:cs="Segoe UI"/>
          <w:i w:val="0"/>
          <w:iCs w:val="0"/>
          <w:caps w:val="0"/>
          <w:spacing w:val="0"/>
          <w:sz w:val="28"/>
          <w:szCs w:val="19"/>
          <w:highlight w:val="none"/>
          <w:shd w:val="clear" w:fill="FFFFFF"/>
          <w:lang w:val="en-US" w:eastAsia="zh-CN"/>
        </w:rPr>
      </w:pPr>
      <w:r>
        <w:rPr>
          <w:rFonts w:hint="eastAsia" w:ascii="Times New Roman" w:hAnsi="Times New Roman" w:eastAsia="仿宋_GB2312" w:cs="Segoe UI"/>
          <w:b/>
          <w:bCs/>
          <w:i w:val="0"/>
          <w:iCs w:val="0"/>
          <w:caps w:val="0"/>
          <w:spacing w:val="0"/>
          <w:sz w:val="28"/>
          <w:szCs w:val="19"/>
          <w:highlight w:val="none"/>
          <w:shd w:val="clear" w:fill="FFFFFF"/>
          <w:lang w:val="en-US" w:eastAsia="zh-CN"/>
        </w:rPr>
        <w:t>①制定严格的资料规范，严格把控服务时长</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Times New Roman" w:hAnsi="Times New Roman" w:eastAsia="仿宋_GB2312" w:cs="Segoe UI"/>
          <w:b w:val="0"/>
          <w:bCs w:val="0"/>
          <w:i w:val="0"/>
          <w:iCs w:val="0"/>
          <w:caps w:val="0"/>
          <w:spacing w:val="0"/>
          <w:sz w:val="28"/>
          <w:szCs w:val="19"/>
          <w:highlight w:val="yellow"/>
          <w:shd w:val="clear" w:fill="FFFFFF"/>
          <w:lang w:val="en-US" w:eastAsia="zh-CN"/>
        </w:rPr>
      </w:pPr>
      <w:r>
        <w:rPr>
          <w:rFonts w:hint="eastAsia" w:ascii="Times New Roman" w:hAnsi="Times New Roman" w:eastAsia="仿宋_GB2312" w:cs="Segoe UI"/>
          <w:b/>
          <w:bCs/>
          <w:i w:val="0"/>
          <w:iCs w:val="0"/>
          <w:caps w:val="0"/>
          <w:spacing w:val="0"/>
          <w:sz w:val="28"/>
          <w:szCs w:val="19"/>
          <w:highlight w:val="none"/>
          <w:shd w:val="clear" w:fill="FFFFFF"/>
          <w:lang w:val="en-US" w:eastAsia="zh-CN"/>
        </w:rPr>
        <w:t>一是</w:t>
      </w:r>
      <w:r>
        <w:rPr>
          <w:rFonts w:hint="eastAsia" w:ascii="Times New Roman" w:hAnsi="Times New Roman" w:eastAsia="仿宋_GB2312" w:cs="Segoe UI"/>
          <w:b w:val="0"/>
          <w:bCs w:val="0"/>
          <w:i w:val="0"/>
          <w:iCs w:val="0"/>
          <w:caps w:val="0"/>
          <w:spacing w:val="0"/>
          <w:sz w:val="28"/>
          <w:szCs w:val="19"/>
          <w:highlight w:val="none"/>
          <w:shd w:val="clear" w:fill="FFFFFF"/>
          <w:lang w:val="en-US" w:eastAsia="zh-CN"/>
        </w:rPr>
        <w:t>设计统一的服务过程性资料模板，明确要求服务人员在记录服务内容时，必须详细、准确地描述服务的具体操作、使用的工具、与服务对象的互动情况等。对于服务照片，规定拍摄角度、拍摄内容需清晰展现服务场景与服务动作，且照片文件名要按照“服务对象姓名-服务日期-服务时段”格式命名，严禁重复使用照片，一经发现，严肃处理；</w:t>
      </w:r>
      <w:r>
        <w:rPr>
          <w:rFonts w:hint="eastAsia" w:ascii="Times New Roman" w:hAnsi="Times New Roman" w:eastAsia="仿宋_GB2312" w:cs="Segoe UI"/>
          <w:b/>
          <w:bCs/>
          <w:i w:val="0"/>
          <w:iCs w:val="0"/>
          <w:caps w:val="0"/>
          <w:spacing w:val="0"/>
          <w:sz w:val="28"/>
          <w:szCs w:val="19"/>
          <w:highlight w:val="none"/>
          <w:shd w:val="clear" w:fill="FFFFFF"/>
          <w:lang w:val="en-US" w:eastAsia="zh-CN"/>
        </w:rPr>
        <w:t>二是</w:t>
      </w:r>
      <w:r>
        <w:rPr>
          <w:rFonts w:hint="eastAsia" w:ascii="Times New Roman" w:hAnsi="Times New Roman" w:eastAsia="仿宋_GB2312" w:cs="Segoe UI"/>
          <w:b w:val="0"/>
          <w:bCs w:val="0"/>
          <w:i w:val="0"/>
          <w:iCs w:val="0"/>
          <w:caps w:val="0"/>
          <w:spacing w:val="0"/>
          <w:sz w:val="28"/>
          <w:szCs w:val="19"/>
          <w:highlight w:val="none"/>
          <w:shd w:val="clear" w:fill="FFFFFF"/>
          <w:lang w:val="en-US" w:eastAsia="zh-CN"/>
        </w:rPr>
        <w:t>为所有服务人员配备的拍摄设备（手机或相机）统一安装具备不可篡改水印功能的软件，水印内容涵盖服务日期、精确到分钟的服务时间、服务对象姓名、机构名称等关键信息。在每次服务前，要求服务人员检查水印设置是否正确，机构定期抽查水印设置情况。对于因设备故障或软件问题导致水印缺失的，服务人员需立即更换设备拍摄，并在服务记录中注明原因。</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default" w:ascii="Times New Roman" w:hAnsi="Times New Roman" w:eastAsia="仿宋_GB2312" w:cs="Segoe UI"/>
          <w:b/>
          <w:bCs/>
          <w:i w:val="0"/>
          <w:iCs w:val="0"/>
          <w:caps w:val="0"/>
          <w:spacing w:val="0"/>
          <w:sz w:val="28"/>
          <w:szCs w:val="19"/>
          <w:highlight w:val="none"/>
          <w:shd w:val="clear" w:fill="FFFFFF"/>
          <w:lang w:val="en-US" w:eastAsia="zh-CN"/>
        </w:rPr>
      </w:pPr>
      <w:r>
        <w:rPr>
          <w:rFonts w:hint="eastAsia" w:ascii="Times New Roman" w:hAnsi="Times New Roman" w:eastAsia="仿宋_GB2312" w:cs="Segoe UI"/>
          <w:b/>
          <w:bCs/>
          <w:i w:val="0"/>
          <w:iCs w:val="0"/>
          <w:caps w:val="0"/>
          <w:spacing w:val="0"/>
          <w:sz w:val="28"/>
          <w:szCs w:val="19"/>
          <w:highlight w:val="none"/>
          <w:shd w:val="clear" w:fill="FFFFFF"/>
          <w:lang w:val="en-US" w:eastAsia="zh-CN"/>
        </w:rPr>
        <w:t>3.高台县</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default" w:ascii="Times New Roman" w:hAnsi="Times New Roman" w:eastAsia="仿宋_GB2312" w:cs="Segoe UI"/>
          <w:i w:val="0"/>
          <w:iCs w:val="0"/>
          <w:caps w:val="0"/>
          <w:spacing w:val="0"/>
          <w:sz w:val="28"/>
          <w:szCs w:val="19"/>
          <w:highlight w:val="none"/>
          <w:shd w:val="clear" w:fill="FFFFFF"/>
          <w:lang w:val="en-US" w:eastAsia="zh-CN"/>
        </w:rPr>
      </w:pPr>
      <w:r>
        <w:rPr>
          <w:rFonts w:hint="eastAsia" w:ascii="Times New Roman" w:hAnsi="Times New Roman" w:eastAsia="仿宋_GB2312" w:cs="Segoe UI"/>
          <w:b/>
          <w:bCs/>
          <w:i w:val="0"/>
          <w:iCs w:val="0"/>
          <w:caps w:val="0"/>
          <w:spacing w:val="0"/>
          <w:sz w:val="28"/>
          <w:szCs w:val="19"/>
          <w:highlight w:val="none"/>
          <w:shd w:val="clear" w:fill="FFFFFF"/>
          <w:lang w:val="en-US" w:eastAsia="zh-CN"/>
        </w:rPr>
        <w:t>（1）高台县恩惠康养综合服务中心</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default" w:ascii="Times New Roman" w:hAnsi="Times New Roman" w:eastAsia="仿宋_GB2312" w:cs="Segoe UI"/>
          <w:i w:val="0"/>
          <w:iCs w:val="0"/>
          <w:caps w:val="0"/>
          <w:spacing w:val="0"/>
          <w:sz w:val="28"/>
          <w:szCs w:val="19"/>
          <w:highlight w:val="none"/>
          <w:shd w:val="clear" w:fill="FFFFFF"/>
          <w:lang w:val="en-US" w:eastAsia="zh-CN"/>
        </w:rPr>
      </w:pPr>
      <w:r>
        <w:rPr>
          <w:rFonts w:hint="eastAsia" w:ascii="Times New Roman" w:hAnsi="Times New Roman" w:eastAsia="仿宋_GB2312" w:cs="Segoe UI"/>
          <w:b/>
          <w:bCs/>
          <w:i w:val="0"/>
          <w:iCs w:val="0"/>
          <w:caps w:val="0"/>
          <w:spacing w:val="0"/>
          <w:sz w:val="28"/>
          <w:szCs w:val="19"/>
          <w:highlight w:val="none"/>
          <w:shd w:val="clear" w:fill="FFFFFF"/>
          <w:lang w:val="en-US" w:eastAsia="zh-CN"/>
        </w:rPr>
        <w:t>①积极联系，及时补签协议</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Times New Roman" w:hAnsi="Times New Roman" w:eastAsia="仿宋_GB2312" w:cs="Segoe UI"/>
          <w:i w:val="0"/>
          <w:iCs w:val="0"/>
          <w:caps w:val="0"/>
          <w:spacing w:val="0"/>
          <w:sz w:val="28"/>
          <w:szCs w:val="19"/>
          <w:highlight w:val="none"/>
          <w:shd w:val="clear" w:fill="FFFFFF"/>
          <w:lang w:val="en-US" w:eastAsia="zh-CN"/>
        </w:rPr>
      </w:pPr>
      <w:r>
        <w:rPr>
          <w:rFonts w:hint="eastAsia" w:ascii="Times New Roman" w:hAnsi="Times New Roman" w:eastAsia="仿宋_GB2312" w:cs="Segoe UI"/>
          <w:b w:val="0"/>
          <w:bCs w:val="0"/>
          <w:i w:val="0"/>
          <w:iCs w:val="0"/>
          <w:caps w:val="0"/>
          <w:spacing w:val="0"/>
          <w:sz w:val="28"/>
          <w:szCs w:val="19"/>
          <w:highlight w:val="none"/>
          <w:shd w:val="clear" w:fill="FFFFFF"/>
          <w:lang w:val="en-US" w:eastAsia="zh-CN"/>
        </w:rPr>
        <w:t>安排专人通过电话、短信、微信等多种渠道，与这10名人员逐一取得联系，诚恳未及时签订服务解除协议的原因，强调补签协议的重要性与必要性，如关乎个人权益保障、机构合规运营等。约定方便的补签时间与方式，对于本地且方便现场办理的人员，邀请至机构办公地点签署；对于异地人员，采用电子协议方式，通过正规电子签约平台发送协议，指导其完成签署。</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default" w:ascii="Times New Roman" w:hAnsi="Times New Roman" w:eastAsia="仿宋_GB2312" w:cs="Segoe UI"/>
          <w:b/>
          <w:bCs/>
          <w:i w:val="0"/>
          <w:iCs w:val="0"/>
          <w:caps w:val="0"/>
          <w:spacing w:val="0"/>
          <w:sz w:val="28"/>
          <w:szCs w:val="19"/>
          <w:highlight w:val="none"/>
          <w:shd w:val="clear" w:fill="FFFFFF"/>
          <w:lang w:val="en-US" w:eastAsia="zh-CN"/>
        </w:rPr>
      </w:pPr>
      <w:r>
        <w:rPr>
          <w:rFonts w:hint="eastAsia" w:ascii="Times New Roman" w:hAnsi="Times New Roman" w:eastAsia="仿宋_GB2312" w:cs="Segoe UI"/>
          <w:b/>
          <w:bCs/>
          <w:i w:val="0"/>
          <w:iCs w:val="0"/>
          <w:caps w:val="0"/>
          <w:spacing w:val="0"/>
          <w:sz w:val="28"/>
          <w:szCs w:val="19"/>
          <w:highlight w:val="none"/>
          <w:shd w:val="clear" w:fill="FFFFFF"/>
          <w:lang w:val="en-US" w:eastAsia="zh-CN"/>
        </w:rPr>
        <w:t>（3）高台县顺馨居家照护服务中心</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default" w:ascii="Times New Roman" w:hAnsi="Times New Roman" w:eastAsia="仿宋_GB2312" w:cs="Segoe UI"/>
          <w:b/>
          <w:bCs/>
          <w:i w:val="0"/>
          <w:iCs w:val="0"/>
          <w:caps w:val="0"/>
          <w:spacing w:val="0"/>
          <w:sz w:val="28"/>
          <w:szCs w:val="19"/>
          <w:highlight w:val="none"/>
          <w:shd w:val="clear" w:fill="FFFFFF"/>
          <w:lang w:val="en-US" w:eastAsia="zh-CN"/>
        </w:rPr>
      </w:pPr>
      <w:r>
        <w:rPr>
          <w:rFonts w:hint="eastAsia" w:ascii="Times New Roman" w:hAnsi="Times New Roman" w:eastAsia="仿宋_GB2312" w:cs="Segoe UI"/>
          <w:b/>
          <w:bCs/>
          <w:i w:val="0"/>
          <w:iCs w:val="0"/>
          <w:caps w:val="0"/>
          <w:spacing w:val="0"/>
          <w:sz w:val="28"/>
          <w:szCs w:val="19"/>
          <w:highlight w:val="none"/>
          <w:shd w:val="clear" w:fill="FFFFFF"/>
          <w:lang w:val="en-US" w:eastAsia="zh-CN"/>
        </w:rPr>
        <w:t>①完善居家照护服务档案资料</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仿宋_GB2312"/>
          <w:sz w:val="32"/>
          <w:highlight w:val="none"/>
          <w:lang w:val="en-US" w:eastAsia="zh-CN"/>
        </w:rPr>
      </w:pPr>
      <w:r>
        <w:rPr>
          <w:rFonts w:hint="eastAsia" w:ascii="Times New Roman" w:hAnsi="Times New Roman" w:eastAsia="仿宋_GB2312" w:cs="Segoe UI"/>
          <w:i w:val="0"/>
          <w:iCs w:val="0"/>
          <w:caps w:val="0"/>
          <w:spacing w:val="0"/>
          <w:sz w:val="28"/>
          <w:szCs w:val="19"/>
          <w:highlight w:val="none"/>
          <w:shd w:val="clear" w:fill="FFFFFF"/>
          <w:lang w:val="en-US" w:eastAsia="zh-CN"/>
        </w:rPr>
        <w:t>统一服务资料记录模板，涵盖服务基本信息（服务对象、服务日期、服务人员等）、服务时长、服务内容详细描述、服务照片粘贴区域、服务对象评价等板块。规范服务人员填写资料的流程，要求在服务结束后，立即在纸质版和电子版资料中同步记录服务情况，避免出现先记录电子版、后补纸质版导致信息不一致的情况。加强对服务人员资料记录的培训，使其明确资料记录的重要性、填写规范及注意事项，提高资料记录的质量和效率。</w:t>
      </w:r>
    </w:p>
    <w:p>
      <w:pPr>
        <w:keepNext w:val="0"/>
        <w:keepLines w:val="0"/>
        <w:pageBreakBefore w:val="0"/>
        <w:widowControl w:val="0"/>
        <w:kinsoku/>
        <w:wordWrap/>
        <w:overflowPunct/>
        <w:topLinePunct w:val="0"/>
        <w:autoSpaceDE/>
        <w:autoSpaceDN/>
        <w:bidi w:val="0"/>
        <w:adjustRightInd/>
        <w:snapToGrid w:val="0"/>
        <w:spacing w:line="560" w:lineRule="exact"/>
        <w:ind w:firstLine="562" w:firstLineChars="200"/>
        <w:textAlignment w:val="auto"/>
        <w:outlineLvl w:val="9"/>
        <w:rPr>
          <w:rFonts w:hint="default" w:ascii="Times New Roman" w:hAnsi="Times New Roman" w:eastAsia="仿宋_GB2312"/>
          <w:sz w:val="28"/>
          <w:szCs w:val="28"/>
          <w:highlight w:val="none"/>
          <w:lang w:val="en-US" w:eastAsia="zh-CN"/>
        </w:rPr>
      </w:pPr>
      <w:r>
        <w:rPr>
          <w:rFonts w:hint="eastAsia" w:ascii="Times New Roman" w:hAnsi="Times New Roman" w:eastAsia="仿宋_GB2312"/>
          <w:b/>
          <w:bCs/>
          <w:sz w:val="28"/>
          <w:szCs w:val="28"/>
          <w:highlight w:val="none"/>
          <w:lang w:val="en-US" w:eastAsia="zh-CN"/>
        </w:rPr>
        <w:t>4.民乐县</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default" w:ascii="Times New Roman" w:hAnsi="Times New Roman" w:eastAsia="仿宋_GB2312" w:cs="Segoe UI"/>
          <w:i w:val="0"/>
          <w:iCs w:val="0"/>
          <w:caps w:val="0"/>
          <w:spacing w:val="0"/>
          <w:sz w:val="28"/>
          <w:szCs w:val="19"/>
          <w:highlight w:val="none"/>
          <w:shd w:val="clear" w:fill="FFFFFF"/>
          <w:lang w:val="en-US" w:eastAsia="zh-CN"/>
        </w:rPr>
      </w:pPr>
      <w:r>
        <w:rPr>
          <w:rFonts w:hint="eastAsia" w:ascii="Times New Roman" w:hAnsi="Times New Roman" w:eastAsia="仿宋_GB2312" w:cs="Segoe UI"/>
          <w:b/>
          <w:bCs/>
          <w:i w:val="0"/>
          <w:iCs w:val="0"/>
          <w:caps w:val="0"/>
          <w:spacing w:val="0"/>
          <w:sz w:val="28"/>
          <w:szCs w:val="19"/>
          <w:highlight w:val="none"/>
          <w:shd w:val="clear" w:fill="FFFFFF"/>
          <w:lang w:val="en-US" w:eastAsia="zh-CN"/>
        </w:rPr>
        <w:t>（1）民乐智博特殊教育培训中心</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default" w:ascii="Times New Roman" w:hAnsi="Times New Roman" w:eastAsia="仿宋_GB2312" w:cs="Segoe UI"/>
          <w:b/>
          <w:bCs/>
          <w:i w:val="0"/>
          <w:iCs w:val="0"/>
          <w:caps w:val="0"/>
          <w:spacing w:val="0"/>
          <w:sz w:val="28"/>
          <w:szCs w:val="19"/>
          <w:highlight w:val="none"/>
          <w:shd w:val="clear" w:fill="FFFFFF"/>
          <w:lang w:val="en-US" w:eastAsia="zh-CN"/>
        </w:rPr>
      </w:pPr>
      <w:r>
        <w:rPr>
          <w:rFonts w:hint="eastAsia" w:ascii="Times New Roman" w:hAnsi="Times New Roman" w:eastAsia="仿宋_GB2312" w:cs="Segoe UI"/>
          <w:b/>
          <w:bCs/>
          <w:i w:val="0"/>
          <w:iCs w:val="0"/>
          <w:caps w:val="0"/>
          <w:spacing w:val="0"/>
          <w:sz w:val="28"/>
          <w:szCs w:val="19"/>
          <w:highlight w:val="none"/>
          <w:shd w:val="clear" w:fill="FFFFFF"/>
          <w:lang w:val="en-US" w:eastAsia="zh-CN"/>
        </w:rPr>
        <w:t>①加强政策文件掌握情况</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Times New Roman" w:hAnsi="Times New Roman" w:eastAsia="仿宋_GB2312" w:cs="Segoe UI"/>
          <w:i w:val="0"/>
          <w:iCs w:val="0"/>
          <w:caps w:val="0"/>
          <w:spacing w:val="0"/>
          <w:sz w:val="28"/>
          <w:szCs w:val="19"/>
          <w:highlight w:val="none"/>
          <w:shd w:val="clear" w:fill="FFFFFF"/>
          <w:lang w:val="en-US" w:eastAsia="zh-CN"/>
        </w:rPr>
      </w:pPr>
      <w:r>
        <w:rPr>
          <w:rFonts w:hint="eastAsia" w:ascii="Times New Roman" w:hAnsi="Times New Roman" w:eastAsia="仿宋_GB2312" w:cs="Segoe UI"/>
          <w:i w:val="0"/>
          <w:iCs w:val="0"/>
          <w:caps w:val="0"/>
          <w:spacing w:val="0"/>
          <w:sz w:val="28"/>
          <w:szCs w:val="19"/>
          <w:highlight w:val="none"/>
          <w:shd w:val="clear" w:fill="FFFFFF"/>
          <w:lang w:val="en-US" w:eastAsia="zh-CN"/>
        </w:rPr>
        <w:t>摒弃当前“多人短时间拼凑时长”的错误做法，根据服务对象的实际需求和身体状况，为每位重度残疾人制定个性化的服务计划。例如，对于生活不能自理、需要较多生活照料的残疾人，安排专人在一次服务中连续提供不少于规定时长（如1小时）的服务，涵盖协助洗漱、进食、打扫房间等内容，服务计划需详细记录服务内容、预计时长、服务人员安排等信息。</w:t>
      </w:r>
    </w:p>
    <w:p>
      <w:pPr>
        <w:keepNext w:val="0"/>
        <w:keepLines w:val="0"/>
        <w:pageBreakBefore w:val="0"/>
        <w:widowControl w:val="0"/>
        <w:kinsoku/>
        <w:wordWrap/>
        <w:overflowPunct/>
        <w:topLinePunct w:val="0"/>
        <w:autoSpaceDE/>
        <w:autoSpaceDN/>
        <w:bidi w:val="0"/>
        <w:snapToGrid/>
        <w:spacing w:before="0" w:after="0" w:line="560" w:lineRule="exact"/>
        <w:ind w:firstLine="562" w:firstLineChars="200"/>
        <w:textAlignment w:val="auto"/>
        <w:outlineLvl w:val="9"/>
        <w:rPr>
          <w:rFonts w:hint="default" w:ascii="Times New Roman" w:hAnsi="Times New Roman" w:eastAsia="楷体" w:cs="楷体"/>
          <w:b/>
          <w:bCs w:val="0"/>
          <w:sz w:val="28"/>
          <w:szCs w:val="28"/>
          <w:lang w:val="en-US" w:eastAsia="zh-CN"/>
        </w:rPr>
      </w:pPr>
      <w:r>
        <w:rPr>
          <w:rFonts w:hint="eastAsia" w:ascii="Times New Roman" w:hAnsi="Times New Roman" w:eastAsia="楷体" w:cs="楷体"/>
          <w:b/>
          <w:bCs w:val="0"/>
          <w:sz w:val="28"/>
          <w:szCs w:val="28"/>
          <w:lang w:val="en-US" w:eastAsia="zh-CN"/>
        </w:rPr>
        <w:t>（二）共性问题建议</w:t>
      </w:r>
    </w:p>
    <w:p>
      <w:pPr>
        <w:pStyle w:val="21"/>
        <w:keepNext w:val="0"/>
        <w:keepLines w:val="0"/>
        <w:pageBreakBefore w:val="0"/>
        <w:widowControl w:val="0"/>
        <w:tabs>
          <w:tab w:val="left" w:pos="1470"/>
        </w:tabs>
        <w:kinsoku/>
        <w:wordWrap/>
        <w:overflowPunct/>
        <w:topLinePunct w:val="0"/>
        <w:autoSpaceDE/>
        <w:autoSpaceDN/>
        <w:bidi w:val="0"/>
        <w:snapToGrid/>
        <w:spacing w:before="0" w:line="560" w:lineRule="exact"/>
        <w:ind w:left="0" w:firstLine="562" w:firstLineChars="200"/>
        <w:textAlignment w:val="auto"/>
        <w:outlineLvl w:val="9"/>
        <w:rPr>
          <w:rFonts w:hint="eastAsia" w:ascii="Times New Roman" w:hAnsi="Times New Roman" w:cs="Times New Roman"/>
          <w:b/>
          <w:bCs w:val="0"/>
          <w:sz w:val="28"/>
          <w:szCs w:val="28"/>
        </w:rPr>
      </w:pPr>
      <w:r>
        <w:rPr>
          <w:rFonts w:hint="eastAsia" w:ascii="Times New Roman" w:hAnsi="Times New Roman" w:cs="仿宋_GB2312"/>
          <w:b/>
          <w:bCs w:val="0"/>
          <w:sz w:val="28"/>
          <w:szCs w:val="28"/>
          <w:lang w:val="en-US" w:eastAsia="zh-CN"/>
        </w:rPr>
        <w:t>1</w:t>
      </w:r>
      <w:r>
        <w:rPr>
          <w:rFonts w:hint="eastAsia" w:ascii="Times New Roman" w:hAnsi="Times New Roman" w:eastAsia="仿宋_GB2312" w:cs="仿宋_GB2312"/>
          <w:b/>
          <w:bCs w:val="0"/>
          <w:sz w:val="28"/>
          <w:szCs w:val="28"/>
          <w:lang w:val="en-US" w:eastAsia="zh-CN"/>
        </w:rPr>
        <w:t>.制定明确财务管理制度，设立监督机制</w:t>
      </w:r>
    </w:p>
    <w:p>
      <w:pPr>
        <w:pStyle w:val="21"/>
        <w:keepNext w:val="0"/>
        <w:keepLines w:val="0"/>
        <w:pageBreakBefore w:val="0"/>
        <w:widowControl w:val="0"/>
        <w:tabs>
          <w:tab w:val="left" w:pos="1470"/>
        </w:tabs>
        <w:kinsoku/>
        <w:wordWrap/>
        <w:overflowPunct/>
        <w:topLinePunct w:val="0"/>
        <w:autoSpaceDE/>
        <w:autoSpaceDN/>
        <w:bidi w:val="0"/>
        <w:snapToGrid/>
        <w:spacing w:before="0" w:line="560" w:lineRule="exact"/>
        <w:ind w:left="0" w:firstLine="562" w:firstLineChars="200"/>
        <w:textAlignment w:val="auto"/>
        <w:outlineLvl w:val="9"/>
        <w:rPr>
          <w:rFonts w:hint="eastAsia" w:ascii="Times New Roman" w:hAnsi="Times New Roman" w:cs="Times New Roman"/>
          <w:sz w:val="28"/>
          <w:szCs w:val="28"/>
        </w:rPr>
      </w:pPr>
      <w:r>
        <w:rPr>
          <w:rFonts w:hint="eastAsia" w:ascii="Times New Roman" w:hAnsi="Times New Roman" w:cs="Times New Roman"/>
          <w:b/>
          <w:bCs/>
          <w:sz w:val="28"/>
          <w:szCs w:val="28"/>
        </w:rPr>
        <w:t>一是</w:t>
      </w:r>
      <w:r>
        <w:rPr>
          <w:rFonts w:hint="eastAsia" w:ascii="Times New Roman" w:hAnsi="Times New Roman" w:cs="Times New Roman"/>
          <w:sz w:val="28"/>
          <w:szCs w:val="28"/>
        </w:rPr>
        <w:t>建立完善的财务管理制度，明确规定记账凭证必须由记账人、出纳和审核人签字，并规定签字的时间和顺序；</w:t>
      </w:r>
      <w:r>
        <w:rPr>
          <w:rFonts w:hint="eastAsia" w:ascii="Times New Roman" w:hAnsi="Times New Roman" w:cs="Times New Roman"/>
          <w:b/>
          <w:bCs/>
          <w:sz w:val="28"/>
          <w:szCs w:val="28"/>
        </w:rPr>
        <w:t>二是</w:t>
      </w:r>
      <w:r>
        <w:rPr>
          <w:rFonts w:hint="eastAsia" w:ascii="Times New Roman" w:hAnsi="Times New Roman" w:cs="Times New Roman"/>
          <w:sz w:val="28"/>
          <w:szCs w:val="28"/>
        </w:rPr>
        <w:t>设置专门的内部监督岗位或小组，定期检查记账凭证的签字情况，发现问题及时督促整改；</w:t>
      </w:r>
      <w:r>
        <w:rPr>
          <w:rFonts w:hint="eastAsia" w:ascii="Times New Roman" w:hAnsi="Times New Roman" w:cs="Times New Roman"/>
          <w:b/>
          <w:bCs/>
          <w:sz w:val="28"/>
          <w:szCs w:val="28"/>
        </w:rPr>
        <w:t>三是</w:t>
      </w:r>
      <w:r>
        <w:rPr>
          <w:rFonts w:hint="eastAsia" w:ascii="Times New Roman" w:hAnsi="Times New Roman" w:cs="Times New Roman"/>
          <w:sz w:val="28"/>
          <w:szCs w:val="28"/>
        </w:rPr>
        <w:t>财务主管定期对记账凭证进行全面审核，确保签字完整合规。</w:t>
      </w:r>
    </w:p>
    <w:p>
      <w:pPr>
        <w:pStyle w:val="21"/>
        <w:keepNext w:val="0"/>
        <w:keepLines w:val="0"/>
        <w:pageBreakBefore w:val="0"/>
        <w:widowControl w:val="0"/>
        <w:tabs>
          <w:tab w:val="left" w:pos="1470"/>
        </w:tabs>
        <w:kinsoku/>
        <w:wordWrap/>
        <w:overflowPunct/>
        <w:topLinePunct w:val="0"/>
        <w:autoSpaceDE/>
        <w:autoSpaceDN/>
        <w:bidi w:val="0"/>
        <w:snapToGrid/>
        <w:spacing w:before="0" w:line="560" w:lineRule="exact"/>
        <w:ind w:left="0" w:firstLine="562" w:firstLineChars="200"/>
        <w:textAlignment w:val="auto"/>
        <w:outlineLvl w:val="9"/>
        <w:rPr>
          <w:rFonts w:hint="default" w:ascii="Times New Roman" w:hAnsi="Times New Roman" w:eastAsia="仿宋_GB2312" w:cs="仿宋_GB2312"/>
          <w:b/>
          <w:bCs w:val="0"/>
          <w:sz w:val="28"/>
          <w:szCs w:val="28"/>
          <w:lang w:val="en-US" w:eastAsia="zh-CN"/>
        </w:rPr>
      </w:pPr>
      <w:r>
        <w:rPr>
          <w:rFonts w:hint="eastAsia" w:ascii="Times New Roman" w:hAnsi="Times New Roman" w:cs="仿宋_GB2312"/>
          <w:b/>
          <w:bCs w:val="0"/>
          <w:sz w:val="28"/>
          <w:szCs w:val="28"/>
          <w:lang w:val="en-US" w:eastAsia="zh-CN"/>
        </w:rPr>
        <w:t>2.</w:t>
      </w:r>
      <w:r>
        <w:rPr>
          <w:rFonts w:hint="eastAsia" w:ascii="Times New Roman" w:hAnsi="Times New Roman" w:eastAsia="仿宋_GB2312" w:cs="仿宋_GB2312"/>
          <w:b/>
          <w:bCs w:val="0"/>
          <w:sz w:val="28"/>
          <w:szCs w:val="28"/>
          <w:lang w:val="en-US" w:eastAsia="zh-CN"/>
        </w:rPr>
        <w:t>合理设置项目绩效目标，</w:t>
      </w:r>
      <w:r>
        <w:rPr>
          <w:rFonts w:hint="default" w:ascii="Times New Roman" w:hAnsi="Times New Roman" w:eastAsia="仿宋_GB2312" w:cs="仿宋_GB2312"/>
          <w:b/>
          <w:bCs w:val="0"/>
          <w:sz w:val="28"/>
          <w:szCs w:val="28"/>
          <w:lang w:val="en-US" w:eastAsia="zh-CN"/>
        </w:rPr>
        <w:t>扎实推进绩效管理工作</w:t>
      </w:r>
    </w:p>
    <w:p>
      <w:pPr>
        <w:pStyle w:val="21"/>
        <w:keepNext w:val="0"/>
        <w:keepLines w:val="0"/>
        <w:pageBreakBefore w:val="0"/>
        <w:widowControl w:val="0"/>
        <w:tabs>
          <w:tab w:val="left" w:pos="1470"/>
        </w:tabs>
        <w:kinsoku/>
        <w:wordWrap/>
        <w:overflowPunct/>
        <w:topLinePunct w:val="0"/>
        <w:autoSpaceDE/>
        <w:autoSpaceDN/>
        <w:bidi w:val="0"/>
        <w:snapToGrid/>
        <w:spacing w:before="0" w:line="560" w:lineRule="exact"/>
        <w:ind w:left="0" w:firstLine="562" w:firstLineChars="200"/>
        <w:textAlignment w:val="auto"/>
        <w:outlineLvl w:val="9"/>
        <w:rPr>
          <w:rFonts w:ascii="Times New Roman" w:hAnsi="Times New Roman" w:cs="Times New Roman"/>
          <w:sz w:val="28"/>
          <w:szCs w:val="28"/>
        </w:rPr>
      </w:pPr>
      <w:r>
        <w:rPr>
          <w:rFonts w:hint="eastAsia" w:ascii="Times New Roman" w:hAnsi="Times New Roman" w:cs="Times New Roman"/>
          <w:b/>
          <w:bCs/>
          <w:sz w:val="28"/>
          <w:szCs w:val="28"/>
          <w:lang w:val="en-US" w:eastAsia="zh-CN"/>
        </w:rPr>
        <w:t>一是</w:t>
      </w:r>
      <w:r>
        <w:rPr>
          <w:rFonts w:hint="eastAsia" w:ascii="Times New Roman" w:hAnsi="Times New Roman" w:cs="Times New Roman"/>
          <w:sz w:val="28"/>
          <w:szCs w:val="28"/>
          <w:lang w:val="en-US" w:eastAsia="zh-CN"/>
        </w:rPr>
        <w:t>强化预算绩效管理意识，加强部门预算绩效管理学习和应用，根据《甘肃省财政厅关于印发市州预算绩效管理工作评价指标体系的通知》（甘财绩〔2024〕3号）文件要求切实做好预算绩效工作，努力实现绩效全过程，做到“花钱必问效，无效必问责”；</w:t>
      </w:r>
      <w:r>
        <w:rPr>
          <w:rFonts w:hint="eastAsia" w:ascii="Times New Roman" w:hAnsi="Times New Roman" w:cs="Times New Roman"/>
          <w:b/>
          <w:bCs/>
          <w:sz w:val="28"/>
          <w:szCs w:val="28"/>
          <w:lang w:val="en-US" w:eastAsia="zh-CN"/>
        </w:rPr>
        <w:t>二是</w:t>
      </w:r>
      <w:r>
        <w:rPr>
          <w:rFonts w:hint="eastAsia" w:ascii="Times New Roman" w:hAnsi="Times New Roman" w:cs="Times New Roman"/>
          <w:sz w:val="28"/>
          <w:szCs w:val="28"/>
          <w:lang w:val="en-US" w:eastAsia="zh-CN"/>
        </w:rPr>
        <w:t>扩大预算绩效管理范围，将每个使用财政资金的项目均纳入预算绩效管理中，同时要积极总结其他单位绩效优秀经验并结合自身情况进行总结归纳，引入第三方力量，建立健全预算绩效管理专家库；</w:t>
      </w:r>
      <w:r>
        <w:rPr>
          <w:rFonts w:hint="eastAsia" w:ascii="Times New Roman" w:hAnsi="Times New Roman" w:cs="Times New Roman"/>
          <w:b/>
          <w:bCs/>
          <w:sz w:val="28"/>
          <w:szCs w:val="28"/>
          <w:lang w:val="en-US" w:eastAsia="zh-CN"/>
        </w:rPr>
        <w:t>三是</w:t>
      </w:r>
      <w:r>
        <w:rPr>
          <w:rFonts w:hint="eastAsia" w:ascii="Times New Roman" w:hAnsi="Times New Roman" w:cs="Times New Roman"/>
          <w:sz w:val="28"/>
          <w:szCs w:val="28"/>
          <w:lang w:val="en-US" w:eastAsia="zh-CN"/>
        </w:rPr>
        <w:t>加强沟通学习，借鉴其他市州、县区关于预算绩效一体化的优秀经验，逐步形成具有本部门个性特色的预算绩效管理理念及办法。</w:t>
      </w:r>
    </w:p>
    <w:p>
      <w:pPr>
        <w:keepNext w:val="0"/>
        <w:keepLines w:val="0"/>
        <w:pageBreakBefore w:val="0"/>
        <w:widowControl w:val="0"/>
        <w:kinsoku/>
        <w:wordWrap/>
        <w:overflowPunct/>
        <w:topLinePunct w:val="0"/>
        <w:autoSpaceDE/>
        <w:autoSpaceDN/>
        <w:bidi w:val="0"/>
        <w:adjustRightInd/>
        <w:spacing w:line="560" w:lineRule="exact"/>
        <w:ind w:firstLine="560" w:firstLineChars="200"/>
        <w:textAlignment w:val="auto"/>
        <w:outlineLvl w:val="9"/>
        <w:rPr>
          <w:rFonts w:ascii="Times New Roman" w:hAnsi="Times New Roman" w:eastAsia="黑体" w:cs="黑体"/>
          <w:sz w:val="28"/>
          <w:szCs w:val="28"/>
        </w:rPr>
      </w:pPr>
    </w:p>
    <w:p>
      <w:pPr>
        <w:pStyle w:val="11"/>
        <w:keepNext w:val="0"/>
        <w:keepLines w:val="0"/>
        <w:pageBreakBefore w:val="0"/>
        <w:widowControl w:val="0"/>
        <w:kinsoku/>
        <w:wordWrap/>
        <w:overflowPunct/>
        <w:topLinePunct w:val="0"/>
        <w:autoSpaceDE/>
        <w:autoSpaceDN/>
        <w:bidi w:val="0"/>
        <w:adjustRightInd/>
        <w:spacing w:line="560" w:lineRule="exact"/>
        <w:textAlignment w:val="auto"/>
        <w:outlineLvl w:val="9"/>
        <w:rPr>
          <w:rFonts w:ascii="Times New Roman" w:hAnsi="Times New Roman"/>
        </w:rPr>
        <w:sectPr>
          <w:pgSz w:w="11906" w:h="16838"/>
          <w:pgMar w:top="1440" w:right="1800" w:bottom="1440" w:left="1800" w:header="851" w:footer="992" w:gutter="0"/>
          <w:cols w:space="425" w:num="1"/>
          <w:docGrid w:type="lines" w:linePitch="312" w:charSpace="0"/>
        </w:sectPr>
      </w:pPr>
    </w:p>
    <w:sdt>
      <w:sdtPr>
        <w:rPr>
          <w:rFonts w:ascii="Times New Roman" w:hAnsi="Times New Roman" w:eastAsia="宋体"/>
          <w:sz w:val="21"/>
        </w:rPr>
        <w:id w:val="147474430"/>
        <w15:color w:val="DBDBDB"/>
        <w:docPartObj>
          <w:docPartGallery w:val="Table of Contents"/>
          <w:docPartUnique/>
        </w:docPartObj>
      </w:sdtPr>
      <w:sdtEndPr>
        <w:rPr>
          <w:rFonts w:ascii="Times New Roman" w:hAnsi="Times New Roman" w:eastAsia="宋体"/>
          <w:sz w:val="21"/>
        </w:rPr>
      </w:sdtEndPr>
      <w:sdtContent>
        <w:p>
          <w:pPr>
            <w:keepNext w:val="0"/>
            <w:keepLines w:val="0"/>
            <w:pageBreakBefore w:val="0"/>
            <w:widowControl w:val="0"/>
            <w:kinsoku/>
            <w:wordWrap/>
            <w:overflowPunct/>
            <w:topLinePunct w:val="0"/>
            <w:autoSpaceDE/>
            <w:autoSpaceDN/>
            <w:bidi w:val="0"/>
            <w:adjustRightInd/>
            <w:snapToGrid w:val="0"/>
            <w:spacing w:line="420" w:lineRule="exact"/>
            <w:jc w:val="center"/>
            <w:textAlignment w:val="auto"/>
            <w:rPr>
              <w:rFonts w:ascii="Times New Roman" w:hAnsi="Times New Roman" w:eastAsia="黑体" w:cs="黑体"/>
              <w:sz w:val="32"/>
              <w:szCs w:val="32"/>
            </w:rPr>
          </w:pPr>
          <w:r>
            <w:rPr>
              <w:rFonts w:hint="eastAsia" w:ascii="Times New Roman" w:hAnsi="Times New Roman" w:eastAsia="黑体" w:cs="黑体"/>
              <w:sz w:val="32"/>
              <w:szCs w:val="32"/>
            </w:rPr>
            <w:t>目  录</w:t>
          </w:r>
        </w:p>
        <w:p>
          <w:pPr>
            <w:pStyle w:val="11"/>
            <w:keepNext w:val="0"/>
            <w:keepLines w:val="0"/>
            <w:pageBreakBefore w:val="0"/>
            <w:widowControl w:val="0"/>
            <w:tabs>
              <w:tab w:val="right" w:leader="dot" w:pos="8306"/>
            </w:tabs>
            <w:kinsoku/>
            <w:wordWrap/>
            <w:overflowPunct/>
            <w:topLinePunct w:val="0"/>
            <w:autoSpaceDE/>
            <w:autoSpaceDN/>
            <w:bidi w:val="0"/>
            <w:adjustRightInd/>
            <w:snapToGrid w:val="0"/>
            <w:spacing w:line="500" w:lineRule="exact"/>
            <w:textAlignment w:val="auto"/>
            <w:rPr>
              <w:rFonts w:ascii="Times New Roman" w:hAnsi="Times New Roman"/>
              <w:sz w:val="28"/>
              <w:szCs w:val="28"/>
            </w:rPr>
          </w:pPr>
          <w:r>
            <w:rPr>
              <w:rFonts w:ascii="Times New Roman" w:hAnsi="Times New Roman"/>
            </w:rPr>
            <w:fldChar w:fldCharType="begin"/>
          </w:r>
          <w:r>
            <w:rPr>
              <w:rFonts w:ascii="Times New Roman" w:hAnsi="Times New Roman"/>
            </w:rPr>
            <w:instrText xml:space="preserve">TOC \o "1-3" \h \u </w:instrText>
          </w:r>
          <w:r>
            <w:rPr>
              <w:rFonts w:ascii="Times New Roman" w:hAnsi="Times New Roman"/>
            </w:rPr>
            <w:fldChar w:fldCharType="separate"/>
          </w:r>
          <w:r>
            <w:rPr>
              <w:rFonts w:ascii="Times New Roman" w:hAnsi="Times New Roman"/>
              <w:sz w:val="28"/>
              <w:szCs w:val="28"/>
            </w:rPr>
            <w:fldChar w:fldCharType="begin"/>
          </w:r>
          <w:r>
            <w:rPr>
              <w:rFonts w:ascii="Times New Roman" w:hAnsi="Times New Roman"/>
              <w:sz w:val="28"/>
              <w:szCs w:val="28"/>
            </w:rPr>
            <w:instrText xml:space="preserve"> HYPERLINK \l _Toc16652 </w:instrText>
          </w:r>
          <w:r>
            <w:rPr>
              <w:rFonts w:ascii="Times New Roman" w:hAnsi="Times New Roman"/>
              <w:sz w:val="28"/>
              <w:szCs w:val="28"/>
            </w:rPr>
            <w:fldChar w:fldCharType="separate"/>
          </w:r>
          <w:r>
            <w:rPr>
              <w:rFonts w:hint="eastAsia" w:ascii="Times New Roman" w:hAnsi="Times New Roman" w:eastAsia="黑体" w:cs="黑体"/>
              <w:sz w:val="28"/>
              <w:szCs w:val="28"/>
            </w:rPr>
            <w:t>一、项目基本情况</w:t>
          </w:r>
          <w:r>
            <w:rPr>
              <w:rFonts w:ascii="Times New Roman" w:hAnsi="Times New Roman"/>
              <w:sz w:val="28"/>
              <w:szCs w:val="28"/>
            </w:rPr>
            <w:tab/>
          </w:r>
          <w:r>
            <w:rPr>
              <w:rFonts w:ascii="Times New Roman" w:hAnsi="Times New Roman"/>
              <w:sz w:val="28"/>
              <w:szCs w:val="28"/>
            </w:rPr>
            <w:fldChar w:fldCharType="begin"/>
          </w:r>
          <w:r>
            <w:rPr>
              <w:rFonts w:ascii="Times New Roman" w:hAnsi="Times New Roman"/>
              <w:sz w:val="28"/>
              <w:szCs w:val="28"/>
            </w:rPr>
            <w:instrText xml:space="preserve"> PAGEREF _Toc16652 \h </w:instrText>
          </w:r>
          <w:r>
            <w:rPr>
              <w:rFonts w:ascii="Times New Roman" w:hAnsi="Times New Roman"/>
              <w:sz w:val="28"/>
              <w:szCs w:val="28"/>
            </w:rPr>
            <w:fldChar w:fldCharType="separate"/>
          </w:r>
          <w:r>
            <w:rPr>
              <w:rFonts w:ascii="Times New Roman" w:hAnsi="Times New Roman"/>
              <w:sz w:val="28"/>
              <w:szCs w:val="28"/>
            </w:rPr>
            <w:t>1</w:t>
          </w:r>
          <w:r>
            <w:rPr>
              <w:rFonts w:ascii="Times New Roman" w:hAnsi="Times New Roman"/>
              <w:sz w:val="28"/>
              <w:szCs w:val="28"/>
            </w:rPr>
            <w:fldChar w:fldCharType="end"/>
          </w:r>
          <w:r>
            <w:rPr>
              <w:rFonts w:ascii="Times New Roman" w:hAnsi="Times New Roman"/>
              <w:sz w:val="28"/>
              <w:szCs w:val="28"/>
            </w:rP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val="0"/>
            <w:spacing w:line="500" w:lineRule="exact"/>
            <w:textAlignment w:val="auto"/>
            <w:rPr>
              <w:rFonts w:ascii="Times New Roman" w:hAnsi="Times New Roman"/>
              <w:sz w:val="28"/>
              <w:szCs w:val="28"/>
            </w:rPr>
          </w:pPr>
          <w:r>
            <w:rPr>
              <w:rFonts w:ascii="Times New Roman" w:hAnsi="Times New Roman"/>
              <w:sz w:val="28"/>
              <w:szCs w:val="28"/>
            </w:rPr>
            <w:fldChar w:fldCharType="begin"/>
          </w:r>
          <w:r>
            <w:rPr>
              <w:rFonts w:ascii="Times New Roman" w:hAnsi="Times New Roman"/>
              <w:sz w:val="28"/>
              <w:szCs w:val="28"/>
            </w:rPr>
            <w:instrText xml:space="preserve"> HYPERLINK \l _Toc20758 </w:instrText>
          </w:r>
          <w:r>
            <w:rPr>
              <w:rFonts w:ascii="Times New Roman" w:hAnsi="Times New Roman"/>
              <w:sz w:val="28"/>
              <w:szCs w:val="28"/>
            </w:rPr>
            <w:fldChar w:fldCharType="separate"/>
          </w:r>
          <w:r>
            <w:rPr>
              <w:rFonts w:hint="eastAsia" w:ascii="Times New Roman" w:hAnsi="Times New Roman" w:eastAsia="楷体" w:cs="楷体"/>
              <w:bCs/>
              <w:sz w:val="28"/>
              <w:szCs w:val="28"/>
            </w:rPr>
            <w:t>（一）项目立项背景</w:t>
          </w:r>
          <w:r>
            <w:rPr>
              <w:rFonts w:ascii="Times New Roman" w:hAnsi="Times New Roman"/>
              <w:sz w:val="28"/>
              <w:szCs w:val="28"/>
            </w:rPr>
            <w:tab/>
          </w:r>
          <w:r>
            <w:rPr>
              <w:rFonts w:ascii="Times New Roman" w:hAnsi="Times New Roman"/>
              <w:sz w:val="28"/>
              <w:szCs w:val="28"/>
            </w:rPr>
            <w:fldChar w:fldCharType="begin"/>
          </w:r>
          <w:r>
            <w:rPr>
              <w:rFonts w:ascii="Times New Roman" w:hAnsi="Times New Roman"/>
              <w:sz w:val="28"/>
              <w:szCs w:val="28"/>
            </w:rPr>
            <w:instrText xml:space="preserve"> PAGEREF _Toc20758 \h </w:instrText>
          </w:r>
          <w:r>
            <w:rPr>
              <w:rFonts w:ascii="Times New Roman" w:hAnsi="Times New Roman"/>
              <w:sz w:val="28"/>
              <w:szCs w:val="28"/>
            </w:rPr>
            <w:fldChar w:fldCharType="separate"/>
          </w:r>
          <w:r>
            <w:rPr>
              <w:rFonts w:ascii="Times New Roman" w:hAnsi="Times New Roman"/>
              <w:sz w:val="28"/>
              <w:szCs w:val="28"/>
            </w:rPr>
            <w:t>1</w:t>
          </w:r>
          <w:r>
            <w:rPr>
              <w:rFonts w:ascii="Times New Roman" w:hAnsi="Times New Roman"/>
              <w:sz w:val="28"/>
              <w:szCs w:val="28"/>
            </w:rPr>
            <w:fldChar w:fldCharType="end"/>
          </w:r>
          <w:r>
            <w:rPr>
              <w:rFonts w:ascii="Times New Roman" w:hAnsi="Times New Roman"/>
              <w:sz w:val="28"/>
              <w:szCs w:val="28"/>
            </w:rP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val="0"/>
            <w:spacing w:line="500" w:lineRule="exact"/>
            <w:textAlignment w:val="auto"/>
            <w:rPr>
              <w:rFonts w:ascii="Times New Roman" w:hAnsi="Times New Roman"/>
              <w:sz w:val="28"/>
              <w:szCs w:val="28"/>
            </w:rPr>
          </w:pPr>
          <w:r>
            <w:rPr>
              <w:rFonts w:ascii="Times New Roman" w:hAnsi="Times New Roman"/>
              <w:sz w:val="28"/>
              <w:szCs w:val="28"/>
            </w:rPr>
            <w:fldChar w:fldCharType="begin"/>
          </w:r>
          <w:r>
            <w:rPr>
              <w:rFonts w:ascii="Times New Roman" w:hAnsi="Times New Roman"/>
              <w:sz w:val="28"/>
              <w:szCs w:val="28"/>
            </w:rPr>
            <w:instrText xml:space="preserve"> HYPERLINK \l _Toc23555 </w:instrText>
          </w:r>
          <w:r>
            <w:rPr>
              <w:rFonts w:ascii="Times New Roman" w:hAnsi="Times New Roman"/>
              <w:sz w:val="28"/>
              <w:szCs w:val="28"/>
            </w:rPr>
            <w:fldChar w:fldCharType="separate"/>
          </w:r>
          <w:r>
            <w:rPr>
              <w:rFonts w:hint="eastAsia" w:ascii="Times New Roman" w:hAnsi="Times New Roman" w:eastAsia="楷体" w:cs="楷体"/>
              <w:bCs/>
              <w:sz w:val="28"/>
              <w:szCs w:val="28"/>
            </w:rPr>
            <w:t>（二）主要内容</w:t>
          </w:r>
          <w:r>
            <w:rPr>
              <w:rFonts w:ascii="Times New Roman" w:hAnsi="Times New Roman"/>
              <w:sz w:val="28"/>
              <w:szCs w:val="28"/>
            </w:rPr>
            <w:tab/>
          </w:r>
          <w:r>
            <w:rPr>
              <w:rFonts w:ascii="Times New Roman" w:hAnsi="Times New Roman"/>
              <w:sz w:val="28"/>
              <w:szCs w:val="28"/>
            </w:rPr>
            <w:fldChar w:fldCharType="begin"/>
          </w:r>
          <w:r>
            <w:rPr>
              <w:rFonts w:ascii="Times New Roman" w:hAnsi="Times New Roman"/>
              <w:sz w:val="28"/>
              <w:szCs w:val="28"/>
            </w:rPr>
            <w:instrText xml:space="preserve"> PAGEREF _Toc23555 \h </w:instrText>
          </w:r>
          <w:r>
            <w:rPr>
              <w:rFonts w:ascii="Times New Roman" w:hAnsi="Times New Roman"/>
              <w:sz w:val="28"/>
              <w:szCs w:val="28"/>
            </w:rPr>
            <w:fldChar w:fldCharType="separate"/>
          </w:r>
          <w:r>
            <w:rPr>
              <w:rFonts w:ascii="Times New Roman" w:hAnsi="Times New Roman"/>
              <w:sz w:val="28"/>
              <w:szCs w:val="28"/>
            </w:rPr>
            <w:t>2</w:t>
          </w:r>
          <w:r>
            <w:rPr>
              <w:rFonts w:ascii="Times New Roman" w:hAnsi="Times New Roman"/>
              <w:sz w:val="28"/>
              <w:szCs w:val="28"/>
            </w:rPr>
            <w:fldChar w:fldCharType="end"/>
          </w:r>
          <w:r>
            <w:rPr>
              <w:rFonts w:ascii="Times New Roman" w:hAnsi="Times New Roman"/>
              <w:sz w:val="28"/>
              <w:szCs w:val="28"/>
            </w:rP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val="0"/>
            <w:spacing w:line="500" w:lineRule="exact"/>
            <w:textAlignment w:val="auto"/>
            <w:rPr>
              <w:rFonts w:ascii="Times New Roman" w:hAnsi="Times New Roman"/>
              <w:sz w:val="28"/>
              <w:szCs w:val="28"/>
            </w:rPr>
          </w:pPr>
          <w:r>
            <w:rPr>
              <w:rFonts w:ascii="Times New Roman" w:hAnsi="Times New Roman"/>
              <w:sz w:val="28"/>
              <w:szCs w:val="28"/>
            </w:rPr>
            <w:fldChar w:fldCharType="begin"/>
          </w:r>
          <w:r>
            <w:rPr>
              <w:rFonts w:ascii="Times New Roman" w:hAnsi="Times New Roman"/>
              <w:sz w:val="28"/>
              <w:szCs w:val="28"/>
            </w:rPr>
            <w:instrText xml:space="preserve"> HYPERLINK \l _Toc141 </w:instrText>
          </w:r>
          <w:r>
            <w:rPr>
              <w:rFonts w:ascii="Times New Roman" w:hAnsi="Times New Roman"/>
              <w:sz w:val="28"/>
              <w:szCs w:val="28"/>
            </w:rPr>
            <w:fldChar w:fldCharType="separate"/>
          </w:r>
          <w:r>
            <w:rPr>
              <w:rFonts w:hint="eastAsia" w:ascii="Times New Roman" w:hAnsi="Times New Roman" w:eastAsia="楷体" w:cs="楷体"/>
              <w:bCs/>
              <w:sz w:val="28"/>
              <w:szCs w:val="28"/>
              <w:highlight w:val="none"/>
            </w:rPr>
            <w:t>（三）绩效目标</w:t>
          </w:r>
          <w:r>
            <w:rPr>
              <w:rFonts w:ascii="Times New Roman" w:hAnsi="Times New Roman"/>
              <w:sz w:val="28"/>
              <w:szCs w:val="28"/>
            </w:rPr>
            <w:tab/>
          </w:r>
          <w:r>
            <w:rPr>
              <w:rFonts w:ascii="Times New Roman" w:hAnsi="Times New Roman"/>
              <w:sz w:val="28"/>
              <w:szCs w:val="28"/>
            </w:rPr>
            <w:fldChar w:fldCharType="begin"/>
          </w:r>
          <w:r>
            <w:rPr>
              <w:rFonts w:ascii="Times New Roman" w:hAnsi="Times New Roman"/>
              <w:sz w:val="28"/>
              <w:szCs w:val="28"/>
            </w:rPr>
            <w:instrText xml:space="preserve"> PAGEREF _Toc141 \h </w:instrText>
          </w:r>
          <w:r>
            <w:rPr>
              <w:rFonts w:ascii="Times New Roman" w:hAnsi="Times New Roman"/>
              <w:sz w:val="28"/>
              <w:szCs w:val="28"/>
            </w:rPr>
            <w:fldChar w:fldCharType="separate"/>
          </w:r>
          <w:r>
            <w:rPr>
              <w:rFonts w:ascii="Times New Roman" w:hAnsi="Times New Roman"/>
              <w:sz w:val="28"/>
              <w:szCs w:val="28"/>
            </w:rPr>
            <w:t>2</w:t>
          </w:r>
          <w:r>
            <w:rPr>
              <w:rFonts w:ascii="Times New Roman" w:hAnsi="Times New Roman"/>
              <w:sz w:val="28"/>
              <w:szCs w:val="28"/>
            </w:rPr>
            <w:fldChar w:fldCharType="end"/>
          </w:r>
          <w:r>
            <w:rPr>
              <w:rFonts w:ascii="Times New Roman" w:hAnsi="Times New Roman"/>
              <w:sz w:val="28"/>
              <w:szCs w:val="28"/>
            </w:rP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val="0"/>
            <w:spacing w:line="500" w:lineRule="exact"/>
            <w:textAlignment w:val="auto"/>
            <w:rPr>
              <w:rFonts w:ascii="Times New Roman" w:hAnsi="Times New Roman"/>
              <w:sz w:val="28"/>
              <w:szCs w:val="28"/>
            </w:rPr>
          </w:pPr>
          <w:r>
            <w:rPr>
              <w:rFonts w:ascii="Times New Roman" w:hAnsi="Times New Roman"/>
              <w:sz w:val="28"/>
              <w:szCs w:val="28"/>
            </w:rPr>
            <w:fldChar w:fldCharType="begin"/>
          </w:r>
          <w:r>
            <w:rPr>
              <w:rFonts w:ascii="Times New Roman" w:hAnsi="Times New Roman"/>
              <w:sz w:val="28"/>
              <w:szCs w:val="28"/>
            </w:rPr>
            <w:instrText xml:space="preserve"> HYPERLINK \l _Toc8112 </w:instrText>
          </w:r>
          <w:r>
            <w:rPr>
              <w:rFonts w:ascii="Times New Roman" w:hAnsi="Times New Roman"/>
              <w:sz w:val="28"/>
              <w:szCs w:val="28"/>
            </w:rPr>
            <w:fldChar w:fldCharType="separate"/>
          </w:r>
          <w:r>
            <w:rPr>
              <w:rFonts w:hint="eastAsia" w:ascii="Times New Roman" w:hAnsi="Times New Roman" w:eastAsia="楷体" w:cs="楷体"/>
              <w:bCs/>
              <w:sz w:val="28"/>
              <w:szCs w:val="28"/>
              <w:highlight w:val="none"/>
            </w:rPr>
            <w:t>（四）项目实施情况</w:t>
          </w:r>
          <w:r>
            <w:rPr>
              <w:rFonts w:ascii="Times New Roman" w:hAnsi="Times New Roman"/>
              <w:sz w:val="28"/>
              <w:szCs w:val="28"/>
            </w:rPr>
            <w:tab/>
          </w:r>
          <w:r>
            <w:rPr>
              <w:rFonts w:ascii="Times New Roman" w:hAnsi="Times New Roman"/>
              <w:sz w:val="28"/>
              <w:szCs w:val="28"/>
            </w:rPr>
            <w:fldChar w:fldCharType="begin"/>
          </w:r>
          <w:r>
            <w:rPr>
              <w:rFonts w:ascii="Times New Roman" w:hAnsi="Times New Roman"/>
              <w:sz w:val="28"/>
              <w:szCs w:val="28"/>
            </w:rPr>
            <w:instrText xml:space="preserve"> PAGEREF _Toc8112 \h </w:instrText>
          </w:r>
          <w:r>
            <w:rPr>
              <w:rFonts w:ascii="Times New Roman" w:hAnsi="Times New Roman"/>
              <w:sz w:val="28"/>
              <w:szCs w:val="28"/>
            </w:rPr>
            <w:fldChar w:fldCharType="separate"/>
          </w:r>
          <w:r>
            <w:rPr>
              <w:rFonts w:ascii="Times New Roman" w:hAnsi="Times New Roman"/>
              <w:sz w:val="28"/>
              <w:szCs w:val="28"/>
            </w:rPr>
            <w:t>6</w:t>
          </w:r>
          <w:r>
            <w:rPr>
              <w:rFonts w:ascii="Times New Roman" w:hAnsi="Times New Roman"/>
              <w:sz w:val="28"/>
              <w:szCs w:val="28"/>
            </w:rPr>
            <w:fldChar w:fldCharType="end"/>
          </w:r>
          <w:r>
            <w:rPr>
              <w:rFonts w:ascii="Times New Roman" w:hAnsi="Times New Roman"/>
              <w:sz w:val="28"/>
              <w:szCs w:val="28"/>
            </w:rP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val="0"/>
            <w:spacing w:line="500" w:lineRule="exact"/>
            <w:textAlignment w:val="auto"/>
            <w:rPr>
              <w:rFonts w:ascii="Times New Roman" w:hAnsi="Times New Roman"/>
              <w:sz w:val="28"/>
              <w:szCs w:val="28"/>
            </w:rPr>
          </w:pPr>
          <w:r>
            <w:rPr>
              <w:rFonts w:ascii="Times New Roman" w:hAnsi="Times New Roman"/>
              <w:sz w:val="28"/>
              <w:szCs w:val="28"/>
            </w:rPr>
            <w:fldChar w:fldCharType="begin"/>
          </w:r>
          <w:r>
            <w:rPr>
              <w:rFonts w:ascii="Times New Roman" w:hAnsi="Times New Roman"/>
              <w:sz w:val="28"/>
              <w:szCs w:val="28"/>
            </w:rPr>
            <w:instrText xml:space="preserve"> HYPERLINK \l _Toc17907 </w:instrText>
          </w:r>
          <w:r>
            <w:rPr>
              <w:rFonts w:ascii="Times New Roman" w:hAnsi="Times New Roman"/>
              <w:sz w:val="28"/>
              <w:szCs w:val="28"/>
            </w:rPr>
            <w:fldChar w:fldCharType="separate"/>
          </w:r>
          <w:r>
            <w:rPr>
              <w:rFonts w:hint="eastAsia" w:ascii="Times New Roman" w:hAnsi="Times New Roman" w:eastAsia="楷体" w:cs="楷体"/>
              <w:bCs/>
              <w:sz w:val="28"/>
              <w:szCs w:val="28"/>
              <w:highlight w:val="none"/>
            </w:rPr>
            <w:t>（五）资金投入</w:t>
          </w:r>
          <w:r>
            <w:rPr>
              <w:rFonts w:ascii="Times New Roman" w:hAnsi="Times New Roman"/>
              <w:sz w:val="28"/>
              <w:szCs w:val="28"/>
            </w:rPr>
            <w:tab/>
          </w:r>
          <w:r>
            <w:rPr>
              <w:rFonts w:ascii="Times New Roman" w:hAnsi="Times New Roman"/>
              <w:sz w:val="28"/>
              <w:szCs w:val="28"/>
            </w:rPr>
            <w:fldChar w:fldCharType="begin"/>
          </w:r>
          <w:r>
            <w:rPr>
              <w:rFonts w:ascii="Times New Roman" w:hAnsi="Times New Roman"/>
              <w:sz w:val="28"/>
              <w:szCs w:val="28"/>
            </w:rPr>
            <w:instrText xml:space="preserve"> PAGEREF _Toc17907 \h </w:instrText>
          </w:r>
          <w:r>
            <w:rPr>
              <w:rFonts w:ascii="Times New Roman" w:hAnsi="Times New Roman"/>
              <w:sz w:val="28"/>
              <w:szCs w:val="28"/>
            </w:rPr>
            <w:fldChar w:fldCharType="separate"/>
          </w:r>
          <w:r>
            <w:rPr>
              <w:rFonts w:ascii="Times New Roman" w:hAnsi="Times New Roman"/>
              <w:sz w:val="28"/>
              <w:szCs w:val="28"/>
            </w:rPr>
            <w:t>7</w:t>
          </w:r>
          <w:r>
            <w:rPr>
              <w:rFonts w:ascii="Times New Roman" w:hAnsi="Times New Roman"/>
              <w:sz w:val="28"/>
              <w:szCs w:val="28"/>
            </w:rPr>
            <w:fldChar w:fldCharType="end"/>
          </w:r>
          <w:r>
            <w:rPr>
              <w:rFonts w:ascii="Times New Roman" w:hAnsi="Times New Roman"/>
              <w:sz w:val="28"/>
              <w:szCs w:val="28"/>
            </w:rP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val="0"/>
            <w:spacing w:line="500" w:lineRule="exact"/>
            <w:textAlignment w:val="auto"/>
            <w:rPr>
              <w:rFonts w:ascii="Times New Roman" w:hAnsi="Times New Roman"/>
              <w:sz w:val="28"/>
              <w:szCs w:val="28"/>
            </w:rPr>
          </w:pPr>
          <w:r>
            <w:rPr>
              <w:rFonts w:ascii="Times New Roman" w:hAnsi="Times New Roman"/>
              <w:sz w:val="28"/>
              <w:szCs w:val="28"/>
            </w:rPr>
            <w:fldChar w:fldCharType="begin"/>
          </w:r>
          <w:r>
            <w:rPr>
              <w:rFonts w:ascii="Times New Roman" w:hAnsi="Times New Roman"/>
              <w:sz w:val="28"/>
              <w:szCs w:val="28"/>
            </w:rPr>
            <w:instrText xml:space="preserve"> HYPERLINK \l _Toc2648 </w:instrText>
          </w:r>
          <w:r>
            <w:rPr>
              <w:rFonts w:ascii="Times New Roman" w:hAnsi="Times New Roman"/>
              <w:sz w:val="28"/>
              <w:szCs w:val="28"/>
            </w:rPr>
            <w:fldChar w:fldCharType="separate"/>
          </w:r>
          <w:r>
            <w:rPr>
              <w:rFonts w:hint="eastAsia" w:ascii="Times New Roman" w:hAnsi="Times New Roman" w:eastAsia="楷体" w:cs="楷体"/>
              <w:bCs/>
              <w:sz w:val="28"/>
              <w:szCs w:val="28"/>
              <w:highlight w:val="none"/>
            </w:rPr>
            <w:t>（六）资金使用情况</w:t>
          </w:r>
          <w:r>
            <w:rPr>
              <w:rFonts w:ascii="Times New Roman" w:hAnsi="Times New Roman"/>
              <w:sz w:val="28"/>
              <w:szCs w:val="28"/>
            </w:rPr>
            <w:tab/>
          </w:r>
          <w:r>
            <w:rPr>
              <w:rFonts w:ascii="Times New Roman" w:hAnsi="Times New Roman"/>
              <w:sz w:val="28"/>
              <w:szCs w:val="28"/>
            </w:rPr>
            <w:fldChar w:fldCharType="begin"/>
          </w:r>
          <w:r>
            <w:rPr>
              <w:rFonts w:ascii="Times New Roman" w:hAnsi="Times New Roman"/>
              <w:sz w:val="28"/>
              <w:szCs w:val="28"/>
            </w:rPr>
            <w:instrText xml:space="preserve"> PAGEREF _Toc2648 \h </w:instrText>
          </w:r>
          <w:r>
            <w:rPr>
              <w:rFonts w:ascii="Times New Roman" w:hAnsi="Times New Roman"/>
              <w:sz w:val="28"/>
              <w:szCs w:val="28"/>
            </w:rPr>
            <w:fldChar w:fldCharType="separate"/>
          </w:r>
          <w:r>
            <w:rPr>
              <w:rFonts w:ascii="Times New Roman" w:hAnsi="Times New Roman"/>
              <w:sz w:val="28"/>
              <w:szCs w:val="28"/>
            </w:rPr>
            <w:t>8</w:t>
          </w:r>
          <w:r>
            <w:rPr>
              <w:rFonts w:ascii="Times New Roman" w:hAnsi="Times New Roman"/>
              <w:sz w:val="28"/>
              <w:szCs w:val="28"/>
            </w:rPr>
            <w:fldChar w:fldCharType="end"/>
          </w:r>
          <w:r>
            <w:rPr>
              <w:rFonts w:ascii="Times New Roman" w:hAnsi="Times New Roman"/>
              <w:sz w:val="28"/>
              <w:szCs w:val="28"/>
            </w:rPr>
            <w:fldChar w:fldCharType="end"/>
          </w:r>
        </w:p>
        <w:p>
          <w:pPr>
            <w:pStyle w:val="11"/>
            <w:keepNext w:val="0"/>
            <w:keepLines w:val="0"/>
            <w:pageBreakBefore w:val="0"/>
            <w:widowControl w:val="0"/>
            <w:tabs>
              <w:tab w:val="right" w:leader="dot" w:pos="8306"/>
            </w:tabs>
            <w:kinsoku/>
            <w:wordWrap/>
            <w:overflowPunct/>
            <w:topLinePunct w:val="0"/>
            <w:autoSpaceDE/>
            <w:autoSpaceDN/>
            <w:bidi w:val="0"/>
            <w:adjustRightInd/>
            <w:snapToGrid w:val="0"/>
            <w:spacing w:line="500" w:lineRule="exact"/>
            <w:textAlignment w:val="auto"/>
            <w:rPr>
              <w:rFonts w:ascii="Times New Roman" w:hAnsi="Times New Roman"/>
              <w:sz w:val="28"/>
              <w:szCs w:val="28"/>
            </w:rPr>
          </w:pPr>
          <w:r>
            <w:rPr>
              <w:rFonts w:ascii="Times New Roman" w:hAnsi="Times New Roman"/>
              <w:sz w:val="28"/>
              <w:szCs w:val="28"/>
            </w:rPr>
            <w:fldChar w:fldCharType="begin"/>
          </w:r>
          <w:r>
            <w:rPr>
              <w:rFonts w:ascii="Times New Roman" w:hAnsi="Times New Roman"/>
              <w:sz w:val="28"/>
              <w:szCs w:val="28"/>
            </w:rPr>
            <w:instrText xml:space="preserve"> HYPERLINK \l _Toc4362 </w:instrText>
          </w:r>
          <w:r>
            <w:rPr>
              <w:rFonts w:ascii="Times New Roman" w:hAnsi="Times New Roman"/>
              <w:sz w:val="28"/>
              <w:szCs w:val="28"/>
            </w:rPr>
            <w:fldChar w:fldCharType="separate"/>
          </w:r>
          <w:r>
            <w:rPr>
              <w:rFonts w:hint="eastAsia" w:ascii="Times New Roman" w:hAnsi="Times New Roman" w:eastAsia="黑体" w:cs="黑体"/>
              <w:sz w:val="28"/>
              <w:szCs w:val="28"/>
            </w:rPr>
            <w:t>二、评价基本情况</w:t>
          </w:r>
          <w:r>
            <w:rPr>
              <w:rFonts w:ascii="Times New Roman" w:hAnsi="Times New Roman"/>
              <w:sz w:val="28"/>
              <w:szCs w:val="28"/>
            </w:rPr>
            <w:tab/>
          </w:r>
          <w:r>
            <w:rPr>
              <w:rFonts w:ascii="Times New Roman" w:hAnsi="Times New Roman"/>
              <w:sz w:val="28"/>
              <w:szCs w:val="28"/>
            </w:rPr>
            <w:fldChar w:fldCharType="begin"/>
          </w:r>
          <w:r>
            <w:rPr>
              <w:rFonts w:ascii="Times New Roman" w:hAnsi="Times New Roman"/>
              <w:sz w:val="28"/>
              <w:szCs w:val="28"/>
            </w:rPr>
            <w:instrText xml:space="preserve"> PAGEREF _Toc4362 \h </w:instrText>
          </w:r>
          <w:r>
            <w:rPr>
              <w:rFonts w:ascii="Times New Roman" w:hAnsi="Times New Roman"/>
              <w:sz w:val="28"/>
              <w:szCs w:val="28"/>
            </w:rPr>
            <w:fldChar w:fldCharType="separate"/>
          </w:r>
          <w:r>
            <w:rPr>
              <w:rFonts w:ascii="Times New Roman" w:hAnsi="Times New Roman"/>
              <w:sz w:val="28"/>
              <w:szCs w:val="28"/>
            </w:rPr>
            <w:t>9</w:t>
          </w:r>
          <w:r>
            <w:rPr>
              <w:rFonts w:ascii="Times New Roman" w:hAnsi="Times New Roman"/>
              <w:sz w:val="28"/>
              <w:szCs w:val="28"/>
            </w:rPr>
            <w:fldChar w:fldCharType="end"/>
          </w:r>
          <w:r>
            <w:rPr>
              <w:rFonts w:ascii="Times New Roman" w:hAnsi="Times New Roman"/>
              <w:sz w:val="28"/>
              <w:szCs w:val="28"/>
            </w:rP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val="0"/>
            <w:spacing w:line="500" w:lineRule="exact"/>
            <w:textAlignment w:val="auto"/>
            <w:rPr>
              <w:rFonts w:ascii="Times New Roman" w:hAnsi="Times New Roman"/>
              <w:sz w:val="28"/>
              <w:szCs w:val="28"/>
            </w:rPr>
          </w:pPr>
          <w:r>
            <w:rPr>
              <w:rFonts w:ascii="Times New Roman" w:hAnsi="Times New Roman"/>
              <w:sz w:val="28"/>
              <w:szCs w:val="28"/>
            </w:rPr>
            <w:fldChar w:fldCharType="begin"/>
          </w:r>
          <w:r>
            <w:rPr>
              <w:rFonts w:ascii="Times New Roman" w:hAnsi="Times New Roman"/>
              <w:sz w:val="28"/>
              <w:szCs w:val="28"/>
            </w:rPr>
            <w:instrText xml:space="preserve"> HYPERLINK \l _Toc21762 </w:instrText>
          </w:r>
          <w:r>
            <w:rPr>
              <w:rFonts w:ascii="Times New Roman" w:hAnsi="Times New Roman"/>
              <w:sz w:val="28"/>
              <w:szCs w:val="28"/>
            </w:rPr>
            <w:fldChar w:fldCharType="separate"/>
          </w:r>
          <w:r>
            <w:rPr>
              <w:rFonts w:hint="eastAsia" w:ascii="Times New Roman" w:hAnsi="Times New Roman" w:eastAsia="楷体" w:cs="楷体"/>
              <w:bCs/>
              <w:sz w:val="28"/>
              <w:szCs w:val="28"/>
            </w:rPr>
            <w:t>（一）绩效评价目的、对象和范围</w:t>
          </w:r>
          <w:r>
            <w:rPr>
              <w:rFonts w:ascii="Times New Roman" w:hAnsi="Times New Roman"/>
              <w:sz w:val="28"/>
              <w:szCs w:val="28"/>
            </w:rPr>
            <w:tab/>
          </w:r>
          <w:r>
            <w:rPr>
              <w:rFonts w:ascii="Times New Roman" w:hAnsi="Times New Roman"/>
              <w:sz w:val="28"/>
              <w:szCs w:val="28"/>
            </w:rPr>
            <w:fldChar w:fldCharType="begin"/>
          </w:r>
          <w:r>
            <w:rPr>
              <w:rFonts w:ascii="Times New Roman" w:hAnsi="Times New Roman"/>
              <w:sz w:val="28"/>
              <w:szCs w:val="28"/>
            </w:rPr>
            <w:instrText xml:space="preserve"> PAGEREF _Toc21762 \h </w:instrText>
          </w:r>
          <w:r>
            <w:rPr>
              <w:rFonts w:ascii="Times New Roman" w:hAnsi="Times New Roman"/>
              <w:sz w:val="28"/>
              <w:szCs w:val="28"/>
            </w:rPr>
            <w:fldChar w:fldCharType="separate"/>
          </w:r>
          <w:r>
            <w:rPr>
              <w:rFonts w:ascii="Times New Roman" w:hAnsi="Times New Roman"/>
              <w:sz w:val="28"/>
              <w:szCs w:val="28"/>
            </w:rPr>
            <w:t>9</w:t>
          </w:r>
          <w:r>
            <w:rPr>
              <w:rFonts w:ascii="Times New Roman" w:hAnsi="Times New Roman"/>
              <w:sz w:val="28"/>
              <w:szCs w:val="28"/>
            </w:rPr>
            <w:fldChar w:fldCharType="end"/>
          </w:r>
          <w:r>
            <w:rPr>
              <w:rFonts w:ascii="Times New Roman" w:hAnsi="Times New Roman"/>
              <w:sz w:val="28"/>
              <w:szCs w:val="28"/>
            </w:rP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val="0"/>
            <w:spacing w:line="500" w:lineRule="exact"/>
            <w:textAlignment w:val="auto"/>
            <w:rPr>
              <w:rFonts w:ascii="Times New Roman" w:hAnsi="Times New Roman"/>
              <w:sz w:val="28"/>
              <w:szCs w:val="28"/>
            </w:rPr>
          </w:pPr>
          <w:r>
            <w:rPr>
              <w:rFonts w:ascii="Times New Roman" w:hAnsi="Times New Roman"/>
              <w:sz w:val="28"/>
              <w:szCs w:val="28"/>
            </w:rPr>
            <w:fldChar w:fldCharType="begin"/>
          </w:r>
          <w:r>
            <w:rPr>
              <w:rFonts w:ascii="Times New Roman" w:hAnsi="Times New Roman"/>
              <w:sz w:val="28"/>
              <w:szCs w:val="28"/>
            </w:rPr>
            <w:instrText xml:space="preserve"> HYPERLINK \l _Toc17891 </w:instrText>
          </w:r>
          <w:r>
            <w:rPr>
              <w:rFonts w:ascii="Times New Roman" w:hAnsi="Times New Roman"/>
              <w:sz w:val="28"/>
              <w:szCs w:val="28"/>
            </w:rPr>
            <w:fldChar w:fldCharType="separate"/>
          </w:r>
          <w:r>
            <w:rPr>
              <w:rFonts w:hint="eastAsia" w:ascii="Times New Roman" w:hAnsi="Times New Roman" w:eastAsia="楷体" w:cs="楷体"/>
              <w:bCs/>
              <w:sz w:val="28"/>
              <w:szCs w:val="28"/>
            </w:rPr>
            <w:t>（二）评价原则及标准</w:t>
          </w:r>
          <w:r>
            <w:rPr>
              <w:rFonts w:ascii="Times New Roman" w:hAnsi="Times New Roman"/>
              <w:sz w:val="28"/>
              <w:szCs w:val="28"/>
            </w:rPr>
            <w:tab/>
          </w:r>
          <w:r>
            <w:rPr>
              <w:rFonts w:ascii="Times New Roman" w:hAnsi="Times New Roman"/>
              <w:sz w:val="28"/>
              <w:szCs w:val="28"/>
            </w:rPr>
            <w:fldChar w:fldCharType="begin"/>
          </w:r>
          <w:r>
            <w:rPr>
              <w:rFonts w:ascii="Times New Roman" w:hAnsi="Times New Roman"/>
              <w:sz w:val="28"/>
              <w:szCs w:val="28"/>
            </w:rPr>
            <w:instrText xml:space="preserve"> PAGEREF _Toc17891 \h </w:instrText>
          </w:r>
          <w:r>
            <w:rPr>
              <w:rFonts w:ascii="Times New Roman" w:hAnsi="Times New Roman"/>
              <w:sz w:val="28"/>
              <w:szCs w:val="28"/>
            </w:rPr>
            <w:fldChar w:fldCharType="separate"/>
          </w:r>
          <w:r>
            <w:rPr>
              <w:rFonts w:ascii="Times New Roman" w:hAnsi="Times New Roman"/>
              <w:sz w:val="28"/>
              <w:szCs w:val="28"/>
            </w:rPr>
            <w:t>9</w:t>
          </w:r>
          <w:r>
            <w:rPr>
              <w:rFonts w:ascii="Times New Roman" w:hAnsi="Times New Roman"/>
              <w:sz w:val="28"/>
              <w:szCs w:val="28"/>
            </w:rPr>
            <w:fldChar w:fldCharType="end"/>
          </w:r>
          <w:r>
            <w:rPr>
              <w:rFonts w:ascii="Times New Roman" w:hAnsi="Times New Roman"/>
              <w:sz w:val="28"/>
              <w:szCs w:val="28"/>
            </w:rP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val="0"/>
            <w:spacing w:line="500" w:lineRule="exact"/>
            <w:textAlignment w:val="auto"/>
            <w:rPr>
              <w:rFonts w:ascii="Times New Roman" w:hAnsi="Times New Roman"/>
              <w:sz w:val="28"/>
              <w:szCs w:val="28"/>
            </w:rPr>
          </w:pPr>
          <w:r>
            <w:rPr>
              <w:rFonts w:ascii="Times New Roman" w:hAnsi="Times New Roman"/>
              <w:sz w:val="28"/>
              <w:szCs w:val="28"/>
            </w:rPr>
            <w:fldChar w:fldCharType="begin"/>
          </w:r>
          <w:r>
            <w:rPr>
              <w:rFonts w:ascii="Times New Roman" w:hAnsi="Times New Roman"/>
              <w:sz w:val="28"/>
              <w:szCs w:val="28"/>
            </w:rPr>
            <w:instrText xml:space="preserve"> HYPERLINK \l _Toc11794 </w:instrText>
          </w:r>
          <w:r>
            <w:rPr>
              <w:rFonts w:ascii="Times New Roman" w:hAnsi="Times New Roman"/>
              <w:sz w:val="28"/>
              <w:szCs w:val="28"/>
            </w:rPr>
            <w:fldChar w:fldCharType="separate"/>
          </w:r>
          <w:r>
            <w:rPr>
              <w:rFonts w:hint="eastAsia" w:ascii="Times New Roman" w:hAnsi="Times New Roman" w:eastAsia="楷体" w:cs="楷体"/>
              <w:bCs/>
              <w:sz w:val="28"/>
              <w:szCs w:val="28"/>
            </w:rPr>
            <w:t>（三）评价方法</w:t>
          </w:r>
          <w:r>
            <w:rPr>
              <w:rFonts w:ascii="Times New Roman" w:hAnsi="Times New Roman"/>
              <w:sz w:val="28"/>
              <w:szCs w:val="28"/>
            </w:rPr>
            <w:tab/>
          </w:r>
          <w:r>
            <w:rPr>
              <w:rFonts w:ascii="Times New Roman" w:hAnsi="Times New Roman"/>
              <w:sz w:val="28"/>
              <w:szCs w:val="28"/>
            </w:rPr>
            <w:fldChar w:fldCharType="begin"/>
          </w:r>
          <w:r>
            <w:rPr>
              <w:rFonts w:ascii="Times New Roman" w:hAnsi="Times New Roman"/>
              <w:sz w:val="28"/>
              <w:szCs w:val="28"/>
            </w:rPr>
            <w:instrText xml:space="preserve"> PAGEREF _Toc11794 \h </w:instrText>
          </w:r>
          <w:r>
            <w:rPr>
              <w:rFonts w:ascii="Times New Roman" w:hAnsi="Times New Roman"/>
              <w:sz w:val="28"/>
              <w:szCs w:val="28"/>
            </w:rPr>
            <w:fldChar w:fldCharType="separate"/>
          </w:r>
          <w:r>
            <w:rPr>
              <w:rFonts w:ascii="Times New Roman" w:hAnsi="Times New Roman"/>
              <w:sz w:val="28"/>
              <w:szCs w:val="28"/>
            </w:rPr>
            <w:t>11</w:t>
          </w:r>
          <w:r>
            <w:rPr>
              <w:rFonts w:ascii="Times New Roman" w:hAnsi="Times New Roman"/>
              <w:sz w:val="28"/>
              <w:szCs w:val="28"/>
            </w:rPr>
            <w:fldChar w:fldCharType="end"/>
          </w:r>
          <w:r>
            <w:rPr>
              <w:rFonts w:ascii="Times New Roman" w:hAnsi="Times New Roman"/>
              <w:sz w:val="28"/>
              <w:szCs w:val="28"/>
            </w:rP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val="0"/>
            <w:spacing w:line="500" w:lineRule="exact"/>
            <w:textAlignment w:val="auto"/>
            <w:rPr>
              <w:rFonts w:ascii="Times New Roman" w:hAnsi="Times New Roman"/>
              <w:sz w:val="28"/>
              <w:szCs w:val="28"/>
            </w:rPr>
          </w:pPr>
          <w:r>
            <w:rPr>
              <w:rFonts w:ascii="Times New Roman" w:hAnsi="Times New Roman"/>
              <w:sz w:val="28"/>
              <w:szCs w:val="28"/>
            </w:rPr>
            <w:fldChar w:fldCharType="begin"/>
          </w:r>
          <w:r>
            <w:rPr>
              <w:rFonts w:ascii="Times New Roman" w:hAnsi="Times New Roman"/>
              <w:sz w:val="28"/>
              <w:szCs w:val="28"/>
            </w:rPr>
            <w:instrText xml:space="preserve"> HYPERLINK \l _Toc12675 </w:instrText>
          </w:r>
          <w:r>
            <w:rPr>
              <w:rFonts w:ascii="Times New Roman" w:hAnsi="Times New Roman"/>
              <w:sz w:val="28"/>
              <w:szCs w:val="28"/>
            </w:rPr>
            <w:fldChar w:fldCharType="separate"/>
          </w:r>
          <w:r>
            <w:rPr>
              <w:rFonts w:hint="eastAsia" w:ascii="Times New Roman" w:hAnsi="Times New Roman" w:eastAsia="楷体" w:cs="楷体"/>
              <w:bCs/>
              <w:sz w:val="28"/>
              <w:szCs w:val="28"/>
            </w:rPr>
            <w:t>（四）绩效评价指标体系</w:t>
          </w:r>
          <w:r>
            <w:rPr>
              <w:rFonts w:ascii="Times New Roman" w:hAnsi="Times New Roman"/>
              <w:sz w:val="28"/>
              <w:szCs w:val="28"/>
            </w:rPr>
            <w:tab/>
          </w:r>
          <w:r>
            <w:rPr>
              <w:rFonts w:ascii="Times New Roman" w:hAnsi="Times New Roman"/>
              <w:sz w:val="28"/>
              <w:szCs w:val="28"/>
            </w:rPr>
            <w:fldChar w:fldCharType="begin"/>
          </w:r>
          <w:r>
            <w:rPr>
              <w:rFonts w:ascii="Times New Roman" w:hAnsi="Times New Roman"/>
              <w:sz w:val="28"/>
              <w:szCs w:val="28"/>
            </w:rPr>
            <w:instrText xml:space="preserve"> PAGEREF _Toc12675 \h </w:instrText>
          </w:r>
          <w:r>
            <w:rPr>
              <w:rFonts w:ascii="Times New Roman" w:hAnsi="Times New Roman"/>
              <w:sz w:val="28"/>
              <w:szCs w:val="28"/>
            </w:rPr>
            <w:fldChar w:fldCharType="separate"/>
          </w:r>
          <w:r>
            <w:rPr>
              <w:rFonts w:ascii="Times New Roman" w:hAnsi="Times New Roman"/>
              <w:sz w:val="28"/>
              <w:szCs w:val="28"/>
            </w:rPr>
            <w:t>13</w:t>
          </w:r>
          <w:r>
            <w:rPr>
              <w:rFonts w:ascii="Times New Roman" w:hAnsi="Times New Roman"/>
              <w:sz w:val="28"/>
              <w:szCs w:val="28"/>
            </w:rPr>
            <w:fldChar w:fldCharType="end"/>
          </w:r>
          <w:r>
            <w:rPr>
              <w:rFonts w:ascii="Times New Roman" w:hAnsi="Times New Roman"/>
              <w:sz w:val="28"/>
              <w:szCs w:val="28"/>
            </w:rP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val="0"/>
            <w:spacing w:line="500" w:lineRule="exact"/>
            <w:textAlignment w:val="auto"/>
            <w:rPr>
              <w:rFonts w:ascii="Times New Roman" w:hAnsi="Times New Roman"/>
              <w:sz w:val="28"/>
              <w:szCs w:val="28"/>
            </w:rPr>
          </w:pPr>
          <w:r>
            <w:rPr>
              <w:rFonts w:ascii="Times New Roman" w:hAnsi="Times New Roman"/>
              <w:sz w:val="28"/>
              <w:szCs w:val="28"/>
            </w:rPr>
            <w:fldChar w:fldCharType="begin"/>
          </w:r>
          <w:r>
            <w:rPr>
              <w:rFonts w:ascii="Times New Roman" w:hAnsi="Times New Roman"/>
              <w:sz w:val="28"/>
              <w:szCs w:val="28"/>
            </w:rPr>
            <w:instrText xml:space="preserve"> HYPERLINK \l _Toc28131 </w:instrText>
          </w:r>
          <w:r>
            <w:rPr>
              <w:rFonts w:ascii="Times New Roman" w:hAnsi="Times New Roman"/>
              <w:sz w:val="28"/>
              <w:szCs w:val="28"/>
            </w:rPr>
            <w:fldChar w:fldCharType="separate"/>
          </w:r>
          <w:r>
            <w:rPr>
              <w:rFonts w:hint="eastAsia" w:ascii="Times New Roman" w:hAnsi="Times New Roman" w:eastAsia="楷体" w:cs="楷体"/>
              <w:bCs/>
              <w:sz w:val="28"/>
              <w:szCs w:val="28"/>
            </w:rPr>
            <w:t>（五）绩效评价组织过程</w:t>
          </w:r>
          <w:r>
            <w:rPr>
              <w:rFonts w:ascii="Times New Roman" w:hAnsi="Times New Roman"/>
              <w:sz w:val="28"/>
              <w:szCs w:val="28"/>
            </w:rPr>
            <w:tab/>
          </w:r>
          <w:r>
            <w:rPr>
              <w:rFonts w:ascii="Times New Roman" w:hAnsi="Times New Roman"/>
              <w:sz w:val="28"/>
              <w:szCs w:val="28"/>
            </w:rPr>
            <w:fldChar w:fldCharType="begin"/>
          </w:r>
          <w:r>
            <w:rPr>
              <w:rFonts w:ascii="Times New Roman" w:hAnsi="Times New Roman"/>
              <w:sz w:val="28"/>
              <w:szCs w:val="28"/>
            </w:rPr>
            <w:instrText xml:space="preserve"> PAGEREF _Toc28131 \h </w:instrText>
          </w:r>
          <w:r>
            <w:rPr>
              <w:rFonts w:ascii="Times New Roman" w:hAnsi="Times New Roman"/>
              <w:sz w:val="28"/>
              <w:szCs w:val="28"/>
            </w:rPr>
            <w:fldChar w:fldCharType="separate"/>
          </w:r>
          <w:r>
            <w:rPr>
              <w:rFonts w:ascii="Times New Roman" w:hAnsi="Times New Roman"/>
              <w:sz w:val="28"/>
              <w:szCs w:val="28"/>
            </w:rPr>
            <w:t>15</w:t>
          </w:r>
          <w:r>
            <w:rPr>
              <w:rFonts w:ascii="Times New Roman" w:hAnsi="Times New Roman"/>
              <w:sz w:val="28"/>
              <w:szCs w:val="28"/>
            </w:rPr>
            <w:fldChar w:fldCharType="end"/>
          </w:r>
          <w:r>
            <w:rPr>
              <w:rFonts w:ascii="Times New Roman" w:hAnsi="Times New Roman"/>
              <w:sz w:val="28"/>
              <w:szCs w:val="28"/>
            </w:rPr>
            <w:fldChar w:fldCharType="end"/>
          </w:r>
        </w:p>
        <w:p>
          <w:pPr>
            <w:pStyle w:val="11"/>
            <w:keepNext w:val="0"/>
            <w:keepLines w:val="0"/>
            <w:pageBreakBefore w:val="0"/>
            <w:widowControl w:val="0"/>
            <w:tabs>
              <w:tab w:val="right" w:leader="dot" w:pos="8306"/>
            </w:tabs>
            <w:kinsoku/>
            <w:wordWrap/>
            <w:overflowPunct/>
            <w:topLinePunct w:val="0"/>
            <w:autoSpaceDE/>
            <w:autoSpaceDN/>
            <w:bidi w:val="0"/>
            <w:adjustRightInd/>
            <w:snapToGrid w:val="0"/>
            <w:spacing w:line="500" w:lineRule="exact"/>
            <w:textAlignment w:val="auto"/>
            <w:rPr>
              <w:rFonts w:ascii="Times New Roman" w:hAnsi="Times New Roman"/>
              <w:sz w:val="28"/>
              <w:szCs w:val="28"/>
            </w:rPr>
          </w:pPr>
          <w:r>
            <w:rPr>
              <w:rFonts w:ascii="Times New Roman" w:hAnsi="Times New Roman"/>
              <w:sz w:val="28"/>
              <w:szCs w:val="28"/>
            </w:rPr>
            <w:fldChar w:fldCharType="begin"/>
          </w:r>
          <w:r>
            <w:rPr>
              <w:rFonts w:ascii="Times New Roman" w:hAnsi="Times New Roman"/>
              <w:sz w:val="28"/>
              <w:szCs w:val="28"/>
            </w:rPr>
            <w:instrText xml:space="preserve"> HYPERLINK \l _Toc13466 </w:instrText>
          </w:r>
          <w:r>
            <w:rPr>
              <w:rFonts w:ascii="Times New Roman" w:hAnsi="Times New Roman"/>
              <w:sz w:val="28"/>
              <w:szCs w:val="28"/>
            </w:rPr>
            <w:fldChar w:fldCharType="separate"/>
          </w:r>
          <w:r>
            <w:rPr>
              <w:rFonts w:hint="eastAsia" w:ascii="Times New Roman" w:hAnsi="Times New Roman" w:eastAsia="黑体" w:cs="黑体"/>
              <w:sz w:val="28"/>
              <w:szCs w:val="28"/>
              <w:highlight w:val="none"/>
            </w:rPr>
            <w:t>三、综合评价结论及分析</w:t>
          </w:r>
          <w:r>
            <w:rPr>
              <w:rFonts w:ascii="Times New Roman" w:hAnsi="Times New Roman"/>
              <w:sz w:val="28"/>
              <w:szCs w:val="28"/>
            </w:rPr>
            <w:tab/>
          </w:r>
          <w:r>
            <w:rPr>
              <w:rFonts w:ascii="Times New Roman" w:hAnsi="Times New Roman"/>
              <w:sz w:val="28"/>
              <w:szCs w:val="28"/>
            </w:rPr>
            <w:fldChar w:fldCharType="begin"/>
          </w:r>
          <w:r>
            <w:rPr>
              <w:rFonts w:ascii="Times New Roman" w:hAnsi="Times New Roman"/>
              <w:sz w:val="28"/>
              <w:szCs w:val="28"/>
            </w:rPr>
            <w:instrText xml:space="preserve"> PAGEREF _Toc13466 \h </w:instrText>
          </w:r>
          <w:r>
            <w:rPr>
              <w:rFonts w:ascii="Times New Roman" w:hAnsi="Times New Roman"/>
              <w:sz w:val="28"/>
              <w:szCs w:val="28"/>
            </w:rPr>
            <w:fldChar w:fldCharType="separate"/>
          </w:r>
          <w:r>
            <w:rPr>
              <w:rFonts w:ascii="Times New Roman" w:hAnsi="Times New Roman"/>
              <w:sz w:val="28"/>
              <w:szCs w:val="28"/>
            </w:rPr>
            <w:t>17</w:t>
          </w:r>
          <w:r>
            <w:rPr>
              <w:rFonts w:ascii="Times New Roman" w:hAnsi="Times New Roman"/>
              <w:sz w:val="28"/>
              <w:szCs w:val="28"/>
            </w:rPr>
            <w:fldChar w:fldCharType="end"/>
          </w:r>
          <w:r>
            <w:rPr>
              <w:rFonts w:ascii="Times New Roman" w:hAnsi="Times New Roman"/>
              <w:sz w:val="28"/>
              <w:szCs w:val="28"/>
            </w:rP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val="0"/>
            <w:spacing w:line="500" w:lineRule="exact"/>
            <w:textAlignment w:val="auto"/>
            <w:rPr>
              <w:rFonts w:ascii="Times New Roman" w:hAnsi="Times New Roman"/>
              <w:sz w:val="28"/>
              <w:szCs w:val="28"/>
            </w:rPr>
          </w:pPr>
          <w:r>
            <w:rPr>
              <w:rFonts w:ascii="Times New Roman" w:hAnsi="Times New Roman"/>
              <w:sz w:val="28"/>
              <w:szCs w:val="28"/>
            </w:rPr>
            <w:fldChar w:fldCharType="begin"/>
          </w:r>
          <w:r>
            <w:rPr>
              <w:rFonts w:ascii="Times New Roman" w:hAnsi="Times New Roman"/>
              <w:sz w:val="28"/>
              <w:szCs w:val="28"/>
            </w:rPr>
            <w:instrText xml:space="preserve"> HYPERLINK \l _Toc15648 </w:instrText>
          </w:r>
          <w:r>
            <w:rPr>
              <w:rFonts w:ascii="Times New Roman" w:hAnsi="Times New Roman"/>
              <w:sz w:val="28"/>
              <w:szCs w:val="28"/>
            </w:rPr>
            <w:fldChar w:fldCharType="separate"/>
          </w:r>
          <w:r>
            <w:rPr>
              <w:rFonts w:hint="eastAsia" w:ascii="Times New Roman" w:hAnsi="Times New Roman" w:eastAsia="楷体" w:cs="楷体"/>
              <w:bCs/>
              <w:sz w:val="28"/>
              <w:szCs w:val="28"/>
              <w:highlight w:val="none"/>
            </w:rPr>
            <w:t>（一）综合评价情况及评价结论</w:t>
          </w:r>
          <w:r>
            <w:rPr>
              <w:rFonts w:ascii="Times New Roman" w:hAnsi="Times New Roman"/>
              <w:sz w:val="28"/>
              <w:szCs w:val="28"/>
            </w:rPr>
            <w:tab/>
          </w:r>
          <w:r>
            <w:rPr>
              <w:rFonts w:ascii="Times New Roman" w:hAnsi="Times New Roman"/>
              <w:sz w:val="28"/>
              <w:szCs w:val="28"/>
            </w:rPr>
            <w:fldChar w:fldCharType="begin"/>
          </w:r>
          <w:r>
            <w:rPr>
              <w:rFonts w:ascii="Times New Roman" w:hAnsi="Times New Roman"/>
              <w:sz w:val="28"/>
              <w:szCs w:val="28"/>
            </w:rPr>
            <w:instrText xml:space="preserve"> PAGEREF _Toc15648 \h </w:instrText>
          </w:r>
          <w:r>
            <w:rPr>
              <w:rFonts w:ascii="Times New Roman" w:hAnsi="Times New Roman"/>
              <w:sz w:val="28"/>
              <w:szCs w:val="28"/>
            </w:rPr>
            <w:fldChar w:fldCharType="separate"/>
          </w:r>
          <w:r>
            <w:rPr>
              <w:rFonts w:ascii="Times New Roman" w:hAnsi="Times New Roman"/>
              <w:sz w:val="28"/>
              <w:szCs w:val="28"/>
            </w:rPr>
            <w:t>17</w:t>
          </w:r>
          <w:r>
            <w:rPr>
              <w:rFonts w:ascii="Times New Roman" w:hAnsi="Times New Roman"/>
              <w:sz w:val="28"/>
              <w:szCs w:val="28"/>
            </w:rPr>
            <w:fldChar w:fldCharType="end"/>
          </w:r>
          <w:r>
            <w:rPr>
              <w:rFonts w:ascii="Times New Roman" w:hAnsi="Times New Roman"/>
              <w:sz w:val="28"/>
              <w:szCs w:val="28"/>
            </w:rP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val="0"/>
            <w:spacing w:line="500" w:lineRule="exact"/>
            <w:textAlignment w:val="auto"/>
            <w:rPr>
              <w:rFonts w:ascii="Times New Roman" w:hAnsi="Times New Roman"/>
              <w:sz w:val="28"/>
              <w:szCs w:val="28"/>
            </w:rPr>
          </w:pPr>
          <w:r>
            <w:rPr>
              <w:rFonts w:ascii="Times New Roman" w:hAnsi="Times New Roman"/>
              <w:sz w:val="28"/>
              <w:szCs w:val="28"/>
            </w:rPr>
            <w:fldChar w:fldCharType="begin"/>
          </w:r>
          <w:r>
            <w:rPr>
              <w:rFonts w:ascii="Times New Roman" w:hAnsi="Times New Roman"/>
              <w:sz w:val="28"/>
              <w:szCs w:val="28"/>
            </w:rPr>
            <w:instrText xml:space="preserve"> HYPERLINK \l _Toc23799 </w:instrText>
          </w:r>
          <w:r>
            <w:rPr>
              <w:rFonts w:ascii="Times New Roman" w:hAnsi="Times New Roman"/>
              <w:sz w:val="28"/>
              <w:szCs w:val="28"/>
            </w:rPr>
            <w:fldChar w:fldCharType="separate"/>
          </w:r>
          <w:r>
            <w:rPr>
              <w:rFonts w:hint="eastAsia" w:ascii="Times New Roman" w:hAnsi="Times New Roman" w:eastAsia="楷体" w:cs="楷体"/>
              <w:bCs/>
              <w:sz w:val="28"/>
              <w:szCs w:val="28"/>
              <w:highlight w:val="none"/>
            </w:rPr>
            <w:t>（二）指标完成情况</w:t>
          </w:r>
          <w:r>
            <w:rPr>
              <w:rFonts w:ascii="Times New Roman" w:hAnsi="Times New Roman"/>
              <w:sz w:val="28"/>
              <w:szCs w:val="28"/>
            </w:rPr>
            <w:tab/>
          </w:r>
          <w:r>
            <w:rPr>
              <w:rFonts w:ascii="Times New Roman" w:hAnsi="Times New Roman"/>
              <w:sz w:val="28"/>
              <w:szCs w:val="28"/>
            </w:rPr>
            <w:fldChar w:fldCharType="begin"/>
          </w:r>
          <w:r>
            <w:rPr>
              <w:rFonts w:ascii="Times New Roman" w:hAnsi="Times New Roman"/>
              <w:sz w:val="28"/>
              <w:szCs w:val="28"/>
            </w:rPr>
            <w:instrText xml:space="preserve"> PAGEREF _Toc23799 \h </w:instrText>
          </w:r>
          <w:r>
            <w:rPr>
              <w:rFonts w:ascii="Times New Roman" w:hAnsi="Times New Roman"/>
              <w:sz w:val="28"/>
              <w:szCs w:val="28"/>
            </w:rPr>
            <w:fldChar w:fldCharType="separate"/>
          </w:r>
          <w:r>
            <w:rPr>
              <w:rFonts w:ascii="Times New Roman" w:hAnsi="Times New Roman"/>
              <w:sz w:val="28"/>
              <w:szCs w:val="28"/>
            </w:rPr>
            <w:t>17</w:t>
          </w:r>
          <w:r>
            <w:rPr>
              <w:rFonts w:ascii="Times New Roman" w:hAnsi="Times New Roman"/>
              <w:sz w:val="28"/>
              <w:szCs w:val="28"/>
            </w:rPr>
            <w:fldChar w:fldCharType="end"/>
          </w:r>
          <w:r>
            <w:rPr>
              <w:rFonts w:ascii="Times New Roman" w:hAnsi="Times New Roman"/>
              <w:sz w:val="28"/>
              <w:szCs w:val="28"/>
            </w:rPr>
            <w:fldChar w:fldCharType="end"/>
          </w:r>
        </w:p>
        <w:p>
          <w:pPr>
            <w:pStyle w:val="8"/>
            <w:keepNext w:val="0"/>
            <w:keepLines w:val="0"/>
            <w:pageBreakBefore w:val="0"/>
            <w:widowControl w:val="0"/>
            <w:tabs>
              <w:tab w:val="right" w:leader="dot" w:pos="8306"/>
            </w:tabs>
            <w:kinsoku/>
            <w:wordWrap/>
            <w:overflowPunct/>
            <w:topLinePunct w:val="0"/>
            <w:autoSpaceDE/>
            <w:autoSpaceDN/>
            <w:bidi w:val="0"/>
            <w:adjustRightInd/>
            <w:snapToGrid w:val="0"/>
            <w:spacing w:line="500" w:lineRule="exact"/>
            <w:textAlignment w:val="auto"/>
            <w:rPr>
              <w:rFonts w:ascii="Times New Roman" w:hAnsi="Times New Roman"/>
              <w:sz w:val="28"/>
              <w:szCs w:val="28"/>
            </w:rPr>
          </w:pPr>
          <w:r>
            <w:rPr>
              <w:rFonts w:ascii="Times New Roman" w:hAnsi="Times New Roman"/>
              <w:sz w:val="28"/>
              <w:szCs w:val="28"/>
            </w:rPr>
            <w:fldChar w:fldCharType="begin"/>
          </w:r>
          <w:r>
            <w:rPr>
              <w:rFonts w:ascii="Times New Roman" w:hAnsi="Times New Roman"/>
              <w:sz w:val="28"/>
              <w:szCs w:val="28"/>
            </w:rPr>
            <w:instrText xml:space="preserve"> HYPERLINK \l _Toc8937 </w:instrText>
          </w:r>
          <w:r>
            <w:rPr>
              <w:rFonts w:ascii="Times New Roman" w:hAnsi="Times New Roman"/>
              <w:sz w:val="28"/>
              <w:szCs w:val="28"/>
            </w:rPr>
            <w:fldChar w:fldCharType="separate"/>
          </w:r>
          <w:r>
            <w:rPr>
              <w:rFonts w:hint="eastAsia" w:ascii="Times New Roman" w:hAnsi="Times New Roman" w:eastAsia="仿宋_GB2312" w:cs="Times New Roman"/>
              <w:sz w:val="28"/>
              <w:szCs w:val="28"/>
              <w:highlight w:val="none"/>
            </w:rPr>
            <w:t>1.决策情况（</w:t>
          </w:r>
          <w:r>
            <w:rPr>
              <w:rFonts w:hint="eastAsia" w:ascii="Times New Roman" w:hAnsi="Times New Roman" w:eastAsia="仿宋_GB2312" w:cs="Times New Roman"/>
              <w:sz w:val="28"/>
              <w:szCs w:val="28"/>
              <w:highlight w:val="none"/>
              <w:lang w:val="en-US" w:eastAsia="zh-CN"/>
            </w:rPr>
            <w:t>20.00</w:t>
          </w:r>
          <w:r>
            <w:rPr>
              <w:rFonts w:hint="eastAsia" w:ascii="Times New Roman" w:hAnsi="Times New Roman" w:eastAsia="仿宋_GB2312" w:cs="Times New Roman"/>
              <w:sz w:val="28"/>
              <w:szCs w:val="28"/>
              <w:highlight w:val="none"/>
            </w:rPr>
            <w:t>分）（-</w:t>
          </w:r>
          <w:r>
            <w:rPr>
              <w:rFonts w:hint="eastAsia" w:ascii="Times New Roman" w:hAnsi="Times New Roman" w:eastAsia="仿宋_GB2312" w:cs="Times New Roman"/>
              <w:sz w:val="28"/>
              <w:szCs w:val="28"/>
              <w:highlight w:val="none"/>
              <w:lang w:val="en-US" w:eastAsia="zh-CN"/>
            </w:rPr>
            <w:t>1.51</w:t>
          </w:r>
          <w:r>
            <w:rPr>
              <w:rFonts w:hint="eastAsia" w:ascii="Times New Roman" w:hAnsi="Times New Roman" w:eastAsia="仿宋_GB2312" w:cs="Times New Roman"/>
              <w:sz w:val="28"/>
              <w:szCs w:val="28"/>
              <w:highlight w:val="none"/>
            </w:rPr>
            <w:t>分）</w:t>
          </w:r>
          <w:r>
            <w:rPr>
              <w:rFonts w:ascii="Times New Roman" w:hAnsi="Times New Roman"/>
              <w:sz w:val="28"/>
              <w:szCs w:val="28"/>
            </w:rPr>
            <w:tab/>
          </w:r>
          <w:r>
            <w:rPr>
              <w:rFonts w:ascii="Times New Roman" w:hAnsi="Times New Roman"/>
              <w:sz w:val="28"/>
              <w:szCs w:val="28"/>
            </w:rPr>
            <w:fldChar w:fldCharType="begin"/>
          </w:r>
          <w:r>
            <w:rPr>
              <w:rFonts w:ascii="Times New Roman" w:hAnsi="Times New Roman"/>
              <w:sz w:val="28"/>
              <w:szCs w:val="28"/>
            </w:rPr>
            <w:instrText xml:space="preserve"> PAGEREF _Toc8937 \h </w:instrText>
          </w:r>
          <w:r>
            <w:rPr>
              <w:rFonts w:ascii="Times New Roman" w:hAnsi="Times New Roman"/>
              <w:sz w:val="28"/>
              <w:szCs w:val="28"/>
            </w:rPr>
            <w:fldChar w:fldCharType="separate"/>
          </w:r>
          <w:r>
            <w:rPr>
              <w:rFonts w:ascii="Times New Roman" w:hAnsi="Times New Roman"/>
              <w:sz w:val="28"/>
              <w:szCs w:val="28"/>
            </w:rPr>
            <w:t>18</w:t>
          </w:r>
          <w:r>
            <w:rPr>
              <w:rFonts w:ascii="Times New Roman" w:hAnsi="Times New Roman"/>
              <w:sz w:val="28"/>
              <w:szCs w:val="28"/>
            </w:rPr>
            <w:fldChar w:fldCharType="end"/>
          </w:r>
          <w:r>
            <w:rPr>
              <w:rFonts w:ascii="Times New Roman" w:hAnsi="Times New Roman"/>
              <w:sz w:val="28"/>
              <w:szCs w:val="28"/>
            </w:rPr>
            <w:fldChar w:fldCharType="end"/>
          </w:r>
        </w:p>
        <w:p>
          <w:pPr>
            <w:pStyle w:val="8"/>
            <w:keepNext w:val="0"/>
            <w:keepLines w:val="0"/>
            <w:pageBreakBefore w:val="0"/>
            <w:widowControl w:val="0"/>
            <w:tabs>
              <w:tab w:val="right" w:leader="dot" w:pos="8306"/>
            </w:tabs>
            <w:kinsoku/>
            <w:wordWrap/>
            <w:overflowPunct/>
            <w:topLinePunct w:val="0"/>
            <w:autoSpaceDE/>
            <w:autoSpaceDN/>
            <w:bidi w:val="0"/>
            <w:adjustRightInd/>
            <w:snapToGrid w:val="0"/>
            <w:spacing w:line="500" w:lineRule="exact"/>
            <w:textAlignment w:val="auto"/>
            <w:rPr>
              <w:rFonts w:ascii="Times New Roman" w:hAnsi="Times New Roman"/>
              <w:sz w:val="28"/>
              <w:szCs w:val="28"/>
            </w:rPr>
          </w:pPr>
          <w:r>
            <w:rPr>
              <w:rFonts w:ascii="Times New Roman" w:hAnsi="Times New Roman"/>
              <w:sz w:val="28"/>
              <w:szCs w:val="28"/>
            </w:rPr>
            <w:fldChar w:fldCharType="begin"/>
          </w:r>
          <w:r>
            <w:rPr>
              <w:rFonts w:ascii="Times New Roman" w:hAnsi="Times New Roman"/>
              <w:sz w:val="28"/>
              <w:szCs w:val="28"/>
            </w:rPr>
            <w:instrText xml:space="preserve"> HYPERLINK \l _Toc11168 </w:instrText>
          </w:r>
          <w:r>
            <w:rPr>
              <w:rFonts w:ascii="Times New Roman" w:hAnsi="Times New Roman"/>
              <w:sz w:val="28"/>
              <w:szCs w:val="28"/>
            </w:rPr>
            <w:fldChar w:fldCharType="separate"/>
          </w:r>
          <w:r>
            <w:rPr>
              <w:rFonts w:hint="eastAsia" w:ascii="Times New Roman" w:hAnsi="Times New Roman" w:eastAsia="仿宋_GB2312" w:cs="Times New Roman"/>
              <w:sz w:val="28"/>
              <w:szCs w:val="28"/>
              <w:highlight w:val="none"/>
            </w:rPr>
            <w:t>2.过程情况（</w:t>
          </w:r>
          <w:r>
            <w:rPr>
              <w:rFonts w:hint="eastAsia" w:ascii="Times New Roman" w:hAnsi="Times New Roman" w:eastAsia="仿宋_GB2312" w:cs="Times New Roman"/>
              <w:sz w:val="28"/>
              <w:szCs w:val="28"/>
              <w:highlight w:val="none"/>
              <w:lang w:val="en-US" w:eastAsia="zh-CN"/>
            </w:rPr>
            <w:t>21.00</w:t>
          </w:r>
          <w:r>
            <w:rPr>
              <w:rFonts w:hint="eastAsia" w:ascii="Times New Roman" w:hAnsi="Times New Roman" w:eastAsia="仿宋_GB2312" w:cs="Times New Roman"/>
              <w:sz w:val="28"/>
              <w:szCs w:val="28"/>
              <w:highlight w:val="none"/>
            </w:rPr>
            <w:t>分）（-</w:t>
          </w:r>
          <w:r>
            <w:rPr>
              <w:rFonts w:hint="eastAsia" w:ascii="Times New Roman" w:hAnsi="Times New Roman" w:eastAsia="仿宋_GB2312" w:cs="Times New Roman"/>
              <w:sz w:val="28"/>
              <w:szCs w:val="28"/>
              <w:highlight w:val="none"/>
              <w:lang w:val="en-US" w:eastAsia="zh-CN"/>
            </w:rPr>
            <w:t>3.96</w:t>
          </w:r>
          <w:r>
            <w:rPr>
              <w:rFonts w:hint="eastAsia" w:ascii="Times New Roman" w:hAnsi="Times New Roman" w:eastAsia="仿宋_GB2312" w:cs="Times New Roman"/>
              <w:sz w:val="28"/>
              <w:szCs w:val="28"/>
              <w:highlight w:val="none"/>
            </w:rPr>
            <w:t>分）</w:t>
          </w:r>
          <w:r>
            <w:rPr>
              <w:rFonts w:ascii="Times New Roman" w:hAnsi="Times New Roman"/>
              <w:sz w:val="28"/>
              <w:szCs w:val="28"/>
            </w:rPr>
            <w:tab/>
          </w:r>
          <w:r>
            <w:rPr>
              <w:rFonts w:ascii="Times New Roman" w:hAnsi="Times New Roman"/>
              <w:sz w:val="28"/>
              <w:szCs w:val="28"/>
            </w:rPr>
            <w:fldChar w:fldCharType="begin"/>
          </w:r>
          <w:r>
            <w:rPr>
              <w:rFonts w:ascii="Times New Roman" w:hAnsi="Times New Roman"/>
              <w:sz w:val="28"/>
              <w:szCs w:val="28"/>
            </w:rPr>
            <w:instrText xml:space="preserve"> PAGEREF _Toc11168 \h </w:instrText>
          </w:r>
          <w:r>
            <w:rPr>
              <w:rFonts w:ascii="Times New Roman" w:hAnsi="Times New Roman"/>
              <w:sz w:val="28"/>
              <w:szCs w:val="28"/>
            </w:rPr>
            <w:fldChar w:fldCharType="separate"/>
          </w:r>
          <w:r>
            <w:rPr>
              <w:rFonts w:ascii="Times New Roman" w:hAnsi="Times New Roman"/>
              <w:sz w:val="28"/>
              <w:szCs w:val="28"/>
            </w:rPr>
            <w:t>23</w:t>
          </w:r>
          <w:r>
            <w:rPr>
              <w:rFonts w:ascii="Times New Roman" w:hAnsi="Times New Roman"/>
              <w:sz w:val="28"/>
              <w:szCs w:val="28"/>
            </w:rPr>
            <w:fldChar w:fldCharType="end"/>
          </w:r>
          <w:r>
            <w:rPr>
              <w:rFonts w:ascii="Times New Roman" w:hAnsi="Times New Roman"/>
              <w:sz w:val="28"/>
              <w:szCs w:val="28"/>
            </w:rPr>
            <w:fldChar w:fldCharType="end"/>
          </w:r>
        </w:p>
        <w:p>
          <w:pPr>
            <w:pStyle w:val="8"/>
            <w:keepNext w:val="0"/>
            <w:keepLines w:val="0"/>
            <w:pageBreakBefore w:val="0"/>
            <w:widowControl w:val="0"/>
            <w:tabs>
              <w:tab w:val="right" w:leader="dot" w:pos="8306"/>
            </w:tabs>
            <w:kinsoku/>
            <w:wordWrap/>
            <w:overflowPunct/>
            <w:topLinePunct w:val="0"/>
            <w:autoSpaceDE/>
            <w:autoSpaceDN/>
            <w:bidi w:val="0"/>
            <w:adjustRightInd/>
            <w:snapToGrid w:val="0"/>
            <w:spacing w:line="500" w:lineRule="exact"/>
            <w:textAlignment w:val="auto"/>
            <w:rPr>
              <w:rFonts w:ascii="Times New Roman" w:hAnsi="Times New Roman"/>
              <w:sz w:val="28"/>
              <w:szCs w:val="28"/>
            </w:rPr>
          </w:pPr>
          <w:r>
            <w:rPr>
              <w:rFonts w:ascii="Times New Roman" w:hAnsi="Times New Roman"/>
              <w:sz w:val="28"/>
              <w:szCs w:val="28"/>
            </w:rPr>
            <w:fldChar w:fldCharType="begin"/>
          </w:r>
          <w:r>
            <w:rPr>
              <w:rFonts w:ascii="Times New Roman" w:hAnsi="Times New Roman"/>
              <w:sz w:val="28"/>
              <w:szCs w:val="28"/>
            </w:rPr>
            <w:instrText xml:space="preserve"> HYPERLINK \l _Toc24833 </w:instrText>
          </w:r>
          <w:r>
            <w:rPr>
              <w:rFonts w:ascii="Times New Roman" w:hAnsi="Times New Roman"/>
              <w:sz w:val="28"/>
              <w:szCs w:val="28"/>
            </w:rPr>
            <w:fldChar w:fldCharType="separate"/>
          </w:r>
          <w:r>
            <w:rPr>
              <w:rFonts w:hint="eastAsia" w:ascii="Times New Roman" w:hAnsi="Times New Roman" w:eastAsia="仿宋_GB2312" w:cs="Times New Roman"/>
              <w:sz w:val="28"/>
              <w:szCs w:val="28"/>
              <w:highlight w:val="none"/>
            </w:rPr>
            <w:t>3.项目产出（</w:t>
          </w:r>
          <w:r>
            <w:rPr>
              <w:rFonts w:hint="eastAsia" w:ascii="Times New Roman" w:hAnsi="Times New Roman" w:eastAsia="仿宋_GB2312" w:cs="Times New Roman"/>
              <w:sz w:val="28"/>
              <w:szCs w:val="28"/>
              <w:highlight w:val="none"/>
              <w:lang w:val="en-US" w:eastAsia="zh-CN"/>
            </w:rPr>
            <w:t>34.00</w:t>
          </w:r>
          <w:r>
            <w:rPr>
              <w:rFonts w:hint="eastAsia" w:ascii="Times New Roman" w:hAnsi="Times New Roman" w:eastAsia="仿宋_GB2312" w:cs="Times New Roman"/>
              <w:sz w:val="28"/>
              <w:szCs w:val="28"/>
              <w:highlight w:val="none"/>
            </w:rPr>
            <w:t>分）（-</w:t>
          </w:r>
          <w:r>
            <w:rPr>
              <w:rFonts w:hint="eastAsia" w:ascii="Times New Roman" w:hAnsi="Times New Roman" w:eastAsia="仿宋_GB2312" w:cs="Times New Roman"/>
              <w:sz w:val="28"/>
              <w:szCs w:val="28"/>
              <w:highlight w:val="none"/>
              <w:lang w:val="en-US" w:eastAsia="zh-CN"/>
            </w:rPr>
            <w:t>2.55</w:t>
          </w:r>
          <w:r>
            <w:rPr>
              <w:rFonts w:hint="eastAsia" w:ascii="Times New Roman" w:hAnsi="Times New Roman" w:eastAsia="仿宋_GB2312" w:cs="Times New Roman"/>
              <w:sz w:val="28"/>
              <w:szCs w:val="28"/>
              <w:highlight w:val="none"/>
            </w:rPr>
            <w:t>分）</w:t>
          </w:r>
          <w:r>
            <w:rPr>
              <w:rFonts w:ascii="Times New Roman" w:hAnsi="Times New Roman"/>
              <w:sz w:val="28"/>
              <w:szCs w:val="28"/>
            </w:rPr>
            <w:tab/>
          </w:r>
          <w:r>
            <w:rPr>
              <w:rFonts w:ascii="Times New Roman" w:hAnsi="Times New Roman"/>
              <w:sz w:val="28"/>
              <w:szCs w:val="28"/>
            </w:rPr>
            <w:fldChar w:fldCharType="begin"/>
          </w:r>
          <w:r>
            <w:rPr>
              <w:rFonts w:ascii="Times New Roman" w:hAnsi="Times New Roman"/>
              <w:sz w:val="28"/>
              <w:szCs w:val="28"/>
            </w:rPr>
            <w:instrText xml:space="preserve"> PAGEREF _Toc24833 \h </w:instrText>
          </w:r>
          <w:r>
            <w:rPr>
              <w:rFonts w:ascii="Times New Roman" w:hAnsi="Times New Roman"/>
              <w:sz w:val="28"/>
              <w:szCs w:val="28"/>
            </w:rPr>
            <w:fldChar w:fldCharType="separate"/>
          </w:r>
          <w:r>
            <w:rPr>
              <w:rFonts w:ascii="Times New Roman" w:hAnsi="Times New Roman"/>
              <w:sz w:val="28"/>
              <w:szCs w:val="28"/>
            </w:rPr>
            <w:t>27</w:t>
          </w:r>
          <w:r>
            <w:rPr>
              <w:rFonts w:ascii="Times New Roman" w:hAnsi="Times New Roman"/>
              <w:sz w:val="28"/>
              <w:szCs w:val="28"/>
            </w:rPr>
            <w:fldChar w:fldCharType="end"/>
          </w:r>
          <w:r>
            <w:rPr>
              <w:rFonts w:ascii="Times New Roman" w:hAnsi="Times New Roman"/>
              <w:sz w:val="28"/>
              <w:szCs w:val="28"/>
            </w:rPr>
            <w:fldChar w:fldCharType="end"/>
          </w:r>
        </w:p>
        <w:p>
          <w:pPr>
            <w:pStyle w:val="8"/>
            <w:keepNext w:val="0"/>
            <w:keepLines w:val="0"/>
            <w:pageBreakBefore w:val="0"/>
            <w:widowControl w:val="0"/>
            <w:tabs>
              <w:tab w:val="right" w:leader="dot" w:pos="8306"/>
            </w:tabs>
            <w:kinsoku/>
            <w:wordWrap/>
            <w:overflowPunct/>
            <w:topLinePunct w:val="0"/>
            <w:autoSpaceDE/>
            <w:autoSpaceDN/>
            <w:bidi w:val="0"/>
            <w:adjustRightInd/>
            <w:snapToGrid w:val="0"/>
            <w:spacing w:line="500" w:lineRule="exact"/>
            <w:textAlignment w:val="auto"/>
            <w:rPr>
              <w:rFonts w:ascii="Times New Roman" w:hAnsi="Times New Roman"/>
              <w:sz w:val="28"/>
              <w:szCs w:val="28"/>
            </w:rPr>
          </w:pPr>
          <w:r>
            <w:rPr>
              <w:rFonts w:ascii="Times New Roman" w:hAnsi="Times New Roman"/>
              <w:sz w:val="28"/>
              <w:szCs w:val="28"/>
            </w:rPr>
            <w:fldChar w:fldCharType="begin"/>
          </w:r>
          <w:r>
            <w:rPr>
              <w:rFonts w:ascii="Times New Roman" w:hAnsi="Times New Roman"/>
              <w:sz w:val="28"/>
              <w:szCs w:val="28"/>
            </w:rPr>
            <w:instrText xml:space="preserve"> HYPERLINK \l _Toc29885 </w:instrText>
          </w:r>
          <w:r>
            <w:rPr>
              <w:rFonts w:ascii="Times New Roman" w:hAnsi="Times New Roman"/>
              <w:sz w:val="28"/>
              <w:szCs w:val="28"/>
            </w:rPr>
            <w:fldChar w:fldCharType="separate"/>
          </w:r>
          <w:r>
            <w:rPr>
              <w:rFonts w:hint="eastAsia" w:ascii="Times New Roman" w:hAnsi="Times New Roman" w:eastAsia="仿宋_GB2312" w:cs="Times New Roman"/>
              <w:sz w:val="28"/>
              <w:szCs w:val="28"/>
              <w:highlight w:val="none"/>
            </w:rPr>
            <w:t>4.项目效益（</w:t>
          </w:r>
          <w:r>
            <w:rPr>
              <w:rFonts w:hint="eastAsia" w:ascii="Times New Roman" w:hAnsi="Times New Roman" w:eastAsia="仿宋_GB2312" w:cs="Times New Roman"/>
              <w:sz w:val="28"/>
              <w:szCs w:val="28"/>
              <w:highlight w:val="none"/>
              <w:lang w:val="en-US" w:eastAsia="zh-CN"/>
            </w:rPr>
            <w:t>25.00</w:t>
          </w:r>
          <w:r>
            <w:rPr>
              <w:rFonts w:hint="eastAsia" w:ascii="Times New Roman" w:hAnsi="Times New Roman" w:eastAsia="仿宋_GB2312" w:cs="Times New Roman"/>
              <w:sz w:val="28"/>
              <w:szCs w:val="28"/>
              <w:highlight w:val="none"/>
            </w:rPr>
            <w:t>分）（-</w:t>
          </w:r>
          <w:r>
            <w:rPr>
              <w:rFonts w:hint="eastAsia" w:ascii="Times New Roman" w:hAnsi="Times New Roman" w:eastAsia="仿宋_GB2312" w:cs="Times New Roman"/>
              <w:sz w:val="28"/>
              <w:szCs w:val="28"/>
              <w:highlight w:val="none"/>
              <w:lang w:val="en-US" w:eastAsia="zh-CN"/>
            </w:rPr>
            <w:t>3.21</w:t>
          </w:r>
          <w:r>
            <w:rPr>
              <w:rFonts w:hint="eastAsia" w:ascii="Times New Roman" w:hAnsi="Times New Roman" w:eastAsia="仿宋_GB2312" w:cs="Times New Roman"/>
              <w:sz w:val="28"/>
              <w:szCs w:val="28"/>
              <w:highlight w:val="none"/>
            </w:rPr>
            <w:t>分）</w:t>
          </w:r>
          <w:r>
            <w:rPr>
              <w:rFonts w:ascii="Times New Roman" w:hAnsi="Times New Roman"/>
              <w:sz w:val="28"/>
              <w:szCs w:val="28"/>
            </w:rPr>
            <w:tab/>
          </w:r>
          <w:r>
            <w:rPr>
              <w:rFonts w:ascii="Times New Roman" w:hAnsi="Times New Roman"/>
              <w:sz w:val="28"/>
              <w:szCs w:val="28"/>
            </w:rPr>
            <w:fldChar w:fldCharType="begin"/>
          </w:r>
          <w:r>
            <w:rPr>
              <w:rFonts w:ascii="Times New Roman" w:hAnsi="Times New Roman"/>
              <w:sz w:val="28"/>
              <w:szCs w:val="28"/>
            </w:rPr>
            <w:instrText xml:space="preserve"> PAGEREF _Toc29885 \h </w:instrText>
          </w:r>
          <w:r>
            <w:rPr>
              <w:rFonts w:ascii="Times New Roman" w:hAnsi="Times New Roman"/>
              <w:sz w:val="28"/>
              <w:szCs w:val="28"/>
            </w:rPr>
            <w:fldChar w:fldCharType="separate"/>
          </w:r>
          <w:r>
            <w:rPr>
              <w:rFonts w:ascii="Times New Roman" w:hAnsi="Times New Roman"/>
              <w:sz w:val="28"/>
              <w:szCs w:val="28"/>
            </w:rPr>
            <w:t>31</w:t>
          </w:r>
          <w:r>
            <w:rPr>
              <w:rFonts w:ascii="Times New Roman" w:hAnsi="Times New Roman"/>
              <w:sz w:val="28"/>
              <w:szCs w:val="28"/>
            </w:rPr>
            <w:fldChar w:fldCharType="end"/>
          </w:r>
          <w:r>
            <w:rPr>
              <w:rFonts w:ascii="Times New Roman" w:hAnsi="Times New Roman"/>
              <w:sz w:val="28"/>
              <w:szCs w:val="28"/>
            </w:rPr>
            <w:fldChar w:fldCharType="end"/>
          </w:r>
        </w:p>
        <w:p>
          <w:pPr>
            <w:pStyle w:val="11"/>
            <w:keepNext w:val="0"/>
            <w:keepLines w:val="0"/>
            <w:pageBreakBefore w:val="0"/>
            <w:widowControl w:val="0"/>
            <w:tabs>
              <w:tab w:val="right" w:leader="dot" w:pos="8306"/>
            </w:tabs>
            <w:kinsoku/>
            <w:wordWrap/>
            <w:overflowPunct/>
            <w:topLinePunct w:val="0"/>
            <w:autoSpaceDE/>
            <w:autoSpaceDN/>
            <w:bidi w:val="0"/>
            <w:adjustRightInd/>
            <w:snapToGrid w:val="0"/>
            <w:spacing w:line="500" w:lineRule="exact"/>
            <w:textAlignment w:val="auto"/>
            <w:rPr>
              <w:rFonts w:ascii="Times New Roman" w:hAnsi="Times New Roman"/>
              <w:sz w:val="28"/>
              <w:szCs w:val="28"/>
            </w:rPr>
          </w:pPr>
          <w:r>
            <w:rPr>
              <w:rFonts w:ascii="Times New Roman" w:hAnsi="Times New Roman"/>
              <w:sz w:val="28"/>
              <w:szCs w:val="28"/>
            </w:rPr>
            <w:fldChar w:fldCharType="begin"/>
          </w:r>
          <w:r>
            <w:rPr>
              <w:rFonts w:ascii="Times New Roman" w:hAnsi="Times New Roman"/>
              <w:sz w:val="28"/>
              <w:szCs w:val="28"/>
            </w:rPr>
            <w:instrText xml:space="preserve"> HYPERLINK \l _Toc30365 </w:instrText>
          </w:r>
          <w:r>
            <w:rPr>
              <w:rFonts w:ascii="Times New Roman" w:hAnsi="Times New Roman"/>
              <w:sz w:val="28"/>
              <w:szCs w:val="28"/>
            </w:rPr>
            <w:fldChar w:fldCharType="separate"/>
          </w:r>
          <w:r>
            <w:rPr>
              <w:rFonts w:hint="eastAsia" w:ascii="Times New Roman" w:hAnsi="Times New Roman" w:eastAsia="黑体" w:cs="黑体"/>
              <w:sz w:val="28"/>
              <w:szCs w:val="28"/>
            </w:rPr>
            <w:t>四、项目主要经验及做法</w:t>
          </w:r>
          <w:r>
            <w:rPr>
              <w:rFonts w:ascii="Times New Roman" w:hAnsi="Times New Roman"/>
              <w:sz w:val="28"/>
              <w:szCs w:val="28"/>
            </w:rPr>
            <w:tab/>
          </w:r>
          <w:r>
            <w:rPr>
              <w:rFonts w:ascii="Times New Roman" w:hAnsi="Times New Roman"/>
              <w:sz w:val="28"/>
              <w:szCs w:val="28"/>
            </w:rPr>
            <w:fldChar w:fldCharType="begin"/>
          </w:r>
          <w:r>
            <w:rPr>
              <w:rFonts w:ascii="Times New Roman" w:hAnsi="Times New Roman"/>
              <w:sz w:val="28"/>
              <w:szCs w:val="28"/>
            </w:rPr>
            <w:instrText xml:space="preserve"> PAGEREF _Toc30365 \h </w:instrText>
          </w:r>
          <w:r>
            <w:rPr>
              <w:rFonts w:ascii="Times New Roman" w:hAnsi="Times New Roman"/>
              <w:sz w:val="28"/>
              <w:szCs w:val="28"/>
            </w:rPr>
            <w:fldChar w:fldCharType="separate"/>
          </w:r>
          <w:r>
            <w:rPr>
              <w:rFonts w:ascii="Times New Roman" w:hAnsi="Times New Roman"/>
              <w:sz w:val="28"/>
              <w:szCs w:val="28"/>
            </w:rPr>
            <w:t>33</w:t>
          </w:r>
          <w:r>
            <w:rPr>
              <w:rFonts w:ascii="Times New Roman" w:hAnsi="Times New Roman"/>
              <w:sz w:val="28"/>
              <w:szCs w:val="28"/>
            </w:rPr>
            <w:fldChar w:fldCharType="end"/>
          </w:r>
          <w:r>
            <w:rPr>
              <w:rFonts w:ascii="Times New Roman" w:hAnsi="Times New Roman"/>
              <w:sz w:val="28"/>
              <w:szCs w:val="28"/>
            </w:rP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val="0"/>
            <w:spacing w:line="500" w:lineRule="exact"/>
            <w:textAlignment w:val="auto"/>
            <w:rPr>
              <w:rFonts w:ascii="Times New Roman" w:hAnsi="Times New Roman"/>
              <w:sz w:val="28"/>
              <w:szCs w:val="28"/>
            </w:rPr>
          </w:pPr>
          <w:r>
            <w:rPr>
              <w:rFonts w:ascii="Times New Roman" w:hAnsi="Times New Roman"/>
              <w:sz w:val="28"/>
              <w:szCs w:val="28"/>
            </w:rPr>
            <w:fldChar w:fldCharType="begin"/>
          </w:r>
          <w:r>
            <w:rPr>
              <w:rFonts w:ascii="Times New Roman" w:hAnsi="Times New Roman"/>
              <w:sz w:val="28"/>
              <w:szCs w:val="28"/>
            </w:rPr>
            <w:instrText xml:space="preserve"> HYPERLINK \l _Toc28592 </w:instrText>
          </w:r>
          <w:r>
            <w:rPr>
              <w:rFonts w:ascii="Times New Roman" w:hAnsi="Times New Roman"/>
              <w:sz w:val="28"/>
              <w:szCs w:val="28"/>
            </w:rPr>
            <w:fldChar w:fldCharType="separate"/>
          </w:r>
          <w:r>
            <w:rPr>
              <w:rFonts w:hint="eastAsia" w:ascii="Times New Roman" w:hAnsi="Times New Roman" w:eastAsia="楷体" w:cs="楷体"/>
              <w:bCs/>
              <w:sz w:val="28"/>
              <w:szCs w:val="28"/>
              <w:lang w:val="en-US" w:eastAsia="zh-CN"/>
            </w:rPr>
            <w:t>（一）服务内容多样化</w:t>
          </w:r>
          <w:r>
            <w:rPr>
              <w:rFonts w:ascii="Times New Roman" w:hAnsi="Times New Roman"/>
              <w:sz w:val="28"/>
              <w:szCs w:val="28"/>
            </w:rPr>
            <w:tab/>
          </w:r>
          <w:r>
            <w:rPr>
              <w:rFonts w:ascii="Times New Roman" w:hAnsi="Times New Roman"/>
              <w:sz w:val="28"/>
              <w:szCs w:val="28"/>
            </w:rPr>
            <w:fldChar w:fldCharType="begin"/>
          </w:r>
          <w:r>
            <w:rPr>
              <w:rFonts w:ascii="Times New Roman" w:hAnsi="Times New Roman"/>
              <w:sz w:val="28"/>
              <w:szCs w:val="28"/>
            </w:rPr>
            <w:instrText xml:space="preserve"> PAGEREF _Toc28592 \h </w:instrText>
          </w:r>
          <w:r>
            <w:rPr>
              <w:rFonts w:ascii="Times New Roman" w:hAnsi="Times New Roman"/>
              <w:sz w:val="28"/>
              <w:szCs w:val="28"/>
            </w:rPr>
            <w:fldChar w:fldCharType="separate"/>
          </w:r>
          <w:r>
            <w:rPr>
              <w:rFonts w:ascii="Times New Roman" w:hAnsi="Times New Roman"/>
              <w:sz w:val="28"/>
              <w:szCs w:val="28"/>
            </w:rPr>
            <w:t>33</w:t>
          </w:r>
          <w:r>
            <w:rPr>
              <w:rFonts w:ascii="Times New Roman" w:hAnsi="Times New Roman"/>
              <w:sz w:val="28"/>
              <w:szCs w:val="28"/>
            </w:rPr>
            <w:fldChar w:fldCharType="end"/>
          </w:r>
          <w:r>
            <w:rPr>
              <w:rFonts w:ascii="Times New Roman" w:hAnsi="Times New Roman"/>
              <w:sz w:val="28"/>
              <w:szCs w:val="28"/>
            </w:rP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val="0"/>
            <w:spacing w:line="500" w:lineRule="exact"/>
            <w:textAlignment w:val="auto"/>
            <w:rPr>
              <w:rFonts w:ascii="Times New Roman" w:hAnsi="Times New Roman"/>
              <w:sz w:val="28"/>
              <w:szCs w:val="28"/>
            </w:rPr>
          </w:pPr>
          <w:r>
            <w:rPr>
              <w:rFonts w:ascii="Times New Roman" w:hAnsi="Times New Roman"/>
              <w:sz w:val="28"/>
              <w:szCs w:val="28"/>
            </w:rPr>
            <w:fldChar w:fldCharType="begin"/>
          </w:r>
          <w:r>
            <w:rPr>
              <w:rFonts w:ascii="Times New Roman" w:hAnsi="Times New Roman"/>
              <w:sz w:val="28"/>
              <w:szCs w:val="28"/>
            </w:rPr>
            <w:instrText xml:space="preserve"> HYPERLINK \l _Toc9873 </w:instrText>
          </w:r>
          <w:r>
            <w:rPr>
              <w:rFonts w:ascii="Times New Roman" w:hAnsi="Times New Roman"/>
              <w:sz w:val="28"/>
              <w:szCs w:val="28"/>
            </w:rPr>
            <w:fldChar w:fldCharType="separate"/>
          </w:r>
          <w:r>
            <w:rPr>
              <w:rFonts w:hint="eastAsia" w:ascii="Times New Roman" w:hAnsi="Times New Roman" w:eastAsia="楷体" w:cs="楷体"/>
              <w:bCs/>
              <w:sz w:val="28"/>
              <w:szCs w:val="28"/>
              <w:lang w:val="en-US" w:eastAsia="zh-CN"/>
            </w:rPr>
            <w:t>（二）服务团队专业化</w:t>
          </w:r>
          <w:r>
            <w:rPr>
              <w:rFonts w:ascii="Times New Roman" w:hAnsi="Times New Roman"/>
              <w:sz w:val="28"/>
              <w:szCs w:val="28"/>
            </w:rPr>
            <w:tab/>
          </w:r>
          <w:r>
            <w:rPr>
              <w:rFonts w:ascii="Times New Roman" w:hAnsi="Times New Roman"/>
              <w:sz w:val="28"/>
              <w:szCs w:val="28"/>
            </w:rPr>
            <w:fldChar w:fldCharType="begin"/>
          </w:r>
          <w:r>
            <w:rPr>
              <w:rFonts w:ascii="Times New Roman" w:hAnsi="Times New Roman"/>
              <w:sz w:val="28"/>
              <w:szCs w:val="28"/>
            </w:rPr>
            <w:instrText xml:space="preserve"> PAGEREF _Toc9873 \h </w:instrText>
          </w:r>
          <w:r>
            <w:rPr>
              <w:rFonts w:ascii="Times New Roman" w:hAnsi="Times New Roman"/>
              <w:sz w:val="28"/>
              <w:szCs w:val="28"/>
            </w:rPr>
            <w:fldChar w:fldCharType="separate"/>
          </w:r>
          <w:r>
            <w:rPr>
              <w:rFonts w:ascii="Times New Roman" w:hAnsi="Times New Roman"/>
              <w:sz w:val="28"/>
              <w:szCs w:val="28"/>
            </w:rPr>
            <w:t>34</w:t>
          </w:r>
          <w:r>
            <w:rPr>
              <w:rFonts w:ascii="Times New Roman" w:hAnsi="Times New Roman"/>
              <w:sz w:val="28"/>
              <w:szCs w:val="28"/>
            </w:rPr>
            <w:fldChar w:fldCharType="end"/>
          </w:r>
          <w:r>
            <w:rPr>
              <w:rFonts w:ascii="Times New Roman" w:hAnsi="Times New Roman"/>
              <w:sz w:val="28"/>
              <w:szCs w:val="28"/>
            </w:rP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val="0"/>
            <w:spacing w:line="500" w:lineRule="exact"/>
            <w:textAlignment w:val="auto"/>
            <w:rPr>
              <w:rFonts w:ascii="Times New Roman" w:hAnsi="Times New Roman"/>
              <w:sz w:val="28"/>
              <w:szCs w:val="28"/>
            </w:rPr>
          </w:pPr>
          <w:r>
            <w:rPr>
              <w:rFonts w:ascii="Times New Roman" w:hAnsi="Times New Roman"/>
              <w:sz w:val="28"/>
              <w:szCs w:val="28"/>
            </w:rPr>
            <w:fldChar w:fldCharType="begin"/>
          </w:r>
          <w:r>
            <w:rPr>
              <w:rFonts w:ascii="Times New Roman" w:hAnsi="Times New Roman"/>
              <w:sz w:val="28"/>
              <w:szCs w:val="28"/>
            </w:rPr>
            <w:instrText xml:space="preserve"> HYPERLINK \l _Toc270 </w:instrText>
          </w:r>
          <w:r>
            <w:rPr>
              <w:rFonts w:ascii="Times New Roman" w:hAnsi="Times New Roman"/>
              <w:sz w:val="28"/>
              <w:szCs w:val="28"/>
            </w:rPr>
            <w:fldChar w:fldCharType="separate"/>
          </w:r>
          <w:r>
            <w:rPr>
              <w:rFonts w:hint="eastAsia" w:ascii="Times New Roman" w:hAnsi="Times New Roman" w:eastAsia="楷体" w:cs="楷体"/>
              <w:bCs/>
              <w:sz w:val="28"/>
              <w:szCs w:val="28"/>
              <w:lang w:val="en-US" w:eastAsia="zh-CN"/>
            </w:rPr>
            <w:t>（三）服务设施完善优化</w:t>
          </w:r>
          <w:r>
            <w:rPr>
              <w:rFonts w:ascii="Times New Roman" w:hAnsi="Times New Roman"/>
              <w:sz w:val="28"/>
              <w:szCs w:val="28"/>
            </w:rPr>
            <w:tab/>
          </w:r>
          <w:r>
            <w:rPr>
              <w:rFonts w:ascii="Times New Roman" w:hAnsi="Times New Roman"/>
              <w:sz w:val="28"/>
              <w:szCs w:val="28"/>
            </w:rPr>
            <w:fldChar w:fldCharType="begin"/>
          </w:r>
          <w:r>
            <w:rPr>
              <w:rFonts w:ascii="Times New Roman" w:hAnsi="Times New Roman"/>
              <w:sz w:val="28"/>
              <w:szCs w:val="28"/>
            </w:rPr>
            <w:instrText xml:space="preserve"> PAGEREF _Toc270 \h </w:instrText>
          </w:r>
          <w:r>
            <w:rPr>
              <w:rFonts w:ascii="Times New Roman" w:hAnsi="Times New Roman"/>
              <w:sz w:val="28"/>
              <w:szCs w:val="28"/>
            </w:rPr>
            <w:fldChar w:fldCharType="separate"/>
          </w:r>
          <w:r>
            <w:rPr>
              <w:rFonts w:ascii="Times New Roman" w:hAnsi="Times New Roman"/>
              <w:sz w:val="28"/>
              <w:szCs w:val="28"/>
            </w:rPr>
            <w:t>34</w:t>
          </w:r>
          <w:r>
            <w:rPr>
              <w:rFonts w:ascii="Times New Roman" w:hAnsi="Times New Roman"/>
              <w:sz w:val="28"/>
              <w:szCs w:val="28"/>
            </w:rPr>
            <w:fldChar w:fldCharType="end"/>
          </w:r>
          <w:r>
            <w:rPr>
              <w:rFonts w:ascii="Times New Roman" w:hAnsi="Times New Roman"/>
              <w:sz w:val="28"/>
              <w:szCs w:val="28"/>
            </w:rPr>
            <w:fldChar w:fldCharType="end"/>
          </w:r>
        </w:p>
        <w:p>
          <w:pPr>
            <w:pStyle w:val="11"/>
            <w:keepNext w:val="0"/>
            <w:keepLines w:val="0"/>
            <w:pageBreakBefore w:val="0"/>
            <w:widowControl w:val="0"/>
            <w:tabs>
              <w:tab w:val="right" w:leader="dot" w:pos="8306"/>
            </w:tabs>
            <w:kinsoku/>
            <w:wordWrap/>
            <w:overflowPunct/>
            <w:topLinePunct w:val="0"/>
            <w:autoSpaceDE/>
            <w:autoSpaceDN/>
            <w:bidi w:val="0"/>
            <w:adjustRightInd/>
            <w:snapToGrid w:val="0"/>
            <w:spacing w:line="500" w:lineRule="exact"/>
            <w:textAlignment w:val="auto"/>
            <w:rPr>
              <w:rFonts w:ascii="Times New Roman" w:hAnsi="Times New Roman"/>
              <w:sz w:val="28"/>
              <w:szCs w:val="28"/>
            </w:rPr>
          </w:pPr>
          <w:r>
            <w:rPr>
              <w:rFonts w:ascii="Times New Roman" w:hAnsi="Times New Roman"/>
              <w:sz w:val="28"/>
              <w:szCs w:val="28"/>
            </w:rPr>
            <w:fldChar w:fldCharType="begin"/>
          </w:r>
          <w:r>
            <w:rPr>
              <w:rFonts w:ascii="Times New Roman" w:hAnsi="Times New Roman"/>
              <w:sz w:val="28"/>
              <w:szCs w:val="28"/>
            </w:rPr>
            <w:instrText xml:space="preserve"> HYPERLINK \l _Toc999 </w:instrText>
          </w:r>
          <w:r>
            <w:rPr>
              <w:rFonts w:ascii="Times New Roman" w:hAnsi="Times New Roman"/>
              <w:sz w:val="28"/>
              <w:szCs w:val="28"/>
            </w:rPr>
            <w:fldChar w:fldCharType="separate"/>
          </w:r>
          <w:r>
            <w:rPr>
              <w:rFonts w:hint="eastAsia" w:ascii="Times New Roman" w:hAnsi="Times New Roman" w:eastAsia="黑体" w:cs="黑体"/>
              <w:sz w:val="28"/>
              <w:szCs w:val="28"/>
            </w:rPr>
            <w:t>五、</w:t>
          </w:r>
          <w:r>
            <w:rPr>
              <w:rFonts w:hint="eastAsia" w:ascii="Times New Roman" w:hAnsi="Times New Roman" w:eastAsia="黑体" w:cs="黑体"/>
              <w:sz w:val="28"/>
              <w:szCs w:val="28"/>
              <w:lang w:eastAsia="zh-CN"/>
            </w:rPr>
            <w:t>存在的问题</w:t>
          </w:r>
          <w:r>
            <w:rPr>
              <w:rFonts w:ascii="Times New Roman" w:hAnsi="Times New Roman"/>
              <w:sz w:val="28"/>
              <w:szCs w:val="28"/>
            </w:rPr>
            <w:tab/>
          </w:r>
          <w:r>
            <w:rPr>
              <w:rFonts w:ascii="Times New Roman" w:hAnsi="Times New Roman"/>
              <w:sz w:val="28"/>
              <w:szCs w:val="28"/>
            </w:rPr>
            <w:fldChar w:fldCharType="begin"/>
          </w:r>
          <w:r>
            <w:rPr>
              <w:rFonts w:ascii="Times New Roman" w:hAnsi="Times New Roman"/>
              <w:sz w:val="28"/>
              <w:szCs w:val="28"/>
            </w:rPr>
            <w:instrText xml:space="preserve"> PAGEREF _Toc999 \h </w:instrText>
          </w:r>
          <w:r>
            <w:rPr>
              <w:rFonts w:ascii="Times New Roman" w:hAnsi="Times New Roman"/>
              <w:sz w:val="28"/>
              <w:szCs w:val="28"/>
            </w:rPr>
            <w:fldChar w:fldCharType="separate"/>
          </w:r>
          <w:r>
            <w:rPr>
              <w:rFonts w:ascii="Times New Roman" w:hAnsi="Times New Roman"/>
              <w:sz w:val="28"/>
              <w:szCs w:val="28"/>
            </w:rPr>
            <w:t>35</w:t>
          </w:r>
          <w:r>
            <w:rPr>
              <w:rFonts w:ascii="Times New Roman" w:hAnsi="Times New Roman"/>
              <w:sz w:val="28"/>
              <w:szCs w:val="28"/>
            </w:rPr>
            <w:fldChar w:fldCharType="end"/>
          </w:r>
          <w:r>
            <w:rPr>
              <w:rFonts w:ascii="Times New Roman" w:hAnsi="Times New Roman"/>
              <w:sz w:val="28"/>
              <w:szCs w:val="28"/>
            </w:rP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val="0"/>
            <w:spacing w:line="500" w:lineRule="exact"/>
            <w:textAlignment w:val="auto"/>
            <w:rPr>
              <w:rFonts w:ascii="Times New Roman" w:hAnsi="Times New Roman"/>
              <w:sz w:val="28"/>
              <w:szCs w:val="28"/>
            </w:rPr>
          </w:pPr>
          <w:r>
            <w:rPr>
              <w:rFonts w:ascii="Times New Roman" w:hAnsi="Times New Roman"/>
              <w:sz w:val="28"/>
              <w:szCs w:val="28"/>
            </w:rPr>
            <w:fldChar w:fldCharType="begin"/>
          </w:r>
          <w:r>
            <w:rPr>
              <w:rFonts w:ascii="Times New Roman" w:hAnsi="Times New Roman"/>
              <w:sz w:val="28"/>
              <w:szCs w:val="28"/>
            </w:rPr>
            <w:instrText xml:space="preserve"> HYPERLINK \l _Toc21855 </w:instrText>
          </w:r>
          <w:r>
            <w:rPr>
              <w:rFonts w:ascii="Times New Roman" w:hAnsi="Times New Roman"/>
              <w:sz w:val="28"/>
              <w:szCs w:val="28"/>
            </w:rPr>
            <w:fldChar w:fldCharType="separate"/>
          </w:r>
          <w:r>
            <w:rPr>
              <w:rFonts w:hint="eastAsia" w:ascii="Times New Roman" w:hAnsi="Times New Roman" w:eastAsia="楷体" w:cs="楷体"/>
              <w:bCs/>
              <w:sz w:val="28"/>
              <w:szCs w:val="28"/>
              <w:lang w:val="en-US" w:eastAsia="zh-CN"/>
            </w:rPr>
            <w:t>（一）个性问题</w:t>
          </w:r>
          <w:r>
            <w:rPr>
              <w:rFonts w:ascii="Times New Roman" w:hAnsi="Times New Roman"/>
              <w:sz w:val="28"/>
              <w:szCs w:val="28"/>
            </w:rPr>
            <w:tab/>
          </w:r>
          <w:r>
            <w:rPr>
              <w:rFonts w:ascii="Times New Roman" w:hAnsi="Times New Roman"/>
              <w:sz w:val="28"/>
              <w:szCs w:val="28"/>
            </w:rPr>
            <w:fldChar w:fldCharType="begin"/>
          </w:r>
          <w:r>
            <w:rPr>
              <w:rFonts w:ascii="Times New Roman" w:hAnsi="Times New Roman"/>
              <w:sz w:val="28"/>
              <w:szCs w:val="28"/>
            </w:rPr>
            <w:instrText xml:space="preserve"> PAGEREF _Toc21855 \h </w:instrText>
          </w:r>
          <w:r>
            <w:rPr>
              <w:rFonts w:ascii="Times New Roman" w:hAnsi="Times New Roman"/>
              <w:sz w:val="28"/>
              <w:szCs w:val="28"/>
            </w:rPr>
            <w:fldChar w:fldCharType="separate"/>
          </w:r>
          <w:r>
            <w:rPr>
              <w:rFonts w:ascii="Times New Roman" w:hAnsi="Times New Roman"/>
              <w:sz w:val="28"/>
              <w:szCs w:val="28"/>
            </w:rPr>
            <w:t>35</w:t>
          </w:r>
          <w:r>
            <w:rPr>
              <w:rFonts w:ascii="Times New Roman" w:hAnsi="Times New Roman"/>
              <w:sz w:val="28"/>
              <w:szCs w:val="28"/>
            </w:rPr>
            <w:fldChar w:fldCharType="end"/>
          </w:r>
          <w:r>
            <w:rPr>
              <w:rFonts w:ascii="Times New Roman" w:hAnsi="Times New Roman"/>
              <w:sz w:val="28"/>
              <w:szCs w:val="28"/>
            </w:rPr>
            <w:fldChar w:fldCharType="end"/>
          </w:r>
        </w:p>
        <w:p>
          <w:pPr>
            <w:pStyle w:val="8"/>
            <w:keepNext w:val="0"/>
            <w:keepLines w:val="0"/>
            <w:pageBreakBefore w:val="0"/>
            <w:widowControl w:val="0"/>
            <w:tabs>
              <w:tab w:val="right" w:leader="dot" w:pos="8306"/>
            </w:tabs>
            <w:kinsoku/>
            <w:wordWrap/>
            <w:overflowPunct/>
            <w:topLinePunct w:val="0"/>
            <w:autoSpaceDE/>
            <w:autoSpaceDN/>
            <w:bidi w:val="0"/>
            <w:adjustRightInd/>
            <w:snapToGrid w:val="0"/>
            <w:spacing w:line="500" w:lineRule="exact"/>
            <w:textAlignment w:val="auto"/>
            <w:rPr>
              <w:rFonts w:ascii="Times New Roman" w:hAnsi="Times New Roman"/>
              <w:sz w:val="28"/>
              <w:szCs w:val="28"/>
            </w:rPr>
          </w:pPr>
          <w:r>
            <w:rPr>
              <w:rFonts w:ascii="Times New Roman" w:hAnsi="Times New Roman"/>
              <w:sz w:val="28"/>
              <w:szCs w:val="28"/>
            </w:rPr>
            <w:fldChar w:fldCharType="begin"/>
          </w:r>
          <w:r>
            <w:rPr>
              <w:rFonts w:ascii="Times New Roman" w:hAnsi="Times New Roman"/>
              <w:sz w:val="28"/>
              <w:szCs w:val="28"/>
            </w:rPr>
            <w:instrText xml:space="preserve"> HYPERLINK \l _Toc24611 </w:instrText>
          </w:r>
          <w:r>
            <w:rPr>
              <w:rFonts w:ascii="Times New Roman" w:hAnsi="Times New Roman"/>
              <w:sz w:val="28"/>
              <w:szCs w:val="28"/>
            </w:rPr>
            <w:fldChar w:fldCharType="separate"/>
          </w:r>
          <w:r>
            <w:rPr>
              <w:rFonts w:hint="eastAsia" w:ascii="Times New Roman" w:hAnsi="Times New Roman" w:eastAsia="仿宋_GB2312"/>
              <w:bCs/>
              <w:sz w:val="28"/>
              <w:szCs w:val="28"/>
              <w:lang w:val="en-US" w:eastAsia="zh-CN"/>
            </w:rPr>
            <w:t>1.甘州区</w:t>
          </w:r>
          <w:r>
            <w:rPr>
              <w:rFonts w:ascii="Times New Roman" w:hAnsi="Times New Roman"/>
              <w:sz w:val="28"/>
              <w:szCs w:val="28"/>
            </w:rPr>
            <w:tab/>
          </w:r>
          <w:r>
            <w:rPr>
              <w:rFonts w:ascii="Times New Roman" w:hAnsi="Times New Roman"/>
              <w:sz w:val="28"/>
              <w:szCs w:val="28"/>
            </w:rPr>
            <w:fldChar w:fldCharType="begin"/>
          </w:r>
          <w:r>
            <w:rPr>
              <w:rFonts w:ascii="Times New Roman" w:hAnsi="Times New Roman"/>
              <w:sz w:val="28"/>
              <w:szCs w:val="28"/>
            </w:rPr>
            <w:instrText xml:space="preserve"> PAGEREF _Toc24611 \h </w:instrText>
          </w:r>
          <w:r>
            <w:rPr>
              <w:rFonts w:ascii="Times New Roman" w:hAnsi="Times New Roman"/>
              <w:sz w:val="28"/>
              <w:szCs w:val="28"/>
            </w:rPr>
            <w:fldChar w:fldCharType="separate"/>
          </w:r>
          <w:r>
            <w:rPr>
              <w:rFonts w:ascii="Times New Roman" w:hAnsi="Times New Roman"/>
              <w:sz w:val="28"/>
              <w:szCs w:val="28"/>
            </w:rPr>
            <w:t>35</w:t>
          </w:r>
          <w:r>
            <w:rPr>
              <w:rFonts w:ascii="Times New Roman" w:hAnsi="Times New Roman"/>
              <w:sz w:val="28"/>
              <w:szCs w:val="28"/>
            </w:rPr>
            <w:fldChar w:fldCharType="end"/>
          </w:r>
          <w:r>
            <w:rPr>
              <w:rFonts w:ascii="Times New Roman" w:hAnsi="Times New Roman"/>
              <w:sz w:val="28"/>
              <w:szCs w:val="28"/>
            </w:rPr>
            <w:fldChar w:fldCharType="end"/>
          </w:r>
        </w:p>
        <w:p>
          <w:pPr>
            <w:pStyle w:val="8"/>
            <w:keepNext w:val="0"/>
            <w:keepLines w:val="0"/>
            <w:pageBreakBefore w:val="0"/>
            <w:widowControl w:val="0"/>
            <w:tabs>
              <w:tab w:val="right" w:leader="dot" w:pos="8306"/>
            </w:tabs>
            <w:kinsoku/>
            <w:wordWrap/>
            <w:overflowPunct/>
            <w:topLinePunct w:val="0"/>
            <w:autoSpaceDE/>
            <w:autoSpaceDN/>
            <w:bidi w:val="0"/>
            <w:adjustRightInd/>
            <w:snapToGrid w:val="0"/>
            <w:spacing w:line="500" w:lineRule="exact"/>
            <w:textAlignment w:val="auto"/>
            <w:rPr>
              <w:rFonts w:ascii="Times New Roman" w:hAnsi="Times New Roman"/>
              <w:sz w:val="28"/>
              <w:szCs w:val="28"/>
            </w:rPr>
          </w:pPr>
          <w:r>
            <w:rPr>
              <w:rFonts w:ascii="Times New Roman" w:hAnsi="Times New Roman"/>
              <w:sz w:val="28"/>
              <w:szCs w:val="28"/>
            </w:rPr>
            <w:fldChar w:fldCharType="begin"/>
          </w:r>
          <w:r>
            <w:rPr>
              <w:rFonts w:ascii="Times New Roman" w:hAnsi="Times New Roman"/>
              <w:sz w:val="28"/>
              <w:szCs w:val="28"/>
            </w:rPr>
            <w:instrText xml:space="preserve"> HYPERLINK \l _Toc23236 </w:instrText>
          </w:r>
          <w:r>
            <w:rPr>
              <w:rFonts w:ascii="Times New Roman" w:hAnsi="Times New Roman"/>
              <w:sz w:val="28"/>
              <w:szCs w:val="28"/>
            </w:rPr>
            <w:fldChar w:fldCharType="separate"/>
          </w:r>
          <w:r>
            <w:rPr>
              <w:rFonts w:hint="eastAsia" w:ascii="Times New Roman" w:hAnsi="Times New Roman" w:eastAsia="仿宋_GB2312"/>
              <w:bCs/>
              <w:sz w:val="28"/>
              <w:szCs w:val="28"/>
              <w:lang w:val="en-US" w:eastAsia="zh-CN"/>
            </w:rPr>
            <w:t>2.临泽县</w:t>
          </w:r>
          <w:r>
            <w:rPr>
              <w:rFonts w:ascii="Times New Roman" w:hAnsi="Times New Roman"/>
              <w:sz w:val="28"/>
              <w:szCs w:val="28"/>
            </w:rPr>
            <w:tab/>
          </w:r>
          <w:r>
            <w:rPr>
              <w:rFonts w:ascii="Times New Roman" w:hAnsi="Times New Roman"/>
              <w:sz w:val="28"/>
              <w:szCs w:val="28"/>
            </w:rPr>
            <w:fldChar w:fldCharType="begin"/>
          </w:r>
          <w:r>
            <w:rPr>
              <w:rFonts w:ascii="Times New Roman" w:hAnsi="Times New Roman"/>
              <w:sz w:val="28"/>
              <w:szCs w:val="28"/>
            </w:rPr>
            <w:instrText xml:space="preserve"> PAGEREF _Toc23236 \h </w:instrText>
          </w:r>
          <w:r>
            <w:rPr>
              <w:rFonts w:ascii="Times New Roman" w:hAnsi="Times New Roman"/>
              <w:sz w:val="28"/>
              <w:szCs w:val="28"/>
            </w:rPr>
            <w:fldChar w:fldCharType="separate"/>
          </w:r>
          <w:r>
            <w:rPr>
              <w:rFonts w:ascii="Times New Roman" w:hAnsi="Times New Roman"/>
              <w:sz w:val="28"/>
              <w:szCs w:val="28"/>
            </w:rPr>
            <w:t>36</w:t>
          </w:r>
          <w:r>
            <w:rPr>
              <w:rFonts w:ascii="Times New Roman" w:hAnsi="Times New Roman"/>
              <w:sz w:val="28"/>
              <w:szCs w:val="28"/>
            </w:rPr>
            <w:fldChar w:fldCharType="end"/>
          </w:r>
          <w:r>
            <w:rPr>
              <w:rFonts w:ascii="Times New Roman" w:hAnsi="Times New Roman"/>
              <w:sz w:val="28"/>
              <w:szCs w:val="28"/>
            </w:rPr>
            <w:fldChar w:fldCharType="end"/>
          </w:r>
        </w:p>
        <w:p>
          <w:pPr>
            <w:pStyle w:val="8"/>
            <w:keepNext w:val="0"/>
            <w:keepLines w:val="0"/>
            <w:pageBreakBefore w:val="0"/>
            <w:widowControl w:val="0"/>
            <w:tabs>
              <w:tab w:val="right" w:leader="dot" w:pos="8306"/>
            </w:tabs>
            <w:kinsoku/>
            <w:wordWrap/>
            <w:overflowPunct/>
            <w:topLinePunct w:val="0"/>
            <w:autoSpaceDE/>
            <w:autoSpaceDN/>
            <w:bidi w:val="0"/>
            <w:adjustRightInd/>
            <w:snapToGrid w:val="0"/>
            <w:spacing w:line="500" w:lineRule="exact"/>
            <w:textAlignment w:val="auto"/>
            <w:rPr>
              <w:rFonts w:ascii="Times New Roman" w:hAnsi="Times New Roman"/>
              <w:sz w:val="28"/>
              <w:szCs w:val="28"/>
            </w:rPr>
          </w:pPr>
          <w:r>
            <w:rPr>
              <w:rFonts w:ascii="Times New Roman" w:hAnsi="Times New Roman"/>
              <w:sz w:val="28"/>
              <w:szCs w:val="28"/>
            </w:rPr>
            <w:fldChar w:fldCharType="begin"/>
          </w:r>
          <w:r>
            <w:rPr>
              <w:rFonts w:ascii="Times New Roman" w:hAnsi="Times New Roman"/>
              <w:sz w:val="28"/>
              <w:szCs w:val="28"/>
            </w:rPr>
            <w:instrText xml:space="preserve"> HYPERLINK \l _Toc4294 </w:instrText>
          </w:r>
          <w:r>
            <w:rPr>
              <w:rFonts w:ascii="Times New Roman" w:hAnsi="Times New Roman"/>
              <w:sz w:val="28"/>
              <w:szCs w:val="28"/>
            </w:rPr>
            <w:fldChar w:fldCharType="separate"/>
          </w:r>
          <w:r>
            <w:rPr>
              <w:rFonts w:hint="eastAsia" w:ascii="Times New Roman" w:hAnsi="Times New Roman" w:eastAsia="仿宋_GB2312"/>
              <w:bCs/>
              <w:sz w:val="28"/>
              <w:szCs w:val="28"/>
              <w:lang w:val="en-US" w:eastAsia="zh-CN"/>
            </w:rPr>
            <w:t>3.高台县</w:t>
          </w:r>
          <w:r>
            <w:rPr>
              <w:rFonts w:ascii="Times New Roman" w:hAnsi="Times New Roman"/>
              <w:sz w:val="28"/>
              <w:szCs w:val="28"/>
            </w:rPr>
            <w:tab/>
          </w:r>
          <w:r>
            <w:rPr>
              <w:rFonts w:ascii="Times New Roman" w:hAnsi="Times New Roman"/>
              <w:sz w:val="28"/>
              <w:szCs w:val="28"/>
            </w:rPr>
            <w:fldChar w:fldCharType="begin"/>
          </w:r>
          <w:r>
            <w:rPr>
              <w:rFonts w:ascii="Times New Roman" w:hAnsi="Times New Roman"/>
              <w:sz w:val="28"/>
              <w:szCs w:val="28"/>
            </w:rPr>
            <w:instrText xml:space="preserve"> PAGEREF _Toc4294 \h </w:instrText>
          </w:r>
          <w:r>
            <w:rPr>
              <w:rFonts w:ascii="Times New Roman" w:hAnsi="Times New Roman"/>
              <w:sz w:val="28"/>
              <w:szCs w:val="28"/>
            </w:rPr>
            <w:fldChar w:fldCharType="separate"/>
          </w:r>
          <w:r>
            <w:rPr>
              <w:rFonts w:ascii="Times New Roman" w:hAnsi="Times New Roman"/>
              <w:sz w:val="28"/>
              <w:szCs w:val="28"/>
            </w:rPr>
            <w:t>36</w:t>
          </w:r>
          <w:r>
            <w:rPr>
              <w:rFonts w:ascii="Times New Roman" w:hAnsi="Times New Roman"/>
              <w:sz w:val="28"/>
              <w:szCs w:val="28"/>
            </w:rPr>
            <w:fldChar w:fldCharType="end"/>
          </w:r>
          <w:r>
            <w:rPr>
              <w:rFonts w:ascii="Times New Roman" w:hAnsi="Times New Roman"/>
              <w:sz w:val="28"/>
              <w:szCs w:val="28"/>
            </w:rPr>
            <w:fldChar w:fldCharType="end"/>
          </w:r>
        </w:p>
        <w:p>
          <w:pPr>
            <w:pStyle w:val="8"/>
            <w:keepNext w:val="0"/>
            <w:keepLines w:val="0"/>
            <w:pageBreakBefore w:val="0"/>
            <w:widowControl w:val="0"/>
            <w:tabs>
              <w:tab w:val="right" w:leader="dot" w:pos="8306"/>
            </w:tabs>
            <w:kinsoku/>
            <w:wordWrap/>
            <w:overflowPunct/>
            <w:topLinePunct w:val="0"/>
            <w:autoSpaceDE/>
            <w:autoSpaceDN/>
            <w:bidi w:val="0"/>
            <w:adjustRightInd/>
            <w:snapToGrid w:val="0"/>
            <w:spacing w:line="500" w:lineRule="exact"/>
            <w:textAlignment w:val="auto"/>
            <w:rPr>
              <w:rFonts w:ascii="Times New Roman" w:hAnsi="Times New Roman"/>
              <w:sz w:val="28"/>
              <w:szCs w:val="28"/>
            </w:rPr>
          </w:pPr>
          <w:r>
            <w:rPr>
              <w:rFonts w:ascii="Times New Roman" w:hAnsi="Times New Roman"/>
              <w:sz w:val="28"/>
              <w:szCs w:val="28"/>
            </w:rPr>
            <w:fldChar w:fldCharType="begin"/>
          </w:r>
          <w:r>
            <w:rPr>
              <w:rFonts w:ascii="Times New Roman" w:hAnsi="Times New Roman"/>
              <w:sz w:val="28"/>
              <w:szCs w:val="28"/>
            </w:rPr>
            <w:instrText xml:space="preserve"> HYPERLINK \l _Toc22782 </w:instrText>
          </w:r>
          <w:r>
            <w:rPr>
              <w:rFonts w:ascii="Times New Roman" w:hAnsi="Times New Roman"/>
              <w:sz w:val="28"/>
              <w:szCs w:val="28"/>
            </w:rPr>
            <w:fldChar w:fldCharType="separate"/>
          </w:r>
          <w:r>
            <w:rPr>
              <w:rFonts w:hint="eastAsia" w:ascii="Times New Roman" w:hAnsi="Times New Roman" w:eastAsia="仿宋_GB2312"/>
              <w:bCs/>
              <w:sz w:val="28"/>
              <w:szCs w:val="28"/>
              <w:lang w:val="en-US" w:eastAsia="zh-CN"/>
            </w:rPr>
            <w:t>4.民乐县</w:t>
          </w:r>
          <w:r>
            <w:rPr>
              <w:rFonts w:ascii="Times New Roman" w:hAnsi="Times New Roman"/>
              <w:sz w:val="28"/>
              <w:szCs w:val="28"/>
            </w:rPr>
            <w:tab/>
          </w:r>
          <w:r>
            <w:rPr>
              <w:rFonts w:ascii="Times New Roman" w:hAnsi="Times New Roman"/>
              <w:sz w:val="28"/>
              <w:szCs w:val="28"/>
            </w:rPr>
            <w:fldChar w:fldCharType="begin"/>
          </w:r>
          <w:r>
            <w:rPr>
              <w:rFonts w:ascii="Times New Roman" w:hAnsi="Times New Roman"/>
              <w:sz w:val="28"/>
              <w:szCs w:val="28"/>
            </w:rPr>
            <w:instrText xml:space="preserve"> PAGEREF _Toc22782 \h </w:instrText>
          </w:r>
          <w:r>
            <w:rPr>
              <w:rFonts w:ascii="Times New Roman" w:hAnsi="Times New Roman"/>
              <w:sz w:val="28"/>
              <w:szCs w:val="28"/>
            </w:rPr>
            <w:fldChar w:fldCharType="separate"/>
          </w:r>
          <w:r>
            <w:rPr>
              <w:rFonts w:ascii="Times New Roman" w:hAnsi="Times New Roman"/>
              <w:sz w:val="28"/>
              <w:szCs w:val="28"/>
            </w:rPr>
            <w:t>36</w:t>
          </w:r>
          <w:r>
            <w:rPr>
              <w:rFonts w:ascii="Times New Roman" w:hAnsi="Times New Roman"/>
              <w:sz w:val="28"/>
              <w:szCs w:val="28"/>
            </w:rPr>
            <w:fldChar w:fldCharType="end"/>
          </w:r>
          <w:r>
            <w:rPr>
              <w:rFonts w:ascii="Times New Roman" w:hAnsi="Times New Roman"/>
              <w:sz w:val="28"/>
              <w:szCs w:val="28"/>
            </w:rP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val="0"/>
            <w:spacing w:line="500" w:lineRule="exact"/>
            <w:textAlignment w:val="auto"/>
            <w:rPr>
              <w:rFonts w:ascii="Times New Roman" w:hAnsi="Times New Roman"/>
              <w:sz w:val="28"/>
              <w:szCs w:val="28"/>
            </w:rPr>
          </w:pPr>
          <w:r>
            <w:rPr>
              <w:rFonts w:ascii="Times New Roman" w:hAnsi="Times New Roman"/>
              <w:sz w:val="28"/>
              <w:szCs w:val="28"/>
            </w:rPr>
            <w:fldChar w:fldCharType="begin"/>
          </w:r>
          <w:r>
            <w:rPr>
              <w:rFonts w:ascii="Times New Roman" w:hAnsi="Times New Roman"/>
              <w:sz w:val="28"/>
              <w:szCs w:val="28"/>
            </w:rPr>
            <w:instrText xml:space="preserve"> HYPERLINK \l _Toc28111 </w:instrText>
          </w:r>
          <w:r>
            <w:rPr>
              <w:rFonts w:ascii="Times New Roman" w:hAnsi="Times New Roman"/>
              <w:sz w:val="28"/>
              <w:szCs w:val="28"/>
            </w:rPr>
            <w:fldChar w:fldCharType="separate"/>
          </w:r>
          <w:r>
            <w:rPr>
              <w:rFonts w:hint="eastAsia" w:ascii="Times New Roman" w:hAnsi="Times New Roman" w:eastAsia="楷体" w:cs="楷体"/>
              <w:bCs/>
              <w:kern w:val="2"/>
              <w:sz w:val="28"/>
              <w:szCs w:val="28"/>
              <w:lang w:val="en-US" w:eastAsia="zh-CN" w:bidi="ar-SA"/>
            </w:rPr>
            <w:t>（二）</w:t>
          </w:r>
          <w:r>
            <w:rPr>
              <w:rFonts w:hint="eastAsia" w:ascii="Times New Roman" w:hAnsi="Times New Roman" w:eastAsia="楷体" w:cs="楷体"/>
              <w:bCs w:val="0"/>
              <w:sz w:val="28"/>
              <w:szCs w:val="28"/>
              <w:lang w:val="en-US" w:eastAsia="zh-CN"/>
            </w:rPr>
            <w:t>共性问题</w:t>
          </w:r>
          <w:r>
            <w:rPr>
              <w:rFonts w:ascii="Times New Roman" w:hAnsi="Times New Roman"/>
              <w:sz w:val="28"/>
              <w:szCs w:val="28"/>
            </w:rPr>
            <w:tab/>
          </w:r>
          <w:r>
            <w:rPr>
              <w:rFonts w:ascii="Times New Roman" w:hAnsi="Times New Roman"/>
              <w:sz w:val="28"/>
              <w:szCs w:val="28"/>
            </w:rPr>
            <w:fldChar w:fldCharType="begin"/>
          </w:r>
          <w:r>
            <w:rPr>
              <w:rFonts w:ascii="Times New Roman" w:hAnsi="Times New Roman"/>
              <w:sz w:val="28"/>
              <w:szCs w:val="28"/>
            </w:rPr>
            <w:instrText xml:space="preserve"> PAGEREF _Toc28111 \h </w:instrText>
          </w:r>
          <w:r>
            <w:rPr>
              <w:rFonts w:ascii="Times New Roman" w:hAnsi="Times New Roman"/>
              <w:sz w:val="28"/>
              <w:szCs w:val="28"/>
            </w:rPr>
            <w:fldChar w:fldCharType="separate"/>
          </w:r>
          <w:r>
            <w:rPr>
              <w:rFonts w:ascii="Times New Roman" w:hAnsi="Times New Roman"/>
              <w:sz w:val="28"/>
              <w:szCs w:val="28"/>
            </w:rPr>
            <w:t>37</w:t>
          </w:r>
          <w:r>
            <w:rPr>
              <w:rFonts w:ascii="Times New Roman" w:hAnsi="Times New Roman"/>
              <w:sz w:val="28"/>
              <w:szCs w:val="28"/>
            </w:rPr>
            <w:fldChar w:fldCharType="end"/>
          </w:r>
          <w:r>
            <w:rPr>
              <w:rFonts w:ascii="Times New Roman" w:hAnsi="Times New Roman"/>
              <w:sz w:val="28"/>
              <w:szCs w:val="28"/>
            </w:rPr>
            <w:fldChar w:fldCharType="end"/>
          </w:r>
        </w:p>
        <w:p>
          <w:pPr>
            <w:pStyle w:val="8"/>
            <w:keepNext w:val="0"/>
            <w:keepLines w:val="0"/>
            <w:pageBreakBefore w:val="0"/>
            <w:widowControl w:val="0"/>
            <w:tabs>
              <w:tab w:val="right" w:leader="dot" w:pos="8306"/>
            </w:tabs>
            <w:kinsoku/>
            <w:wordWrap/>
            <w:overflowPunct/>
            <w:topLinePunct w:val="0"/>
            <w:autoSpaceDE/>
            <w:autoSpaceDN/>
            <w:bidi w:val="0"/>
            <w:adjustRightInd/>
            <w:snapToGrid w:val="0"/>
            <w:spacing w:line="500" w:lineRule="exact"/>
            <w:textAlignment w:val="auto"/>
            <w:rPr>
              <w:rFonts w:ascii="Times New Roman" w:hAnsi="Times New Roman"/>
              <w:sz w:val="28"/>
              <w:szCs w:val="28"/>
            </w:rPr>
          </w:pPr>
          <w:r>
            <w:rPr>
              <w:rFonts w:ascii="Times New Roman" w:hAnsi="Times New Roman"/>
              <w:sz w:val="28"/>
              <w:szCs w:val="28"/>
            </w:rPr>
            <w:fldChar w:fldCharType="begin"/>
          </w:r>
          <w:r>
            <w:rPr>
              <w:rFonts w:ascii="Times New Roman" w:hAnsi="Times New Roman"/>
              <w:sz w:val="28"/>
              <w:szCs w:val="28"/>
            </w:rPr>
            <w:instrText xml:space="preserve"> HYPERLINK \l _Toc8801 </w:instrText>
          </w:r>
          <w:r>
            <w:rPr>
              <w:rFonts w:ascii="Times New Roman" w:hAnsi="Times New Roman"/>
              <w:sz w:val="28"/>
              <w:szCs w:val="28"/>
            </w:rPr>
            <w:fldChar w:fldCharType="separate"/>
          </w:r>
          <w:r>
            <w:rPr>
              <w:rFonts w:hint="eastAsia" w:ascii="Times New Roman" w:hAnsi="Times New Roman" w:cs="仿宋_GB2312"/>
              <w:bCs/>
              <w:sz w:val="28"/>
              <w:szCs w:val="28"/>
              <w:lang w:val="en-US" w:eastAsia="zh-CN"/>
            </w:rPr>
            <w:t>1</w:t>
          </w:r>
          <w:r>
            <w:rPr>
              <w:rFonts w:hint="eastAsia" w:ascii="Times New Roman" w:hAnsi="Times New Roman" w:eastAsia="仿宋_GB2312" w:cs="仿宋_GB2312"/>
              <w:bCs/>
              <w:sz w:val="28"/>
              <w:szCs w:val="28"/>
              <w:lang w:val="en-US" w:eastAsia="zh-CN"/>
            </w:rPr>
            <w:t>.账务记载不规范，凭证真实性和准确性存疑</w:t>
          </w:r>
          <w:r>
            <w:rPr>
              <w:rFonts w:ascii="Times New Roman" w:hAnsi="Times New Roman"/>
              <w:sz w:val="28"/>
              <w:szCs w:val="28"/>
            </w:rPr>
            <w:tab/>
          </w:r>
          <w:r>
            <w:rPr>
              <w:rFonts w:ascii="Times New Roman" w:hAnsi="Times New Roman"/>
              <w:sz w:val="28"/>
              <w:szCs w:val="28"/>
            </w:rPr>
            <w:fldChar w:fldCharType="begin"/>
          </w:r>
          <w:r>
            <w:rPr>
              <w:rFonts w:ascii="Times New Roman" w:hAnsi="Times New Roman"/>
              <w:sz w:val="28"/>
              <w:szCs w:val="28"/>
            </w:rPr>
            <w:instrText xml:space="preserve"> PAGEREF _Toc8801 \h </w:instrText>
          </w:r>
          <w:r>
            <w:rPr>
              <w:rFonts w:ascii="Times New Roman" w:hAnsi="Times New Roman"/>
              <w:sz w:val="28"/>
              <w:szCs w:val="28"/>
            </w:rPr>
            <w:fldChar w:fldCharType="separate"/>
          </w:r>
          <w:r>
            <w:rPr>
              <w:rFonts w:ascii="Times New Roman" w:hAnsi="Times New Roman"/>
              <w:sz w:val="28"/>
              <w:szCs w:val="28"/>
            </w:rPr>
            <w:t>37</w:t>
          </w:r>
          <w:r>
            <w:rPr>
              <w:rFonts w:ascii="Times New Roman" w:hAnsi="Times New Roman"/>
              <w:sz w:val="28"/>
              <w:szCs w:val="28"/>
            </w:rPr>
            <w:fldChar w:fldCharType="end"/>
          </w:r>
          <w:r>
            <w:rPr>
              <w:rFonts w:ascii="Times New Roman" w:hAnsi="Times New Roman"/>
              <w:sz w:val="28"/>
              <w:szCs w:val="28"/>
            </w:rPr>
            <w:fldChar w:fldCharType="end"/>
          </w:r>
        </w:p>
        <w:p>
          <w:pPr>
            <w:pStyle w:val="8"/>
            <w:keepNext w:val="0"/>
            <w:keepLines w:val="0"/>
            <w:pageBreakBefore w:val="0"/>
            <w:widowControl w:val="0"/>
            <w:tabs>
              <w:tab w:val="right" w:leader="dot" w:pos="8306"/>
            </w:tabs>
            <w:kinsoku/>
            <w:wordWrap/>
            <w:overflowPunct/>
            <w:topLinePunct w:val="0"/>
            <w:autoSpaceDE/>
            <w:autoSpaceDN/>
            <w:bidi w:val="0"/>
            <w:adjustRightInd/>
            <w:snapToGrid w:val="0"/>
            <w:spacing w:line="500" w:lineRule="exact"/>
            <w:textAlignment w:val="auto"/>
            <w:rPr>
              <w:rFonts w:ascii="Times New Roman" w:hAnsi="Times New Roman"/>
              <w:sz w:val="28"/>
              <w:szCs w:val="28"/>
            </w:rPr>
          </w:pPr>
          <w:r>
            <w:rPr>
              <w:rFonts w:ascii="Times New Roman" w:hAnsi="Times New Roman"/>
              <w:sz w:val="28"/>
              <w:szCs w:val="28"/>
            </w:rPr>
            <w:fldChar w:fldCharType="begin"/>
          </w:r>
          <w:r>
            <w:rPr>
              <w:rFonts w:ascii="Times New Roman" w:hAnsi="Times New Roman"/>
              <w:sz w:val="28"/>
              <w:szCs w:val="28"/>
            </w:rPr>
            <w:instrText xml:space="preserve"> HYPERLINK \l _Toc14660 </w:instrText>
          </w:r>
          <w:r>
            <w:rPr>
              <w:rFonts w:ascii="Times New Roman" w:hAnsi="Times New Roman"/>
              <w:sz w:val="28"/>
              <w:szCs w:val="28"/>
            </w:rPr>
            <w:fldChar w:fldCharType="separate"/>
          </w:r>
          <w:r>
            <w:rPr>
              <w:rFonts w:hint="eastAsia" w:ascii="Times New Roman" w:hAnsi="Times New Roman" w:cs="仿宋_GB2312"/>
              <w:bCs/>
              <w:sz w:val="28"/>
              <w:szCs w:val="28"/>
              <w:lang w:val="en-US" w:eastAsia="zh-CN"/>
            </w:rPr>
            <w:t>2.</w:t>
          </w:r>
          <w:r>
            <w:rPr>
              <w:rFonts w:hint="eastAsia" w:ascii="Times New Roman" w:hAnsi="Times New Roman" w:eastAsia="仿宋_GB2312" w:cs="仿宋_GB2312"/>
              <w:bCs/>
              <w:sz w:val="28"/>
              <w:szCs w:val="28"/>
              <w:lang w:eastAsia="zh-CN"/>
            </w:rPr>
            <w:t>绩效目标指标及目标值设置不准确</w:t>
          </w:r>
          <w:r>
            <w:rPr>
              <w:rFonts w:ascii="Times New Roman" w:hAnsi="Times New Roman"/>
              <w:sz w:val="28"/>
              <w:szCs w:val="28"/>
            </w:rPr>
            <w:tab/>
          </w:r>
          <w:r>
            <w:rPr>
              <w:rFonts w:ascii="Times New Roman" w:hAnsi="Times New Roman"/>
              <w:sz w:val="28"/>
              <w:szCs w:val="28"/>
            </w:rPr>
            <w:fldChar w:fldCharType="begin"/>
          </w:r>
          <w:r>
            <w:rPr>
              <w:rFonts w:ascii="Times New Roman" w:hAnsi="Times New Roman"/>
              <w:sz w:val="28"/>
              <w:szCs w:val="28"/>
            </w:rPr>
            <w:instrText xml:space="preserve"> PAGEREF _Toc14660 \h </w:instrText>
          </w:r>
          <w:r>
            <w:rPr>
              <w:rFonts w:ascii="Times New Roman" w:hAnsi="Times New Roman"/>
              <w:sz w:val="28"/>
              <w:szCs w:val="28"/>
            </w:rPr>
            <w:fldChar w:fldCharType="separate"/>
          </w:r>
          <w:r>
            <w:rPr>
              <w:rFonts w:ascii="Times New Roman" w:hAnsi="Times New Roman"/>
              <w:sz w:val="28"/>
              <w:szCs w:val="28"/>
            </w:rPr>
            <w:t>37</w:t>
          </w:r>
          <w:r>
            <w:rPr>
              <w:rFonts w:ascii="Times New Roman" w:hAnsi="Times New Roman"/>
              <w:sz w:val="28"/>
              <w:szCs w:val="28"/>
            </w:rPr>
            <w:fldChar w:fldCharType="end"/>
          </w:r>
          <w:r>
            <w:rPr>
              <w:rFonts w:ascii="Times New Roman" w:hAnsi="Times New Roman"/>
              <w:sz w:val="28"/>
              <w:szCs w:val="28"/>
            </w:rPr>
            <w:fldChar w:fldCharType="end"/>
          </w:r>
        </w:p>
        <w:p>
          <w:pPr>
            <w:pStyle w:val="11"/>
            <w:keepNext w:val="0"/>
            <w:keepLines w:val="0"/>
            <w:pageBreakBefore w:val="0"/>
            <w:widowControl w:val="0"/>
            <w:tabs>
              <w:tab w:val="right" w:leader="dot" w:pos="8306"/>
            </w:tabs>
            <w:kinsoku/>
            <w:wordWrap/>
            <w:overflowPunct/>
            <w:topLinePunct w:val="0"/>
            <w:autoSpaceDE/>
            <w:autoSpaceDN/>
            <w:bidi w:val="0"/>
            <w:adjustRightInd/>
            <w:snapToGrid w:val="0"/>
            <w:spacing w:line="500" w:lineRule="exact"/>
            <w:textAlignment w:val="auto"/>
            <w:rPr>
              <w:rFonts w:ascii="Times New Roman" w:hAnsi="Times New Roman"/>
              <w:sz w:val="28"/>
              <w:szCs w:val="28"/>
            </w:rPr>
          </w:pPr>
          <w:r>
            <w:rPr>
              <w:rFonts w:ascii="Times New Roman" w:hAnsi="Times New Roman"/>
              <w:sz w:val="28"/>
              <w:szCs w:val="28"/>
            </w:rPr>
            <w:fldChar w:fldCharType="begin"/>
          </w:r>
          <w:r>
            <w:rPr>
              <w:rFonts w:ascii="Times New Roman" w:hAnsi="Times New Roman"/>
              <w:sz w:val="28"/>
              <w:szCs w:val="28"/>
            </w:rPr>
            <w:instrText xml:space="preserve"> HYPERLINK \l _Toc28096 </w:instrText>
          </w:r>
          <w:r>
            <w:rPr>
              <w:rFonts w:ascii="Times New Roman" w:hAnsi="Times New Roman"/>
              <w:sz w:val="28"/>
              <w:szCs w:val="28"/>
            </w:rPr>
            <w:fldChar w:fldCharType="separate"/>
          </w:r>
          <w:r>
            <w:rPr>
              <w:rFonts w:hint="eastAsia" w:ascii="Times New Roman" w:hAnsi="Times New Roman" w:eastAsia="黑体" w:cs="黑体"/>
              <w:sz w:val="28"/>
              <w:szCs w:val="28"/>
              <w:highlight w:val="none"/>
            </w:rPr>
            <w:t>六、</w:t>
          </w:r>
          <w:r>
            <w:rPr>
              <w:rFonts w:hint="eastAsia" w:ascii="Times New Roman" w:hAnsi="Times New Roman" w:eastAsia="黑体" w:cs="黑体"/>
              <w:sz w:val="28"/>
              <w:szCs w:val="28"/>
              <w:highlight w:val="none"/>
              <w:lang w:eastAsia="zh-CN"/>
            </w:rPr>
            <w:t>有关建议</w:t>
          </w:r>
          <w:r>
            <w:rPr>
              <w:rFonts w:ascii="Times New Roman" w:hAnsi="Times New Roman"/>
              <w:sz w:val="28"/>
              <w:szCs w:val="28"/>
            </w:rPr>
            <w:tab/>
          </w:r>
          <w:r>
            <w:rPr>
              <w:rFonts w:ascii="Times New Roman" w:hAnsi="Times New Roman"/>
              <w:sz w:val="28"/>
              <w:szCs w:val="28"/>
            </w:rPr>
            <w:fldChar w:fldCharType="begin"/>
          </w:r>
          <w:r>
            <w:rPr>
              <w:rFonts w:ascii="Times New Roman" w:hAnsi="Times New Roman"/>
              <w:sz w:val="28"/>
              <w:szCs w:val="28"/>
            </w:rPr>
            <w:instrText xml:space="preserve"> PAGEREF _Toc28096 \h </w:instrText>
          </w:r>
          <w:r>
            <w:rPr>
              <w:rFonts w:ascii="Times New Roman" w:hAnsi="Times New Roman"/>
              <w:sz w:val="28"/>
              <w:szCs w:val="28"/>
            </w:rPr>
            <w:fldChar w:fldCharType="separate"/>
          </w:r>
          <w:r>
            <w:rPr>
              <w:rFonts w:ascii="Times New Roman" w:hAnsi="Times New Roman"/>
              <w:sz w:val="28"/>
              <w:szCs w:val="28"/>
            </w:rPr>
            <w:t>37</w:t>
          </w:r>
          <w:r>
            <w:rPr>
              <w:rFonts w:ascii="Times New Roman" w:hAnsi="Times New Roman"/>
              <w:sz w:val="28"/>
              <w:szCs w:val="28"/>
            </w:rPr>
            <w:fldChar w:fldCharType="end"/>
          </w:r>
          <w:r>
            <w:rPr>
              <w:rFonts w:ascii="Times New Roman" w:hAnsi="Times New Roman"/>
              <w:sz w:val="28"/>
              <w:szCs w:val="28"/>
            </w:rP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val="0"/>
            <w:spacing w:line="500" w:lineRule="exact"/>
            <w:textAlignment w:val="auto"/>
            <w:rPr>
              <w:rFonts w:ascii="Times New Roman" w:hAnsi="Times New Roman"/>
              <w:sz w:val="28"/>
              <w:szCs w:val="28"/>
            </w:rPr>
          </w:pPr>
          <w:r>
            <w:rPr>
              <w:rFonts w:ascii="Times New Roman" w:hAnsi="Times New Roman"/>
              <w:sz w:val="28"/>
              <w:szCs w:val="28"/>
            </w:rPr>
            <w:fldChar w:fldCharType="begin"/>
          </w:r>
          <w:r>
            <w:rPr>
              <w:rFonts w:ascii="Times New Roman" w:hAnsi="Times New Roman"/>
              <w:sz w:val="28"/>
              <w:szCs w:val="28"/>
            </w:rPr>
            <w:instrText xml:space="preserve"> HYPERLINK \l _Toc24590 </w:instrText>
          </w:r>
          <w:r>
            <w:rPr>
              <w:rFonts w:ascii="Times New Roman" w:hAnsi="Times New Roman"/>
              <w:sz w:val="28"/>
              <w:szCs w:val="28"/>
            </w:rPr>
            <w:fldChar w:fldCharType="separate"/>
          </w:r>
          <w:r>
            <w:rPr>
              <w:rFonts w:hint="eastAsia" w:ascii="Times New Roman" w:hAnsi="Times New Roman" w:eastAsia="楷体" w:cs="楷体"/>
              <w:bCs/>
              <w:sz w:val="28"/>
              <w:szCs w:val="28"/>
              <w:highlight w:val="none"/>
              <w:lang w:val="en-US" w:eastAsia="zh-CN"/>
            </w:rPr>
            <w:t>（一）个性问题建议</w:t>
          </w:r>
          <w:r>
            <w:rPr>
              <w:rFonts w:ascii="Times New Roman" w:hAnsi="Times New Roman"/>
              <w:sz w:val="28"/>
              <w:szCs w:val="28"/>
            </w:rPr>
            <w:tab/>
          </w:r>
          <w:r>
            <w:rPr>
              <w:rFonts w:ascii="Times New Roman" w:hAnsi="Times New Roman"/>
              <w:sz w:val="28"/>
              <w:szCs w:val="28"/>
            </w:rPr>
            <w:fldChar w:fldCharType="begin"/>
          </w:r>
          <w:r>
            <w:rPr>
              <w:rFonts w:ascii="Times New Roman" w:hAnsi="Times New Roman"/>
              <w:sz w:val="28"/>
              <w:szCs w:val="28"/>
            </w:rPr>
            <w:instrText xml:space="preserve"> PAGEREF _Toc24590 \h </w:instrText>
          </w:r>
          <w:r>
            <w:rPr>
              <w:rFonts w:ascii="Times New Roman" w:hAnsi="Times New Roman"/>
              <w:sz w:val="28"/>
              <w:szCs w:val="28"/>
            </w:rPr>
            <w:fldChar w:fldCharType="separate"/>
          </w:r>
          <w:r>
            <w:rPr>
              <w:rFonts w:ascii="Times New Roman" w:hAnsi="Times New Roman"/>
              <w:sz w:val="28"/>
              <w:szCs w:val="28"/>
            </w:rPr>
            <w:t>37</w:t>
          </w:r>
          <w:r>
            <w:rPr>
              <w:rFonts w:ascii="Times New Roman" w:hAnsi="Times New Roman"/>
              <w:sz w:val="28"/>
              <w:szCs w:val="28"/>
            </w:rPr>
            <w:fldChar w:fldCharType="end"/>
          </w:r>
          <w:r>
            <w:rPr>
              <w:rFonts w:ascii="Times New Roman" w:hAnsi="Times New Roman"/>
              <w:sz w:val="28"/>
              <w:szCs w:val="28"/>
            </w:rPr>
            <w:fldChar w:fldCharType="end"/>
          </w:r>
        </w:p>
        <w:p>
          <w:pPr>
            <w:pStyle w:val="8"/>
            <w:keepNext w:val="0"/>
            <w:keepLines w:val="0"/>
            <w:pageBreakBefore w:val="0"/>
            <w:widowControl w:val="0"/>
            <w:tabs>
              <w:tab w:val="right" w:leader="dot" w:pos="8306"/>
            </w:tabs>
            <w:kinsoku/>
            <w:wordWrap/>
            <w:overflowPunct/>
            <w:topLinePunct w:val="0"/>
            <w:autoSpaceDE/>
            <w:autoSpaceDN/>
            <w:bidi w:val="0"/>
            <w:adjustRightInd/>
            <w:snapToGrid w:val="0"/>
            <w:spacing w:line="500" w:lineRule="exact"/>
            <w:textAlignment w:val="auto"/>
            <w:rPr>
              <w:rFonts w:ascii="Times New Roman" w:hAnsi="Times New Roman"/>
              <w:sz w:val="28"/>
              <w:szCs w:val="28"/>
            </w:rPr>
          </w:pPr>
          <w:r>
            <w:rPr>
              <w:rFonts w:ascii="Times New Roman" w:hAnsi="Times New Roman"/>
              <w:sz w:val="28"/>
              <w:szCs w:val="28"/>
            </w:rPr>
            <w:fldChar w:fldCharType="begin"/>
          </w:r>
          <w:r>
            <w:rPr>
              <w:rFonts w:ascii="Times New Roman" w:hAnsi="Times New Roman"/>
              <w:sz w:val="28"/>
              <w:szCs w:val="28"/>
            </w:rPr>
            <w:instrText xml:space="preserve"> HYPERLINK \l _Toc10323 </w:instrText>
          </w:r>
          <w:r>
            <w:rPr>
              <w:rFonts w:ascii="Times New Roman" w:hAnsi="Times New Roman"/>
              <w:sz w:val="28"/>
              <w:szCs w:val="28"/>
            </w:rPr>
            <w:fldChar w:fldCharType="separate"/>
          </w:r>
          <w:r>
            <w:rPr>
              <w:rFonts w:hint="eastAsia" w:ascii="Times New Roman" w:hAnsi="Times New Roman" w:eastAsia="仿宋_GB2312"/>
              <w:bCs/>
              <w:sz w:val="28"/>
              <w:szCs w:val="28"/>
              <w:highlight w:val="none"/>
              <w:lang w:val="en-US" w:eastAsia="zh-CN"/>
            </w:rPr>
            <w:t>1.甘州区</w:t>
          </w:r>
          <w:r>
            <w:rPr>
              <w:rFonts w:ascii="Times New Roman" w:hAnsi="Times New Roman"/>
              <w:sz w:val="28"/>
              <w:szCs w:val="28"/>
            </w:rPr>
            <w:tab/>
          </w:r>
          <w:r>
            <w:rPr>
              <w:rFonts w:ascii="Times New Roman" w:hAnsi="Times New Roman"/>
              <w:sz w:val="28"/>
              <w:szCs w:val="28"/>
            </w:rPr>
            <w:fldChar w:fldCharType="begin"/>
          </w:r>
          <w:r>
            <w:rPr>
              <w:rFonts w:ascii="Times New Roman" w:hAnsi="Times New Roman"/>
              <w:sz w:val="28"/>
              <w:szCs w:val="28"/>
            </w:rPr>
            <w:instrText xml:space="preserve"> PAGEREF _Toc10323 \h </w:instrText>
          </w:r>
          <w:r>
            <w:rPr>
              <w:rFonts w:ascii="Times New Roman" w:hAnsi="Times New Roman"/>
              <w:sz w:val="28"/>
              <w:szCs w:val="28"/>
            </w:rPr>
            <w:fldChar w:fldCharType="separate"/>
          </w:r>
          <w:r>
            <w:rPr>
              <w:rFonts w:ascii="Times New Roman" w:hAnsi="Times New Roman"/>
              <w:sz w:val="28"/>
              <w:szCs w:val="28"/>
            </w:rPr>
            <w:t>37</w:t>
          </w:r>
          <w:r>
            <w:rPr>
              <w:rFonts w:ascii="Times New Roman" w:hAnsi="Times New Roman"/>
              <w:sz w:val="28"/>
              <w:szCs w:val="28"/>
            </w:rPr>
            <w:fldChar w:fldCharType="end"/>
          </w:r>
          <w:r>
            <w:rPr>
              <w:rFonts w:ascii="Times New Roman" w:hAnsi="Times New Roman"/>
              <w:sz w:val="28"/>
              <w:szCs w:val="28"/>
            </w:rPr>
            <w:fldChar w:fldCharType="end"/>
          </w:r>
        </w:p>
        <w:p>
          <w:pPr>
            <w:pStyle w:val="8"/>
            <w:keepNext w:val="0"/>
            <w:keepLines w:val="0"/>
            <w:pageBreakBefore w:val="0"/>
            <w:widowControl w:val="0"/>
            <w:tabs>
              <w:tab w:val="right" w:leader="dot" w:pos="8306"/>
            </w:tabs>
            <w:kinsoku/>
            <w:wordWrap/>
            <w:overflowPunct/>
            <w:topLinePunct w:val="0"/>
            <w:autoSpaceDE/>
            <w:autoSpaceDN/>
            <w:bidi w:val="0"/>
            <w:adjustRightInd/>
            <w:snapToGrid w:val="0"/>
            <w:spacing w:line="500" w:lineRule="exact"/>
            <w:textAlignment w:val="auto"/>
            <w:rPr>
              <w:rFonts w:ascii="Times New Roman" w:hAnsi="Times New Roman"/>
              <w:sz w:val="28"/>
              <w:szCs w:val="28"/>
            </w:rPr>
          </w:pPr>
          <w:r>
            <w:rPr>
              <w:rFonts w:ascii="Times New Roman" w:hAnsi="Times New Roman"/>
              <w:sz w:val="28"/>
              <w:szCs w:val="28"/>
            </w:rPr>
            <w:fldChar w:fldCharType="begin"/>
          </w:r>
          <w:r>
            <w:rPr>
              <w:rFonts w:ascii="Times New Roman" w:hAnsi="Times New Roman"/>
              <w:sz w:val="28"/>
              <w:szCs w:val="28"/>
            </w:rPr>
            <w:instrText xml:space="preserve"> HYPERLINK \l _Toc18090 </w:instrText>
          </w:r>
          <w:r>
            <w:rPr>
              <w:rFonts w:ascii="Times New Roman" w:hAnsi="Times New Roman"/>
              <w:sz w:val="28"/>
              <w:szCs w:val="28"/>
            </w:rPr>
            <w:fldChar w:fldCharType="separate"/>
          </w:r>
          <w:r>
            <w:rPr>
              <w:rFonts w:hint="eastAsia" w:ascii="Times New Roman" w:hAnsi="Times New Roman" w:eastAsia="仿宋_GB2312"/>
              <w:bCs/>
              <w:sz w:val="28"/>
              <w:szCs w:val="28"/>
              <w:highlight w:val="none"/>
              <w:lang w:val="en-US" w:eastAsia="zh-CN"/>
            </w:rPr>
            <w:t>2.临泽县</w:t>
          </w:r>
          <w:r>
            <w:rPr>
              <w:rFonts w:ascii="Times New Roman" w:hAnsi="Times New Roman"/>
              <w:sz w:val="28"/>
              <w:szCs w:val="28"/>
            </w:rPr>
            <w:tab/>
          </w:r>
          <w:r>
            <w:rPr>
              <w:rFonts w:ascii="Times New Roman" w:hAnsi="Times New Roman"/>
              <w:sz w:val="28"/>
              <w:szCs w:val="28"/>
            </w:rPr>
            <w:fldChar w:fldCharType="begin"/>
          </w:r>
          <w:r>
            <w:rPr>
              <w:rFonts w:ascii="Times New Roman" w:hAnsi="Times New Roman"/>
              <w:sz w:val="28"/>
              <w:szCs w:val="28"/>
            </w:rPr>
            <w:instrText xml:space="preserve"> PAGEREF _Toc18090 \h </w:instrText>
          </w:r>
          <w:r>
            <w:rPr>
              <w:rFonts w:ascii="Times New Roman" w:hAnsi="Times New Roman"/>
              <w:sz w:val="28"/>
              <w:szCs w:val="28"/>
            </w:rPr>
            <w:fldChar w:fldCharType="separate"/>
          </w:r>
          <w:r>
            <w:rPr>
              <w:rFonts w:ascii="Times New Roman" w:hAnsi="Times New Roman"/>
              <w:sz w:val="28"/>
              <w:szCs w:val="28"/>
            </w:rPr>
            <w:t>39</w:t>
          </w:r>
          <w:r>
            <w:rPr>
              <w:rFonts w:ascii="Times New Roman" w:hAnsi="Times New Roman"/>
              <w:sz w:val="28"/>
              <w:szCs w:val="28"/>
            </w:rPr>
            <w:fldChar w:fldCharType="end"/>
          </w:r>
          <w:r>
            <w:rPr>
              <w:rFonts w:ascii="Times New Roman" w:hAnsi="Times New Roman"/>
              <w:sz w:val="28"/>
              <w:szCs w:val="28"/>
            </w:rPr>
            <w:fldChar w:fldCharType="end"/>
          </w:r>
        </w:p>
        <w:p>
          <w:pPr>
            <w:pStyle w:val="8"/>
            <w:keepNext w:val="0"/>
            <w:keepLines w:val="0"/>
            <w:pageBreakBefore w:val="0"/>
            <w:widowControl w:val="0"/>
            <w:tabs>
              <w:tab w:val="right" w:leader="dot" w:pos="8306"/>
            </w:tabs>
            <w:kinsoku/>
            <w:wordWrap/>
            <w:overflowPunct/>
            <w:topLinePunct w:val="0"/>
            <w:autoSpaceDE/>
            <w:autoSpaceDN/>
            <w:bidi w:val="0"/>
            <w:adjustRightInd/>
            <w:snapToGrid w:val="0"/>
            <w:spacing w:line="500" w:lineRule="exact"/>
            <w:textAlignment w:val="auto"/>
            <w:rPr>
              <w:rFonts w:ascii="Times New Roman" w:hAnsi="Times New Roman"/>
              <w:sz w:val="28"/>
              <w:szCs w:val="28"/>
            </w:rPr>
          </w:pPr>
          <w:r>
            <w:rPr>
              <w:rFonts w:ascii="Times New Roman" w:hAnsi="Times New Roman"/>
              <w:sz w:val="28"/>
              <w:szCs w:val="28"/>
            </w:rPr>
            <w:fldChar w:fldCharType="begin"/>
          </w:r>
          <w:r>
            <w:rPr>
              <w:rFonts w:ascii="Times New Roman" w:hAnsi="Times New Roman"/>
              <w:sz w:val="28"/>
              <w:szCs w:val="28"/>
            </w:rPr>
            <w:instrText xml:space="preserve"> HYPERLINK \l _Toc18464 </w:instrText>
          </w:r>
          <w:r>
            <w:rPr>
              <w:rFonts w:ascii="Times New Roman" w:hAnsi="Times New Roman"/>
              <w:sz w:val="28"/>
              <w:szCs w:val="28"/>
            </w:rPr>
            <w:fldChar w:fldCharType="separate"/>
          </w:r>
          <w:r>
            <w:rPr>
              <w:rFonts w:hint="eastAsia" w:ascii="Times New Roman" w:hAnsi="Times New Roman" w:eastAsia="仿宋_GB2312" w:cs="Segoe UI"/>
              <w:bCs/>
              <w:i w:val="0"/>
              <w:iCs w:val="0"/>
              <w:caps w:val="0"/>
              <w:spacing w:val="0"/>
              <w:sz w:val="28"/>
              <w:szCs w:val="28"/>
              <w:highlight w:val="none"/>
              <w:shd w:val="clear" w:fill="FFFFFF"/>
              <w:lang w:val="en-US" w:eastAsia="zh-CN"/>
            </w:rPr>
            <w:t>3.高台县</w:t>
          </w:r>
          <w:r>
            <w:rPr>
              <w:rFonts w:ascii="Times New Roman" w:hAnsi="Times New Roman"/>
              <w:sz w:val="28"/>
              <w:szCs w:val="28"/>
            </w:rPr>
            <w:tab/>
          </w:r>
          <w:r>
            <w:rPr>
              <w:rFonts w:ascii="Times New Roman" w:hAnsi="Times New Roman"/>
              <w:sz w:val="28"/>
              <w:szCs w:val="28"/>
            </w:rPr>
            <w:fldChar w:fldCharType="begin"/>
          </w:r>
          <w:r>
            <w:rPr>
              <w:rFonts w:ascii="Times New Roman" w:hAnsi="Times New Roman"/>
              <w:sz w:val="28"/>
              <w:szCs w:val="28"/>
            </w:rPr>
            <w:instrText xml:space="preserve"> PAGEREF _Toc18464 \h </w:instrText>
          </w:r>
          <w:r>
            <w:rPr>
              <w:rFonts w:ascii="Times New Roman" w:hAnsi="Times New Roman"/>
              <w:sz w:val="28"/>
              <w:szCs w:val="28"/>
            </w:rPr>
            <w:fldChar w:fldCharType="separate"/>
          </w:r>
          <w:r>
            <w:rPr>
              <w:rFonts w:ascii="Times New Roman" w:hAnsi="Times New Roman"/>
              <w:sz w:val="28"/>
              <w:szCs w:val="28"/>
            </w:rPr>
            <w:t>39</w:t>
          </w:r>
          <w:r>
            <w:rPr>
              <w:rFonts w:ascii="Times New Roman" w:hAnsi="Times New Roman"/>
              <w:sz w:val="28"/>
              <w:szCs w:val="28"/>
            </w:rPr>
            <w:fldChar w:fldCharType="end"/>
          </w:r>
          <w:r>
            <w:rPr>
              <w:rFonts w:ascii="Times New Roman" w:hAnsi="Times New Roman"/>
              <w:sz w:val="28"/>
              <w:szCs w:val="28"/>
            </w:rPr>
            <w:fldChar w:fldCharType="end"/>
          </w:r>
        </w:p>
        <w:p>
          <w:pPr>
            <w:pStyle w:val="8"/>
            <w:keepNext w:val="0"/>
            <w:keepLines w:val="0"/>
            <w:pageBreakBefore w:val="0"/>
            <w:widowControl w:val="0"/>
            <w:tabs>
              <w:tab w:val="right" w:leader="dot" w:pos="8306"/>
            </w:tabs>
            <w:kinsoku/>
            <w:wordWrap/>
            <w:overflowPunct/>
            <w:topLinePunct w:val="0"/>
            <w:autoSpaceDE/>
            <w:autoSpaceDN/>
            <w:bidi w:val="0"/>
            <w:adjustRightInd/>
            <w:snapToGrid w:val="0"/>
            <w:spacing w:line="500" w:lineRule="exact"/>
            <w:textAlignment w:val="auto"/>
            <w:rPr>
              <w:rFonts w:ascii="Times New Roman" w:hAnsi="Times New Roman"/>
              <w:sz w:val="28"/>
              <w:szCs w:val="28"/>
            </w:rPr>
          </w:pPr>
          <w:r>
            <w:rPr>
              <w:rFonts w:ascii="Times New Roman" w:hAnsi="Times New Roman"/>
              <w:sz w:val="28"/>
              <w:szCs w:val="28"/>
            </w:rPr>
            <w:fldChar w:fldCharType="begin"/>
          </w:r>
          <w:r>
            <w:rPr>
              <w:rFonts w:ascii="Times New Roman" w:hAnsi="Times New Roman"/>
              <w:sz w:val="28"/>
              <w:szCs w:val="28"/>
            </w:rPr>
            <w:instrText xml:space="preserve"> HYPERLINK \l _Toc10372 </w:instrText>
          </w:r>
          <w:r>
            <w:rPr>
              <w:rFonts w:ascii="Times New Roman" w:hAnsi="Times New Roman"/>
              <w:sz w:val="28"/>
              <w:szCs w:val="28"/>
            </w:rPr>
            <w:fldChar w:fldCharType="separate"/>
          </w:r>
          <w:r>
            <w:rPr>
              <w:rFonts w:hint="eastAsia" w:ascii="Times New Roman" w:hAnsi="Times New Roman" w:eastAsia="仿宋_GB2312"/>
              <w:bCs/>
              <w:sz w:val="28"/>
              <w:szCs w:val="28"/>
              <w:highlight w:val="none"/>
              <w:lang w:val="en-US" w:eastAsia="zh-CN"/>
            </w:rPr>
            <w:t>4.民乐县</w:t>
          </w:r>
          <w:r>
            <w:rPr>
              <w:rFonts w:ascii="Times New Roman" w:hAnsi="Times New Roman"/>
              <w:sz w:val="28"/>
              <w:szCs w:val="28"/>
            </w:rPr>
            <w:tab/>
          </w:r>
          <w:r>
            <w:rPr>
              <w:rFonts w:ascii="Times New Roman" w:hAnsi="Times New Roman"/>
              <w:sz w:val="28"/>
              <w:szCs w:val="28"/>
            </w:rPr>
            <w:fldChar w:fldCharType="begin"/>
          </w:r>
          <w:r>
            <w:rPr>
              <w:rFonts w:ascii="Times New Roman" w:hAnsi="Times New Roman"/>
              <w:sz w:val="28"/>
              <w:szCs w:val="28"/>
            </w:rPr>
            <w:instrText xml:space="preserve"> PAGEREF _Toc10372 \h </w:instrText>
          </w:r>
          <w:r>
            <w:rPr>
              <w:rFonts w:ascii="Times New Roman" w:hAnsi="Times New Roman"/>
              <w:sz w:val="28"/>
              <w:szCs w:val="28"/>
            </w:rPr>
            <w:fldChar w:fldCharType="separate"/>
          </w:r>
          <w:r>
            <w:rPr>
              <w:rFonts w:ascii="Times New Roman" w:hAnsi="Times New Roman"/>
              <w:sz w:val="28"/>
              <w:szCs w:val="28"/>
            </w:rPr>
            <w:t>40</w:t>
          </w:r>
          <w:r>
            <w:rPr>
              <w:rFonts w:ascii="Times New Roman" w:hAnsi="Times New Roman"/>
              <w:sz w:val="28"/>
              <w:szCs w:val="28"/>
            </w:rPr>
            <w:fldChar w:fldCharType="end"/>
          </w:r>
          <w:r>
            <w:rPr>
              <w:rFonts w:ascii="Times New Roman" w:hAnsi="Times New Roman"/>
              <w:sz w:val="28"/>
              <w:szCs w:val="28"/>
            </w:rP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val="0"/>
            <w:spacing w:line="500" w:lineRule="exact"/>
            <w:textAlignment w:val="auto"/>
            <w:rPr>
              <w:rFonts w:ascii="Times New Roman" w:hAnsi="Times New Roman"/>
              <w:sz w:val="28"/>
              <w:szCs w:val="28"/>
            </w:rPr>
          </w:pPr>
          <w:r>
            <w:rPr>
              <w:rFonts w:ascii="Times New Roman" w:hAnsi="Times New Roman"/>
              <w:sz w:val="28"/>
              <w:szCs w:val="28"/>
            </w:rPr>
            <w:fldChar w:fldCharType="begin"/>
          </w:r>
          <w:r>
            <w:rPr>
              <w:rFonts w:ascii="Times New Roman" w:hAnsi="Times New Roman"/>
              <w:sz w:val="28"/>
              <w:szCs w:val="28"/>
            </w:rPr>
            <w:instrText xml:space="preserve"> HYPERLINK \l _Toc10871 </w:instrText>
          </w:r>
          <w:r>
            <w:rPr>
              <w:rFonts w:ascii="Times New Roman" w:hAnsi="Times New Roman"/>
              <w:sz w:val="28"/>
              <w:szCs w:val="28"/>
            </w:rPr>
            <w:fldChar w:fldCharType="separate"/>
          </w:r>
          <w:r>
            <w:rPr>
              <w:rFonts w:hint="eastAsia" w:ascii="Times New Roman" w:hAnsi="Times New Roman" w:eastAsia="楷体" w:cs="楷体"/>
              <w:bCs/>
              <w:sz w:val="28"/>
              <w:szCs w:val="28"/>
              <w:lang w:val="en-US" w:eastAsia="zh-CN"/>
            </w:rPr>
            <w:t>（二）共性问题建议</w:t>
          </w:r>
          <w:r>
            <w:rPr>
              <w:rFonts w:ascii="Times New Roman" w:hAnsi="Times New Roman"/>
              <w:sz w:val="28"/>
              <w:szCs w:val="28"/>
            </w:rPr>
            <w:tab/>
          </w:r>
          <w:r>
            <w:rPr>
              <w:rFonts w:ascii="Times New Roman" w:hAnsi="Times New Roman"/>
              <w:sz w:val="28"/>
              <w:szCs w:val="28"/>
            </w:rPr>
            <w:fldChar w:fldCharType="begin"/>
          </w:r>
          <w:r>
            <w:rPr>
              <w:rFonts w:ascii="Times New Roman" w:hAnsi="Times New Roman"/>
              <w:sz w:val="28"/>
              <w:szCs w:val="28"/>
            </w:rPr>
            <w:instrText xml:space="preserve"> PAGEREF _Toc10871 \h </w:instrText>
          </w:r>
          <w:r>
            <w:rPr>
              <w:rFonts w:ascii="Times New Roman" w:hAnsi="Times New Roman"/>
              <w:sz w:val="28"/>
              <w:szCs w:val="28"/>
            </w:rPr>
            <w:fldChar w:fldCharType="separate"/>
          </w:r>
          <w:r>
            <w:rPr>
              <w:rFonts w:ascii="Times New Roman" w:hAnsi="Times New Roman"/>
              <w:sz w:val="28"/>
              <w:szCs w:val="28"/>
            </w:rPr>
            <w:t>40</w:t>
          </w:r>
          <w:r>
            <w:rPr>
              <w:rFonts w:ascii="Times New Roman" w:hAnsi="Times New Roman"/>
              <w:sz w:val="28"/>
              <w:szCs w:val="28"/>
            </w:rPr>
            <w:fldChar w:fldCharType="end"/>
          </w:r>
          <w:r>
            <w:rPr>
              <w:rFonts w:ascii="Times New Roman" w:hAnsi="Times New Roman"/>
              <w:sz w:val="28"/>
              <w:szCs w:val="28"/>
            </w:rPr>
            <w:fldChar w:fldCharType="end"/>
          </w:r>
        </w:p>
        <w:p>
          <w:pPr>
            <w:pStyle w:val="8"/>
            <w:keepNext w:val="0"/>
            <w:keepLines w:val="0"/>
            <w:pageBreakBefore w:val="0"/>
            <w:widowControl w:val="0"/>
            <w:tabs>
              <w:tab w:val="right" w:leader="dot" w:pos="8306"/>
            </w:tabs>
            <w:kinsoku/>
            <w:wordWrap/>
            <w:overflowPunct/>
            <w:topLinePunct w:val="0"/>
            <w:autoSpaceDE/>
            <w:autoSpaceDN/>
            <w:bidi w:val="0"/>
            <w:adjustRightInd/>
            <w:snapToGrid w:val="0"/>
            <w:spacing w:line="500" w:lineRule="exact"/>
            <w:textAlignment w:val="auto"/>
            <w:rPr>
              <w:rFonts w:ascii="Times New Roman" w:hAnsi="Times New Roman"/>
              <w:sz w:val="28"/>
              <w:szCs w:val="28"/>
            </w:rPr>
          </w:pPr>
          <w:r>
            <w:rPr>
              <w:rFonts w:ascii="Times New Roman" w:hAnsi="Times New Roman"/>
              <w:sz w:val="28"/>
              <w:szCs w:val="28"/>
            </w:rPr>
            <w:fldChar w:fldCharType="begin"/>
          </w:r>
          <w:r>
            <w:rPr>
              <w:rFonts w:ascii="Times New Roman" w:hAnsi="Times New Roman"/>
              <w:sz w:val="28"/>
              <w:szCs w:val="28"/>
            </w:rPr>
            <w:instrText xml:space="preserve"> HYPERLINK \l _Toc1776 </w:instrText>
          </w:r>
          <w:r>
            <w:rPr>
              <w:rFonts w:ascii="Times New Roman" w:hAnsi="Times New Roman"/>
              <w:sz w:val="28"/>
              <w:szCs w:val="28"/>
            </w:rPr>
            <w:fldChar w:fldCharType="separate"/>
          </w:r>
          <w:r>
            <w:rPr>
              <w:rFonts w:hint="eastAsia" w:ascii="Times New Roman" w:hAnsi="Times New Roman" w:cs="仿宋_GB2312"/>
              <w:bCs w:val="0"/>
              <w:sz w:val="28"/>
              <w:szCs w:val="28"/>
              <w:lang w:val="en-US" w:eastAsia="zh-CN"/>
            </w:rPr>
            <w:t>1</w:t>
          </w:r>
          <w:r>
            <w:rPr>
              <w:rFonts w:hint="eastAsia" w:ascii="Times New Roman" w:hAnsi="Times New Roman" w:eastAsia="仿宋_GB2312" w:cs="仿宋_GB2312"/>
              <w:bCs w:val="0"/>
              <w:sz w:val="28"/>
              <w:szCs w:val="28"/>
              <w:lang w:val="en-US" w:eastAsia="zh-CN"/>
            </w:rPr>
            <w:t>.制定明确财务管理制度，设立监督机制</w:t>
          </w:r>
          <w:r>
            <w:rPr>
              <w:rFonts w:ascii="Times New Roman" w:hAnsi="Times New Roman"/>
              <w:sz w:val="28"/>
              <w:szCs w:val="28"/>
            </w:rPr>
            <w:tab/>
          </w:r>
          <w:r>
            <w:rPr>
              <w:rFonts w:ascii="Times New Roman" w:hAnsi="Times New Roman"/>
              <w:sz w:val="28"/>
              <w:szCs w:val="28"/>
            </w:rPr>
            <w:fldChar w:fldCharType="begin"/>
          </w:r>
          <w:r>
            <w:rPr>
              <w:rFonts w:ascii="Times New Roman" w:hAnsi="Times New Roman"/>
              <w:sz w:val="28"/>
              <w:szCs w:val="28"/>
            </w:rPr>
            <w:instrText xml:space="preserve"> PAGEREF _Toc1776 \h </w:instrText>
          </w:r>
          <w:r>
            <w:rPr>
              <w:rFonts w:ascii="Times New Roman" w:hAnsi="Times New Roman"/>
              <w:sz w:val="28"/>
              <w:szCs w:val="28"/>
            </w:rPr>
            <w:fldChar w:fldCharType="separate"/>
          </w:r>
          <w:r>
            <w:rPr>
              <w:rFonts w:ascii="Times New Roman" w:hAnsi="Times New Roman"/>
              <w:sz w:val="28"/>
              <w:szCs w:val="28"/>
            </w:rPr>
            <w:t>40</w:t>
          </w:r>
          <w:r>
            <w:rPr>
              <w:rFonts w:ascii="Times New Roman" w:hAnsi="Times New Roman"/>
              <w:sz w:val="28"/>
              <w:szCs w:val="28"/>
            </w:rPr>
            <w:fldChar w:fldCharType="end"/>
          </w:r>
          <w:r>
            <w:rPr>
              <w:rFonts w:ascii="Times New Roman" w:hAnsi="Times New Roman"/>
              <w:sz w:val="28"/>
              <w:szCs w:val="28"/>
            </w:rPr>
            <w:fldChar w:fldCharType="end"/>
          </w:r>
        </w:p>
        <w:p>
          <w:pPr>
            <w:pStyle w:val="8"/>
            <w:keepNext w:val="0"/>
            <w:keepLines w:val="0"/>
            <w:pageBreakBefore w:val="0"/>
            <w:widowControl w:val="0"/>
            <w:tabs>
              <w:tab w:val="right" w:leader="dot" w:pos="8306"/>
            </w:tabs>
            <w:kinsoku/>
            <w:wordWrap/>
            <w:overflowPunct/>
            <w:topLinePunct w:val="0"/>
            <w:autoSpaceDE/>
            <w:autoSpaceDN/>
            <w:bidi w:val="0"/>
            <w:adjustRightInd/>
            <w:snapToGrid w:val="0"/>
            <w:spacing w:line="500" w:lineRule="exact"/>
            <w:textAlignment w:val="auto"/>
            <w:rPr>
              <w:rFonts w:ascii="Times New Roman" w:hAnsi="Times New Roman"/>
              <w:sz w:val="28"/>
              <w:szCs w:val="28"/>
            </w:rPr>
          </w:pPr>
          <w:r>
            <w:rPr>
              <w:rFonts w:ascii="Times New Roman" w:hAnsi="Times New Roman"/>
              <w:sz w:val="28"/>
              <w:szCs w:val="28"/>
            </w:rPr>
            <w:fldChar w:fldCharType="begin"/>
          </w:r>
          <w:r>
            <w:rPr>
              <w:rFonts w:ascii="Times New Roman" w:hAnsi="Times New Roman"/>
              <w:sz w:val="28"/>
              <w:szCs w:val="28"/>
            </w:rPr>
            <w:instrText xml:space="preserve"> HYPERLINK \l _Toc10109 </w:instrText>
          </w:r>
          <w:r>
            <w:rPr>
              <w:rFonts w:ascii="Times New Roman" w:hAnsi="Times New Roman"/>
              <w:sz w:val="28"/>
              <w:szCs w:val="28"/>
            </w:rPr>
            <w:fldChar w:fldCharType="separate"/>
          </w:r>
          <w:r>
            <w:rPr>
              <w:rFonts w:hint="eastAsia" w:ascii="Times New Roman" w:hAnsi="Times New Roman" w:cs="仿宋_GB2312"/>
              <w:bCs w:val="0"/>
              <w:sz w:val="28"/>
              <w:szCs w:val="28"/>
              <w:lang w:val="en-US" w:eastAsia="zh-CN"/>
            </w:rPr>
            <w:t>2.</w:t>
          </w:r>
          <w:r>
            <w:rPr>
              <w:rFonts w:hint="eastAsia" w:ascii="Times New Roman" w:hAnsi="Times New Roman" w:eastAsia="仿宋_GB2312" w:cs="仿宋_GB2312"/>
              <w:bCs w:val="0"/>
              <w:sz w:val="28"/>
              <w:szCs w:val="28"/>
              <w:lang w:val="en-US" w:eastAsia="zh-CN"/>
            </w:rPr>
            <w:t>合理设置项目绩效目标，</w:t>
          </w:r>
          <w:r>
            <w:rPr>
              <w:rFonts w:hint="default" w:ascii="Times New Roman" w:hAnsi="Times New Roman" w:eastAsia="仿宋_GB2312" w:cs="仿宋_GB2312"/>
              <w:bCs w:val="0"/>
              <w:sz w:val="28"/>
              <w:szCs w:val="28"/>
              <w:lang w:val="en-US" w:eastAsia="zh-CN"/>
            </w:rPr>
            <w:t>扎实推进绩效管理工作</w:t>
          </w:r>
          <w:r>
            <w:rPr>
              <w:rFonts w:ascii="Times New Roman" w:hAnsi="Times New Roman"/>
              <w:sz w:val="28"/>
              <w:szCs w:val="28"/>
            </w:rPr>
            <w:tab/>
          </w:r>
          <w:r>
            <w:rPr>
              <w:rFonts w:ascii="Times New Roman" w:hAnsi="Times New Roman"/>
              <w:sz w:val="28"/>
              <w:szCs w:val="28"/>
            </w:rPr>
            <w:fldChar w:fldCharType="begin"/>
          </w:r>
          <w:r>
            <w:rPr>
              <w:rFonts w:ascii="Times New Roman" w:hAnsi="Times New Roman"/>
              <w:sz w:val="28"/>
              <w:szCs w:val="28"/>
            </w:rPr>
            <w:instrText xml:space="preserve"> PAGEREF _Toc10109 \h </w:instrText>
          </w:r>
          <w:r>
            <w:rPr>
              <w:rFonts w:ascii="Times New Roman" w:hAnsi="Times New Roman"/>
              <w:sz w:val="28"/>
              <w:szCs w:val="28"/>
            </w:rPr>
            <w:fldChar w:fldCharType="separate"/>
          </w:r>
          <w:r>
            <w:rPr>
              <w:rFonts w:ascii="Times New Roman" w:hAnsi="Times New Roman"/>
              <w:sz w:val="28"/>
              <w:szCs w:val="28"/>
            </w:rPr>
            <w:t>41</w:t>
          </w:r>
          <w:r>
            <w:rPr>
              <w:rFonts w:ascii="Times New Roman" w:hAnsi="Times New Roman"/>
              <w:sz w:val="28"/>
              <w:szCs w:val="28"/>
            </w:rPr>
            <w:fldChar w:fldCharType="end"/>
          </w:r>
          <w:r>
            <w:rPr>
              <w:rFonts w:ascii="Times New Roman" w:hAnsi="Times New Roman"/>
              <w:sz w:val="28"/>
              <w:szCs w:val="28"/>
            </w:rPr>
            <w:fldChar w:fldCharType="end"/>
          </w:r>
        </w:p>
        <w:p>
          <w:pPr>
            <w:pStyle w:val="11"/>
            <w:keepNext w:val="0"/>
            <w:keepLines w:val="0"/>
            <w:pageBreakBefore w:val="0"/>
            <w:widowControl w:val="0"/>
            <w:tabs>
              <w:tab w:val="right" w:leader="dot" w:pos="8306"/>
            </w:tabs>
            <w:kinsoku/>
            <w:wordWrap/>
            <w:overflowPunct/>
            <w:topLinePunct w:val="0"/>
            <w:autoSpaceDE/>
            <w:autoSpaceDN/>
            <w:bidi w:val="0"/>
            <w:adjustRightInd/>
            <w:snapToGrid w:val="0"/>
            <w:spacing w:line="500" w:lineRule="exact"/>
            <w:textAlignment w:val="auto"/>
            <w:rPr>
              <w:rFonts w:ascii="Times New Roman" w:hAnsi="Times New Roman"/>
              <w:sz w:val="28"/>
              <w:szCs w:val="28"/>
            </w:rPr>
          </w:pPr>
          <w:r>
            <w:rPr>
              <w:rFonts w:ascii="Times New Roman" w:hAnsi="Times New Roman"/>
              <w:sz w:val="28"/>
              <w:szCs w:val="28"/>
            </w:rPr>
            <w:fldChar w:fldCharType="begin"/>
          </w:r>
          <w:r>
            <w:rPr>
              <w:rFonts w:ascii="Times New Roman" w:hAnsi="Times New Roman"/>
              <w:sz w:val="28"/>
              <w:szCs w:val="28"/>
            </w:rPr>
            <w:instrText xml:space="preserve"> HYPERLINK \l _Toc19740 </w:instrText>
          </w:r>
          <w:r>
            <w:rPr>
              <w:rFonts w:ascii="Times New Roman" w:hAnsi="Times New Roman"/>
              <w:sz w:val="28"/>
              <w:szCs w:val="28"/>
            </w:rPr>
            <w:fldChar w:fldCharType="separate"/>
          </w:r>
          <w:r>
            <w:rPr>
              <w:rFonts w:hint="eastAsia" w:ascii="Times New Roman" w:hAnsi="Times New Roman" w:eastAsia="黑体" w:cs="黑体"/>
              <w:sz w:val="28"/>
              <w:szCs w:val="28"/>
            </w:rPr>
            <w:t>七、需要说明的问题</w:t>
          </w:r>
          <w:r>
            <w:rPr>
              <w:rFonts w:ascii="Times New Roman" w:hAnsi="Times New Roman"/>
              <w:sz w:val="28"/>
              <w:szCs w:val="28"/>
            </w:rPr>
            <w:tab/>
          </w:r>
          <w:r>
            <w:rPr>
              <w:rFonts w:ascii="Times New Roman" w:hAnsi="Times New Roman"/>
              <w:sz w:val="28"/>
              <w:szCs w:val="28"/>
            </w:rPr>
            <w:fldChar w:fldCharType="begin"/>
          </w:r>
          <w:r>
            <w:rPr>
              <w:rFonts w:ascii="Times New Roman" w:hAnsi="Times New Roman"/>
              <w:sz w:val="28"/>
              <w:szCs w:val="28"/>
            </w:rPr>
            <w:instrText xml:space="preserve"> PAGEREF _Toc19740 \h </w:instrText>
          </w:r>
          <w:r>
            <w:rPr>
              <w:rFonts w:ascii="Times New Roman" w:hAnsi="Times New Roman"/>
              <w:sz w:val="28"/>
              <w:szCs w:val="28"/>
            </w:rPr>
            <w:fldChar w:fldCharType="separate"/>
          </w:r>
          <w:r>
            <w:rPr>
              <w:rFonts w:ascii="Times New Roman" w:hAnsi="Times New Roman"/>
              <w:sz w:val="28"/>
              <w:szCs w:val="28"/>
            </w:rPr>
            <w:t>41</w:t>
          </w:r>
          <w:r>
            <w:rPr>
              <w:rFonts w:ascii="Times New Roman" w:hAnsi="Times New Roman"/>
              <w:sz w:val="28"/>
              <w:szCs w:val="28"/>
            </w:rPr>
            <w:fldChar w:fldCharType="end"/>
          </w:r>
          <w:r>
            <w:rPr>
              <w:rFonts w:ascii="Times New Roman" w:hAnsi="Times New Roman"/>
              <w:sz w:val="28"/>
              <w:szCs w:val="28"/>
            </w:rPr>
            <w:fldChar w:fldCharType="end"/>
          </w:r>
        </w:p>
        <w:p>
          <w:pPr>
            <w:pStyle w:val="11"/>
            <w:keepNext w:val="0"/>
            <w:keepLines w:val="0"/>
            <w:pageBreakBefore w:val="0"/>
            <w:widowControl w:val="0"/>
            <w:tabs>
              <w:tab w:val="right" w:leader="dot" w:pos="8306"/>
            </w:tabs>
            <w:kinsoku/>
            <w:wordWrap/>
            <w:overflowPunct/>
            <w:topLinePunct w:val="0"/>
            <w:autoSpaceDE/>
            <w:autoSpaceDN/>
            <w:bidi w:val="0"/>
            <w:adjustRightInd/>
            <w:snapToGrid w:val="0"/>
            <w:spacing w:line="500" w:lineRule="exact"/>
            <w:textAlignment w:val="auto"/>
            <w:rPr>
              <w:rFonts w:ascii="Times New Roman" w:hAnsi="Times New Roman"/>
              <w:sz w:val="28"/>
              <w:szCs w:val="28"/>
            </w:rPr>
          </w:pPr>
          <w:r>
            <w:rPr>
              <w:rFonts w:ascii="Times New Roman" w:hAnsi="Times New Roman"/>
              <w:sz w:val="28"/>
              <w:szCs w:val="28"/>
            </w:rPr>
            <w:fldChar w:fldCharType="begin"/>
          </w:r>
          <w:r>
            <w:rPr>
              <w:rFonts w:ascii="Times New Roman" w:hAnsi="Times New Roman"/>
              <w:sz w:val="28"/>
              <w:szCs w:val="28"/>
            </w:rPr>
            <w:instrText xml:space="preserve"> HYPERLINK \l _Toc2779 </w:instrText>
          </w:r>
          <w:r>
            <w:rPr>
              <w:rFonts w:ascii="Times New Roman" w:hAnsi="Times New Roman"/>
              <w:sz w:val="28"/>
              <w:szCs w:val="28"/>
            </w:rPr>
            <w:fldChar w:fldCharType="separate"/>
          </w:r>
          <w:r>
            <w:rPr>
              <w:rFonts w:hint="eastAsia" w:ascii="Times New Roman" w:hAnsi="Times New Roman" w:eastAsia="黑体" w:cs="黑体"/>
              <w:sz w:val="28"/>
              <w:szCs w:val="28"/>
            </w:rPr>
            <w:t>八、有关附件</w:t>
          </w:r>
          <w:r>
            <w:rPr>
              <w:rFonts w:ascii="Times New Roman" w:hAnsi="Times New Roman"/>
              <w:sz w:val="28"/>
              <w:szCs w:val="28"/>
            </w:rPr>
            <w:tab/>
          </w:r>
          <w:r>
            <w:rPr>
              <w:rFonts w:ascii="Times New Roman" w:hAnsi="Times New Roman"/>
              <w:sz w:val="28"/>
              <w:szCs w:val="28"/>
            </w:rPr>
            <w:fldChar w:fldCharType="begin"/>
          </w:r>
          <w:r>
            <w:rPr>
              <w:rFonts w:ascii="Times New Roman" w:hAnsi="Times New Roman"/>
              <w:sz w:val="28"/>
              <w:szCs w:val="28"/>
            </w:rPr>
            <w:instrText xml:space="preserve"> PAGEREF _Toc2779 \h </w:instrText>
          </w:r>
          <w:r>
            <w:rPr>
              <w:rFonts w:ascii="Times New Roman" w:hAnsi="Times New Roman"/>
              <w:sz w:val="28"/>
              <w:szCs w:val="28"/>
            </w:rPr>
            <w:fldChar w:fldCharType="separate"/>
          </w:r>
          <w:r>
            <w:rPr>
              <w:rFonts w:ascii="Times New Roman" w:hAnsi="Times New Roman"/>
              <w:sz w:val="28"/>
              <w:szCs w:val="28"/>
            </w:rPr>
            <w:t>41</w:t>
          </w:r>
          <w:r>
            <w:rPr>
              <w:rFonts w:ascii="Times New Roman" w:hAnsi="Times New Roman"/>
              <w:sz w:val="28"/>
              <w:szCs w:val="28"/>
            </w:rPr>
            <w:fldChar w:fldCharType="end"/>
          </w:r>
          <w:r>
            <w:rPr>
              <w:rFonts w:ascii="Times New Roman" w:hAnsi="Times New Roman"/>
              <w:sz w:val="28"/>
              <w:szCs w:val="28"/>
            </w:rPr>
            <w:fldChar w:fldCharType="end"/>
          </w:r>
        </w:p>
        <w:p>
          <w:pPr>
            <w:pStyle w:val="11"/>
            <w:keepNext w:val="0"/>
            <w:keepLines w:val="0"/>
            <w:pageBreakBefore w:val="0"/>
            <w:widowControl w:val="0"/>
            <w:tabs>
              <w:tab w:val="right" w:leader="dot" w:pos="8306"/>
            </w:tabs>
            <w:kinsoku/>
            <w:wordWrap/>
            <w:overflowPunct/>
            <w:topLinePunct w:val="0"/>
            <w:autoSpaceDE/>
            <w:autoSpaceDN/>
            <w:bidi w:val="0"/>
            <w:adjustRightInd/>
            <w:snapToGrid w:val="0"/>
            <w:spacing w:line="500" w:lineRule="exact"/>
            <w:textAlignment w:val="auto"/>
            <w:rPr>
              <w:rFonts w:ascii="Times New Roman" w:hAnsi="Times New Roman"/>
              <w:sz w:val="28"/>
              <w:szCs w:val="28"/>
            </w:rPr>
          </w:pPr>
          <w:r>
            <w:rPr>
              <w:rFonts w:ascii="Times New Roman" w:hAnsi="Times New Roman"/>
              <w:sz w:val="28"/>
              <w:szCs w:val="28"/>
            </w:rPr>
            <w:fldChar w:fldCharType="begin"/>
          </w:r>
          <w:r>
            <w:rPr>
              <w:rFonts w:ascii="Times New Roman" w:hAnsi="Times New Roman"/>
              <w:sz w:val="28"/>
              <w:szCs w:val="28"/>
            </w:rPr>
            <w:instrText xml:space="preserve"> HYPERLINK \l _Toc14455 </w:instrText>
          </w:r>
          <w:r>
            <w:rPr>
              <w:rFonts w:ascii="Times New Roman" w:hAnsi="Times New Roman"/>
              <w:sz w:val="28"/>
              <w:szCs w:val="28"/>
            </w:rPr>
            <w:fldChar w:fldCharType="separate"/>
          </w:r>
          <w:r>
            <w:rPr>
              <w:rFonts w:hint="eastAsia" w:ascii="Times New Roman" w:hAnsi="Times New Roman" w:eastAsia="黑体" w:cs="黑体"/>
              <w:sz w:val="28"/>
              <w:szCs w:val="28"/>
            </w:rPr>
            <w:t xml:space="preserve">附件一 </w:t>
          </w:r>
          <w:r>
            <w:rPr>
              <w:rFonts w:hint="eastAsia" w:ascii="Times New Roman" w:hAnsi="Times New Roman" w:eastAsia="黑体" w:cs="黑体"/>
              <w:sz w:val="28"/>
              <w:szCs w:val="28"/>
              <w:lang w:eastAsia="zh-CN"/>
            </w:rPr>
            <w:t>全市城镇重度残疾人日间照料服务项目</w:t>
          </w:r>
          <w:r>
            <w:rPr>
              <w:rFonts w:hint="eastAsia" w:ascii="Times New Roman" w:hAnsi="Times New Roman" w:eastAsia="黑体" w:cs="黑体"/>
              <w:sz w:val="28"/>
              <w:szCs w:val="28"/>
            </w:rPr>
            <w:t>评分表</w:t>
          </w:r>
          <w:r>
            <w:rPr>
              <w:rFonts w:ascii="Times New Roman" w:hAnsi="Times New Roman"/>
              <w:sz w:val="28"/>
              <w:szCs w:val="28"/>
            </w:rPr>
            <w:tab/>
          </w:r>
          <w:r>
            <w:rPr>
              <w:rFonts w:ascii="Times New Roman" w:hAnsi="Times New Roman"/>
              <w:sz w:val="28"/>
              <w:szCs w:val="28"/>
            </w:rPr>
            <w:fldChar w:fldCharType="begin"/>
          </w:r>
          <w:r>
            <w:rPr>
              <w:rFonts w:ascii="Times New Roman" w:hAnsi="Times New Roman"/>
              <w:sz w:val="28"/>
              <w:szCs w:val="28"/>
            </w:rPr>
            <w:instrText xml:space="preserve"> PAGEREF _Toc14455 \h </w:instrText>
          </w:r>
          <w:r>
            <w:rPr>
              <w:rFonts w:ascii="Times New Roman" w:hAnsi="Times New Roman"/>
              <w:sz w:val="28"/>
              <w:szCs w:val="28"/>
            </w:rPr>
            <w:fldChar w:fldCharType="separate"/>
          </w:r>
          <w:r>
            <w:rPr>
              <w:rFonts w:ascii="Times New Roman" w:hAnsi="Times New Roman"/>
              <w:sz w:val="28"/>
              <w:szCs w:val="28"/>
            </w:rPr>
            <w:t>43</w:t>
          </w:r>
          <w:r>
            <w:rPr>
              <w:rFonts w:ascii="Times New Roman" w:hAnsi="Times New Roman"/>
              <w:sz w:val="28"/>
              <w:szCs w:val="28"/>
            </w:rPr>
            <w:fldChar w:fldCharType="end"/>
          </w:r>
          <w:r>
            <w:rPr>
              <w:rFonts w:ascii="Times New Roman" w:hAnsi="Times New Roman"/>
              <w:sz w:val="28"/>
              <w:szCs w:val="28"/>
            </w:rPr>
            <w:fldChar w:fldCharType="end"/>
          </w:r>
        </w:p>
        <w:p>
          <w:pPr>
            <w:pStyle w:val="11"/>
            <w:keepNext w:val="0"/>
            <w:keepLines w:val="0"/>
            <w:pageBreakBefore w:val="0"/>
            <w:widowControl w:val="0"/>
            <w:tabs>
              <w:tab w:val="right" w:leader="dot" w:pos="8306"/>
            </w:tabs>
            <w:kinsoku/>
            <w:wordWrap/>
            <w:overflowPunct/>
            <w:topLinePunct w:val="0"/>
            <w:autoSpaceDE/>
            <w:autoSpaceDN/>
            <w:bidi w:val="0"/>
            <w:adjustRightInd/>
            <w:snapToGrid w:val="0"/>
            <w:spacing w:line="500" w:lineRule="exact"/>
            <w:textAlignment w:val="auto"/>
            <w:rPr>
              <w:rFonts w:ascii="Times New Roman" w:hAnsi="Times New Roman"/>
              <w:sz w:val="28"/>
              <w:szCs w:val="28"/>
            </w:rPr>
          </w:pPr>
          <w:r>
            <w:rPr>
              <w:rFonts w:ascii="Times New Roman" w:hAnsi="Times New Roman"/>
              <w:sz w:val="28"/>
              <w:szCs w:val="28"/>
            </w:rPr>
            <w:fldChar w:fldCharType="begin"/>
          </w:r>
          <w:r>
            <w:rPr>
              <w:rFonts w:ascii="Times New Roman" w:hAnsi="Times New Roman"/>
              <w:sz w:val="28"/>
              <w:szCs w:val="28"/>
            </w:rPr>
            <w:instrText xml:space="preserve"> HYPERLINK \l _Toc25351 </w:instrText>
          </w:r>
          <w:r>
            <w:rPr>
              <w:rFonts w:ascii="Times New Roman" w:hAnsi="Times New Roman"/>
              <w:sz w:val="28"/>
              <w:szCs w:val="28"/>
            </w:rPr>
            <w:fldChar w:fldCharType="separate"/>
          </w:r>
          <w:r>
            <w:rPr>
              <w:rFonts w:hint="eastAsia" w:ascii="Times New Roman" w:hAnsi="Times New Roman" w:eastAsia="黑体" w:cs="黑体"/>
              <w:sz w:val="28"/>
              <w:szCs w:val="28"/>
            </w:rPr>
            <w:t>附件二 满意度报告</w:t>
          </w:r>
          <w:r>
            <w:rPr>
              <w:rFonts w:ascii="Times New Roman" w:hAnsi="Times New Roman"/>
              <w:sz w:val="28"/>
              <w:szCs w:val="28"/>
            </w:rPr>
            <w:tab/>
          </w:r>
          <w:r>
            <w:rPr>
              <w:rFonts w:ascii="Times New Roman" w:hAnsi="Times New Roman"/>
              <w:sz w:val="28"/>
              <w:szCs w:val="28"/>
            </w:rPr>
            <w:fldChar w:fldCharType="begin"/>
          </w:r>
          <w:r>
            <w:rPr>
              <w:rFonts w:ascii="Times New Roman" w:hAnsi="Times New Roman"/>
              <w:sz w:val="28"/>
              <w:szCs w:val="28"/>
            </w:rPr>
            <w:instrText xml:space="preserve"> PAGEREF _Toc25351 \h </w:instrText>
          </w:r>
          <w:r>
            <w:rPr>
              <w:rFonts w:ascii="Times New Roman" w:hAnsi="Times New Roman"/>
              <w:sz w:val="28"/>
              <w:szCs w:val="28"/>
            </w:rPr>
            <w:fldChar w:fldCharType="separate"/>
          </w:r>
          <w:r>
            <w:rPr>
              <w:rFonts w:ascii="Times New Roman" w:hAnsi="Times New Roman"/>
              <w:sz w:val="28"/>
              <w:szCs w:val="28"/>
            </w:rPr>
            <w:t>67</w:t>
          </w:r>
          <w:r>
            <w:rPr>
              <w:rFonts w:ascii="Times New Roman" w:hAnsi="Times New Roman"/>
              <w:sz w:val="28"/>
              <w:szCs w:val="28"/>
            </w:rPr>
            <w:fldChar w:fldCharType="end"/>
          </w:r>
          <w:r>
            <w:rPr>
              <w:rFonts w:ascii="Times New Roman" w:hAnsi="Times New Roman"/>
              <w:sz w:val="28"/>
              <w:szCs w:val="28"/>
            </w:rPr>
            <w:fldChar w:fldCharType="end"/>
          </w:r>
        </w:p>
        <w:p>
          <w:pPr>
            <w:pStyle w:val="11"/>
            <w:keepNext w:val="0"/>
            <w:keepLines w:val="0"/>
            <w:pageBreakBefore w:val="0"/>
            <w:widowControl w:val="0"/>
            <w:tabs>
              <w:tab w:val="right" w:leader="dot" w:pos="8306"/>
            </w:tabs>
            <w:kinsoku/>
            <w:wordWrap/>
            <w:overflowPunct/>
            <w:topLinePunct w:val="0"/>
            <w:autoSpaceDE/>
            <w:autoSpaceDN/>
            <w:bidi w:val="0"/>
            <w:adjustRightInd/>
            <w:snapToGrid w:val="0"/>
            <w:spacing w:line="500" w:lineRule="exact"/>
            <w:textAlignment w:val="auto"/>
            <w:rPr>
              <w:rFonts w:ascii="Times New Roman" w:hAnsi="Times New Roman"/>
              <w:sz w:val="28"/>
              <w:szCs w:val="28"/>
            </w:rPr>
          </w:pPr>
          <w:r>
            <w:rPr>
              <w:rFonts w:ascii="Times New Roman" w:hAnsi="Times New Roman"/>
              <w:sz w:val="28"/>
              <w:szCs w:val="28"/>
            </w:rPr>
            <w:fldChar w:fldCharType="begin"/>
          </w:r>
          <w:r>
            <w:rPr>
              <w:rFonts w:ascii="Times New Roman" w:hAnsi="Times New Roman"/>
              <w:sz w:val="28"/>
              <w:szCs w:val="28"/>
            </w:rPr>
            <w:instrText xml:space="preserve"> HYPERLINK \l _Toc20826 </w:instrText>
          </w:r>
          <w:r>
            <w:rPr>
              <w:rFonts w:ascii="Times New Roman" w:hAnsi="Times New Roman"/>
              <w:sz w:val="28"/>
              <w:szCs w:val="28"/>
            </w:rPr>
            <w:fldChar w:fldCharType="separate"/>
          </w:r>
          <w:r>
            <w:rPr>
              <w:rFonts w:hint="eastAsia" w:ascii="Times New Roman" w:hAnsi="Times New Roman" w:eastAsia="黑体" w:cs="黑体"/>
              <w:sz w:val="28"/>
              <w:szCs w:val="28"/>
            </w:rPr>
            <w:t>附件三 访谈报告</w:t>
          </w:r>
          <w:r>
            <w:rPr>
              <w:rFonts w:ascii="Times New Roman" w:hAnsi="Times New Roman"/>
              <w:sz w:val="28"/>
              <w:szCs w:val="28"/>
            </w:rPr>
            <w:tab/>
          </w:r>
          <w:r>
            <w:rPr>
              <w:rFonts w:ascii="Times New Roman" w:hAnsi="Times New Roman"/>
              <w:sz w:val="28"/>
              <w:szCs w:val="28"/>
            </w:rPr>
            <w:fldChar w:fldCharType="begin"/>
          </w:r>
          <w:r>
            <w:rPr>
              <w:rFonts w:ascii="Times New Roman" w:hAnsi="Times New Roman"/>
              <w:sz w:val="28"/>
              <w:szCs w:val="28"/>
            </w:rPr>
            <w:instrText xml:space="preserve"> PAGEREF _Toc20826 \h </w:instrText>
          </w:r>
          <w:r>
            <w:rPr>
              <w:rFonts w:ascii="Times New Roman" w:hAnsi="Times New Roman"/>
              <w:sz w:val="28"/>
              <w:szCs w:val="28"/>
            </w:rPr>
            <w:fldChar w:fldCharType="separate"/>
          </w:r>
          <w:r>
            <w:rPr>
              <w:rFonts w:ascii="Times New Roman" w:hAnsi="Times New Roman"/>
              <w:sz w:val="28"/>
              <w:szCs w:val="28"/>
            </w:rPr>
            <w:t>85</w:t>
          </w:r>
          <w:r>
            <w:rPr>
              <w:rFonts w:ascii="Times New Roman" w:hAnsi="Times New Roman"/>
              <w:sz w:val="28"/>
              <w:szCs w:val="28"/>
            </w:rPr>
            <w:fldChar w:fldCharType="end"/>
          </w:r>
          <w:r>
            <w:rPr>
              <w:rFonts w:ascii="Times New Roman" w:hAnsi="Times New Roman"/>
              <w:sz w:val="28"/>
              <w:szCs w:val="28"/>
            </w:rPr>
            <w:fldChar w:fldCharType="end"/>
          </w:r>
        </w:p>
        <w:p>
          <w:pPr>
            <w:pStyle w:val="11"/>
            <w:keepNext w:val="0"/>
            <w:keepLines w:val="0"/>
            <w:pageBreakBefore w:val="0"/>
            <w:widowControl w:val="0"/>
            <w:tabs>
              <w:tab w:val="right" w:leader="dot" w:pos="8306"/>
            </w:tabs>
            <w:kinsoku/>
            <w:wordWrap/>
            <w:overflowPunct/>
            <w:topLinePunct w:val="0"/>
            <w:autoSpaceDE/>
            <w:autoSpaceDN/>
            <w:bidi w:val="0"/>
            <w:adjustRightInd/>
            <w:snapToGrid w:val="0"/>
            <w:spacing w:line="500" w:lineRule="exact"/>
            <w:textAlignment w:val="auto"/>
            <w:rPr>
              <w:rFonts w:ascii="Times New Roman" w:hAnsi="Times New Roman"/>
              <w:sz w:val="28"/>
              <w:szCs w:val="28"/>
            </w:rPr>
          </w:pPr>
          <w:r>
            <w:rPr>
              <w:rFonts w:ascii="Times New Roman" w:hAnsi="Times New Roman"/>
              <w:sz w:val="28"/>
              <w:szCs w:val="28"/>
            </w:rPr>
            <w:fldChar w:fldCharType="begin"/>
          </w:r>
          <w:r>
            <w:rPr>
              <w:rFonts w:ascii="Times New Roman" w:hAnsi="Times New Roman"/>
              <w:sz w:val="28"/>
              <w:szCs w:val="28"/>
            </w:rPr>
            <w:instrText xml:space="preserve"> HYPERLINK \l _Toc25544 </w:instrText>
          </w:r>
          <w:r>
            <w:rPr>
              <w:rFonts w:ascii="Times New Roman" w:hAnsi="Times New Roman"/>
              <w:sz w:val="28"/>
              <w:szCs w:val="28"/>
            </w:rPr>
            <w:fldChar w:fldCharType="separate"/>
          </w:r>
          <w:r>
            <w:rPr>
              <w:rFonts w:hint="eastAsia" w:ascii="Times New Roman" w:hAnsi="Times New Roman" w:eastAsia="黑体" w:cs="黑体"/>
              <w:sz w:val="28"/>
              <w:szCs w:val="28"/>
            </w:rPr>
            <w:t>附件</w:t>
          </w:r>
          <w:r>
            <w:rPr>
              <w:rFonts w:hint="eastAsia" w:ascii="Times New Roman" w:hAnsi="Times New Roman" w:eastAsia="黑体" w:cs="黑体"/>
              <w:sz w:val="28"/>
              <w:szCs w:val="28"/>
              <w:lang w:val="en-US" w:eastAsia="zh-CN"/>
            </w:rPr>
            <w:t>四</w:t>
          </w:r>
          <w:r>
            <w:rPr>
              <w:rFonts w:hint="eastAsia" w:ascii="Times New Roman" w:hAnsi="Times New Roman" w:eastAsia="黑体" w:cs="黑体"/>
              <w:sz w:val="28"/>
              <w:szCs w:val="28"/>
            </w:rPr>
            <w:t xml:space="preserve"> 基础信息表</w:t>
          </w:r>
          <w:r>
            <w:rPr>
              <w:rFonts w:ascii="Times New Roman" w:hAnsi="Times New Roman"/>
              <w:sz w:val="28"/>
              <w:szCs w:val="28"/>
            </w:rPr>
            <w:tab/>
          </w:r>
          <w:r>
            <w:rPr>
              <w:rFonts w:ascii="Times New Roman" w:hAnsi="Times New Roman"/>
              <w:sz w:val="28"/>
              <w:szCs w:val="28"/>
            </w:rPr>
            <w:fldChar w:fldCharType="begin"/>
          </w:r>
          <w:r>
            <w:rPr>
              <w:rFonts w:ascii="Times New Roman" w:hAnsi="Times New Roman"/>
              <w:sz w:val="28"/>
              <w:szCs w:val="28"/>
            </w:rPr>
            <w:instrText xml:space="preserve"> PAGEREF _Toc25544 \h </w:instrText>
          </w:r>
          <w:r>
            <w:rPr>
              <w:rFonts w:ascii="Times New Roman" w:hAnsi="Times New Roman"/>
              <w:sz w:val="28"/>
              <w:szCs w:val="28"/>
            </w:rPr>
            <w:fldChar w:fldCharType="separate"/>
          </w:r>
          <w:r>
            <w:rPr>
              <w:rFonts w:ascii="Times New Roman" w:hAnsi="Times New Roman"/>
              <w:sz w:val="28"/>
              <w:szCs w:val="28"/>
            </w:rPr>
            <w:t>89</w:t>
          </w:r>
          <w:r>
            <w:rPr>
              <w:rFonts w:ascii="Times New Roman" w:hAnsi="Times New Roman"/>
              <w:sz w:val="28"/>
              <w:szCs w:val="28"/>
            </w:rPr>
            <w:fldChar w:fldCharType="end"/>
          </w:r>
          <w:r>
            <w:rPr>
              <w:rFonts w:ascii="Times New Roman" w:hAnsi="Times New Roman"/>
              <w:sz w:val="28"/>
              <w:szCs w:val="28"/>
            </w:rPr>
            <w:fldChar w:fldCharType="end"/>
          </w:r>
        </w:p>
        <w:p>
          <w:pPr>
            <w:pStyle w:val="11"/>
            <w:keepNext w:val="0"/>
            <w:keepLines w:val="0"/>
            <w:pageBreakBefore w:val="0"/>
            <w:widowControl w:val="0"/>
            <w:tabs>
              <w:tab w:val="right" w:leader="dot" w:pos="8306"/>
            </w:tabs>
            <w:kinsoku/>
            <w:wordWrap/>
            <w:overflowPunct/>
            <w:topLinePunct w:val="0"/>
            <w:autoSpaceDE/>
            <w:autoSpaceDN/>
            <w:bidi w:val="0"/>
            <w:adjustRightInd/>
            <w:snapToGrid w:val="0"/>
            <w:spacing w:line="500" w:lineRule="exact"/>
            <w:textAlignment w:val="auto"/>
            <w:rPr>
              <w:rFonts w:ascii="Times New Roman" w:hAnsi="Times New Roman"/>
            </w:rPr>
          </w:pPr>
          <w:r>
            <w:rPr>
              <w:rFonts w:ascii="Times New Roman" w:hAnsi="Times New Roman"/>
              <w:sz w:val="28"/>
              <w:szCs w:val="28"/>
            </w:rPr>
            <w:fldChar w:fldCharType="begin"/>
          </w:r>
          <w:r>
            <w:rPr>
              <w:rFonts w:ascii="Times New Roman" w:hAnsi="Times New Roman"/>
              <w:sz w:val="28"/>
              <w:szCs w:val="28"/>
            </w:rPr>
            <w:instrText xml:space="preserve"> HYPERLINK \l _Toc24059 </w:instrText>
          </w:r>
          <w:r>
            <w:rPr>
              <w:rFonts w:ascii="Times New Roman" w:hAnsi="Times New Roman"/>
              <w:sz w:val="28"/>
              <w:szCs w:val="28"/>
            </w:rPr>
            <w:fldChar w:fldCharType="separate"/>
          </w:r>
          <w:r>
            <w:rPr>
              <w:rFonts w:hint="eastAsia" w:ascii="Times New Roman" w:hAnsi="Times New Roman" w:eastAsia="黑体" w:cs="黑体"/>
              <w:sz w:val="28"/>
              <w:szCs w:val="28"/>
            </w:rPr>
            <w:t>附件</w:t>
          </w:r>
          <w:r>
            <w:rPr>
              <w:rFonts w:hint="eastAsia" w:ascii="Times New Roman" w:hAnsi="Times New Roman" w:eastAsia="黑体" w:cs="黑体"/>
              <w:sz w:val="28"/>
              <w:szCs w:val="28"/>
              <w:lang w:val="en-US" w:eastAsia="zh-CN"/>
            </w:rPr>
            <w:t>五</w:t>
          </w:r>
          <w:r>
            <w:rPr>
              <w:rFonts w:hint="eastAsia" w:ascii="Times New Roman" w:hAnsi="Times New Roman" w:eastAsia="黑体" w:cs="黑体"/>
              <w:sz w:val="28"/>
              <w:szCs w:val="28"/>
            </w:rPr>
            <w:t xml:space="preserve"> </w:t>
          </w:r>
          <w:r>
            <w:rPr>
              <w:rFonts w:hint="eastAsia" w:ascii="Times New Roman" w:hAnsi="Times New Roman" w:eastAsia="黑体" w:cs="黑体"/>
              <w:sz w:val="28"/>
              <w:szCs w:val="28"/>
              <w:lang w:eastAsia="zh-CN"/>
            </w:rPr>
            <w:t>实地调研照片</w:t>
          </w:r>
          <w:r>
            <w:rPr>
              <w:rFonts w:ascii="Times New Roman" w:hAnsi="Times New Roman"/>
              <w:sz w:val="28"/>
              <w:szCs w:val="28"/>
            </w:rPr>
            <w:tab/>
          </w:r>
          <w:r>
            <w:rPr>
              <w:rFonts w:ascii="Times New Roman" w:hAnsi="Times New Roman"/>
              <w:sz w:val="28"/>
              <w:szCs w:val="28"/>
            </w:rPr>
            <w:fldChar w:fldCharType="begin"/>
          </w:r>
          <w:r>
            <w:rPr>
              <w:rFonts w:ascii="Times New Roman" w:hAnsi="Times New Roman"/>
              <w:sz w:val="28"/>
              <w:szCs w:val="28"/>
            </w:rPr>
            <w:instrText xml:space="preserve"> PAGEREF _Toc24059 \h </w:instrText>
          </w:r>
          <w:r>
            <w:rPr>
              <w:rFonts w:ascii="Times New Roman" w:hAnsi="Times New Roman"/>
              <w:sz w:val="28"/>
              <w:szCs w:val="28"/>
            </w:rPr>
            <w:fldChar w:fldCharType="separate"/>
          </w:r>
          <w:r>
            <w:rPr>
              <w:rFonts w:ascii="Times New Roman" w:hAnsi="Times New Roman"/>
              <w:sz w:val="28"/>
              <w:szCs w:val="28"/>
            </w:rPr>
            <w:t>92</w:t>
          </w:r>
          <w:r>
            <w:rPr>
              <w:rFonts w:ascii="Times New Roman" w:hAnsi="Times New Roman"/>
              <w:sz w:val="28"/>
              <w:szCs w:val="28"/>
            </w:rPr>
            <w:fldChar w:fldCharType="end"/>
          </w:r>
          <w:r>
            <w:rPr>
              <w:rFonts w:ascii="Times New Roman" w:hAnsi="Times New Roman"/>
              <w:sz w:val="28"/>
              <w:szCs w:val="28"/>
            </w:rPr>
            <w:fldChar w:fldCharType="end"/>
          </w:r>
        </w:p>
        <w:p>
          <w:pPr>
            <w:keepNext w:val="0"/>
            <w:keepLines w:val="0"/>
            <w:pageBreakBefore w:val="0"/>
            <w:widowControl w:val="0"/>
            <w:kinsoku/>
            <w:wordWrap/>
            <w:overflowPunct/>
            <w:topLinePunct w:val="0"/>
            <w:autoSpaceDE/>
            <w:autoSpaceDN/>
            <w:bidi w:val="0"/>
            <w:adjustRightInd/>
            <w:snapToGrid w:val="0"/>
            <w:spacing w:line="420" w:lineRule="exact"/>
            <w:textAlignment w:val="auto"/>
            <w:rPr>
              <w:rFonts w:ascii="Times New Roman" w:hAnsi="Times New Roman"/>
            </w:rPr>
          </w:pPr>
          <w:r>
            <w:rPr>
              <w:rFonts w:ascii="Times New Roman" w:hAnsi="Times New Roman"/>
            </w:rPr>
            <w:fldChar w:fldCharType="end"/>
          </w:r>
        </w:p>
      </w:sdtContent>
    </w:sdt>
    <w:p>
      <w:pPr>
        <w:pStyle w:val="13"/>
        <w:spacing w:before="0" w:beforeAutospacing="0" w:after="0" w:afterAutospacing="0" w:line="560" w:lineRule="exact"/>
        <w:jc w:val="center"/>
        <w:rPr>
          <w:rFonts w:ascii="Times New Roman" w:hAnsi="Times New Roman" w:eastAsia="黑体" w:cs="黑体"/>
          <w:color w:val="000000"/>
          <w:kern w:val="24"/>
          <w:sz w:val="36"/>
          <w:szCs w:val="36"/>
        </w:rPr>
      </w:pPr>
    </w:p>
    <w:p>
      <w:pPr>
        <w:pStyle w:val="13"/>
        <w:snapToGrid/>
        <w:spacing w:before="0" w:beforeAutospacing="0" w:after="0" w:afterAutospacing="0" w:line="560" w:lineRule="exact"/>
        <w:ind w:firstLine="720" w:firstLineChars="200"/>
        <w:jc w:val="center"/>
        <w:rPr>
          <w:rFonts w:ascii="Times New Roman" w:hAnsi="Times New Roman" w:eastAsia="黑体" w:cs="黑体"/>
          <w:color w:val="000000"/>
          <w:kern w:val="24"/>
          <w:sz w:val="36"/>
          <w:szCs w:val="36"/>
        </w:rPr>
        <w:sectPr>
          <w:pgSz w:w="11906" w:h="16838"/>
          <w:pgMar w:top="1440" w:right="1800" w:bottom="1440" w:left="1800" w:header="851" w:footer="992" w:gutter="0"/>
          <w:cols w:space="425" w:num="1"/>
          <w:docGrid w:type="lines" w:linePitch="312" w:charSpace="0"/>
        </w:sectPr>
      </w:pPr>
    </w:p>
    <w:p>
      <w:pPr>
        <w:pStyle w:val="13"/>
        <w:keepNext w:val="0"/>
        <w:keepLines w:val="0"/>
        <w:pageBreakBefore w:val="0"/>
        <w:widowControl/>
        <w:kinsoku/>
        <w:wordWrap/>
        <w:overflowPunct/>
        <w:topLinePunct w:val="0"/>
        <w:autoSpaceDE/>
        <w:autoSpaceDN/>
        <w:bidi w:val="0"/>
        <w:adjustRightInd/>
        <w:snapToGrid/>
        <w:spacing w:before="0" w:beforeAutospacing="0" w:after="0" w:afterAutospacing="0" w:line="560" w:lineRule="exact"/>
        <w:ind w:firstLine="0" w:firstLineChars="0"/>
        <w:jc w:val="center"/>
        <w:textAlignment w:val="auto"/>
        <w:rPr>
          <w:rFonts w:hint="eastAsia" w:ascii="Times New Roman" w:hAnsi="Times New Roman" w:eastAsia="黑体" w:cs="黑体"/>
          <w:color w:val="000000"/>
          <w:kern w:val="24"/>
          <w:sz w:val="36"/>
          <w:szCs w:val="36"/>
          <w:lang w:eastAsia="zh-CN"/>
        </w:rPr>
      </w:pPr>
      <w:r>
        <w:rPr>
          <w:rFonts w:hint="eastAsia" w:ascii="Times New Roman" w:hAnsi="Times New Roman" w:eastAsia="黑体" w:cs="黑体"/>
          <w:color w:val="000000"/>
          <w:kern w:val="24"/>
          <w:sz w:val="36"/>
          <w:szCs w:val="36"/>
          <w:lang w:eastAsia="zh-CN"/>
        </w:rPr>
        <w:t>全市城镇重度残疾人日间照料服务项目</w:t>
      </w:r>
    </w:p>
    <w:p>
      <w:pPr>
        <w:pStyle w:val="13"/>
        <w:keepNext w:val="0"/>
        <w:keepLines w:val="0"/>
        <w:pageBreakBefore w:val="0"/>
        <w:widowControl/>
        <w:kinsoku/>
        <w:wordWrap/>
        <w:overflowPunct/>
        <w:topLinePunct w:val="0"/>
        <w:autoSpaceDE/>
        <w:autoSpaceDN/>
        <w:bidi w:val="0"/>
        <w:adjustRightInd/>
        <w:snapToGrid/>
        <w:spacing w:before="0" w:beforeAutospacing="0" w:after="0" w:afterAutospacing="0" w:line="560" w:lineRule="exact"/>
        <w:ind w:firstLine="0" w:firstLineChars="0"/>
        <w:jc w:val="center"/>
        <w:textAlignment w:val="auto"/>
        <w:rPr>
          <w:rFonts w:ascii="Times New Roman" w:hAnsi="Times New Roman" w:eastAsia="黑体" w:cs="黑体"/>
          <w:color w:val="000000"/>
          <w:kern w:val="24"/>
          <w:sz w:val="36"/>
          <w:szCs w:val="36"/>
        </w:rPr>
      </w:pPr>
      <w:r>
        <w:rPr>
          <w:rFonts w:hint="eastAsia" w:ascii="Times New Roman" w:hAnsi="Times New Roman" w:eastAsia="黑体" w:cs="黑体"/>
          <w:color w:val="000000"/>
          <w:kern w:val="24"/>
          <w:sz w:val="36"/>
          <w:szCs w:val="36"/>
        </w:rPr>
        <w:t>绩效评价报告</w:t>
      </w:r>
    </w:p>
    <w:p>
      <w:pPr>
        <w:pStyle w:val="13"/>
        <w:snapToGrid/>
        <w:spacing w:before="0" w:beforeAutospacing="0" w:after="0" w:afterAutospacing="0" w:line="560" w:lineRule="exact"/>
        <w:ind w:firstLine="720" w:firstLineChars="200"/>
        <w:jc w:val="center"/>
        <w:rPr>
          <w:rFonts w:ascii="Times New Roman" w:hAnsi="Times New Roman" w:eastAsia="黑体" w:cs="黑体"/>
          <w:color w:val="000000"/>
          <w:kern w:val="24"/>
          <w:sz w:val="36"/>
          <w:szCs w:val="36"/>
        </w:rPr>
      </w:pPr>
    </w:p>
    <w:p>
      <w:pPr>
        <w:snapToGrid/>
        <w:spacing w:line="560" w:lineRule="exact"/>
        <w:ind w:firstLine="560" w:firstLineChars="200"/>
        <w:outlineLvl w:val="0"/>
        <w:rPr>
          <w:rFonts w:ascii="Times New Roman" w:hAnsi="Times New Roman" w:eastAsia="黑体" w:cs="黑体"/>
          <w:sz w:val="28"/>
          <w:szCs w:val="28"/>
        </w:rPr>
      </w:pPr>
      <w:bookmarkStart w:id="0" w:name="_Toc16652"/>
      <w:r>
        <w:rPr>
          <w:rFonts w:hint="eastAsia" w:ascii="Times New Roman" w:hAnsi="Times New Roman" w:eastAsia="黑体" w:cs="黑体"/>
          <w:sz w:val="28"/>
          <w:szCs w:val="28"/>
        </w:rPr>
        <w:t>一、项目基本情况</w:t>
      </w:r>
      <w:bookmarkEnd w:id="0"/>
    </w:p>
    <w:p>
      <w:pPr>
        <w:keepNext w:val="0"/>
        <w:keepLines w:val="0"/>
        <w:pageBreakBefore w:val="0"/>
        <w:widowControl w:val="0"/>
        <w:kinsoku/>
        <w:wordWrap/>
        <w:overflowPunct/>
        <w:topLinePunct w:val="0"/>
        <w:autoSpaceDE/>
        <w:autoSpaceDN/>
        <w:bidi w:val="0"/>
        <w:adjustRightInd/>
        <w:snapToGrid/>
        <w:spacing w:line="560" w:lineRule="exact"/>
        <w:ind w:left="0" w:leftChars="0" w:firstLine="562" w:firstLineChars="200"/>
        <w:textAlignment w:val="auto"/>
        <w:outlineLvl w:val="1"/>
        <w:rPr>
          <w:rFonts w:ascii="Times New Roman" w:hAnsi="Times New Roman" w:eastAsia="楷体" w:cs="楷体"/>
          <w:b/>
          <w:bCs/>
          <w:sz w:val="28"/>
          <w:szCs w:val="28"/>
        </w:rPr>
      </w:pPr>
      <w:bookmarkStart w:id="1" w:name="_Toc20758"/>
      <w:bookmarkStart w:id="2" w:name="_Toc22497"/>
      <w:r>
        <w:rPr>
          <w:rFonts w:hint="eastAsia" w:ascii="Times New Roman" w:hAnsi="Times New Roman" w:eastAsia="楷体" w:cs="楷体"/>
          <w:b/>
          <w:bCs/>
          <w:sz w:val="28"/>
          <w:szCs w:val="28"/>
        </w:rPr>
        <w:t>（一）项目立项背景</w:t>
      </w:r>
      <w:bookmarkEnd w:id="1"/>
      <w:bookmarkEnd w:id="2"/>
    </w:p>
    <w:p>
      <w:pPr>
        <w:keepNext w:val="0"/>
        <w:keepLines w:val="0"/>
        <w:pageBreakBefore w:val="0"/>
        <w:widowControl w:val="0"/>
        <w:kinsoku/>
        <w:wordWrap/>
        <w:overflowPunct/>
        <w:topLinePunct w:val="0"/>
        <w:autoSpaceDE/>
        <w:autoSpaceDN/>
        <w:bidi w:val="0"/>
        <w:adjustRightInd/>
        <w:snapToGrid/>
        <w:spacing w:line="560" w:lineRule="exact"/>
        <w:ind w:left="0" w:leftChars="0" w:firstLine="560" w:firstLineChars="200"/>
        <w:textAlignment w:val="auto"/>
        <w:rPr>
          <w:rFonts w:hint="eastAsia" w:ascii="Times New Roman" w:hAnsi="Times New Roman" w:eastAsia="仿宋_GB2312" w:cs="仿宋_GB2312"/>
          <w:sz w:val="28"/>
          <w:szCs w:val="28"/>
          <w:lang w:val="en-US" w:eastAsia="zh-CN"/>
        </w:rPr>
      </w:pPr>
      <w:r>
        <w:rPr>
          <w:rFonts w:hint="eastAsia" w:ascii="Times New Roman" w:hAnsi="Times New Roman" w:eastAsia="仿宋_GB2312" w:cs="仿宋_GB2312"/>
          <w:sz w:val="28"/>
          <w:szCs w:val="28"/>
          <w:lang w:val="en-US" w:eastAsia="zh-CN"/>
        </w:rPr>
        <w:t>近年来，甘肃省残联牢牢把握“平等、融合、共享”的价值导向，坚持“一点一策”“一点一案”原则，采用“就近就便”的照料模式，为符合条件的残疾人提供日间照料服务，促进残疾人日间照料服务沿着规范化、制度化、专业化服务的路径发展。</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560" w:firstLineChars="200"/>
        <w:textAlignment w:val="auto"/>
        <w:rPr>
          <w:rFonts w:hint="eastAsia" w:ascii="Times New Roman" w:hAnsi="Times New Roman" w:eastAsia="仿宋_GB2312" w:cs="仿宋_GB2312"/>
          <w:sz w:val="28"/>
          <w:szCs w:val="28"/>
          <w:lang w:val="en-US" w:eastAsia="zh-CN"/>
        </w:rPr>
      </w:pPr>
      <w:r>
        <w:rPr>
          <w:rFonts w:hint="eastAsia" w:ascii="Times New Roman" w:hAnsi="Times New Roman" w:eastAsia="仿宋_GB2312" w:cs="仿宋_GB2312"/>
          <w:sz w:val="28"/>
          <w:szCs w:val="28"/>
          <w:lang w:val="en-US" w:eastAsia="zh-CN"/>
        </w:rPr>
        <w:t>依据《甘肃省残疾人日间照料服务规范（试行）》，甘肃省残联积极协调省市县三级相关部门在场地、资源、人员等方面给予大力支持，整合基础设施资源设置“六室一工坊”（多功能活动室、医疗保健室、康复训练室、心理疏导室、休息室、就餐配餐室，具备条件的要增设就业工坊）功能，活动场所、功能室统一悬挂张贴名称、制度等可视化标识，不断提升服务质效。针对重度残疾人家庭的突出困难，甘肃省残联确定8个县区组织开展城镇和农村重度残疾人日间照料服务试点工作，实施常态跟进督导，有效解决了800名重度残疾人的照护困难。依托“阳光家园计划”项目，2022年，甘肃省残联全面实施全省城镇重度残疾人日间照料服务项目，持续做好就业年龄段重度残疾人的居家和寄宿服务工作。</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560" w:firstLineChars="200"/>
        <w:textAlignment w:val="auto"/>
        <w:rPr>
          <w:rFonts w:hint="eastAsia" w:ascii="Times New Roman" w:hAnsi="Times New Roman" w:eastAsia="仿宋_GB2312" w:cs="仿宋_GB2312"/>
          <w:sz w:val="28"/>
          <w:szCs w:val="28"/>
          <w:lang w:val="en-US" w:eastAsia="zh-CN"/>
        </w:rPr>
      </w:pPr>
      <w:r>
        <w:rPr>
          <w:rFonts w:hint="eastAsia" w:ascii="Times New Roman" w:hAnsi="Times New Roman" w:eastAsia="仿宋_GB2312" w:cs="仿宋_GB2312"/>
          <w:sz w:val="28"/>
          <w:szCs w:val="28"/>
          <w:lang w:val="en-US" w:eastAsia="zh-CN"/>
        </w:rPr>
        <w:t>为加快推进张掖市残疾人托养服务工作，不断满足残疾人托养服务需求，促进残疾人事业的全面健康发展，依据《国家基本公共服务标准（2021年版）》《就业年龄段智力、精神及重度肢体残疾人托养服务规范》（GB/T37516-2019）相关规定，根据省残联办公室关于印发《2024年残疾人事业发展补助资金预算项目实施方案》（甘残办发〔2024〕3号）和《张掖市残疾人联合会关于印发&lt;2024年全市城镇重度残疾人日间照料服务项目实施方案&gt;的通知》（张市残联〔2024〕22号）文件要求，为全县符合条件的16岁至59岁智力、精神和重度视力、肢体残疾人开展日间照料服务。</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562" w:firstLineChars="200"/>
        <w:textAlignment w:val="auto"/>
        <w:outlineLvl w:val="1"/>
        <w:rPr>
          <w:rFonts w:ascii="Times New Roman" w:hAnsi="Times New Roman" w:eastAsia="楷体" w:cs="楷体"/>
          <w:b/>
          <w:bCs/>
          <w:sz w:val="28"/>
          <w:szCs w:val="28"/>
        </w:rPr>
      </w:pPr>
      <w:bookmarkStart w:id="3" w:name="_Toc23555"/>
      <w:r>
        <w:rPr>
          <w:rFonts w:hint="eastAsia" w:ascii="Times New Roman" w:hAnsi="Times New Roman" w:eastAsia="楷体" w:cs="楷体"/>
          <w:b/>
          <w:bCs/>
          <w:sz w:val="28"/>
          <w:szCs w:val="28"/>
        </w:rPr>
        <w:t>（二）主要内容</w:t>
      </w:r>
      <w:bookmarkEnd w:id="3"/>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9"/>
        <w:rPr>
          <w:rFonts w:hint="eastAsia" w:ascii="Times New Roman" w:hAnsi="Times New Roman" w:eastAsia="仿宋_GB2312" w:cs="黑体"/>
          <w:kern w:val="2"/>
          <w:sz w:val="28"/>
          <w:szCs w:val="24"/>
          <w:lang w:val="en-US" w:eastAsia="zh-CN" w:bidi="ar-SA"/>
        </w:rPr>
      </w:pPr>
      <w:r>
        <w:rPr>
          <w:rFonts w:hint="eastAsia" w:ascii="Times New Roman" w:hAnsi="Times New Roman" w:eastAsia="仿宋_GB2312" w:cs="黑体"/>
          <w:kern w:val="2"/>
          <w:sz w:val="28"/>
          <w:szCs w:val="24"/>
          <w:lang w:val="en-US" w:eastAsia="zh-CN" w:bidi="ar-SA"/>
        </w:rPr>
        <w:t>2024年，各县区结合残疾人分布情况，在居住相对集中的辖区开展日间照料服务，在居住相对分散的辖区开展上门居家照护服务，努力减轻残疾人家庭照护负担、解放残疾人家庭劳动力。省级财政下达项目资金427.5万元，为张掖市950名有照护服务需求的残疾人提供月服务，其中，日间照料500人，居家照护450人。</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562" w:firstLineChars="200"/>
        <w:textAlignment w:val="auto"/>
        <w:outlineLvl w:val="1"/>
        <w:rPr>
          <w:rFonts w:ascii="Times New Roman" w:hAnsi="Times New Roman" w:eastAsia="楷体" w:cs="楷体"/>
          <w:b/>
          <w:bCs/>
          <w:sz w:val="28"/>
          <w:szCs w:val="28"/>
          <w:highlight w:val="yellow"/>
        </w:rPr>
      </w:pPr>
      <w:bookmarkStart w:id="4" w:name="_Toc141"/>
      <w:r>
        <w:rPr>
          <w:rFonts w:hint="eastAsia" w:ascii="Times New Roman" w:hAnsi="Times New Roman" w:eastAsia="楷体" w:cs="楷体"/>
          <w:b/>
          <w:bCs/>
          <w:sz w:val="28"/>
          <w:szCs w:val="28"/>
          <w:highlight w:val="none"/>
        </w:rPr>
        <w:t>（三）绩效目标</w:t>
      </w:r>
      <w:bookmarkEnd w:id="4"/>
    </w:p>
    <w:p>
      <w:pPr>
        <w:keepNext w:val="0"/>
        <w:keepLines w:val="0"/>
        <w:pageBreakBefore w:val="0"/>
        <w:widowControl w:val="0"/>
        <w:kinsoku/>
        <w:wordWrap/>
        <w:overflowPunct/>
        <w:topLinePunct w:val="0"/>
        <w:autoSpaceDE/>
        <w:autoSpaceDN/>
        <w:bidi w:val="0"/>
        <w:adjustRightInd/>
        <w:snapToGrid/>
        <w:spacing w:line="560" w:lineRule="exact"/>
        <w:ind w:left="0" w:leftChars="0" w:firstLine="560" w:firstLineChars="200"/>
        <w:textAlignment w:val="auto"/>
        <w:rPr>
          <w:rFonts w:hint="eastAsia" w:ascii="Times New Roman" w:hAnsi="Times New Roman" w:eastAsia="仿宋_GB2312" w:cs="Times New Roman"/>
          <w:sz w:val="28"/>
          <w:szCs w:val="28"/>
          <w:highlight w:val="none"/>
          <w:lang w:val="en-US" w:eastAsia="zh-CN"/>
        </w:rPr>
      </w:pPr>
      <w:r>
        <w:rPr>
          <w:rFonts w:hint="eastAsia" w:ascii="Times New Roman" w:hAnsi="Times New Roman" w:eastAsia="仿宋_GB2312" w:cs="Times New Roman"/>
          <w:sz w:val="28"/>
          <w:szCs w:val="28"/>
          <w:highlight w:val="none"/>
          <w:lang w:val="en-US" w:eastAsia="zh-CN"/>
        </w:rPr>
        <w:t>2024年全市城镇重度残疾人日间照料服务项目涉及甘州区、临泽县、山丹县、民乐县、高台县五个县区残疾人联合会，各县区该项目绩效目标情况如下：</w:t>
      </w:r>
    </w:p>
    <w:p>
      <w:pPr>
        <w:keepNext w:val="0"/>
        <w:keepLines w:val="0"/>
        <w:pageBreakBefore w:val="0"/>
        <w:widowControl w:val="0"/>
        <w:kinsoku/>
        <w:wordWrap/>
        <w:overflowPunct/>
        <w:topLinePunct w:val="0"/>
        <w:autoSpaceDE/>
        <w:autoSpaceDN/>
        <w:bidi w:val="0"/>
        <w:adjustRightInd/>
        <w:snapToGrid w:val="0"/>
        <w:spacing w:beforeAutospacing="0" w:afterAutospacing="0" w:line="240" w:lineRule="atLeast"/>
        <w:jc w:val="center"/>
        <w:textAlignment w:val="auto"/>
        <w:outlineLvl w:val="9"/>
        <w:rPr>
          <w:rFonts w:hint="eastAsia" w:ascii="Times New Roman" w:hAnsi="Times New Roman" w:eastAsia="仿宋_GB2312" w:cs="Times New Roman"/>
          <w:sz w:val="28"/>
          <w:szCs w:val="28"/>
          <w:highlight w:val="none"/>
          <w:lang w:val="en-US" w:eastAsia="zh-CN"/>
        </w:rPr>
      </w:pPr>
      <w:r>
        <w:rPr>
          <w:rFonts w:hint="eastAsia" w:ascii="Times New Roman" w:hAnsi="Times New Roman" w:eastAsia="仿宋_GB2312" w:cs="Times New Roman"/>
          <w:b/>
          <w:bCs/>
          <w:sz w:val="24"/>
          <w:szCs w:val="24"/>
          <w:highlight w:val="none"/>
          <w:lang w:val="en-US" w:eastAsia="zh-CN"/>
        </w:rPr>
        <w:t>表1-1 甘州区城镇重度残疾人日间照料服务项目绩效目标表</w:t>
      </w:r>
    </w:p>
    <w:tbl>
      <w:tblPr>
        <w:tblStyle w:val="14"/>
        <w:tblW w:w="4999"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2130"/>
        <w:gridCol w:w="1891"/>
        <w:gridCol w:w="3088"/>
        <w:gridCol w:w="141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14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ascii="Times New Roman" w:hAnsi="Times New Roman" w:eastAsia="仿宋_GB2312" w:cs="仿宋"/>
                <w:i w:val="0"/>
                <w:iCs w:val="0"/>
                <w:color w:val="000000"/>
                <w:sz w:val="24"/>
                <w:szCs w:val="24"/>
                <w:u w:val="none"/>
              </w:rPr>
            </w:pPr>
            <w:r>
              <w:rPr>
                <w:rFonts w:hint="eastAsia" w:ascii="Times New Roman" w:hAnsi="Times New Roman" w:eastAsia="仿宋_GB2312" w:cs="仿宋"/>
                <w:i w:val="0"/>
                <w:iCs w:val="0"/>
                <w:color w:val="000000"/>
                <w:kern w:val="0"/>
                <w:sz w:val="24"/>
                <w:szCs w:val="24"/>
                <w:u w:val="none"/>
                <w:lang w:val="en-US" w:eastAsia="zh-CN" w:bidi="ar"/>
              </w:rPr>
              <w:t>申报单位名称</w:t>
            </w:r>
          </w:p>
        </w:tc>
        <w:tc>
          <w:tcPr>
            <w:tcW w:w="3575"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imes New Roman" w:hAnsi="Times New Roman" w:eastAsia="仿宋_GB2312" w:cs="仿宋"/>
                <w:i w:val="0"/>
                <w:iCs w:val="0"/>
                <w:color w:val="000000"/>
                <w:sz w:val="24"/>
                <w:szCs w:val="24"/>
                <w:u w:val="none"/>
              </w:rPr>
            </w:pPr>
            <w:r>
              <w:rPr>
                <w:rFonts w:hint="eastAsia" w:ascii="Times New Roman" w:hAnsi="Times New Roman" w:eastAsia="仿宋_GB2312" w:cs="仿宋"/>
                <w:i w:val="0"/>
                <w:iCs w:val="0"/>
                <w:color w:val="000000"/>
                <w:kern w:val="0"/>
                <w:sz w:val="24"/>
                <w:szCs w:val="24"/>
                <w:u w:val="none"/>
                <w:lang w:val="en-US" w:eastAsia="zh-CN" w:bidi="ar"/>
              </w:rPr>
              <w:t>甘州区残疾人联合会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14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imes New Roman" w:hAnsi="Times New Roman" w:eastAsia="仿宋_GB2312" w:cs="仿宋"/>
                <w:i w:val="0"/>
                <w:iCs w:val="0"/>
                <w:color w:val="000000"/>
                <w:sz w:val="24"/>
                <w:szCs w:val="24"/>
                <w:u w:val="none"/>
              </w:rPr>
            </w:pPr>
            <w:r>
              <w:rPr>
                <w:rFonts w:hint="eastAsia" w:ascii="Times New Roman" w:hAnsi="Times New Roman" w:eastAsia="仿宋_GB2312" w:cs="仿宋"/>
                <w:i w:val="0"/>
                <w:iCs w:val="0"/>
                <w:color w:val="000000"/>
                <w:kern w:val="0"/>
                <w:sz w:val="24"/>
                <w:szCs w:val="24"/>
                <w:u w:val="none"/>
                <w:lang w:val="en-US" w:eastAsia="zh-CN" w:bidi="ar"/>
              </w:rPr>
              <w:t>一级项目名称</w:t>
            </w:r>
          </w:p>
        </w:tc>
        <w:tc>
          <w:tcPr>
            <w:tcW w:w="105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仿宋"/>
                <w:i w:val="0"/>
                <w:iCs w:val="0"/>
                <w:color w:val="000000"/>
                <w:sz w:val="24"/>
                <w:szCs w:val="24"/>
                <w:u w:val="none"/>
              </w:rPr>
            </w:pPr>
            <w:r>
              <w:rPr>
                <w:rFonts w:hint="eastAsia" w:ascii="Times New Roman" w:hAnsi="Times New Roman" w:eastAsia="仿宋_GB2312" w:cs="仿宋"/>
                <w:i w:val="0"/>
                <w:iCs w:val="0"/>
                <w:color w:val="000000"/>
                <w:kern w:val="0"/>
                <w:sz w:val="24"/>
                <w:szCs w:val="24"/>
                <w:u w:val="none"/>
                <w:lang w:val="en-US" w:eastAsia="zh-CN" w:bidi="ar"/>
              </w:rPr>
              <w:t>残疾人事业发展补助</w:t>
            </w:r>
          </w:p>
        </w:tc>
        <w:tc>
          <w:tcPr>
            <w:tcW w:w="158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imes New Roman" w:hAnsi="Times New Roman" w:eastAsia="仿宋_GB2312" w:cs="仿宋"/>
                <w:i w:val="0"/>
                <w:iCs w:val="0"/>
                <w:color w:val="000000"/>
                <w:sz w:val="24"/>
                <w:szCs w:val="24"/>
                <w:u w:val="none"/>
              </w:rPr>
            </w:pPr>
            <w:r>
              <w:rPr>
                <w:rFonts w:hint="eastAsia" w:ascii="Times New Roman" w:hAnsi="Times New Roman" w:eastAsia="仿宋_GB2312" w:cs="仿宋"/>
                <w:i w:val="0"/>
                <w:iCs w:val="0"/>
                <w:color w:val="000000"/>
                <w:kern w:val="0"/>
                <w:sz w:val="24"/>
                <w:szCs w:val="24"/>
                <w:u w:val="none"/>
                <w:lang w:val="en-US" w:eastAsia="zh-CN" w:bidi="ar"/>
              </w:rPr>
              <w:t>二级项目名称</w:t>
            </w:r>
          </w:p>
        </w:tc>
        <w:tc>
          <w:tcPr>
            <w:tcW w:w="9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仿宋"/>
                <w:i w:val="0"/>
                <w:iCs w:val="0"/>
                <w:color w:val="000000"/>
                <w:sz w:val="24"/>
                <w:szCs w:val="24"/>
                <w:u w:val="none"/>
              </w:rPr>
            </w:pPr>
            <w:r>
              <w:rPr>
                <w:rFonts w:hint="eastAsia" w:ascii="Times New Roman" w:hAnsi="Times New Roman" w:eastAsia="仿宋_GB2312" w:cs="仿宋"/>
                <w:i w:val="0"/>
                <w:iCs w:val="0"/>
                <w:color w:val="000000"/>
                <w:kern w:val="0"/>
                <w:sz w:val="24"/>
                <w:szCs w:val="24"/>
                <w:u w:val="none"/>
                <w:lang w:val="en-US" w:eastAsia="zh-CN" w:bidi="ar"/>
              </w:rPr>
              <w:t>城镇重度残疾人日间照料项目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14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imes New Roman" w:hAnsi="Times New Roman" w:eastAsia="仿宋_GB2312" w:cs="仿宋"/>
                <w:i w:val="0"/>
                <w:iCs w:val="0"/>
                <w:color w:val="000000"/>
                <w:sz w:val="24"/>
                <w:szCs w:val="24"/>
                <w:u w:val="none"/>
              </w:rPr>
            </w:pPr>
            <w:r>
              <w:rPr>
                <w:rFonts w:hint="eastAsia" w:ascii="Times New Roman" w:hAnsi="Times New Roman" w:eastAsia="仿宋_GB2312" w:cs="仿宋"/>
                <w:i w:val="0"/>
                <w:iCs w:val="0"/>
                <w:color w:val="000000"/>
                <w:kern w:val="0"/>
                <w:sz w:val="24"/>
                <w:szCs w:val="24"/>
                <w:u w:val="none"/>
                <w:lang w:val="en-US" w:eastAsia="zh-CN" w:bidi="ar"/>
              </w:rPr>
              <w:t>项目类型</w:t>
            </w:r>
          </w:p>
        </w:tc>
        <w:tc>
          <w:tcPr>
            <w:tcW w:w="10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imes New Roman" w:hAnsi="Times New Roman" w:eastAsia="仿宋_GB2312" w:cs="仿宋"/>
                <w:i w:val="0"/>
                <w:iCs w:val="0"/>
                <w:color w:val="000000"/>
                <w:sz w:val="24"/>
                <w:szCs w:val="24"/>
                <w:u w:val="none"/>
              </w:rPr>
            </w:pPr>
            <w:r>
              <w:rPr>
                <w:rFonts w:hint="eastAsia" w:ascii="Times New Roman" w:hAnsi="Times New Roman" w:eastAsia="仿宋_GB2312" w:cs="仿宋"/>
                <w:i w:val="0"/>
                <w:iCs w:val="0"/>
                <w:color w:val="000000"/>
                <w:kern w:val="0"/>
                <w:sz w:val="24"/>
                <w:szCs w:val="24"/>
                <w:u w:val="none"/>
                <w:lang w:val="en-US" w:eastAsia="zh-CN" w:bidi="ar"/>
              </w:rPr>
              <w:t>延续性项目</w:t>
            </w:r>
          </w:p>
        </w:tc>
        <w:tc>
          <w:tcPr>
            <w:tcW w:w="158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imes New Roman" w:hAnsi="Times New Roman" w:eastAsia="仿宋_GB2312" w:cs="仿宋"/>
                <w:i w:val="0"/>
                <w:iCs w:val="0"/>
                <w:color w:val="000000"/>
                <w:sz w:val="24"/>
                <w:szCs w:val="24"/>
                <w:u w:val="none"/>
              </w:rPr>
            </w:pPr>
            <w:r>
              <w:rPr>
                <w:rFonts w:hint="eastAsia" w:ascii="Times New Roman" w:hAnsi="Times New Roman" w:eastAsia="仿宋_GB2312" w:cs="仿宋"/>
                <w:i w:val="0"/>
                <w:iCs w:val="0"/>
                <w:color w:val="000000"/>
                <w:kern w:val="0"/>
                <w:sz w:val="24"/>
                <w:szCs w:val="24"/>
                <w:u w:val="none"/>
                <w:lang w:val="en-US" w:eastAsia="zh-CN" w:bidi="ar"/>
              </w:rPr>
              <w:t>资金用途</w:t>
            </w:r>
          </w:p>
        </w:tc>
        <w:tc>
          <w:tcPr>
            <w:tcW w:w="9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imes New Roman" w:hAnsi="Times New Roman" w:eastAsia="仿宋_GB2312" w:cs="仿宋"/>
                <w:i w:val="0"/>
                <w:iCs w:val="0"/>
                <w:color w:val="000000"/>
                <w:sz w:val="24"/>
                <w:szCs w:val="24"/>
                <w:u w:val="none"/>
              </w:rPr>
            </w:pPr>
            <w:r>
              <w:rPr>
                <w:rFonts w:hint="eastAsia" w:ascii="Times New Roman" w:hAnsi="Times New Roman" w:eastAsia="仿宋_GB2312" w:cs="仿宋"/>
                <w:i w:val="0"/>
                <w:iCs w:val="0"/>
                <w:color w:val="000000"/>
                <w:kern w:val="0"/>
                <w:sz w:val="24"/>
                <w:szCs w:val="24"/>
                <w:u w:val="none"/>
                <w:lang w:val="en-US" w:eastAsia="zh-CN" w:bidi="ar"/>
              </w:rPr>
              <w:t>业务类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14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imes New Roman" w:hAnsi="Times New Roman" w:eastAsia="仿宋_GB2312" w:cs="仿宋"/>
                <w:i w:val="0"/>
                <w:iCs w:val="0"/>
                <w:color w:val="000000"/>
                <w:sz w:val="24"/>
                <w:szCs w:val="24"/>
                <w:u w:val="none"/>
              </w:rPr>
            </w:pPr>
            <w:r>
              <w:rPr>
                <w:rFonts w:hint="eastAsia" w:ascii="Times New Roman" w:hAnsi="Times New Roman" w:eastAsia="仿宋_GB2312" w:cs="仿宋"/>
                <w:i w:val="0"/>
                <w:iCs w:val="0"/>
                <w:color w:val="000000"/>
                <w:kern w:val="0"/>
                <w:sz w:val="24"/>
                <w:szCs w:val="24"/>
                <w:u w:val="none"/>
                <w:lang w:val="en-US" w:eastAsia="zh-CN" w:bidi="ar"/>
              </w:rPr>
              <w:t>资金性质</w:t>
            </w:r>
          </w:p>
        </w:tc>
        <w:tc>
          <w:tcPr>
            <w:tcW w:w="10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imes New Roman" w:hAnsi="Times New Roman" w:eastAsia="仿宋_GB2312" w:cs="仿宋"/>
                <w:i w:val="0"/>
                <w:iCs w:val="0"/>
                <w:color w:val="000000"/>
                <w:sz w:val="24"/>
                <w:szCs w:val="24"/>
                <w:u w:val="none"/>
              </w:rPr>
            </w:pPr>
            <w:r>
              <w:rPr>
                <w:rFonts w:hint="eastAsia" w:ascii="Times New Roman" w:hAnsi="Times New Roman" w:eastAsia="仿宋_GB2312" w:cs="仿宋"/>
                <w:i w:val="0"/>
                <w:iCs w:val="0"/>
                <w:color w:val="000000"/>
                <w:kern w:val="0"/>
                <w:sz w:val="24"/>
                <w:szCs w:val="24"/>
                <w:u w:val="none"/>
                <w:lang w:val="en-US" w:eastAsia="zh-CN" w:bidi="ar"/>
              </w:rPr>
              <w:t>一般公共预算</w:t>
            </w:r>
          </w:p>
        </w:tc>
        <w:tc>
          <w:tcPr>
            <w:tcW w:w="158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imes New Roman" w:hAnsi="Times New Roman" w:eastAsia="仿宋_GB2312" w:cs="仿宋"/>
                <w:i w:val="0"/>
                <w:iCs w:val="0"/>
                <w:color w:val="000000"/>
                <w:sz w:val="24"/>
                <w:szCs w:val="24"/>
                <w:u w:val="none"/>
              </w:rPr>
            </w:pPr>
            <w:r>
              <w:rPr>
                <w:rFonts w:hint="eastAsia" w:ascii="Times New Roman" w:hAnsi="Times New Roman" w:eastAsia="仿宋_GB2312" w:cs="仿宋"/>
                <w:i w:val="0"/>
                <w:iCs w:val="0"/>
                <w:color w:val="000000"/>
                <w:kern w:val="0"/>
                <w:sz w:val="24"/>
                <w:szCs w:val="24"/>
                <w:u w:val="none"/>
                <w:lang w:val="en-US" w:eastAsia="zh-CN" w:bidi="ar"/>
              </w:rPr>
              <w:t>项目分类</w:t>
            </w:r>
          </w:p>
        </w:tc>
        <w:tc>
          <w:tcPr>
            <w:tcW w:w="9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imes New Roman" w:hAnsi="Times New Roman" w:eastAsia="仿宋_GB2312" w:cs="仿宋"/>
                <w:i w:val="0"/>
                <w:iCs w:val="0"/>
                <w:color w:val="000000"/>
                <w:sz w:val="24"/>
                <w:szCs w:val="24"/>
                <w:u w:val="none"/>
              </w:rPr>
            </w:pPr>
            <w:r>
              <w:rPr>
                <w:rFonts w:hint="eastAsia" w:ascii="Times New Roman" w:hAnsi="Times New Roman" w:eastAsia="仿宋_GB2312" w:cs="仿宋"/>
                <w:i w:val="0"/>
                <w:iCs w:val="0"/>
                <w:color w:val="000000"/>
                <w:kern w:val="0"/>
                <w:sz w:val="24"/>
                <w:szCs w:val="24"/>
                <w:u w:val="none"/>
                <w:lang w:val="en-US" w:eastAsia="zh-CN" w:bidi="ar"/>
              </w:rPr>
              <w:t>其他项目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14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imes New Roman" w:hAnsi="Times New Roman" w:eastAsia="仿宋_GB2312" w:cs="仿宋"/>
                <w:i w:val="0"/>
                <w:iCs w:val="0"/>
                <w:color w:val="000000"/>
                <w:sz w:val="24"/>
                <w:szCs w:val="24"/>
                <w:u w:val="none"/>
              </w:rPr>
            </w:pPr>
            <w:r>
              <w:rPr>
                <w:rFonts w:hint="eastAsia" w:ascii="Times New Roman" w:hAnsi="Times New Roman" w:eastAsia="仿宋_GB2312" w:cs="仿宋"/>
                <w:i w:val="0"/>
                <w:iCs w:val="0"/>
                <w:color w:val="000000"/>
                <w:kern w:val="0"/>
                <w:sz w:val="24"/>
                <w:szCs w:val="24"/>
                <w:u w:val="none"/>
                <w:lang w:val="en-US" w:eastAsia="zh-CN" w:bidi="ar"/>
              </w:rPr>
              <w:t>补助资金（万元）</w:t>
            </w:r>
          </w:p>
        </w:tc>
        <w:tc>
          <w:tcPr>
            <w:tcW w:w="3575"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imes New Roman" w:hAnsi="Times New Roman" w:eastAsia="仿宋_GB2312" w:cs="仿宋"/>
                <w:i w:val="0"/>
                <w:iCs w:val="0"/>
                <w:color w:val="000000"/>
                <w:sz w:val="24"/>
                <w:szCs w:val="24"/>
                <w:u w:val="none"/>
              </w:rPr>
            </w:pPr>
            <w:r>
              <w:rPr>
                <w:rFonts w:hint="eastAsia" w:ascii="Times New Roman" w:hAnsi="Times New Roman" w:eastAsia="仿宋_GB2312" w:cs="仿宋"/>
                <w:i w:val="0"/>
                <w:iCs w:val="0"/>
                <w:color w:val="000000"/>
                <w:kern w:val="0"/>
                <w:sz w:val="24"/>
                <w:szCs w:val="24"/>
                <w:u w:val="none"/>
                <w:lang w:val="en-US" w:eastAsia="zh-CN" w:bidi="ar"/>
              </w:rPr>
              <w:t>132万元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14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imes New Roman" w:hAnsi="Times New Roman" w:eastAsia="仿宋_GB2312" w:cs="仿宋"/>
                <w:i w:val="0"/>
                <w:iCs w:val="0"/>
                <w:color w:val="000000"/>
                <w:sz w:val="24"/>
                <w:szCs w:val="24"/>
                <w:u w:val="none"/>
              </w:rPr>
            </w:pPr>
            <w:r>
              <w:rPr>
                <w:rFonts w:hint="eastAsia" w:ascii="Times New Roman" w:hAnsi="Times New Roman" w:eastAsia="仿宋_GB2312" w:cs="仿宋"/>
                <w:i w:val="0"/>
                <w:iCs w:val="0"/>
                <w:color w:val="000000"/>
                <w:kern w:val="0"/>
                <w:sz w:val="24"/>
                <w:szCs w:val="24"/>
                <w:u w:val="none"/>
                <w:lang w:val="en-US" w:eastAsia="zh-CN" w:bidi="ar"/>
              </w:rPr>
              <w:t>年度绩效目标</w:t>
            </w:r>
          </w:p>
        </w:tc>
        <w:tc>
          <w:tcPr>
            <w:tcW w:w="3575"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imes New Roman" w:hAnsi="Times New Roman" w:eastAsia="仿宋_GB2312" w:cs="仿宋"/>
                <w:i w:val="0"/>
                <w:iCs w:val="0"/>
                <w:color w:val="000000"/>
                <w:sz w:val="24"/>
                <w:szCs w:val="24"/>
                <w:u w:val="none"/>
              </w:rPr>
            </w:pPr>
            <w:r>
              <w:rPr>
                <w:rFonts w:hint="eastAsia" w:ascii="Times New Roman" w:hAnsi="Times New Roman" w:eastAsia="仿宋_GB2312" w:cs="仿宋"/>
                <w:i w:val="0"/>
                <w:iCs w:val="0"/>
                <w:color w:val="000000"/>
                <w:kern w:val="0"/>
                <w:sz w:val="24"/>
                <w:szCs w:val="24"/>
                <w:u w:val="none"/>
                <w:lang w:val="en-US" w:eastAsia="zh-CN" w:bidi="ar"/>
              </w:rPr>
              <w:t xml:space="preserve">    在全区实施城镇重度残疾人日间照料项目，为150名残疾人提供日间照料服务项目，为160名残疾人提供居家照护服务项目。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14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imes New Roman" w:hAnsi="Times New Roman" w:eastAsia="仿宋_GB2312" w:cs="仿宋"/>
                <w:i w:val="0"/>
                <w:iCs w:val="0"/>
                <w:color w:val="000000"/>
                <w:sz w:val="24"/>
                <w:szCs w:val="24"/>
                <w:u w:val="none"/>
              </w:rPr>
            </w:pPr>
            <w:r>
              <w:rPr>
                <w:rFonts w:hint="eastAsia" w:ascii="Times New Roman" w:hAnsi="Times New Roman" w:eastAsia="仿宋_GB2312" w:cs="仿宋"/>
                <w:i w:val="0"/>
                <w:iCs w:val="0"/>
                <w:color w:val="000000"/>
                <w:kern w:val="0"/>
                <w:sz w:val="24"/>
                <w:szCs w:val="24"/>
                <w:u w:val="none"/>
                <w:lang w:val="en-US" w:eastAsia="zh-CN" w:bidi="ar"/>
              </w:rPr>
              <w:t>一级指标</w:t>
            </w:r>
          </w:p>
        </w:tc>
        <w:tc>
          <w:tcPr>
            <w:tcW w:w="10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imes New Roman" w:hAnsi="Times New Roman" w:eastAsia="仿宋_GB2312" w:cs="仿宋"/>
                <w:i w:val="0"/>
                <w:iCs w:val="0"/>
                <w:color w:val="000000"/>
                <w:sz w:val="24"/>
                <w:szCs w:val="24"/>
                <w:u w:val="none"/>
              </w:rPr>
            </w:pPr>
            <w:r>
              <w:rPr>
                <w:rFonts w:hint="eastAsia" w:ascii="Times New Roman" w:hAnsi="Times New Roman" w:eastAsia="仿宋_GB2312" w:cs="仿宋"/>
                <w:i w:val="0"/>
                <w:iCs w:val="0"/>
                <w:color w:val="000000"/>
                <w:kern w:val="0"/>
                <w:sz w:val="24"/>
                <w:szCs w:val="24"/>
                <w:u w:val="none"/>
                <w:lang w:val="en-US" w:eastAsia="zh-CN" w:bidi="ar"/>
              </w:rPr>
              <w:t>二级指标</w:t>
            </w:r>
          </w:p>
        </w:tc>
        <w:tc>
          <w:tcPr>
            <w:tcW w:w="158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imes New Roman" w:hAnsi="Times New Roman" w:eastAsia="仿宋_GB2312" w:cs="仿宋"/>
                <w:i w:val="0"/>
                <w:iCs w:val="0"/>
                <w:color w:val="000000"/>
                <w:sz w:val="24"/>
                <w:szCs w:val="24"/>
                <w:u w:val="none"/>
              </w:rPr>
            </w:pPr>
            <w:r>
              <w:rPr>
                <w:rFonts w:hint="eastAsia" w:ascii="Times New Roman" w:hAnsi="Times New Roman" w:eastAsia="仿宋_GB2312" w:cs="仿宋"/>
                <w:i w:val="0"/>
                <w:iCs w:val="0"/>
                <w:color w:val="000000"/>
                <w:kern w:val="0"/>
                <w:sz w:val="24"/>
                <w:szCs w:val="24"/>
                <w:u w:val="none"/>
                <w:lang w:val="en-US" w:eastAsia="zh-CN" w:bidi="ar"/>
              </w:rPr>
              <w:t>三级指标</w:t>
            </w:r>
          </w:p>
        </w:tc>
        <w:tc>
          <w:tcPr>
            <w:tcW w:w="9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imes New Roman" w:hAnsi="Times New Roman" w:eastAsia="仿宋_GB2312" w:cs="仿宋"/>
                <w:i w:val="0"/>
                <w:iCs w:val="0"/>
                <w:color w:val="000000"/>
                <w:sz w:val="24"/>
                <w:szCs w:val="24"/>
                <w:u w:val="none"/>
              </w:rPr>
            </w:pPr>
            <w:r>
              <w:rPr>
                <w:rFonts w:hint="eastAsia" w:ascii="Times New Roman" w:hAnsi="Times New Roman" w:eastAsia="仿宋_GB2312" w:cs="仿宋"/>
                <w:i w:val="0"/>
                <w:iCs w:val="0"/>
                <w:color w:val="000000"/>
                <w:kern w:val="0"/>
                <w:sz w:val="24"/>
                <w:szCs w:val="24"/>
                <w:u w:val="none"/>
                <w:lang w:val="en-US" w:eastAsia="zh-CN" w:bidi="ar"/>
              </w:rPr>
              <w:t>指标目标值</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1424"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imes New Roman" w:hAnsi="Times New Roman" w:eastAsia="仿宋_GB2312" w:cs="仿宋"/>
                <w:i w:val="0"/>
                <w:iCs w:val="0"/>
                <w:color w:val="000000"/>
                <w:sz w:val="24"/>
                <w:szCs w:val="24"/>
                <w:u w:val="none"/>
              </w:rPr>
            </w:pPr>
            <w:r>
              <w:rPr>
                <w:rFonts w:hint="eastAsia" w:ascii="Times New Roman" w:hAnsi="Times New Roman" w:eastAsia="仿宋_GB2312" w:cs="仿宋"/>
                <w:i w:val="0"/>
                <w:iCs w:val="0"/>
                <w:color w:val="000000"/>
                <w:kern w:val="0"/>
                <w:sz w:val="24"/>
                <w:szCs w:val="24"/>
                <w:u w:val="none"/>
                <w:lang w:val="en-US" w:eastAsia="zh-CN" w:bidi="ar"/>
              </w:rPr>
              <w:t>产出指标</w:t>
            </w:r>
          </w:p>
        </w:tc>
        <w:tc>
          <w:tcPr>
            <w:tcW w:w="1052"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imes New Roman" w:hAnsi="Times New Roman" w:eastAsia="仿宋_GB2312" w:cs="仿宋"/>
                <w:i w:val="0"/>
                <w:iCs w:val="0"/>
                <w:color w:val="000000"/>
                <w:sz w:val="24"/>
                <w:szCs w:val="24"/>
                <w:u w:val="none"/>
              </w:rPr>
            </w:pPr>
            <w:r>
              <w:rPr>
                <w:rFonts w:hint="eastAsia" w:ascii="Times New Roman" w:hAnsi="Times New Roman" w:eastAsia="仿宋_GB2312" w:cs="仿宋"/>
                <w:i w:val="0"/>
                <w:iCs w:val="0"/>
                <w:color w:val="000000"/>
                <w:kern w:val="0"/>
                <w:sz w:val="24"/>
                <w:szCs w:val="24"/>
                <w:u w:val="none"/>
                <w:lang w:val="en-US" w:eastAsia="zh-CN" w:bidi="ar"/>
              </w:rPr>
              <w:t>数量指标</w:t>
            </w:r>
          </w:p>
        </w:tc>
        <w:tc>
          <w:tcPr>
            <w:tcW w:w="158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Times New Roman" w:hAnsi="Times New Roman" w:eastAsia="仿宋_GB2312" w:cs="仿宋"/>
                <w:i w:val="0"/>
                <w:iCs w:val="0"/>
                <w:color w:val="000000"/>
                <w:sz w:val="24"/>
                <w:szCs w:val="24"/>
                <w:u w:val="none"/>
              </w:rPr>
            </w:pPr>
            <w:r>
              <w:rPr>
                <w:rFonts w:hint="eastAsia" w:ascii="Times New Roman" w:hAnsi="Times New Roman" w:eastAsia="仿宋_GB2312" w:cs="仿宋"/>
                <w:i w:val="0"/>
                <w:iCs w:val="0"/>
                <w:color w:val="000000"/>
                <w:kern w:val="0"/>
                <w:sz w:val="24"/>
                <w:szCs w:val="24"/>
                <w:u w:val="none"/>
                <w:lang w:val="en-US" w:eastAsia="zh-CN" w:bidi="ar"/>
              </w:rPr>
              <w:t>接受日间照料服务人数</w:t>
            </w:r>
          </w:p>
        </w:tc>
        <w:tc>
          <w:tcPr>
            <w:tcW w:w="9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imes New Roman" w:hAnsi="Times New Roman" w:eastAsia="仿宋_GB2312" w:cs="仿宋"/>
                <w:i w:val="0"/>
                <w:iCs w:val="0"/>
                <w:color w:val="000000"/>
                <w:sz w:val="24"/>
                <w:szCs w:val="24"/>
                <w:u w:val="none"/>
              </w:rPr>
            </w:pPr>
            <w:r>
              <w:rPr>
                <w:rFonts w:hint="eastAsia" w:ascii="Times New Roman" w:hAnsi="Times New Roman" w:eastAsia="仿宋_GB2312" w:cs="仿宋"/>
                <w:i w:val="0"/>
                <w:iCs w:val="0"/>
                <w:color w:val="000000"/>
                <w:kern w:val="0"/>
                <w:sz w:val="24"/>
                <w:szCs w:val="24"/>
                <w:u w:val="none"/>
                <w:lang w:val="en-US" w:eastAsia="zh-CN" w:bidi="ar"/>
              </w:rPr>
              <w:t>150名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142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_GB2312" w:cs="仿宋"/>
                <w:i w:val="0"/>
                <w:iCs w:val="0"/>
                <w:color w:val="000000"/>
                <w:sz w:val="24"/>
                <w:szCs w:val="24"/>
                <w:u w:val="none"/>
              </w:rPr>
            </w:pPr>
          </w:p>
        </w:tc>
        <w:tc>
          <w:tcPr>
            <w:tcW w:w="105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_GB2312" w:cs="仿宋"/>
                <w:i w:val="0"/>
                <w:iCs w:val="0"/>
                <w:color w:val="000000"/>
                <w:sz w:val="24"/>
                <w:szCs w:val="24"/>
                <w:u w:val="none"/>
              </w:rPr>
            </w:pPr>
          </w:p>
        </w:tc>
        <w:tc>
          <w:tcPr>
            <w:tcW w:w="158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Times New Roman" w:hAnsi="Times New Roman" w:eastAsia="仿宋_GB2312" w:cs="仿宋"/>
                <w:i w:val="0"/>
                <w:iCs w:val="0"/>
                <w:color w:val="000000"/>
                <w:sz w:val="24"/>
                <w:szCs w:val="24"/>
                <w:u w:val="none"/>
              </w:rPr>
            </w:pPr>
            <w:r>
              <w:rPr>
                <w:rFonts w:hint="eastAsia" w:ascii="Times New Roman" w:hAnsi="Times New Roman" w:eastAsia="仿宋_GB2312" w:cs="仿宋"/>
                <w:i w:val="0"/>
                <w:iCs w:val="0"/>
                <w:color w:val="000000"/>
                <w:kern w:val="0"/>
                <w:sz w:val="24"/>
                <w:szCs w:val="24"/>
                <w:u w:val="none"/>
                <w:lang w:val="en-US" w:eastAsia="zh-CN" w:bidi="ar"/>
              </w:rPr>
              <w:t>接受居家照料服务人数</w:t>
            </w:r>
          </w:p>
        </w:tc>
        <w:tc>
          <w:tcPr>
            <w:tcW w:w="9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imes New Roman" w:hAnsi="Times New Roman" w:eastAsia="仿宋_GB2312" w:cs="仿宋"/>
                <w:i w:val="0"/>
                <w:iCs w:val="0"/>
                <w:color w:val="000000"/>
                <w:sz w:val="24"/>
                <w:szCs w:val="24"/>
                <w:u w:val="none"/>
              </w:rPr>
            </w:pPr>
            <w:r>
              <w:rPr>
                <w:rFonts w:hint="eastAsia" w:ascii="Times New Roman" w:hAnsi="Times New Roman" w:eastAsia="仿宋_GB2312" w:cs="仿宋"/>
                <w:i w:val="0"/>
                <w:iCs w:val="0"/>
                <w:color w:val="000000"/>
                <w:kern w:val="0"/>
                <w:sz w:val="24"/>
                <w:szCs w:val="24"/>
                <w:u w:val="none"/>
                <w:lang w:val="en-US" w:eastAsia="zh-CN" w:bidi="ar"/>
              </w:rPr>
              <w:t>160名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142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_GB2312" w:cs="仿宋"/>
                <w:i w:val="0"/>
                <w:iCs w:val="0"/>
                <w:color w:val="000000"/>
                <w:sz w:val="24"/>
                <w:szCs w:val="24"/>
                <w:u w:val="none"/>
              </w:rPr>
            </w:pPr>
          </w:p>
        </w:tc>
        <w:tc>
          <w:tcPr>
            <w:tcW w:w="10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imes New Roman" w:hAnsi="Times New Roman" w:eastAsia="仿宋_GB2312" w:cs="仿宋"/>
                <w:i w:val="0"/>
                <w:iCs w:val="0"/>
                <w:color w:val="000000"/>
                <w:sz w:val="24"/>
                <w:szCs w:val="24"/>
                <w:u w:val="none"/>
              </w:rPr>
            </w:pPr>
            <w:r>
              <w:rPr>
                <w:rFonts w:hint="eastAsia" w:ascii="Times New Roman" w:hAnsi="Times New Roman" w:eastAsia="仿宋_GB2312" w:cs="仿宋"/>
                <w:i w:val="0"/>
                <w:iCs w:val="0"/>
                <w:color w:val="000000"/>
                <w:kern w:val="0"/>
                <w:sz w:val="24"/>
                <w:szCs w:val="24"/>
                <w:u w:val="none"/>
                <w:lang w:val="en-US" w:eastAsia="zh-CN" w:bidi="ar"/>
              </w:rPr>
              <w:t>质量指标</w:t>
            </w:r>
          </w:p>
        </w:tc>
        <w:tc>
          <w:tcPr>
            <w:tcW w:w="158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Times New Roman" w:hAnsi="Times New Roman" w:eastAsia="仿宋_GB2312" w:cs="仿宋"/>
                <w:i w:val="0"/>
                <w:iCs w:val="0"/>
                <w:color w:val="000000"/>
                <w:sz w:val="24"/>
                <w:szCs w:val="24"/>
                <w:u w:val="none"/>
              </w:rPr>
            </w:pPr>
            <w:r>
              <w:rPr>
                <w:rFonts w:hint="eastAsia" w:ascii="Times New Roman" w:hAnsi="Times New Roman" w:eastAsia="仿宋_GB2312" w:cs="仿宋"/>
                <w:i w:val="0"/>
                <w:iCs w:val="0"/>
                <w:color w:val="000000"/>
                <w:kern w:val="0"/>
                <w:sz w:val="24"/>
                <w:szCs w:val="24"/>
                <w:u w:val="none"/>
                <w:lang w:val="en-US" w:eastAsia="zh-CN" w:bidi="ar"/>
              </w:rPr>
              <w:t>工作达标率</w:t>
            </w:r>
          </w:p>
        </w:tc>
        <w:tc>
          <w:tcPr>
            <w:tcW w:w="9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imes New Roman" w:hAnsi="Times New Roman" w:eastAsia="仿宋_GB2312" w:cs="仿宋"/>
                <w:i w:val="0"/>
                <w:iCs w:val="0"/>
                <w:color w:val="000000"/>
                <w:sz w:val="24"/>
                <w:szCs w:val="24"/>
                <w:u w:val="none"/>
              </w:rPr>
            </w:pPr>
            <w:r>
              <w:rPr>
                <w:rFonts w:hint="eastAsia" w:ascii="Times New Roman" w:hAnsi="Times New Roman" w:eastAsia="仿宋_GB2312" w:cs="仿宋"/>
                <w:i w:val="0"/>
                <w:iCs w:val="0"/>
                <w:color w:val="000000"/>
                <w:kern w:val="0"/>
                <w:sz w:val="24"/>
                <w:szCs w:val="24"/>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142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_GB2312" w:cs="仿宋"/>
                <w:i w:val="0"/>
                <w:iCs w:val="0"/>
                <w:color w:val="000000"/>
                <w:sz w:val="24"/>
                <w:szCs w:val="24"/>
                <w:u w:val="none"/>
              </w:rPr>
            </w:pPr>
          </w:p>
        </w:tc>
        <w:tc>
          <w:tcPr>
            <w:tcW w:w="10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imes New Roman" w:hAnsi="Times New Roman" w:eastAsia="仿宋_GB2312" w:cs="仿宋"/>
                <w:i w:val="0"/>
                <w:iCs w:val="0"/>
                <w:color w:val="000000"/>
                <w:sz w:val="24"/>
                <w:szCs w:val="24"/>
                <w:u w:val="none"/>
              </w:rPr>
            </w:pPr>
            <w:r>
              <w:rPr>
                <w:rFonts w:hint="eastAsia" w:ascii="Times New Roman" w:hAnsi="Times New Roman" w:eastAsia="仿宋_GB2312" w:cs="仿宋"/>
                <w:i w:val="0"/>
                <w:iCs w:val="0"/>
                <w:color w:val="000000"/>
                <w:kern w:val="0"/>
                <w:sz w:val="24"/>
                <w:szCs w:val="24"/>
                <w:u w:val="none"/>
                <w:lang w:val="en-US" w:eastAsia="zh-CN" w:bidi="ar"/>
              </w:rPr>
              <w:t>时效指标</w:t>
            </w:r>
          </w:p>
        </w:tc>
        <w:tc>
          <w:tcPr>
            <w:tcW w:w="158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Times New Roman" w:hAnsi="Times New Roman" w:eastAsia="仿宋_GB2312" w:cs="仿宋"/>
                <w:i w:val="0"/>
                <w:iCs w:val="0"/>
                <w:color w:val="000000"/>
                <w:sz w:val="24"/>
                <w:szCs w:val="24"/>
                <w:u w:val="none"/>
              </w:rPr>
            </w:pPr>
            <w:r>
              <w:rPr>
                <w:rFonts w:hint="eastAsia" w:ascii="Times New Roman" w:hAnsi="Times New Roman" w:eastAsia="仿宋_GB2312" w:cs="仿宋"/>
                <w:i w:val="0"/>
                <w:iCs w:val="0"/>
                <w:color w:val="000000"/>
                <w:kern w:val="0"/>
                <w:sz w:val="24"/>
                <w:szCs w:val="24"/>
                <w:u w:val="none"/>
                <w:lang w:val="en-US" w:eastAsia="zh-CN" w:bidi="ar"/>
              </w:rPr>
              <w:t>为残疾人提供服务的及时性</w:t>
            </w:r>
          </w:p>
        </w:tc>
        <w:tc>
          <w:tcPr>
            <w:tcW w:w="9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imes New Roman" w:hAnsi="Times New Roman" w:eastAsia="仿宋_GB2312" w:cs="仿宋"/>
                <w:i w:val="0"/>
                <w:iCs w:val="0"/>
                <w:color w:val="000000"/>
                <w:sz w:val="24"/>
                <w:szCs w:val="24"/>
                <w:u w:val="none"/>
              </w:rPr>
            </w:pPr>
            <w:r>
              <w:rPr>
                <w:rFonts w:hint="eastAsia" w:ascii="Times New Roman" w:hAnsi="Times New Roman" w:eastAsia="仿宋_GB2312" w:cs="仿宋"/>
                <w:i w:val="0"/>
                <w:iCs w:val="0"/>
                <w:color w:val="000000"/>
                <w:kern w:val="0"/>
                <w:sz w:val="24"/>
                <w:szCs w:val="24"/>
                <w:u w:val="none"/>
                <w:lang w:val="en-US" w:eastAsia="zh-CN" w:bidi="ar"/>
              </w:rPr>
              <w:t>及时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142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_GB2312" w:cs="仿宋"/>
                <w:i w:val="0"/>
                <w:iCs w:val="0"/>
                <w:color w:val="000000"/>
                <w:sz w:val="24"/>
                <w:szCs w:val="24"/>
                <w:u w:val="none"/>
              </w:rPr>
            </w:pPr>
          </w:p>
        </w:tc>
        <w:tc>
          <w:tcPr>
            <w:tcW w:w="10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imes New Roman" w:hAnsi="Times New Roman" w:eastAsia="仿宋_GB2312" w:cs="仿宋"/>
                <w:i w:val="0"/>
                <w:iCs w:val="0"/>
                <w:color w:val="000000"/>
                <w:sz w:val="24"/>
                <w:szCs w:val="24"/>
                <w:u w:val="none"/>
              </w:rPr>
            </w:pPr>
            <w:r>
              <w:rPr>
                <w:rFonts w:hint="eastAsia" w:ascii="Times New Roman" w:hAnsi="Times New Roman" w:eastAsia="仿宋_GB2312" w:cs="仿宋"/>
                <w:i w:val="0"/>
                <w:iCs w:val="0"/>
                <w:color w:val="000000"/>
                <w:kern w:val="0"/>
                <w:sz w:val="24"/>
                <w:szCs w:val="24"/>
                <w:u w:val="none"/>
                <w:lang w:val="en-US" w:eastAsia="zh-CN" w:bidi="ar"/>
              </w:rPr>
              <w:t>成本指标</w:t>
            </w:r>
          </w:p>
        </w:tc>
        <w:tc>
          <w:tcPr>
            <w:tcW w:w="158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Times New Roman" w:hAnsi="Times New Roman" w:eastAsia="仿宋_GB2312" w:cs="仿宋"/>
                <w:i w:val="0"/>
                <w:iCs w:val="0"/>
                <w:color w:val="000000"/>
                <w:sz w:val="24"/>
                <w:szCs w:val="24"/>
                <w:u w:val="none"/>
              </w:rPr>
            </w:pPr>
            <w:r>
              <w:rPr>
                <w:rFonts w:hint="eastAsia" w:ascii="Times New Roman" w:hAnsi="Times New Roman" w:eastAsia="仿宋_GB2312" w:cs="仿宋"/>
                <w:i w:val="0"/>
                <w:iCs w:val="0"/>
                <w:color w:val="000000"/>
                <w:kern w:val="0"/>
                <w:sz w:val="24"/>
                <w:szCs w:val="24"/>
                <w:u w:val="none"/>
                <w:lang w:val="en-US" w:eastAsia="zh-CN" w:bidi="ar"/>
              </w:rPr>
              <w:t>成本控制率</w:t>
            </w:r>
          </w:p>
        </w:tc>
        <w:tc>
          <w:tcPr>
            <w:tcW w:w="9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imes New Roman" w:hAnsi="Times New Roman" w:eastAsia="仿宋_GB2312" w:cs="仿宋"/>
                <w:i w:val="0"/>
                <w:iCs w:val="0"/>
                <w:color w:val="000000"/>
                <w:sz w:val="24"/>
                <w:szCs w:val="24"/>
                <w:u w:val="none"/>
              </w:rPr>
            </w:pPr>
            <w:r>
              <w:rPr>
                <w:rFonts w:hint="eastAsia" w:ascii="Times New Roman" w:hAnsi="Times New Roman" w:eastAsia="仿宋_GB2312" w:cs="仿宋"/>
                <w:i w:val="0"/>
                <w:iCs w:val="0"/>
                <w:color w:val="000000"/>
                <w:kern w:val="0"/>
                <w:sz w:val="24"/>
                <w:szCs w:val="24"/>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1424"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imes New Roman" w:hAnsi="Times New Roman" w:eastAsia="仿宋_GB2312" w:cs="仿宋"/>
                <w:i w:val="0"/>
                <w:iCs w:val="0"/>
                <w:color w:val="000000"/>
                <w:sz w:val="24"/>
                <w:szCs w:val="24"/>
                <w:u w:val="none"/>
              </w:rPr>
            </w:pPr>
            <w:r>
              <w:rPr>
                <w:rFonts w:hint="eastAsia" w:ascii="Times New Roman" w:hAnsi="Times New Roman" w:eastAsia="仿宋_GB2312" w:cs="仿宋"/>
                <w:i w:val="0"/>
                <w:iCs w:val="0"/>
                <w:color w:val="000000"/>
                <w:kern w:val="0"/>
                <w:sz w:val="24"/>
                <w:szCs w:val="24"/>
                <w:u w:val="none"/>
                <w:lang w:val="en-US" w:eastAsia="zh-CN" w:bidi="ar"/>
              </w:rPr>
              <w:t>效益指标</w:t>
            </w:r>
          </w:p>
        </w:tc>
        <w:tc>
          <w:tcPr>
            <w:tcW w:w="1052"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imes New Roman" w:hAnsi="Times New Roman" w:eastAsia="仿宋_GB2312" w:cs="仿宋"/>
                <w:i w:val="0"/>
                <w:iCs w:val="0"/>
                <w:color w:val="000000"/>
                <w:sz w:val="24"/>
                <w:szCs w:val="24"/>
                <w:u w:val="none"/>
              </w:rPr>
            </w:pPr>
            <w:r>
              <w:rPr>
                <w:rFonts w:hint="eastAsia" w:ascii="Times New Roman" w:hAnsi="Times New Roman" w:eastAsia="仿宋_GB2312" w:cs="仿宋"/>
                <w:i w:val="0"/>
                <w:iCs w:val="0"/>
                <w:color w:val="000000"/>
                <w:kern w:val="0"/>
                <w:sz w:val="24"/>
                <w:szCs w:val="24"/>
                <w:u w:val="none"/>
                <w:lang w:val="en-US" w:eastAsia="zh-CN" w:bidi="ar"/>
              </w:rPr>
              <w:t>社会效益指标</w:t>
            </w:r>
          </w:p>
        </w:tc>
        <w:tc>
          <w:tcPr>
            <w:tcW w:w="158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Times New Roman" w:hAnsi="Times New Roman" w:eastAsia="仿宋_GB2312" w:cs="仿宋"/>
                <w:i w:val="0"/>
                <w:iCs w:val="0"/>
                <w:color w:val="000000"/>
                <w:sz w:val="24"/>
                <w:szCs w:val="24"/>
                <w:u w:val="none"/>
              </w:rPr>
            </w:pPr>
            <w:r>
              <w:rPr>
                <w:rFonts w:hint="eastAsia" w:ascii="Times New Roman" w:hAnsi="Times New Roman" w:eastAsia="仿宋_GB2312" w:cs="仿宋"/>
                <w:i w:val="0"/>
                <w:iCs w:val="0"/>
                <w:color w:val="000000"/>
                <w:kern w:val="0"/>
                <w:sz w:val="24"/>
                <w:szCs w:val="24"/>
                <w:u w:val="none"/>
                <w:lang w:val="en-US" w:eastAsia="zh-CN" w:bidi="ar"/>
              </w:rPr>
              <w:t>残疾人融入社会能力</w:t>
            </w:r>
          </w:p>
        </w:tc>
        <w:tc>
          <w:tcPr>
            <w:tcW w:w="9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imes New Roman" w:hAnsi="Times New Roman" w:eastAsia="仿宋_GB2312" w:cs="仿宋"/>
                <w:i w:val="0"/>
                <w:iCs w:val="0"/>
                <w:color w:val="000000"/>
                <w:sz w:val="24"/>
                <w:szCs w:val="24"/>
                <w:u w:val="none"/>
              </w:rPr>
            </w:pPr>
            <w:r>
              <w:rPr>
                <w:rFonts w:hint="eastAsia" w:ascii="Times New Roman" w:hAnsi="Times New Roman" w:eastAsia="仿宋_GB2312" w:cs="仿宋"/>
                <w:i w:val="0"/>
                <w:iCs w:val="0"/>
                <w:color w:val="000000"/>
                <w:kern w:val="0"/>
                <w:sz w:val="24"/>
                <w:szCs w:val="24"/>
                <w:u w:val="none"/>
                <w:lang w:val="en-US" w:eastAsia="zh-CN" w:bidi="ar"/>
              </w:rPr>
              <w:t>提升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142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_GB2312" w:cs="仿宋"/>
                <w:i w:val="0"/>
                <w:iCs w:val="0"/>
                <w:color w:val="000000"/>
                <w:sz w:val="24"/>
                <w:szCs w:val="24"/>
                <w:u w:val="none"/>
              </w:rPr>
            </w:pPr>
          </w:p>
        </w:tc>
        <w:tc>
          <w:tcPr>
            <w:tcW w:w="105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_GB2312" w:cs="仿宋"/>
                <w:i w:val="0"/>
                <w:iCs w:val="0"/>
                <w:color w:val="000000"/>
                <w:sz w:val="24"/>
                <w:szCs w:val="24"/>
                <w:u w:val="none"/>
              </w:rPr>
            </w:pPr>
          </w:p>
        </w:tc>
        <w:tc>
          <w:tcPr>
            <w:tcW w:w="158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Times New Roman" w:hAnsi="Times New Roman" w:eastAsia="仿宋_GB2312" w:cs="仿宋"/>
                <w:i w:val="0"/>
                <w:iCs w:val="0"/>
                <w:color w:val="000000"/>
                <w:sz w:val="24"/>
                <w:szCs w:val="24"/>
                <w:u w:val="none"/>
              </w:rPr>
            </w:pPr>
            <w:r>
              <w:rPr>
                <w:rFonts w:hint="eastAsia" w:ascii="Times New Roman" w:hAnsi="Times New Roman" w:eastAsia="仿宋_GB2312" w:cs="仿宋"/>
                <w:i w:val="0"/>
                <w:iCs w:val="0"/>
                <w:color w:val="000000"/>
                <w:kern w:val="0"/>
                <w:sz w:val="24"/>
                <w:szCs w:val="24"/>
                <w:u w:val="none"/>
                <w:lang w:val="en-US" w:eastAsia="zh-CN" w:bidi="ar"/>
              </w:rPr>
              <w:t>残疾人家庭负担降低性</w:t>
            </w:r>
          </w:p>
        </w:tc>
        <w:tc>
          <w:tcPr>
            <w:tcW w:w="9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imes New Roman" w:hAnsi="Times New Roman" w:eastAsia="仿宋_GB2312" w:cs="仿宋"/>
                <w:i w:val="0"/>
                <w:iCs w:val="0"/>
                <w:color w:val="000000"/>
                <w:sz w:val="24"/>
                <w:szCs w:val="24"/>
                <w:u w:val="none"/>
              </w:rPr>
            </w:pPr>
            <w:r>
              <w:rPr>
                <w:rFonts w:hint="eastAsia" w:ascii="Times New Roman" w:hAnsi="Times New Roman" w:eastAsia="仿宋_GB2312" w:cs="仿宋"/>
                <w:i w:val="0"/>
                <w:iCs w:val="0"/>
                <w:color w:val="000000"/>
                <w:kern w:val="0"/>
                <w:sz w:val="24"/>
                <w:szCs w:val="24"/>
                <w:u w:val="none"/>
                <w:lang w:val="en-US" w:eastAsia="zh-CN" w:bidi="ar"/>
              </w:rPr>
              <w:t>降低</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142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_GB2312" w:cs="仿宋"/>
                <w:i w:val="0"/>
                <w:iCs w:val="0"/>
                <w:color w:val="000000"/>
                <w:sz w:val="24"/>
                <w:szCs w:val="24"/>
                <w:u w:val="none"/>
              </w:rPr>
            </w:pPr>
          </w:p>
        </w:tc>
        <w:tc>
          <w:tcPr>
            <w:tcW w:w="1052"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imes New Roman" w:hAnsi="Times New Roman" w:eastAsia="仿宋_GB2312" w:cs="仿宋"/>
                <w:i w:val="0"/>
                <w:iCs w:val="0"/>
                <w:color w:val="000000"/>
                <w:sz w:val="24"/>
                <w:szCs w:val="24"/>
                <w:u w:val="none"/>
              </w:rPr>
            </w:pPr>
            <w:r>
              <w:rPr>
                <w:rFonts w:hint="eastAsia" w:ascii="Times New Roman" w:hAnsi="Times New Roman" w:eastAsia="仿宋_GB2312" w:cs="仿宋"/>
                <w:i w:val="0"/>
                <w:iCs w:val="0"/>
                <w:color w:val="000000"/>
                <w:kern w:val="0"/>
                <w:sz w:val="24"/>
                <w:szCs w:val="24"/>
                <w:u w:val="none"/>
                <w:lang w:val="en-US" w:eastAsia="zh-CN" w:bidi="ar"/>
              </w:rPr>
              <w:t>可持续影响指标</w:t>
            </w:r>
          </w:p>
        </w:tc>
        <w:tc>
          <w:tcPr>
            <w:tcW w:w="158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Times New Roman" w:hAnsi="Times New Roman" w:eastAsia="仿宋_GB2312" w:cs="仿宋"/>
                <w:i w:val="0"/>
                <w:iCs w:val="0"/>
                <w:color w:val="000000"/>
                <w:sz w:val="24"/>
                <w:szCs w:val="24"/>
                <w:u w:val="none"/>
              </w:rPr>
            </w:pPr>
            <w:r>
              <w:rPr>
                <w:rFonts w:hint="eastAsia" w:ascii="Times New Roman" w:hAnsi="Times New Roman" w:eastAsia="仿宋_GB2312" w:cs="仿宋"/>
                <w:i w:val="0"/>
                <w:iCs w:val="0"/>
                <w:color w:val="000000"/>
                <w:kern w:val="0"/>
                <w:sz w:val="24"/>
                <w:szCs w:val="24"/>
                <w:u w:val="none"/>
                <w:lang w:val="en-US" w:eastAsia="zh-CN" w:bidi="ar"/>
              </w:rPr>
              <w:t>长效管理机制健全性</w:t>
            </w:r>
          </w:p>
        </w:tc>
        <w:tc>
          <w:tcPr>
            <w:tcW w:w="9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imes New Roman" w:hAnsi="Times New Roman" w:eastAsia="仿宋_GB2312" w:cs="仿宋"/>
                <w:i w:val="0"/>
                <w:iCs w:val="0"/>
                <w:color w:val="000000"/>
                <w:sz w:val="24"/>
                <w:szCs w:val="24"/>
                <w:u w:val="none"/>
              </w:rPr>
            </w:pPr>
            <w:r>
              <w:rPr>
                <w:rFonts w:hint="eastAsia" w:ascii="Times New Roman" w:hAnsi="Times New Roman" w:eastAsia="仿宋_GB2312" w:cs="仿宋"/>
                <w:i w:val="0"/>
                <w:iCs w:val="0"/>
                <w:color w:val="000000"/>
                <w:kern w:val="0"/>
                <w:sz w:val="24"/>
                <w:szCs w:val="24"/>
                <w:u w:val="none"/>
                <w:lang w:val="en-US" w:eastAsia="zh-CN" w:bidi="ar"/>
              </w:rPr>
              <w:t>健全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142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_GB2312" w:cs="仿宋"/>
                <w:i w:val="0"/>
                <w:iCs w:val="0"/>
                <w:color w:val="000000"/>
                <w:sz w:val="24"/>
                <w:szCs w:val="24"/>
                <w:u w:val="none"/>
              </w:rPr>
            </w:pPr>
          </w:p>
        </w:tc>
        <w:tc>
          <w:tcPr>
            <w:tcW w:w="105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_GB2312" w:cs="仿宋"/>
                <w:i w:val="0"/>
                <w:iCs w:val="0"/>
                <w:color w:val="000000"/>
                <w:sz w:val="24"/>
                <w:szCs w:val="24"/>
                <w:u w:val="none"/>
              </w:rPr>
            </w:pPr>
          </w:p>
        </w:tc>
        <w:tc>
          <w:tcPr>
            <w:tcW w:w="158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Times New Roman" w:hAnsi="Times New Roman" w:eastAsia="仿宋_GB2312" w:cs="仿宋"/>
                <w:i w:val="0"/>
                <w:iCs w:val="0"/>
                <w:color w:val="000000"/>
                <w:sz w:val="24"/>
                <w:szCs w:val="24"/>
                <w:u w:val="none"/>
              </w:rPr>
            </w:pPr>
            <w:r>
              <w:rPr>
                <w:rFonts w:hint="eastAsia" w:ascii="Times New Roman" w:hAnsi="Times New Roman" w:eastAsia="仿宋_GB2312" w:cs="仿宋"/>
                <w:i w:val="0"/>
                <w:iCs w:val="0"/>
                <w:color w:val="000000"/>
                <w:kern w:val="0"/>
                <w:sz w:val="24"/>
                <w:szCs w:val="24"/>
                <w:u w:val="none"/>
                <w:lang w:val="en-US" w:eastAsia="zh-CN" w:bidi="ar"/>
              </w:rPr>
              <w:t>长效管理机制完善性</w:t>
            </w:r>
          </w:p>
        </w:tc>
        <w:tc>
          <w:tcPr>
            <w:tcW w:w="9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imes New Roman" w:hAnsi="Times New Roman" w:eastAsia="仿宋_GB2312" w:cs="仿宋"/>
                <w:i w:val="0"/>
                <w:iCs w:val="0"/>
                <w:color w:val="000000"/>
                <w:sz w:val="24"/>
                <w:szCs w:val="24"/>
                <w:u w:val="none"/>
              </w:rPr>
            </w:pPr>
            <w:r>
              <w:rPr>
                <w:rFonts w:hint="eastAsia" w:ascii="Times New Roman" w:hAnsi="Times New Roman" w:eastAsia="仿宋_GB2312" w:cs="仿宋"/>
                <w:i w:val="0"/>
                <w:iCs w:val="0"/>
                <w:color w:val="000000"/>
                <w:kern w:val="0"/>
                <w:sz w:val="24"/>
                <w:szCs w:val="24"/>
                <w:u w:val="none"/>
                <w:lang w:val="en-US" w:eastAsia="zh-CN" w:bidi="ar"/>
              </w:rPr>
              <w:t>完善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1424"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imes New Roman" w:hAnsi="Times New Roman" w:eastAsia="仿宋_GB2312" w:cs="仿宋"/>
                <w:i w:val="0"/>
                <w:iCs w:val="0"/>
                <w:color w:val="000000"/>
                <w:sz w:val="24"/>
                <w:szCs w:val="24"/>
                <w:u w:val="none"/>
              </w:rPr>
            </w:pPr>
            <w:r>
              <w:rPr>
                <w:rFonts w:hint="eastAsia" w:ascii="Times New Roman" w:hAnsi="Times New Roman" w:eastAsia="仿宋_GB2312" w:cs="仿宋"/>
                <w:i w:val="0"/>
                <w:iCs w:val="0"/>
                <w:color w:val="000000"/>
                <w:kern w:val="0"/>
                <w:sz w:val="24"/>
                <w:szCs w:val="24"/>
                <w:u w:val="none"/>
                <w:lang w:val="en-US" w:eastAsia="zh-CN" w:bidi="ar"/>
              </w:rPr>
              <w:t>满意度指标</w:t>
            </w:r>
          </w:p>
        </w:tc>
        <w:tc>
          <w:tcPr>
            <w:tcW w:w="1052"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imes New Roman" w:hAnsi="Times New Roman" w:eastAsia="仿宋_GB2312" w:cs="仿宋"/>
                <w:i w:val="0"/>
                <w:iCs w:val="0"/>
                <w:color w:val="000000"/>
                <w:sz w:val="24"/>
                <w:szCs w:val="24"/>
                <w:u w:val="none"/>
              </w:rPr>
            </w:pPr>
            <w:r>
              <w:rPr>
                <w:rFonts w:hint="eastAsia" w:ascii="Times New Roman" w:hAnsi="Times New Roman" w:eastAsia="仿宋_GB2312" w:cs="仿宋"/>
                <w:i w:val="0"/>
                <w:iCs w:val="0"/>
                <w:color w:val="000000"/>
                <w:kern w:val="0"/>
                <w:sz w:val="24"/>
                <w:szCs w:val="24"/>
                <w:u w:val="none"/>
                <w:lang w:val="en-US" w:eastAsia="zh-CN" w:bidi="ar"/>
              </w:rPr>
              <w:t>满意度指标</w:t>
            </w:r>
          </w:p>
        </w:tc>
        <w:tc>
          <w:tcPr>
            <w:tcW w:w="158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Times New Roman" w:hAnsi="Times New Roman" w:eastAsia="仿宋_GB2312" w:cs="仿宋"/>
                <w:i w:val="0"/>
                <w:iCs w:val="0"/>
                <w:color w:val="000000"/>
                <w:sz w:val="24"/>
                <w:szCs w:val="24"/>
                <w:u w:val="none"/>
              </w:rPr>
            </w:pPr>
            <w:r>
              <w:rPr>
                <w:rFonts w:hint="eastAsia" w:ascii="Times New Roman" w:hAnsi="Times New Roman" w:eastAsia="仿宋_GB2312" w:cs="仿宋"/>
                <w:i w:val="0"/>
                <w:iCs w:val="0"/>
                <w:color w:val="000000"/>
                <w:kern w:val="0"/>
                <w:sz w:val="24"/>
                <w:szCs w:val="24"/>
                <w:u w:val="none"/>
                <w:lang w:val="en-US" w:eastAsia="zh-CN" w:bidi="ar"/>
              </w:rPr>
              <w:t>受助残疾人满意度</w:t>
            </w:r>
          </w:p>
        </w:tc>
        <w:tc>
          <w:tcPr>
            <w:tcW w:w="9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imes New Roman" w:hAnsi="Times New Roman" w:eastAsia="仿宋_GB2312" w:cs="仿宋"/>
                <w:i w:val="0"/>
                <w:iCs w:val="0"/>
                <w:color w:val="000000"/>
                <w:sz w:val="24"/>
                <w:szCs w:val="24"/>
                <w:u w:val="none"/>
              </w:rPr>
            </w:pPr>
            <w:r>
              <w:rPr>
                <w:rFonts w:hint="eastAsia" w:ascii="Times New Roman" w:hAnsi="Times New Roman" w:eastAsia="仿宋_GB2312" w:cs="仿宋"/>
                <w:i w:val="0"/>
                <w:iCs w:val="0"/>
                <w:color w:val="000000"/>
                <w:kern w:val="0"/>
                <w:sz w:val="24"/>
                <w:szCs w:val="24"/>
                <w:u w:val="none"/>
                <w:lang w:val="en-US" w:eastAsia="zh-CN" w:bidi="ar"/>
              </w:rPr>
              <w:t>≥85%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142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_GB2312" w:cs="仿宋"/>
                <w:i w:val="0"/>
                <w:iCs w:val="0"/>
                <w:color w:val="000000"/>
                <w:sz w:val="24"/>
                <w:szCs w:val="24"/>
                <w:u w:val="none"/>
              </w:rPr>
            </w:pPr>
          </w:p>
        </w:tc>
        <w:tc>
          <w:tcPr>
            <w:tcW w:w="105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_GB2312" w:cs="仿宋"/>
                <w:i w:val="0"/>
                <w:iCs w:val="0"/>
                <w:color w:val="000000"/>
                <w:sz w:val="24"/>
                <w:szCs w:val="24"/>
                <w:u w:val="none"/>
              </w:rPr>
            </w:pPr>
          </w:p>
        </w:tc>
        <w:tc>
          <w:tcPr>
            <w:tcW w:w="158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Times New Roman" w:hAnsi="Times New Roman" w:eastAsia="仿宋_GB2312" w:cs="仿宋"/>
                <w:i w:val="0"/>
                <w:iCs w:val="0"/>
                <w:color w:val="000000"/>
                <w:sz w:val="24"/>
                <w:szCs w:val="24"/>
                <w:u w:val="none"/>
              </w:rPr>
            </w:pPr>
            <w:r>
              <w:rPr>
                <w:rFonts w:hint="eastAsia" w:ascii="Times New Roman" w:hAnsi="Times New Roman" w:eastAsia="仿宋_GB2312" w:cs="仿宋"/>
                <w:i w:val="0"/>
                <w:iCs w:val="0"/>
                <w:color w:val="000000"/>
                <w:kern w:val="0"/>
                <w:sz w:val="24"/>
                <w:szCs w:val="24"/>
                <w:u w:val="none"/>
                <w:lang w:val="en-US" w:eastAsia="zh-CN" w:bidi="ar"/>
              </w:rPr>
              <w:t>受助残疾人家庭满意率</w:t>
            </w:r>
          </w:p>
        </w:tc>
        <w:tc>
          <w:tcPr>
            <w:tcW w:w="9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imes New Roman" w:hAnsi="Times New Roman" w:eastAsia="仿宋_GB2312" w:cs="仿宋"/>
                <w:i w:val="0"/>
                <w:iCs w:val="0"/>
                <w:color w:val="000000"/>
                <w:sz w:val="24"/>
                <w:szCs w:val="24"/>
                <w:u w:val="none"/>
              </w:rPr>
            </w:pPr>
            <w:r>
              <w:rPr>
                <w:rFonts w:hint="eastAsia" w:ascii="Times New Roman" w:hAnsi="Times New Roman" w:eastAsia="仿宋_GB2312" w:cs="仿宋"/>
                <w:i w:val="0"/>
                <w:iCs w:val="0"/>
                <w:color w:val="000000"/>
                <w:kern w:val="0"/>
                <w:sz w:val="24"/>
                <w:szCs w:val="24"/>
                <w:u w:val="none"/>
                <w:lang w:val="en-US" w:eastAsia="zh-CN" w:bidi="ar"/>
              </w:rPr>
              <w:t>≥85%</w:t>
            </w:r>
          </w:p>
        </w:tc>
      </w:tr>
    </w:tbl>
    <w:p>
      <w:pPr>
        <w:keepNext w:val="0"/>
        <w:keepLines w:val="0"/>
        <w:pageBreakBefore w:val="0"/>
        <w:widowControl w:val="0"/>
        <w:kinsoku/>
        <w:wordWrap/>
        <w:overflowPunct/>
        <w:topLinePunct w:val="0"/>
        <w:autoSpaceDE/>
        <w:autoSpaceDN/>
        <w:bidi w:val="0"/>
        <w:adjustRightInd/>
        <w:snapToGrid w:val="0"/>
        <w:spacing w:beforeAutospacing="0" w:afterAutospacing="0" w:line="240" w:lineRule="atLeast"/>
        <w:jc w:val="center"/>
        <w:textAlignment w:val="auto"/>
        <w:outlineLvl w:val="9"/>
        <w:rPr>
          <w:rFonts w:hint="eastAsia" w:ascii="Times New Roman" w:hAnsi="Times New Roman" w:eastAsia="仿宋_GB2312" w:cs="Times New Roman"/>
          <w:sz w:val="28"/>
          <w:szCs w:val="28"/>
          <w:highlight w:val="none"/>
          <w:lang w:val="en-US" w:eastAsia="zh-CN"/>
        </w:rPr>
      </w:pPr>
      <w:r>
        <w:rPr>
          <w:rFonts w:hint="eastAsia" w:ascii="Times New Roman" w:hAnsi="Times New Roman" w:eastAsia="仿宋_GB2312" w:cs="Times New Roman"/>
          <w:b/>
          <w:bCs/>
          <w:sz w:val="24"/>
          <w:szCs w:val="24"/>
          <w:highlight w:val="none"/>
          <w:lang w:val="en-US" w:eastAsia="zh-CN"/>
        </w:rPr>
        <w:t>表1-2 临泽县城镇重度残疾人日间照料服务项目绩效目标表</w:t>
      </w:r>
    </w:p>
    <w:tbl>
      <w:tblPr>
        <w:tblStyle w:val="14"/>
        <w:tblW w:w="4999"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677"/>
        <w:gridCol w:w="1968"/>
        <w:gridCol w:w="1770"/>
        <w:gridCol w:w="1401"/>
        <w:gridCol w:w="687"/>
        <w:gridCol w:w="101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98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宋体"/>
                <w:i w:val="0"/>
                <w:iCs w:val="0"/>
                <w:color w:val="000000"/>
                <w:sz w:val="24"/>
                <w:szCs w:val="18"/>
                <w:u w:val="none"/>
              </w:rPr>
            </w:pPr>
            <w:r>
              <w:rPr>
                <w:rFonts w:hint="eastAsia" w:ascii="Times New Roman" w:hAnsi="Times New Roman" w:eastAsia="仿宋_GB2312" w:cs="宋体"/>
                <w:i w:val="0"/>
                <w:iCs w:val="0"/>
                <w:color w:val="000000"/>
                <w:kern w:val="0"/>
                <w:sz w:val="24"/>
                <w:szCs w:val="18"/>
                <w:u w:val="none"/>
                <w:lang w:val="en-US" w:eastAsia="zh-CN" w:bidi="ar"/>
              </w:rPr>
              <w:t>一级项目名称</w:t>
            </w:r>
          </w:p>
        </w:tc>
        <w:tc>
          <w:tcPr>
            <w:tcW w:w="115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宋体"/>
                <w:i w:val="0"/>
                <w:iCs w:val="0"/>
                <w:color w:val="000000"/>
                <w:sz w:val="24"/>
                <w:szCs w:val="18"/>
                <w:u w:val="none"/>
              </w:rPr>
            </w:pPr>
            <w:r>
              <w:rPr>
                <w:rFonts w:hint="eastAsia" w:ascii="Times New Roman" w:hAnsi="Times New Roman" w:eastAsia="仿宋_GB2312" w:cs="宋体"/>
                <w:i w:val="0"/>
                <w:iCs w:val="0"/>
                <w:color w:val="000000"/>
                <w:kern w:val="0"/>
                <w:sz w:val="24"/>
                <w:szCs w:val="18"/>
                <w:u w:val="none"/>
                <w:lang w:val="en-US" w:eastAsia="zh-CN" w:bidi="ar"/>
              </w:rPr>
              <w:t>上级补助-重度残疾人日间照料服务</w:t>
            </w:r>
          </w:p>
        </w:tc>
        <w:tc>
          <w:tcPr>
            <w:tcW w:w="1861"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宋体"/>
                <w:i w:val="0"/>
                <w:iCs w:val="0"/>
                <w:color w:val="000000"/>
                <w:sz w:val="24"/>
                <w:szCs w:val="18"/>
                <w:u w:val="none"/>
              </w:rPr>
            </w:pPr>
            <w:r>
              <w:rPr>
                <w:rFonts w:hint="eastAsia" w:ascii="Times New Roman" w:hAnsi="Times New Roman" w:eastAsia="仿宋_GB2312" w:cs="宋体"/>
                <w:i w:val="0"/>
                <w:iCs w:val="0"/>
                <w:color w:val="000000"/>
                <w:kern w:val="0"/>
                <w:sz w:val="24"/>
                <w:szCs w:val="18"/>
                <w:u w:val="none"/>
                <w:lang w:val="en-US" w:eastAsia="zh-CN" w:bidi="ar"/>
              </w:rPr>
              <w:t>二级项目名称</w:t>
            </w:r>
          </w:p>
        </w:tc>
        <w:tc>
          <w:tcPr>
            <w:tcW w:w="99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宋体"/>
                <w:i w:val="0"/>
                <w:iCs w:val="0"/>
                <w:color w:val="000000"/>
                <w:sz w:val="24"/>
                <w:szCs w:val="18"/>
                <w:u w:val="none"/>
              </w:rPr>
            </w:pPr>
            <w:r>
              <w:rPr>
                <w:rFonts w:hint="eastAsia" w:ascii="Times New Roman" w:hAnsi="Times New Roman" w:eastAsia="仿宋_GB2312" w:cs="宋体"/>
                <w:i w:val="0"/>
                <w:iCs w:val="0"/>
                <w:color w:val="000000"/>
                <w:kern w:val="0"/>
                <w:sz w:val="24"/>
                <w:szCs w:val="18"/>
                <w:u w:val="none"/>
                <w:lang w:val="en-US" w:eastAsia="zh-CN" w:bidi="ar"/>
              </w:rPr>
              <w:t>全省城镇重度残疾人日间照料服务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98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宋体"/>
                <w:i w:val="0"/>
                <w:iCs w:val="0"/>
                <w:color w:val="000000"/>
                <w:sz w:val="24"/>
                <w:szCs w:val="18"/>
                <w:u w:val="none"/>
              </w:rPr>
            </w:pPr>
            <w:r>
              <w:rPr>
                <w:rFonts w:hint="eastAsia" w:ascii="Times New Roman" w:hAnsi="Times New Roman" w:eastAsia="仿宋_GB2312" w:cs="宋体"/>
                <w:i w:val="0"/>
                <w:iCs w:val="0"/>
                <w:color w:val="000000"/>
                <w:kern w:val="0"/>
                <w:sz w:val="24"/>
                <w:szCs w:val="18"/>
                <w:u w:val="none"/>
                <w:lang w:val="en-US" w:eastAsia="zh-CN" w:bidi="ar"/>
              </w:rPr>
              <w:t>项目分类</w:t>
            </w:r>
          </w:p>
        </w:tc>
        <w:tc>
          <w:tcPr>
            <w:tcW w:w="115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宋体"/>
                <w:i w:val="0"/>
                <w:iCs w:val="0"/>
                <w:color w:val="000000"/>
                <w:sz w:val="24"/>
                <w:szCs w:val="18"/>
                <w:u w:val="none"/>
              </w:rPr>
            </w:pPr>
            <w:r>
              <w:rPr>
                <w:rFonts w:hint="eastAsia" w:ascii="Times New Roman" w:hAnsi="Times New Roman" w:eastAsia="仿宋_GB2312" w:cs="宋体"/>
                <w:i w:val="0"/>
                <w:iCs w:val="0"/>
                <w:color w:val="000000"/>
                <w:kern w:val="0"/>
                <w:sz w:val="24"/>
                <w:szCs w:val="18"/>
                <w:u w:val="none"/>
                <w:lang w:val="en-US" w:eastAsia="zh-CN" w:bidi="ar"/>
              </w:rPr>
              <w:t>3其他项目</w:t>
            </w:r>
          </w:p>
        </w:tc>
        <w:tc>
          <w:tcPr>
            <w:tcW w:w="1861"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宋体"/>
                <w:i w:val="0"/>
                <w:iCs w:val="0"/>
                <w:color w:val="000000"/>
                <w:sz w:val="24"/>
                <w:szCs w:val="18"/>
                <w:u w:val="none"/>
              </w:rPr>
            </w:pPr>
            <w:r>
              <w:rPr>
                <w:rFonts w:hint="eastAsia" w:ascii="Times New Roman" w:hAnsi="Times New Roman" w:eastAsia="仿宋_GB2312" w:cs="宋体"/>
                <w:i w:val="0"/>
                <w:iCs w:val="0"/>
                <w:color w:val="000000"/>
                <w:kern w:val="0"/>
                <w:sz w:val="24"/>
                <w:szCs w:val="18"/>
                <w:u w:val="none"/>
                <w:lang w:val="en-US" w:eastAsia="zh-CN" w:bidi="ar"/>
              </w:rPr>
              <w:t>申报属性</w:t>
            </w:r>
          </w:p>
        </w:tc>
        <w:tc>
          <w:tcPr>
            <w:tcW w:w="99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宋体"/>
                <w:i w:val="0"/>
                <w:iCs w:val="0"/>
                <w:color w:val="000000"/>
                <w:sz w:val="24"/>
                <w:szCs w:val="18"/>
                <w:u w:val="none"/>
              </w:rPr>
            </w:pPr>
            <w:r>
              <w:rPr>
                <w:rFonts w:hint="eastAsia" w:ascii="Times New Roman" w:hAnsi="Times New Roman" w:eastAsia="仿宋_GB2312" w:cs="宋体"/>
                <w:i w:val="0"/>
                <w:iCs w:val="0"/>
                <w:color w:val="000000"/>
                <w:kern w:val="0"/>
                <w:sz w:val="24"/>
                <w:szCs w:val="18"/>
                <w:u w:val="none"/>
                <w:lang w:val="en-US" w:eastAsia="zh-CN" w:bidi="ar"/>
              </w:rPr>
              <w:t>002延续性（经常性）项目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98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宋体"/>
                <w:i w:val="0"/>
                <w:iCs w:val="0"/>
                <w:color w:val="000000"/>
                <w:sz w:val="24"/>
                <w:szCs w:val="18"/>
                <w:u w:val="none"/>
              </w:rPr>
            </w:pPr>
            <w:r>
              <w:rPr>
                <w:rFonts w:hint="eastAsia" w:ascii="Times New Roman" w:hAnsi="Times New Roman" w:eastAsia="仿宋_GB2312" w:cs="宋体"/>
                <w:i w:val="0"/>
                <w:iCs w:val="0"/>
                <w:color w:val="000000"/>
                <w:kern w:val="0"/>
                <w:sz w:val="24"/>
                <w:szCs w:val="18"/>
                <w:u w:val="none"/>
                <w:lang w:val="en-US" w:eastAsia="zh-CN" w:bidi="ar"/>
              </w:rPr>
              <w:t>资金用途</w:t>
            </w:r>
          </w:p>
        </w:tc>
        <w:tc>
          <w:tcPr>
            <w:tcW w:w="115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宋体"/>
                <w:i w:val="0"/>
                <w:iCs w:val="0"/>
                <w:color w:val="000000"/>
                <w:sz w:val="24"/>
                <w:szCs w:val="18"/>
                <w:u w:val="none"/>
              </w:rPr>
            </w:pPr>
            <w:r>
              <w:rPr>
                <w:rFonts w:hint="eastAsia" w:ascii="Times New Roman" w:hAnsi="Times New Roman" w:eastAsia="仿宋_GB2312" w:cs="宋体"/>
                <w:i w:val="0"/>
                <w:iCs w:val="0"/>
                <w:color w:val="000000"/>
                <w:kern w:val="0"/>
                <w:sz w:val="24"/>
                <w:szCs w:val="18"/>
                <w:u w:val="none"/>
                <w:lang w:val="en-US" w:eastAsia="zh-CN" w:bidi="ar"/>
              </w:rPr>
              <w:t>1业务类</w:t>
            </w:r>
          </w:p>
        </w:tc>
        <w:tc>
          <w:tcPr>
            <w:tcW w:w="1861"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宋体"/>
                <w:i w:val="0"/>
                <w:iCs w:val="0"/>
                <w:color w:val="000000"/>
                <w:sz w:val="24"/>
                <w:szCs w:val="18"/>
                <w:u w:val="none"/>
              </w:rPr>
            </w:pPr>
            <w:r>
              <w:rPr>
                <w:rFonts w:hint="eastAsia" w:ascii="Times New Roman" w:hAnsi="Times New Roman" w:eastAsia="仿宋_GB2312" w:cs="宋体"/>
                <w:i w:val="0"/>
                <w:iCs w:val="0"/>
                <w:color w:val="000000"/>
                <w:kern w:val="0"/>
                <w:sz w:val="24"/>
                <w:szCs w:val="18"/>
                <w:u w:val="none"/>
                <w:lang w:val="en-US" w:eastAsia="zh-CN" w:bidi="ar"/>
              </w:rPr>
              <w:t>主管部门</w:t>
            </w:r>
          </w:p>
        </w:tc>
        <w:tc>
          <w:tcPr>
            <w:tcW w:w="99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宋体"/>
                <w:i w:val="0"/>
                <w:iCs w:val="0"/>
                <w:color w:val="000000"/>
                <w:sz w:val="24"/>
                <w:szCs w:val="18"/>
                <w:u w:val="none"/>
              </w:rPr>
            </w:pPr>
            <w:r>
              <w:rPr>
                <w:rFonts w:hint="eastAsia" w:ascii="Times New Roman" w:hAnsi="Times New Roman" w:eastAsia="仿宋_GB2312" w:cs="宋体"/>
                <w:i w:val="0"/>
                <w:iCs w:val="0"/>
                <w:color w:val="000000"/>
                <w:kern w:val="0"/>
                <w:sz w:val="24"/>
                <w:szCs w:val="18"/>
                <w:u w:val="none"/>
                <w:lang w:val="en-US" w:eastAsia="zh-CN" w:bidi="ar"/>
              </w:rPr>
              <w:t>临泽县残疾人联合会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98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宋体"/>
                <w:i w:val="0"/>
                <w:iCs w:val="0"/>
                <w:color w:val="000000"/>
                <w:sz w:val="24"/>
                <w:szCs w:val="18"/>
                <w:u w:val="none"/>
              </w:rPr>
            </w:pPr>
            <w:r>
              <w:rPr>
                <w:rFonts w:hint="eastAsia" w:ascii="Times New Roman" w:hAnsi="Times New Roman" w:eastAsia="仿宋_GB2312" w:cs="宋体"/>
                <w:i w:val="0"/>
                <w:iCs w:val="0"/>
                <w:color w:val="000000"/>
                <w:kern w:val="0"/>
                <w:sz w:val="24"/>
                <w:szCs w:val="18"/>
                <w:u w:val="none"/>
                <w:lang w:val="en-US" w:eastAsia="zh-CN" w:bidi="ar"/>
              </w:rPr>
              <w:t>项目开始日期</w:t>
            </w:r>
          </w:p>
        </w:tc>
        <w:tc>
          <w:tcPr>
            <w:tcW w:w="115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宋体"/>
                <w:i w:val="0"/>
                <w:iCs w:val="0"/>
                <w:color w:val="000000"/>
                <w:sz w:val="24"/>
                <w:szCs w:val="18"/>
                <w:u w:val="none"/>
              </w:rPr>
            </w:pPr>
            <w:r>
              <w:rPr>
                <w:rFonts w:hint="eastAsia" w:ascii="Times New Roman" w:hAnsi="Times New Roman" w:eastAsia="仿宋_GB2312" w:cs="宋体"/>
                <w:i w:val="0"/>
                <w:iCs w:val="0"/>
                <w:color w:val="000000"/>
                <w:kern w:val="0"/>
                <w:sz w:val="24"/>
                <w:szCs w:val="18"/>
                <w:u w:val="none"/>
                <w:lang w:val="en-US" w:eastAsia="zh-CN" w:bidi="ar"/>
              </w:rPr>
              <w:t>2024</w:t>
            </w:r>
          </w:p>
        </w:tc>
        <w:tc>
          <w:tcPr>
            <w:tcW w:w="1861"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宋体"/>
                <w:i w:val="0"/>
                <w:iCs w:val="0"/>
                <w:color w:val="000000"/>
                <w:sz w:val="24"/>
                <w:szCs w:val="18"/>
                <w:u w:val="none"/>
              </w:rPr>
            </w:pPr>
            <w:r>
              <w:rPr>
                <w:rFonts w:hint="eastAsia" w:ascii="Times New Roman" w:hAnsi="Times New Roman" w:eastAsia="仿宋_GB2312" w:cs="宋体"/>
                <w:i w:val="0"/>
                <w:iCs w:val="0"/>
                <w:color w:val="000000"/>
                <w:kern w:val="0"/>
                <w:sz w:val="24"/>
                <w:szCs w:val="18"/>
                <w:u w:val="none"/>
                <w:lang w:val="en-US" w:eastAsia="zh-CN" w:bidi="ar"/>
              </w:rPr>
              <w:t>项目完成日期</w:t>
            </w:r>
          </w:p>
        </w:tc>
        <w:tc>
          <w:tcPr>
            <w:tcW w:w="99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宋体"/>
                <w:i w:val="0"/>
                <w:iCs w:val="0"/>
                <w:color w:val="000000"/>
                <w:sz w:val="24"/>
                <w:szCs w:val="18"/>
                <w:u w:val="none"/>
              </w:rPr>
            </w:pPr>
            <w:r>
              <w:rPr>
                <w:rFonts w:hint="eastAsia" w:ascii="Times New Roman" w:hAnsi="Times New Roman" w:eastAsia="仿宋_GB2312" w:cs="宋体"/>
                <w:i w:val="0"/>
                <w:iCs w:val="0"/>
                <w:color w:val="000000"/>
                <w:kern w:val="0"/>
                <w:sz w:val="24"/>
                <w:szCs w:val="18"/>
                <w:u w:val="none"/>
                <w:lang w:val="en-US" w:eastAsia="zh-CN" w:bidi="ar"/>
              </w:rPr>
              <w:t>2025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98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宋体"/>
                <w:i w:val="0"/>
                <w:iCs w:val="0"/>
                <w:color w:val="000000"/>
                <w:sz w:val="24"/>
                <w:szCs w:val="18"/>
                <w:u w:val="none"/>
              </w:rPr>
            </w:pPr>
            <w:r>
              <w:rPr>
                <w:rFonts w:hint="eastAsia" w:ascii="Times New Roman" w:hAnsi="Times New Roman" w:eastAsia="仿宋_GB2312" w:cs="宋体"/>
                <w:i w:val="0"/>
                <w:iCs w:val="0"/>
                <w:color w:val="000000"/>
                <w:kern w:val="0"/>
                <w:sz w:val="24"/>
                <w:szCs w:val="18"/>
                <w:u w:val="none"/>
                <w:lang w:val="en-US" w:eastAsia="zh-CN" w:bidi="ar"/>
              </w:rPr>
              <w:t>项目绩效目标</w:t>
            </w:r>
          </w:p>
        </w:tc>
        <w:tc>
          <w:tcPr>
            <w:tcW w:w="4015"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imes New Roman" w:hAnsi="Times New Roman" w:eastAsia="仿宋_GB2312" w:cs="宋体"/>
                <w:i w:val="0"/>
                <w:iCs w:val="0"/>
                <w:color w:val="000000"/>
                <w:sz w:val="24"/>
                <w:szCs w:val="18"/>
                <w:u w:val="none"/>
              </w:rPr>
            </w:pPr>
            <w:r>
              <w:rPr>
                <w:rFonts w:hint="eastAsia" w:ascii="Times New Roman" w:hAnsi="Times New Roman" w:eastAsia="仿宋_GB2312" w:cs="宋体"/>
                <w:i w:val="0"/>
                <w:iCs w:val="0"/>
                <w:color w:val="000000"/>
                <w:kern w:val="0"/>
                <w:sz w:val="24"/>
                <w:szCs w:val="18"/>
                <w:u w:val="none"/>
                <w:lang w:val="en-US" w:eastAsia="zh-CN" w:bidi="ar"/>
              </w:rPr>
              <w:t>为全县30名城镇重度残疾人提供日间照料服务，为其提供看护、护理、就餐等基本服务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98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宋体"/>
                <w:i w:val="0"/>
                <w:iCs w:val="0"/>
                <w:color w:val="000000"/>
                <w:sz w:val="24"/>
                <w:szCs w:val="18"/>
                <w:u w:val="none"/>
              </w:rPr>
            </w:pPr>
            <w:r>
              <w:rPr>
                <w:rFonts w:hint="eastAsia" w:ascii="Times New Roman" w:hAnsi="Times New Roman" w:eastAsia="仿宋_GB2312" w:cs="宋体"/>
                <w:i w:val="0"/>
                <w:iCs w:val="0"/>
                <w:color w:val="000000"/>
                <w:kern w:val="0"/>
                <w:sz w:val="24"/>
                <w:szCs w:val="18"/>
                <w:u w:val="none"/>
                <w:lang w:val="en-US" w:eastAsia="zh-CN" w:bidi="ar"/>
              </w:rPr>
              <w:t>一级指标</w:t>
            </w:r>
          </w:p>
        </w:tc>
        <w:tc>
          <w:tcPr>
            <w:tcW w:w="115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宋体"/>
                <w:i w:val="0"/>
                <w:iCs w:val="0"/>
                <w:color w:val="000000"/>
                <w:sz w:val="24"/>
                <w:szCs w:val="18"/>
                <w:u w:val="none"/>
              </w:rPr>
            </w:pPr>
            <w:r>
              <w:rPr>
                <w:rFonts w:hint="eastAsia" w:ascii="Times New Roman" w:hAnsi="Times New Roman" w:eastAsia="仿宋_GB2312" w:cs="宋体"/>
                <w:i w:val="0"/>
                <w:iCs w:val="0"/>
                <w:color w:val="000000"/>
                <w:kern w:val="0"/>
                <w:sz w:val="24"/>
                <w:szCs w:val="18"/>
                <w:u w:val="none"/>
                <w:lang w:val="en-US" w:eastAsia="zh-CN" w:bidi="ar"/>
              </w:rPr>
              <w:t>二级指标</w:t>
            </w:r>
          </w:p>
        </w:tc>
        <w:tc>
          <w:tcPr>
            <w:tcW w:w="10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宋体"/>
                <w:i w:val="0"/>
                <w:iCs w:val="0"/>
                <w:color w:val="000000"/>
                <w:sz w:val="24"/>
                <w:szCs w:val="18"/>
                <w:u w:val="none"/>
              </w:rPr>
            </w:pPr>
            <w:r>
              <w:rPr>
                <w:rFonts w:hint="eastAsia" w:ascii="Times New Roman" w:hAnsi="Times New Roman" w:eastAsia="仿宋_GB2312" w:cs="宋体"/>
                <w:i w:val="0"/>
                <w:iCs w:val="0"/>
                <w:color w:val="000000"/>
                <w:kern w:val="0"/>
                <w:sz w:val="24"/>
                <w:szCs w:val="18"/>
                <w:u w:val="none"/>
                <w:lang w:val="en-US" w:eastAsia="zh-CN" w:bidi="ar"/>
              </w:rPr>
              <w:t>三级指标</w:t>
            </w:r>
          </w:p>
        </w:tc>
        <w:tc>
          <w:tcPr>
            <w:tcW w:w="8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宋体"/>
                <w:i w:val="0"/>
                <w:iCs w:val="0"/>
                <w:color w:val="000000"/>
                <w:sz w:val="24"/>
                <w:szCs w:val="18"/>
                <w:u w:val="none"/>
              </w:rPr>
            </w:pPr>
            <w:r>
              <w:rPr>
                <w:rFonts w:hint="eastAsia" w:ascii="Times New Roman" w:hAnsi="Times New Roman" w:eastAsia="仿宋_GB2312" w:cs="宋体"/>
                <w:i w:val="0"/>
                <w:iCs w:val="0"/>
                <w:color w:val="000000"/>
                <w:kern w:val="0"/>
                <w:sz w:val="24"/>
                <w:szCs w:val="18"/>
                <w:u w:val="none"/>
                <w:lang w:val="en-US" w:eastAsia="zh-CN" w:bidi="ar"/>
              </w:rPr>
              <w:t>指标值类型</w:t>
            </w:r>
          </w:p>
        </w:tc>
        <w:tc>
          <w:tcPr>
            <w:tcW w:w="40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宋体"/>
                <w:i w:val="0"/>
                <w:iCs w:val="0"/>
                <w:color w:val="000000"/>
                <w:sz w:val="24"/>
                <w:szCs w:val="18"/>
                <w:u w:val="none"/>
              </w:rPr>
            </w:pPr>
            <w:r>
              <w:rPr>
                <w:rFonts w:hint="eastAsia" w:ascii="Times New Roman" w:hAnsi="Times New Roman" w:eastAsia="仿宋_GB2312" w:cs="宋体"/>
                <w:i w:val="0"/>
                <w:iCs w:val="0"/>
                <w:color w:val="000000"/>
                <w:kern w:val="0"/>
                <w:sz w:val="24"/>
                <w:szCs w:val="18"/>
                <w:u w:val="none"/>
                <w:lang w:val="en-US" w:eastAsia="zh-CN" w:bidi="ar"/>
              </w:rPr>
              <w:t>度量单位</w:t>
            </w:r>
          </w:p>
        </w:tc>
        <w:tc>
          <w:tcPr>
            <w:tcW w:w="5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宋体"/>
                <w:i w:val="0"/>
                <w:iCs w:val="0"/>
                <w:color w:val="000000"/>
                <w:sz w:val="24"/>
                <w:szCs w:val="18"/>
                <w:u w:val="none"/>
              </w:rPr>
            </w:pPr>
            <w:r>
              <w:rPr>
                <w:rFonts w:hint="eastAsia" w:ascii="Times New Roman" w:hAnsi="Times New Roman" w:eastAsia="仿宋_GB2312" w:cs="宋体"/>
                <w:i w:val="0"/>
                <w:iCs w:val="0"/>
                <w:color w:val="000000"/>
                <w:kern w:val="0"/>
                <w:sz w:val="24"/>
                <w:szCs w:val="18"/>
                <w:u w:val="none"/>
                <w:lang w:val="en-US" w:eastAsia="zh-CN" w:bidi="ar"/>
              </w:rPr>
              <w:t>指标值</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98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宋体"/>
                <w:i w:val="0"/>
                <w:iCs w:val="0"/>
                <w:color w:val="000000"/>
                <w:sz w:val="24"/>
                <w:szCs w:val="18"/>
                <w:u w:val="none"/>
              </w:rPr>
            </w:pPr>
            <w:r>
              <w:rPr>
                <w:rFonts w:hint="eastAsia" w:ascii="Times New Roman" w:hAnsi="Times New Roman" w:eastAsia="仿宋_GB2312" w:cs="宋体"/>
                <w:i w:val="0"/>
                <w:iCs w:val="0"/>
                <w:color w:val="000000"/>
                <w:kern w:val="0"/>
                <w:sz w:val="24"/>
                <w:szCs w:val="18"/>
                <w:u w:val="none"/>
                <w:lang w:val="en-US" w:eastAsia="zh-CN" w:bidi="ar"/>
              </w:rPr>
              <w:t>成本指标</w:t>
            </w:r>
          </w:p>
        </w:tc>
        <w:tc>
          <w:tcPr>
            <w:tcW w:w="115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宋体"/>
                <w:i w:val="0"/>
                <w:iCs w:val="0"/>
                <w:color w:val="000000"/>
                <w:sz w:val="24"/>
                <w:szCs w:val="18"/>
                <w:u w:val="none"/>
              </w:rPr>
            </w:pPr>
            <w:r>
              <w:rPr>
                <w:rFonts w:hint="eastAsia" w:ascii="Times New Roman" w:hAnsi="Times New Roman" w:eastAsia="仿宋_GB2312" w:cs="宋体"/>
                <w:i w:val="0"/>
                <w:iCs w:val="0"/>
                <w:color w:val="000000"/>
                <w:kern w:val="0"/>
                <w:sz w:val="24"/>
                <w:szCs w:val="18"/>
                <w:u w:val="none"/>
                <w:lang w:val="en-US" w:eastAsia="zh-CN" w:bidi="ar"/>
              </w:rPr>
              <w:t>经济成本指标</w:t>
            </w:r>
          </w:p>
        </w:tc>
        <w:tc>
          <w:tcPr>
            <w:tcW w:w="10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imes New Roman" w:hAnsi="Times New Roman" w:eastAsia="仿宋_GB2312" w:cs="宋体"/>
                <w:i w:val="0"/>
                <w:iCs w:val="0"/>
                <w:color w:val="000000"/>
                <w:sz w:val="24"/>
                <w:szCs w:val="18"/>
                <w:u w:val="none"/>
              </w:rPr>
            </w:pPr>
            <w:r>
              <w:rPr>
                <w:rFonts w:hint="eastAsia" w:ascii="Times New Roman" w:hAnsi="Times New Roman" w:eastAsia="仿宋_GB2312" w:cs="宋体"/>
                <w:i w:val="0"/>
                <w:iCs w:val="0"/>
                <w:color w:val="000000"/>
                <w:kern w:val="0"/>
                <w:sz w:val="24"/>
                <w:szCs w:val="18"/>
                <w:u w:val="none"/>
                <w:lang w:val="en-US" w:eastAsia="zh-CN" w:bidi="ar"/>
              </w:rPr>
              <w:t>成本控制率</w:t>
            </w:r>
          </w:p>
        </w:tc>
        <w:tc>
          <w:tcPr>
            <w:tcW w:w="8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宋体"/>
                <w:i w:val="0"/>
                <w:iCs w:val="0"/>
                <w:color w:val="000000"/>
                <w:sz w:val="24"/>
                <w:szCs w:val="18"/>
                <w:u w:val="none"/>
              </w:rPr>
            </w:pPr>
            <w:r>
              <w:rPr>
                <w:rFonts w:hint="eastAsia" w:ascii="Times New Roman" w:hAnsi="Times New Roman" w:eastAsia="仿宋_GB2312" w:cs="宋体"/>
                <w:i w:val="0"/>
                <w:iCs w:val="0"/>
                <w:color w:val="000000"/>
                <w:kern w:val="0"/>
                <w:sz w:val="24"/>
                <w:szCs w:val="18"/>
                <w:u w:val="none"/>
                <w:lang w:val="en-US" w:eastAsia="zh-CN" w:bidi="ar"/>
              </w:rPr>
              <w:t>≥</w:t>
            </w:r>
          </w:p>
        </w:tc>
        <w:tc>
          <w:tcPr>
            <w:tcW w:w="40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宋体"/>
                <w:i w:val="0"/>
                <w:iCs w:val="0"/>
                <w:color w:val="000000"/>
                <w:sz w:val="24"/>
                <w:szCs w:val="18"/>
                <w:u w:val="none"/>
              </w:rPr>
            </w:pPr>
            <w:r>
              <w:rPr>
                <w:rFonts w:hint="eastAsia" w:ascii="Times New Roman" w:hAnsi="Times New Roman" w:eastAsia="仿宋_GB2312" w:cs="宋体"/>
                <w:i w:val="0"/>
                <w:iCs w:val="0"/>
                <w:color w:val="000000"/>
                <w:kern w:val="0"/>
                <w:sz w:val="24"/>
                <w:szCs w:val="18"/>
                <w:u w:val="none"/>
                <w:lang w:val="en-US" w:eastAsia="zh-CN" w:bidi="ar"/>
              </w:rPr>
              <w:t>%</w:t>
            </w:r>
          </w:p>
        </w:tc>
        <w:tc>
          <w:tcPr>
            <w:tcW w:w="5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宋体"/>
                <w:i w:val="0"/>
                <w:iCs w:val="0"/>
                <w:color w:val="000000"/>
                <w:sz w:val="24"/>
                <w:szCs w:val="18"/>
                <w:u w:val="none"/>
              </w:rPr>
            </w:pPr>
            <w:r>
              <w:rPr>
                <w:rFonts w:hint="eastAsia" w:ascii="Times New Roman" w:hAnsi="Times New Roman" w:eastAsia="仿宋_GB2312" w:cs="宋体"/>
                <w:i w:val="0"/>
                <w:iCs w:val="0"/>
                <w:color w:val="000000"/>
                <w:kern w:val="0"/>
                <w:sz w:val="24"/>
                <w:szCs w:val="18"/>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98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宋体"/>
                <w:i w:val="0"/>
                <w:iCs w:val="0"/>
                <w:color w:val="000000"/>
                <w:sz w:val="24"/>
                <w:szCs w:val="18"/>
                <w:u w:val="none"/>
              </w:rPr>
            </w:pPr>
            <w:r>
              <w:rPr>
                <w:rFonts w:hint="eastAsia" w:ascii="Times New Roman" w:hAnsi="Times New Roman" w:eastAsia="仿宋_GB2312" w:cs="宋体"/>
                <w:i w:val="0"/>
                <w:iCs w:val="0"/>
                <w:color w:val="000000"/>
                <w:kern w:val="0"/>
                <w:sz w:val="24"/>
                <w:szCs w:val="18"/>
                <w:u w:val="none"/>
                <w:lang w:val="en-US" w:eastAsia="zh-CN" w:bidi="ar"/>
              </w:rPr>
              <w:t>产出指标</w:t>
            </w:r>
          </w:p>
        </w:tc>
        <w:tc>
          <w:tcPr>
            <w:tcW w:w="115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宋体"/>
                <w:i w:val="0"/>
                <w:iCs w:val="0"/>
                <w:color w:val="000000"/>
                <w:sz w:val="24"/>
                <w:szCs w:val="18"/>
                <w:u w:val="none"/>
              </w:rPr>
            </w:pPr>
            <w:r>
              <w:rPr>
                <w:rFonts w:hint="eastAsia" w:ascii="Times New Roman" w:hAnsi="Times New Roman" w:eastAsia="仿宋_GB2312" w:cs="宋体"/>
                <w:i w:val="0"/>
                <w:iCs w:val="0"/>
                <w:color w:val="000000"/>
                <w:kern w:val="0"/>
                <w:sz w:val="24"/>
                <w:szCs w:val="18"/>
                <w:u w:val="none"/>
                <w:lang w:val="en-US" w:eastAsia="zh-CN" w:bidi="ar"/>
              </w:rPr>
              <w:t>数量指标</w:t>
            </w:r>
          </w:p>
        </w:tc>
        <w:tc>
          <w:tcPr>
            <w:tcW w:w="10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imes New Roman" w:hAnsi="Times New Roman" w:eastAsia="仿宋_GB2312" w:cs="宋体"/>
                <w:i w:val="0"/>
                <w:iCs w:val="0"/>
                <w:color w:val="000000"/>
                <w:sz w:val="24"/>
                <w:szCs w:val="18"/>
                <w:u w:val="none"/>
              </w:rPr>
            </w:pPr>
            <w:r>
              <w:rPr>
                <w:rFonts w:hint="eastAsia" w:ascii="Times New Roman" w:hAnsi="Times New Roman" w:eastAsia="仿宋_GB2312" w:cs="宋体"/>
                <w:i w:val="0"/>
                <w:iCs w:val="0"/>
                <w:color w:val="000000"/>
                <w:kern w:val="0"/>
                <w:sz w:val="24"/>
                <w:szCs w:val="18"/>
                <w:u w:val="none"/>
                <w:lang w:val="en-US" w:eastAsia="zh-CN" w:bidi="ar"/>
              </w:rPr>
              <w:t>接受日间照料服务人数</w:t>
            </w:r>
          </w:p>
        </w:tc>
        <w:tc>
          <w:tcPr>
            <w:tcW w:w="8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宋体"/>
                <w:i w:val="0"/>
                <w:iCs w:val="0"/>
                <w:color w:val="000000"/>
                <w:sz w:val="24"/>
                <w:szCs w:val="18"/>
                <w:u w:val="none"/>
              </w:rPr>
            </w:pPr>
            <w:r>
              <w:rPr>
                <w:rFonts w:hint="eastAsia" w:ascii="Times New Roman" w:hAnsi="Times New Roman" w:eastAsia="仿宋_GB2312" w:cs="宋体"/>
                <w:i w:val="0"/>
                <w:iCs w:val="0"/>
                <w:color w:val="000000"/>
                <w:kern w:val="0"/>
                <w:sz w:val="24"/>
                <w:szCs w:val="18"/>
                <w:u w:val="none"/>
                <w:lang w:val="en-US" w:eastAsia="zh-CN" w:bidi="ar"/>
              </w:rPr>
              <w:t>=</w:t>
            </w:r>
          </w:p>
        </w:tc>
        <w:tc>
          <w:tcPr>
            <w:tcW w:w="40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宋体"/>
                <w:i w:val="0"/>
                <w:iCs w:val="0"/>
                <w:color w:val="000000"/>
                <w:sz w:val="24"/>
                <w:szCs w:val="18"/>
                <w:u w:val="none"/>
              </w:rPr>
            </w:pPr>
            <w:r>
              <w:rPr>
                <w:rFonts w:hint="eastAsia" w:ascii="Times New Roman" w:hAnsi="Times New Roman" w:eastAsia="仿宋_GB2312" w:cs="宋体"/>
                <w:i w:val="0"/>
                <w:iCs w:val="0"/>
                <w:color w:val="000000"/>
                <w:kern w:val="0"/>
                <w:sz w:val="24"/>
                <w:szCs w:val="18"/>
                <w:u w:val="none"/>
                <w:lang w:val="en-US" w:eastAsia="zh-CN" w:bidi="ar"/>
              </w:rPr>
              <w:t>人</w:t>
            </w:r>
          </w:p>
        </w:tc>
        <w:tc>
          <w:tcPr>
            <w:tcW w:w="5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宋体"/>
                <w:i w:val="0"/>
                <w:iCs w:val="0"/>
                <w:color w:val="000000"/>
                <w:sz w:val="24"/>
                <w:szCs w:val="18"/>
                <w:u w:val="none"/>
              </w:rPr>
            </w:pPr>
            <w:r>
              <w:rPr>
                <w:rFonts w:hint="eastAsia" w:ascii="Times New Roman" w:hAnsi="Times New Roman" w:eastAsia="仿宋_GB2312" w:cs="宋体"/>
                <w:i w:val="0"/>
                <w:iCs w:val="0"/>
                <w:color w:val="000000"/>
                <w:kern w:val="0"/>
                <w:sz w:val="24"/>
                <w:szCs w:val="18"/>
                <w:u w:val="none"/>
                <w:lang w:val="en-US" w:eastAsia="zh-CN" w:bidi="ar"/>
              </w:rPr>
              <w:t>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98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imes New Roman" w:hAnsi="Times New Roman" w:eastAsia="仿宋_GB2312" w:cs="宋体"/>
                <w:i w:val="0"/>
                <w:iCs w:val="0"/>
                <w:color w:val="000000"/>
                <w:sz w:val="24"/>
                <w:szCs w:val="18"/>
                <w:u w:val="none"/>
              </w:rPr>
            </w:pPr>
          </w:p>
        </w:tc>
        <w:tc>
          <w:tcPr>
            <w:tcW w:w="115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宋体"/>
                <w:i w:val="0"/>
                <w:iCs w:val="0"/>
                <w:color w:val="000000"/>
                <w:sz w:val="24"/>
                <w:szCs w:val="18"/>
                <w:u w:val="none"/>
              </w:rPr>
            </w:pPr>
            <w:r>
              <w:rPr>
                <w:rFonts w:hint="eastAsia" w:ascii="Times New Roman" w:hAnsi="Times New Roman" w:eastAsia="仿宋_GB2312" w:cs="宋体"/>
                <w:i w:val="0"/>
                <w:iCs w:val="0"/>
                <w:color w:val="000000"/>
                <w:kern w:val="0"/>
                <w:sz w:val="24"/>
                <w:szCs w:val="18"/>
                <w:u w:val="none"/>
                <w:lang w:val="en-US" w:eastAsia="zh-CN" w:bidi="ar"/>
              </w:rPr>
              <w:t>质量指标</w:t>
            </w:r>
          </w:p>
        </w:tc>
        <w:tc>
          <w:tcPr>
            <w:tcW w:w="10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imes New Roman" w:hAnsi="Times New Roman" w:eastAsia="仿宋_GB2312" w:cs="宋体"/>
                <w:i w:val="0"/>
                <w:iCs w:val="0"/>
                <w:color w:val="000000"/>
                <w:sz w:val="24"/>
                <w:szCs w:val="18"/>
                <w:u w:val="none"/>
              </w:rPr>
            </w:pPr>
            <w:r>
              <w:rPr>
                <w:rFonts w:hint="eastAsia" w:ascii="Times New Roman" w:hAnsi="Times New Roman" w:eastAsia="仿宋_GB2312" w:cs="宋体"/>
                <w:i w:val="0"/>
                <w:iCs w:val="0"/>
                <w:color w:val="000000"/>
                <w:kern w:val="0"/>
                <w:sz w:val="24"/>
                <w:szCs w:val="18"/>
                <w:u w:val="none"/>
                <w:lang w:val="en-US" w:eastAsia="zh-CN" w:bidi="ar"/>
              </w:rPr>
              <w:t>服务合格率</w:t>
            </w:r>
          </w:p>
        </w:tc>
        <w:tc>
          <w:tcPr>
            <w:tcW w:w="8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宋体"/>
                <w:i w:val="0"/>
                <w:iCs w:val="0"/>
                <w:color w:val="000000"/>
                <w:sz w:val="24"/>
                <w:szCs w:val="18"/>
                <w:u w:val="none"/>
              </w:rPr>
            </w:pPr>
            <w:r>
              <w:rPr>
                <w:rFonts w:hint="eastAsia" w:ascii="Times New Roman" w:hAnsi="Times New Roman" w:eastAsia="仿宋_GB2312" w:cs="宋体"/>
                <w:i w:val="0"/>
                <w:iCs w:val="0"/>
                <w:color w:val="000000"/>
                <w:kern w:val="0"/>
                <w:sz w:val="24"/>
                <w:szCs w:val="18"/>
                <w:u w:val="none"/>
                <w:lang w:val="en-US" w:eastAsia="zh-CN" w:bidi="ar"/>
              </w:rPr>
              <w:t>≥</w:t>
            </w:r>
          </w:p>
        </w:tc>
        <w:tc>
          <w:tcPr>
            <w:tcW w:w="40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宋体"/>
                <w:i w:val="0"/>
                <w:iCs w:val="0"/>
                <w:color w:val="000000"/>
                <w:sz w:val="24"/>
                <w:szCs w:val="18"/>
                <w:u w:val="none"/>
              </w:rPr>
            </w:pPr>
            <w:r>
              <w:rPr>
                <w:rFonts w:hint="eastAsia" w:ascii="Times New Roman" w:hAnsi="Times New Roman" w:eastAsia="仿宋_GB2312" w:cs="宋体"/>
                <w:i w:val="0"/>
                <w:iCs w:val="0"/>
                <w:color w:val="000000"/>
                <w:kern w:val="0"/>
                <w:sz w:val="24"/>
                <w:szCs w:val="18"/>
                <w:u w:val="none"/>
                <w:lang w:val="en-US" w:eastAsia="zh-CN" w:bidi="ar"/>
              </w:rPr>
              <w:t>%</w:t>
            </w:r>
          </w:p>
        </w:tc>
        <w:tc>
          <w:tcPr>
            <w:tcW w:w="5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宋体"/>
                <w:i w:val="0"/>
                <w:iCs w:val="0"/>
                <w:color w:val="000000"/>
                <w:sz w:val="24"/>
                <w:szCs w:val="18"/>
                <w:u w:val="none"/>
              </w:rPr>
            </w:pPr>
            <w:r>
              <w:rPr>
                <w:rFonts w:hint="eastAsia" w:ascii="Times New Roman" w:hAnsi="Times New Roman" w:eastAsia="仿宋_GB2312" w:cs="宋体"/>
                <w:i w:val="0"/>
                <w:iCs w:val="0"/>
                <w:color w:val="000000"/>
                <w:kern w:val="0"/>
                <w:sz w:val="24"/>
                <w:szCs w:val="18"/>
                <w:u w:val="none"/>
                <w:lang w:val="en-US" w:eastAsia="zh-CN" w:bidi="ar"/>
              </w:rPr>
              <w:t>95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98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imes New Roman" w:hAnsi="Times New Roman" w:eastAsia="仿宋_GB2312" w:cs="宋体"/>
                <w:i w:val="0"/>
                <w:iCs w:val="0"/>
                <w:color w:val="000000"/>
                <w:sz w:val="24"/>
                <w:szCs w:val="18"/>
                <w:u w:val="none"/>
              </w:rPr>
            </w:pPr>
          </w:p>
        </w:tc>
        <w:tc>
          <w:tcPr>
            <w:tcW w:w="115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宋体"/>
                <w:i w:val="0"/>
                <w:iCs w:val="0"/>
                <w:color w:val="000000"/>
                <w:sz w:val="24"/>
                <w:szCs w:val="18"/>
                <w:u w:val="none"/>
              </w:rPr>
            </w:pPr>
            <w:r>
              <w:rPr>
                <w:rFonts w:hint="eastAsia" w:ascii="Times New Roman" w:hAnsi="Times New Roman" w:eastAsia="仿宋_GB2312" w:cs="宋体"/>
                <w:i w:val="0"/>
                <w:iCs w:val="0"/>
                <w:color w:val="000000"/>
                <w:kern w:val="0"/>
                <w:sz w:val="24"/>
                <w:szCs w:val="18"/>
                <w:u w:val="none"/>
                <w:lang w:val="en-US" w:eastAsia="zh-CN" w:bidi="ar"/>
              </w:rPr>
              <w:t>时效指标</w:t>
            </w:r>
          </w:p>
        </w:tc>
        <w:tc>
          <w:tcPr>
            <w:tcW w:w="10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imes New Roman" w:hAnsi="Times New Roman" w:eastAsia="仿宋_GB2312" w:cs="宋体"/>
                <w:i w:val="0"/>
                <w:iCs w:val="0"/>
                <w:color w:val="000000"/>
                <w:sz w:val="24"/>
                <w:szCs w:val="18"/>
                <w:u w:val="none"/>
              </w:rPr>
            </w:pPr>
            <w:r>
              <w:rPr>
                <w:rFonts w:hint="eastAsia" w:ascii="Times New Roman" w:hAnsi="Times New Roman" w:eastAsia="仿宋_GB2312" w:cs="宋体"/>
                <w:i w:val="0"/>
                <w:iCs w:val="0"/>
                <w:color w:val="000000"/>
                <w:kern w:val="0"/>
                <w:sz w:val="24"/>
                <w:szCs w:val="18"/>
                <w:u w:val="none"/>
                <w:lang w:val="en-US" w:eastAsia="zh-CN" w:bidi="ar"/>
              </w:rPr>
              <w:t>为残疾人提供服务的及时性</w:t>
            </w:r>
          </w:p>
        </w:tc>
        <w:tc>
          <w:tcPr>
            <w:tcW w:w="8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宋体"/>
                <w:i w:val="0"/>
                <w:iCs w:val="0"/>
                <w:color w:val="000000"/>
                <w:sz w:val="24"/>
                <w:szCs w:val="18"/>
                <w:u w:val="none"/>
              </w:rPr>
            </w:pPr>
            <w:r>
              <w:rPr>
                <w:rFonts w:hint="eastAsia" w:ascii="Times New Roman" w:hAnsi="Times New Roman" w:eastAsia="仿宋_GB2312" w:cs="宋体"/>
                <w:i w:val="0"/>
                <w:iCs w:val="0"/>
                <w:color w:val="000000"/>
                <w:kern w:val="0"/>
                <w:sz w:val="24"/>
                <w:szCs w:val="18"/>
                <w:u w:val="none"/>
                <w:lang w:val="en-US" w:eastAsia="zh-CN" w:bidi="ar"/>
              </w:rPr>
              <w:t>定性</w:t>
            </w:r>
          </w:p>
        </w:tc>
        <w:tc>
          <w:tcPr>
            <w:tcW w:w="40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imes New Roman" w:hAnsi="Times New Roman" w:eastAsia="仿宋_GB2312" w:cs="宋体"/>
                <w:i w:val="0"/>
                <w:iCs w:val="0"/>
                <w:color w:val="000000"/>
                <w:sz w:val="24"/>
                <w:szCs w:val="18"/>
                <w:u w:val="none"/>
              </w:rPr>
            </w:pPr>
          </w:p>
        </w:tc>
        <w:tc>
          <w:tcPr>
            <w:tcW w:w="5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宋体"/>
                <w:i w:val="0"/>
                <w:iCs w:val="0"/>
                <w:color w:val="000000"/>
                <w:sz w:val="24"/>
                <w:szCs w:val="18"/>
                <w:u w:val="none"/>
              </w:rPr>
            </w:pPr>
            <w:r>
              <w:rPr>
                <w:rFonts w:hint="eastAsia" w:ascii="Times New Roman" w:hAnsi="Times New Roman" w:eastAsia="仿宋_GB2312" w:cs="宋体"/>
                <w:i w:val="0"/>
                <w:iCs w:val="0"/>
                <w:color w:val="000000"/>
                <w:kern w:val="0"/>
                <w:sz w:val="24"/>
                <w:szCs w:val="18"/>
                <w:u w:val="none"/>
                <w:lang w:val="en-US" w:eastAsia="zh-CN" w:bidi="ar"/>
              </w:rPr>
              <w:t>及时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98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宋体"/>
                <w:i w:val="0"/>
                <w:iCs w:val="0"/>
                <w:color w:val="000000"/>
                <w:sz w:val="24"/>
                <w:szCs w:val="18"/>
                <w:u w:val="none"/>
              </w:rPr>
            </w:pPr>
            <w:r>
              <w:rPr>
                <w:rFonts w:hint="eastAsia" w:ascii="Times New Roman" w:hAnsi="Times New Roman" w:eastAsia="仿宋_GB2312" w:cs="宋体"/>
                <w:i w:val="0"/>
                <w:iCs w:val="0"/>
                <w:color w:val="000000"/>
                <w:kern w:val="0"/>
                <w:sz w:val="24"/>
                <w:szCs w:val="18"/>
                <w:u w:val="none"/>
                <w:lang w:val="en-US" w:eastAsia="zh-CN" w:bidi="ar"/>
              </w:rPr>
              <w:t>效益指标</w:t>
            </w:r>
          </w:p>
        </w:tc>
        <w:tc>
          <w:tcPr>
            <w:tcW w:w="115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宋体"/>
                <w:i w:val="0"/>
                <w:iCs w:val="0"/>
                <w:color w:val="000000"/>
                <w:sz w:val="24"/>
                <w:szCs w:val="18"/>
                <w:u w:val="none"/>
              </w:rPr>
            </w:pPr>
            <w:r>
              <w:rPr>
                <w:rFonts w:hint="eastAsia" w:ascii="Times New Roman" w:hAnsi="Times New Roman" w:eastAsia="仿宋_GB2312" w:cs="宋体"/>
                <w:i w:val="0"/>
                <w:iCs w:val="0"/>
                <w:color w:val="000000"/>
                <w:kern w:val="0"/>
                <w:sz w:val="24"/>
                <w:szCs w:val="18"/>
                <w:u w:val="none"/>
                <w:lang w:val="en-US" w:eastAsia="zh-CN" w:bidi="ar"/>
              </w:rPr>
              <w:t>社会效益</w:t>
            </w:r>
          </w:p>
        </w:tc>
        <w:tc>
          <w:tcPr>
            <w:tcW w:w="10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imes New Roman" w:hAnsi="Times New Roman" w:eastAsia="仿宋_GB2312" w:cs="宋体"/>
                <w:i w:val="0"/>
                <w:iCs w:val="0"/>
                <w:color w:val="000000"/>
                <w:sz w:val="24"/>
                <w:szCs w:val="18"/>
                <w:u w:val="none"/>
              </w:rPr>
            </w:pPr>
            <w:r>
              <w:rPr>
                <w:rFonts w:hint="eastAsia" w:ascii="Times New Roman" w:hAnsi="Times New Roman" w:eastAsia="仿宋_GB2312" w:cs="宋体"/>
                <w:i w:val="0"/>
                <w:iCs w:val="0"/>
                <w:color w:val="000000"/>
                <w:kern w:val="0"/>
                <w:sz w:val="24"/>
                <w:szCs w:val="18"/>
                <w:u w:val="none"/>
                <w:lang w:val="en-US" w:eastAsia="zh-CN" w:bidi="ar"/>
              </w:rPr>
              <w:t>残疾人融入社会能力</w:t>
            </w:r>
          </w:p>
        </w:tc>
        <w:tc>
          <w:tcPr>
            <w:tcW w:w="8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宋体"/>
                <w:i w:val="0"/>
                <w:iCs w:val="0"/>
                <w:color w:val="000000"/>
                <w:sz w:val="24"/>
                <w:szCs w:val="18"/>
                <w:u w:val="none"/>
              </w:rPr>
            </w:pPr>
            <w:r>
              <w:rPr>
                <w:rFonts w:hint="eastAsia" w:ascii="Times New Roman" w:hAnsi="Times New Roman" w:eastAsia="仿宋_GB2312" w:cs="宋体"/>
                <w:i w:val="0"/>
                <w:iCs w:val="0"/>
                <w:color w:val="000000"/>
                <w:kern w:val="0"/>
                <w:sz w:val="24"/>
                <w:szCs w:val="18"/>
                <w:u w:val="none"/>
                <w:lang w:val="en-US" w:eastAsia="zh-CN" w:bidi="ar"/>
              </w:rPr>
              <w:t>定性</w:t>
            </w:r>
          </w:p>
        </w:tc>
        <w:tc>
          <w:tcPr>
            <w:tcW w:w="40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imes New Roman" w:hAnsi="Times New Roman" w:eastAsia="仿宋_GB2312" w:cs="宋体"/>
                <w:i w:val="0"/>
                <w:iCs w:val="0"/>
                <w:color w:val="000000"/>
                <w:sz w:val="24"/>
                <w:szCs w:val="18"/>
                <w:u w:val="none"/>
              </w:rPr>
            </w:pPr>
          </w:p>
        </w:tc>
        <w:tc>
          <w:tcPr>
            <w:tcW w:w="5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宋体"/>
                <w:i w:val="0"/>
                <w:iCs w:val="0"/>
                <w:color w:val="000000"/>
                <w:sz w:val="24"/>
                <w:szCs w:val="18"/>
                <w:u w:val="none"/>
              </w:rPr>
            </w:pPr>
            <w:r>
              <w:rPr>
                <w:rFonts w:hint="eastAsia" w:ascii="Times New Roman" w:hAnsi="Times New Roman" w:eastAsia="仿宋_GB2312" w:cs="宋体"/>
                <w:i w:val="0"/>
                <w:iCs w:val="0"/>
                <w:color w:val="000000"/>
                <w:kern w:val="0"/>
                <w:sz w:val="24"/>
                <w:szCs w:val="18"/>
                <w:u w:val="none"/>
                <w:lang w:val="en-US" w:eastAsia="zh-CN" w:bidi="ar"/>
              </w:rPr>
              <w:t>提升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98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imes New Roman" w:hAnsi="Times New Roman" w:eastAsia="仿宋_GB2312" w:cs="宋体"/>
                <w:i w:val="0"/>
                <w:iCs w:val="0"/>
                <w:color w:val="000000"/>
                <w:sz w:val="24"/>
                <w:szCs w:val="18"/>
                <w:u w:val="none"/>
              </w:rPr>
            </w:pPr>
          </w:p>
        </w:tc>
        <w:tc>
          <w:tcPr>
            <w:tcW w:w="115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宋体"/>
                <w:i w:val="0"/>
                <w:iCs w:val="0"/>
                <w:color w:val="000000"/>
                <w:sz w:val="24"/>
                <w:szCs w:val="18"/>
                <w:u w:val="none"/>
              </w:rPr>
            </w:pPr>
            <w:r>
              <w:rPr>
                <w:rFonts w:hint="eastAsia" w:ascii="Times New Roman" w:hAnsi="Times New Roman" w:eastAsia="仿宋_GB2312" w:cs="宋体"/>
                <w:i w:val="0"/>
                <w:iCs w:val="0"/>
                <w:color w:val="000000"/>
                <w:kern w:val="0"/>
                <w:sz w:val="24"/>
                <w:szCs w:val="18"/>
                <w:u w:val="none"/>
                <w:lang w:val="en-US" w:eastAsia="zh-CN" w:bidi="ar"/>
              </w:rPr>
              <w:t>经济效益</w:t>
            </w:r>
          </w:p>
        </w:tc>
        <w:tc>
          <w:tcPr>
            <w:tcW w:w="10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imes New Roman" w:hAnsi="Times New Roman" w:eastAsia="仿宋_GB2312" w:cs="宋体"/>
                <w:i w:val="0"/>
                <w:iCs w:val="0"/>
                <w:color w:val="000000"/>
                <w:sz w:val="24"/>
                <w:szCs w:val="18"/>
                <w:u w:val="none"/>
              </w:rPr>
            </w:pPr>
            <w:r>
              <w:rPr>
                <w:rFonts w:hint="eastAsia" w:ascii="Times New Roman" w:hAnsi="Times New Roman" w:eastAsia="仿宋_GB2312" w:cs="宋体"/>
                <w:i w:val="0"/>
                <w:iCs w:val="0"/>
                <w:color w:val="000000"/>
                <w:kern w:val="0"/>
                <w:sz w:val="24"/>
                <w:szCs w:val="18"/>
                <w:u w:val="none"/>
                <w:lang w:val="en-US" w:eastAsia="zh-CN" w:bidi="ar"/>
              </w:rPr>
              <w:t>残疾人家庭负担降低性</w:t>
            </w:r>
          </w:p>
        </w:tc>
        <w:tc>
          <w:tcPr>
            <w:tcW w:w="8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宋体"/>
                <w:i w:val="0"/>
                <w:iCs w:val="0"/>
                <w:color w:val="000000"/>
                <w:sz w:val="24"/>
                <w:szCs w:val="18"/>
                <w:u w:val="none"/>
              </w:rPr>
            </w:pPr>
            <w:r>
              <w:rPr>
                <w:rFonts w:hint="eastAsia" w:ascii="Times New Roman" w:hAnsi="Times New Roman" w:eastAsia="仿宋_GB2312" w:cs="宋体"/>
                <w:i w:val="0"/>
                <w:iCs w:val="0"/>
                <w:color w:val="000000"/>
                <w:kern w:val="0"/>
                <w:sz w:val="24"/>
                <w:szCs w:val="18"/>
                <w:u w:val="none"/>
                <w:lang w:val="en-US" w:eastAsia="zh-CN" w:bidi="ar"/>
              </w:rPr>
              <w:t>定性</w:t>
            </w:r>
          </w:p>
        </w:tc>
        <w:tc>
          <w:tcPr>
            <w:tcW w:w="40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imes New Roman" w:hAnsi="Times New Roman" w:eastAsia="仿宋_GB2312" w:cs="宋体"/>
                <w:i w:val="0"/>
                <w:iCs w:val="0"/>
                <w:color w:val="000000"/>
                <w:sz w:val="24"/>
                <w:szCs w:val="18"/>
                <w:u w:val="none"/>
              </w:rPr>
            </w:pPr>
          </w:p>
        </w:tc>
        <w:tc>
          <w:tcPr>
            <w:tcW w:w="5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宋体"/>
                <w:i w:val="0"/>
                <w:iCs w:val="0"/>
                <w:color w:val="000000"/>
                <w:sz w:val="24"/>
                <w:szCs w:val="18"/>
                <w:u w:val="none"/>
              </w:rPr>
            </w:pPr>
            <w:r>
              <w:rPr>
                <w:rFonts w:hint="eastAsia" w:ascii="Times New Roman" w:hAnsi="Times New Roman" w:eastAsia="仿宋_GB2312" w:cs="宋体"/>
                <w:i w:val="0"/>
                <w:iCs w:val="0"/>
                <w:color w:val="000000"/>
                <w:kern w:val="0"/>
                <w:sz w:val="24"/>
                <w:szCs w:val="18"/>
                <w:u w:val="none"/>
                <w:lang w:val="en-US" w:eastAsia="zh-CN" w:bidi="ar"/>
              </w:rPr>
              <w:t>降低</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98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宋体"/>
                <w:i w:val="0"/>
                <w:iCs w:val="0"/>
                <w:color w:val="000000"/>
                <w:sz w:val="24"/>
                <w:szCs w:val="18"/>
                <w:u w:val="none"/>
              </w:rPr>
            </w:pPr>
            <w:r>
              <w:rPr>
                <w:rFonts w:hint="eastAsia" w:ascii="Times New Roman" w:hAnsi="Times New Roman" w:eastAsia="仿宋_GB2312" w:cs="宋体"/>
                <w:i w:val="0"/>
                <w:iCs w:val="0"/>
                <w:color w:val="000000"/>
                <w:kern w:val="0"/>
                <w:sz w:val="24"/>
                <w:szCs w:val="18"/>
                <w:u w:val="none"/>
                <w:lang w:val="en-US" w:eastAsia="zh-CN" w:bidi="ar"/>
              </w:rPr>
              <w:t>满意度指标</w:t>
            </w:r>
          </w:p>
        </w:tc>
        <w:tc>
          <w:tcPr>
            <w:tcW w:w="115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宋体"/>
                <w:i w:val="0"/>
                <w:iCs w:val="0"/>
                <w:color w:val="000000"/>
                <w:sz w:val="24"/>
                <w:szCs w:val="18"/>
                <w:u w:val="none"/>
              </w:rPr>
            </w:pPr>
            <w:r>
              <w:rPr>
                <w:rFonts w:hint="eastAsia" w:ascii="Times New Roman" w:hAnsi="Times New Roman" w:eastAsia="仿宋_GB2312" w:cs="宋体"/>
                <w:i w:val="0"/>
                <w:iCs w:val="0"/>
                <w:color w:val="000000"/>
                <w:kern w:val="0"/>
                <w:sz w:val="24"/>
                <w:szCs w:val="18"/>
                <w:u w:val="none"/>
                <w:lang w:val="en-US" w:eastAsia="zh-CN" w:bidi="ar"/>
              </w:rPr>
              <w:t>服务对象满意度</w:t>
            </w:r>
          </w:p>
        </w:tc>
        <w:tc>
          <w:tcPr>
            <w:tcW w:w="10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imes New Roman" w:hAnsi="Times New Roman" w:eastAsia="仿宋_GB2312" w:cs="宋体"/>
                <w:i w:val="0"/>
                <w:iCs w:val="0"/>
                <w:color w:val="000000"/>
                <w:sz w:val="24"/>
                <w:szCs w:val="18"/>
                <w:u w:val="none"/>
              </w:rPr>
            </w:pPr>
            <w:r>
              <w:rPr>
                <w:rFonts w:hint="eastAsia" w:ascii="Times New Roman" w:hAnsi="Times New Roman" w:eastAsia="仿宋_GB2312" w:cs="宋体"/>
                <w:i w:val="0"/>
                <w:iCs w:val="0"/>
                <w:color w:val="000000"/>
                <w:kern w:val="0"/>
                <w:sz w:val="24"/>
                <w:szCs w:val="18"/>
                <w:u w:val="none"/>
                <w:lang w:val="en-US" w:eastAsia="zh-CN" w:bidi="ar"/>
              </w:rPr>
              <w:t>受助残疾人家庭满意率</w:t>
            </w:r>
          </w:p>
        </w:tc>
        <w:tc>
          <w:tcPr>
            <w:tcW w:w="8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宋体"/>
                <w:i w:val="0"/>
                <w:iCs w:val="0"/>
                <w:color w:val="000000"/>
                <w:sz w:val="24"/>
                <w:szCs w:val="18"/>
                <w:u w:val="none"/>
              </w:rPr>
            </w:pPr>
            <w:r>
              <w:rPr>
                <w:rFonts w:hint="eastAsia" w:ascii="Times New Roman" w:hAnsi="Times New Roman" w:eastAsia="仿宋_GB2312" w:cs="宋体"/>
                <w:i w:val="0"/>
                <w:iCs w:val="0"/>
                <w:color w:val="000000"/>
                <w:kern w:val="0"/>
                <w:sz w:val="24"/>
                <w:szCs w:val="18"/>
                <w:u w:val="none"/>
                <w:lang w:val="en-US" w:eastAsia="zh-CN" w:bidi="ar"/>
              </w:rPr>
              <w:t>≥</w:t>
            </w:r>
          </w:p>
        </w:tc>
        <w:tc>
          <w:tcPr>
            <w:tcW w:w="40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宋体"/>
                <w:i w:val="0"/>
                <w:iCs w:val="0"/>
                <w:color w:val="000000"/>
                <w:sz w:val="24"/>
                <w:szCs w:val="18"/>
                <w:u w:val="none"/>
              </w:rPr>
            </w:pPr>
            <w:r>
              <w:rPr>
                <w:rFonts w:hint="eastAsia" w:ascii="Times New Roman" w:hAnsi="Times New Roman" w:eastAsia="仿宋_GB2312" w:cs="宋体"/>
                <w:i w:val="0"/>
                <w:iCs w:val="0"/>
                <w:color w:val="000000"/>
                <w:kern w:val="0"/>
                <w:sz w:val="24"/>
                <w:szCs w:val="18"/>
                <w:u w:val="none"/>
                <w:lang w:val="en-US" w:eastAsia="zh-CN" w:bidi="ar"/>
              </w:rPr>
              <w:t>%</w:t>
            </w:r>
          </w:p>
        </w:tc>
        <w:tc>
          <w:tcPr>
            <w:tcW w:w="5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宋体"/>
                <w:i w:val="0"/>
                <w:iCs w:val="0"/>
                <w:color w:val="000000"/>
                <w:sz w:val="24"/>
                <w:szCs w:val="18"/>
                <w:u w:val="none"/>
              </w:rPr>
            </w:pPr>
            <w:r>
              <w:rPr>
                <w:rFonts w:hint="eastAsia" w:ascii="Times New Roman" w:hAnsi="Times New Roman" w:eastAsia="仿宋_GB2312" w:cs="宋体"/>
                <w:i w:val="0"/>
                <w:iCs w:val="0"/>
                <w:color w:val="000000"/>
                <w:kern w:val="0"/>
                <w:sz w:val="24"/>
                <w:szCs w:val="18"/>
                <w:u w:val="none"/>
                <w:lang w:val="en-US" w:eastAsia="zh-CN" w:bidi="ar"/>
              </w:rPr>
              <w:t>95</w:t>
            </w:r>
          </w:p>
        </w:tc>
      </w:tr>
    </w:tbl>
    <w:p>
      <w:pPr>
        <w:keepNext w:val="0"/>
        <w:keepLines w:val="0"/>
        <w:pageBreakBefore w:val="0"/>
        <w:widowControl w:val="0"/>
        <w:kinsoku/>
        <w:wordWrap/>
        <w:overflowPunct/>
        <w:topLinePunct w:val="0"/>
        <w:autoSpaceDE/>
        <w:autoSpaceDN/>
        <w:bidi w:val="0"/>
        <w:adjustRightInd/>
        <w:snapToGrid w:val="0"/>
        <w:spacing w:beforeAutospacing="0" w:afterAutospacing="0" w:line="240" w:lineRule="atLeast"/>
        <w:jc w:val="center"/>
        <w:textAlignment w:val="auto"/>
        <w:outlineLvl w:val="9"/>
        <w:rPr>
          <w:rFonts w:hint="eastAsia" w:ascii="Times New Roman" w:hAnsi="Times New Roman" w:eastAsia="仿宋_GB2312" w:cs="Times New Roman"/>
          <w:sz w:val="28"/>
          <w:szCs w:val="28"/>
          <w:highlight w:val="none"/>
          <w:lang w:val="en-US" w:eastAsia="zh-CN"/>
        </w:rPr>
      </w:pPr>
      <w:r>
        <w:rPr>
          <w:rFonts w:hint="eastAsia" w:ascii="Times New Roman" w:hAnsi="Times New Roman" w:eastAsia="仿宋_GB2312" w:cs="Times New Roman"/>
          <w:b/>
          <w:bCs/>
          <w:sz w:val="24"/>
          <w:szCs w:val="24"/>
          <w:highlight w:val="none"/>
          <w:lang w:val="en-US" w:eastAsia="zh-CN"/>
        </w:rPr>
        <w:t>表1-3 山丹县城镇重度残疾人日间照料服务项目绩效目标表</w:t>
      </w:r>
    </w:p>
    <w:tbl>
      <w:tblPr>
        <w:tblStyle w:val="14"/>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568"/>
        <w:gridCol w:w="1056"/>
        <w:gridCol w:w="2450"/>
        <w:gridCol w:w="2135"/>
        <w:gridCol w:w="159"/>
        <w:gridCol w:w="215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92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40" w:lineRule="atLeast"/>
              <w:jc w:val="center"/>
              <w:textAlignment w:val="center"/>
              <w:rPr>
                <w:rFonts w:ascii="Times New Roman" w:hAnsi="Times New Roman" w:eastAsia="仿宋_GB2312" w:cs="宋体"/>
                <w:i w:val="0"/>
                <w:iCs w:val="0"/>
                <w:color w:val="000000"/>
                <w:sz w:val="24"/>
                <w:szCs w:val="20"/>
                <w:u w:val="none"/>
              </w:rPr>
            </w:pPr>
            <w:r>
              <w:rPr>
                <w:rStyle w:val="22"/>
                <w:rFonts w:ascii="Times New Roman" w:hAnsi="Times New Roman" w:eastAsia="仿宋_GB2312"/>
                <w:sz w:val="24"/>
                <w:lang w:val="en-US" w:eastAsia="zh-CN" w:bidi="ar"/>
              </w:rPr>
              <w:t>项目名称</w:t>
            </w:r>
          </w:p>
        </w:tc>
        <w:tc>
          <w:tcPr>
            <w:tcW w:w="1444" w:type="pct"/>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pacing w:line="240" w:lineRule="atLeast"/>
              <w:jc w:val="left"/>
              <w:textAlignment w:val="top"/>
              <w:rPr>
                <w:rFonts w:ascii="Times New Roman" w:hAnsi="Times New Roman" w:eastAsia="仿宋_GB2312" w:cs="宋体"/>
                <w:i w:val="0"/>
                <w:iCs w:val="0"/>
                <w:color w:val="000000"/>
                <w:sz w:val="24"/>
                <w:szCs w:val="20"/>
                <w:u w:val="none"/>
              </w:rPr>
            </w:pPr>
            <w:r>
              <w:rPr>
                <w:rStyle w:val="22"/>
                <w:rFonts w:ascii="Times New Roman" w:hAnsi="Times New Roman" w:eastAsia="仿宋_GB2312"/>
                <w:sz w:val="24"/>
                <w:lang w:val="en-US" w:eastAsia="zh-CN" w:bidi="ar"/>
              </w:rPr>
              <w:t>城镇重度残疾人日间照料</w:t>
            </w:r>
            <w:r>
              <w:rPr>
                <w:rStyle w:val="22"/>
                <w:rFonts w:hint="eastAsia" w:ascii="Times New Roman" w:hAnsi="Times New Roman" w:eastAsia="仿宋_GB2312"/>
                <w:sz w:val="24"/>
                <w:lang w:val="en-US" w:eastAsia="zh-CN" w:bidi="ar"/>
              </w:rPr>
              <w:t>项目</w:t>
            </w:r>
          </w:p>
        </w:tc>
        <w:tc>
          <w:tcPr>
            <w:tcW w:w="12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40" w:lineRule="atLeast"/>
              <w:jc w:val="left"/>
              <w:textAlignment w:val="center"/>
              <w:rPr>
                <w:rFonts w:ascii="Times New Roman" w:hAnsi="Times New Roman" w:eastAsia="仿宋_GB2312" w:cs="宋体"/>
                <w:i w:val="0"/>
                <w:iCs w:val="0"/>
                <w:color w:val="000000"/>
                <w:sz w:val="24"/>
                <w:szCs w:val="20"/>
                <w:u w:val="none"/>
              </w:rPr>
            </w:pPr>
            <w:r>
              <w:rPr>
                <w:rStyle w:val="22"/>
                <w:rFonts w:ascii="Times New Roman" w:hAnsi="Times New Roman" w:eastAsia="仿宋_GB2312"/>
                <w:sz w:val="24"/>
                <w:lang w:val="en-US" w:eastAsia="zh-CN" w:bidi="ar"/>
              </w:rPr>
              <w:t>项目负责人及联系电话</w:t>
            </w:r>
          </w:p>
        </w:tc>
        <w:tc>
          <w:tcPr>
            <w:tcW w:w="1367"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40" w:lineRule="atLeast"/>
              <w:jc w:val="center"/>
              <w:textAlignment w:val="center"/>
              <w:rPr>
                <w:rFonts w:ascii="Times New Roman" w:hAnsi="Times New Roman" w:eastAsia="仿宋_GB2312" w:cs="宋体"/>
                <w:i w:val="0"/>
                <w:iCs w:val="0"/>
                <w:color w:val="000000"/>
                <w:sz w:val="24"/>
                <w:szCs w:val="20"/>
                <w:u w:val="none"/>
              </w:rPr>
            </w:pPr>
            <w:r>
              <w:rPr>
                <w:rStyle w:val="22"/>
                <w:rFonts w:ascii="Times New Roman" w:hAnsi="Times New Roman" w:eastAsia="仿宋_GB2312"/>
                <w:sz w:val="24"/>
                <w:lang w:val="en-US" w:eastAsia="zh-CN" w:bidi="ar"/>
              </w:rPr>
              <w:t>胡策珍18093691918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rPr>
        <w:tc>
          <w:tcPr>
            <w:tcW w:w="92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40" w:lineRule="atLeast"/>
              <w:jc w:val="center"/>
              <w:textAlignment w:val="center"/>
              <w:rPr>
                <w:rFonts w:ascii="Times New Roman" w:hAnsi="Times New Roman" w:eastAsia="仿宋_GB2312" w:cs="宋体"/>
                <w:i w:val="0"/>
                <w:iCs w:val="0"/>
                <w:color w:val="000000"/>
                <w:sz w:val="24"/>
                <w:szCs w:val="20"/>
                <w:u w:val="none"/>
              </w:rPr>
            </w:pPr>
            <w:r>
              <w:rPr>
                <w:rStyle w:val="22"/>
                <w:rFonts w:ascii="Times New Roman" w:hAnsi="Times New Roman" w:eastAsia="仿宋_GB2312"/>
                <w:sz w:val="24"/>
                <w:lang w:val="en-US" w:eastAsia="zh-CN" w:bidi="ar"/>
              </w:rPr>
              <w:t>主管部门</w:t>
            </w:r>
          </w:p>
        </w:tc>
        <w:tc>
          <w:tcPr>
            <w:tcW w:w="14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40" w:lineRule="atLeast"/>
              <w:jc w:val="left"/>
              <w:textAlignment w:val="center"/>
              <w:rPr>
                <w:rFonts w:ascii="Times New Roman" w:hAnsi="Times New Roman" w:eastAsia="仿宋_GB2312" w:cs="宋体"/>
                <w:i w:val="0"/>
                <w:iCs w:val="0"/>
                <w:color w:val="000000"/>
                <w:sz w:val="24"/>
                <w:szCs w:val="20"/>
                <w:u w:val="none"/>
              </w:rPr>
            </w:pPr>
            <w:r>
              <w:rPr>
                <w:rStyle w:val="22"/>
                <w:rFonts w:hint="eastAsia" w:ascii="Times New Roman" w:hAnsi="Times New Roman" w:eastAsia="仿宋_GB2312"/>
                <w:sz w:val="24"/>
                <w:lang w:val="en-US" w:eastAsia="zh-CN" w:bidi="ar"/>
              </w:rPr>
              <w:t>山丹县</w:t>
            </w:r>
            <w:r>
              <w:rPr>
                <w:rStyle w:val="22"/>
                <w:rFonts w:ascii="Times New Roman" w:hAnsi="Times New Roman" w:eastAsia="仿宋_GB2312"/>
                <w:sz w:val="24"/>
                <w:lang w:val="en-US" w:eastAsia="zh-CN" w:bidi="ar"/>
              </w:rPr>
              <w:t>残疾人联合会</w:t>
            </w:r>
          </w:p>
        </w:tc>
        <w:tc>
          <w:tcPr>
            <w:tcW w:w="12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40" w:lineRule="atLeast"/>
              <w:jc w:val="center"/>
              <w:textAlignment w:val="center"/>
              <w:rPr>
                <w:rFonts w:ascii="Times New Roman" w:hAnsi="Times New Roman" w:eastAsia="仿宋_GB2312" w:cs="宋体"/>
                <w:i w:val="0"/>
                <w:iCs w:val="0"/>
                <w:color w:val="000000"/>
                <w:sz w:val="24"/>
                <w:szCs w:val="20"/>
                <w:u w:val="none"/>
              </w:rPr>
            </w:pPr>
            <w:r>
              <w:rPr>
                <w:rStyle w:val="22"/>
                <w:rFonts w:ascii="Times New Roman" w:hAnsi="Times New Roman" w:eastAsia="仿宋_GB2312"/>
                <w:sz w:val="24"/>
                <w:lang w:val="en-US" w:eastAsia="zh-CN" w:bidi="ar"/>
              </w:rPr>
              <w:t>实施单位</w:t>
            </w:r>
          </w:p>
        </w:tc>
        <w:tc>
          <w:tcPr>
            <w:tcW w:w="1367"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40" w:lineRule="atLeast"/>
              <w:jc w:val="center"/>
              <w:textAlignment w:val="center"/>
              <w:rPr>
                <w:rFonts w:ascii="Times New Roman" w:hAnsi="Times New Roman" w:eastAsia="仿宋_GB2312" w:cs="宋体"/>
                <w:i w:val="0"/>
                <w:iCs w:val="0"/>
                <w:color w:val="000000"/>
                <w:sz w:val="24"/>
                <w:szCs w:val="20"/>
                <w:u w:val="none"/>
              </w:rPr>
            </w:pPr>
            <w:r>
              <w:rPr>
                <w:rStyle w:val="22"/>
                <w:rFonts w:ascii="Times New Roman" w:hAnsi="Times New Roman" w:eastAsia="仿宋_GB2312"/>
                <w:sz w:val="24"/>
                <w:lang w:val="en-US" w:eastAsia="zh-CN" w:bidi="ar"/>
              </w:rPr>
              <w:t>山丹</w:t>
            </w:r>
            <w:r>
              <w:rPr>
                <w:rStyle w:val="22"/>
                <w:rFonts w:hint="eastAsia" w:ascii="Times New Roman" w:hAnsi="Times New Roman" w:eastAsia="仿宋_GB2312"/>
                <w:sz w:val="24"/>
                <w:lang w:val="en-US" w:eastAsia="zh-CN" w:bidi="ar"/>
              </w:rPr>
              <w:t>县</w:t>
            </w:r>
            <w:r>
              <w:rPr>
                <w:rStyle w:val="22"/>
                <w:rFonts w:ascii="Times New Roman" w:hAnsi="Times New Roman" w:eastAsia="仿宋_GB2312"/>
                <w:sz w:val="24"/>
                <w:lang w:val="en-US" w:eastAsia="zh-CN" w:bidi="ar"/>
              </w:rPr>
              <w:t>残疾人联合会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rPr>
        <w:tc>
          <w:tcPr>
            <w:tcW w:w="928" w:type="pct"/>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40" w:lineRule="atLeast"/>
              <w:jc w:val="center"/>
              <w:textAlignment w:val="center"/>
              <w:rPr>
                <w:rFonts w:ascii="Times New Roman" w:hAnsi="Times New Roman" w:eastAsia="仿宋_GB2312" w:cs="宋体"/>
                <w:i w:val="0"/>
                <w:iCs w:val="0"/>
                <w:color w:val="000000"/>
                <w:sz w:val="24"/>
                <w:szCs w:val="20"/>
                <w:u w:val="none"/>
              </w:rPr>
            </w:pPr>
            <w:r>
              <w:rPr>
                <w:rStyle w:val="22"/>
                <w:rFonts w:ascii="Times New Roman" w:hAnsi="Times New Roman" w:eastAsia="仿宋_GB2312"/>
                <w:sz w:val="24"/>
                <w:lang w:val="en-US" w:eastAsia="zh-CN" w:bidi="ar"/>
              </w:rPr>
              <w:t>资金情况</w:t>
            </w:r>
            <w:r>
              <w:rPr>
                <w:rStyle w:val="22"/>
                <w:rFonts w:ascii="Times New Roman" w:hAnsi="Times New Roman" w:eastAsia="仿宋_GB2312"/>
                <w:sz w:val="24"/>
                <w:lang w:val="en-US" w:eastAsia="zh-CN" w:bidi="ar"/>
              </w:rPr>
              <w:br w:type="textWrapping"/>
            </w:r>
            <w:r>
              <w:rPr>
                <w:rStyle w:val="22"/>
                <w:rFonts w:hint="eastAsia" w:ascii="Times New Roman" w:hAnsi="Times New Roman" w:eastAsia="仿宋_GB2312"/>
                <w:sz w:val="24"/>
                <w:lang w:val="en-US" w:eastAsia="zh-CN" w:bidi="ar"/>
              </w:rPr>
              <w:t>（</w:t>
            </w:r>
            <w:r>
              <w:rPr>
                <w:rStyle w:val="22"/>
                <w:rFonts w:ascii="Times New Roman" w:hAnsi="Times New Roman" w:eastAsia="仿宋_GB2312"/>
                <w:sz w:val="24"/>
                <w:lang w:val="en-US" w:eastAsia="zh-CN" w:bidi="ar"/>
              </w:rPr>
              <w:t>万元</w:t>
            </w:r>
            <w:r>
              <w:rPr>
                <w:rStyle w:val="22"/>
                <w:rFonts w:hint="eastAsia" w:ascii="Times New Roman" w:hAnsi="Times New Roman" w:eastAsia="仿宋_GB2312"/>
                <w:sz w:val="24"/>
                <w:lang w:val="en-US" w:eastAsia="zh-CN" w:bidi="ar"/>
              </w:rPr>
              <w:t>）</w:t>
            </w:r>
          </w:p>
        </w:tc>
        <w:tc>
          <w:tcPr>
            <w:tcW w:w="14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40" w:lineRule="atLeast"/>
              <w:jc w:val="left"/>
              <w:textAlignment w:val="center"/>
              <w:rPr>
                <w:rFonts w:ascii="Times New Roman" w:hAnsi="Times New Roman" w:eastAsia="仿宋_GB2312" w:cs="宋体"/>
                <w:i w:val="0"/>
                <w:iCs w:val="0"/>
                <w:color w:val="000000"/>
                <w:sz w:val="24"/>
                <w:szCs w:val="20"/>
                <w:u w:val="none"/>
              </w:rPr>
            </w:pPr>
            <w:r>
              <w:rPr>
                <w:rStyle w:val="22"/>
                <w:rFonts w:ascii="Times New Roman" w:hAnsi="Times New Roman" w:eastAsia="仿宋_GB2312"/>
                <w:sz w:val="24"/>
                <w:lang w:val="en-US" w:eastAsia="zh-CN" w:bidi="ar"/>
              </w:rPr>
              <w:t>项目资金总额：</w:t>
            </w:r>
          </w:p>
        </w:tc>
        <w:tc>
          <w:tcPr>
            <w:tcW w:w="2626"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40" w:lineRule="atLeast"/>
              <w:jc w:val="center"/>
              <w:textAlignment w:val="center"/>
              <w:rPr>
                <w:rFonts w:ascii="Times New Roman" w:hAnsi="Times New Roman" w:eastAsia="仿宋_GB2312" w:cs="宋体"/>
                <w:i w:val="0"/>
                <w:iCs w:val="0"/>
                <w:color w:val="000000"/>
                <w:sz w:val="24"/>
                <w:szCs w:val="20"/>
                <w:u w:val="none"/>
              </w:rPr>
            </w:pPr>
            <w:r>
              <w:rPr>
                <w:rFonts w:ascii="Times New Roman" w:hAnsi="Times New Roman" w:eastAsia="仿宋_GB2312" w:cs="宋体"/>
                <w:i w:val="0"/>
                <w:iCs w:val="0"/>
                <w:color w:val="000000"/>
                <w:kern w:val="0"/>
                <w:sz w:val="24"/>
                <w:szCs w:val="20"/>
                <w:u w:val="none"/>
                <w:lang w:val="en-US" w:eastAsia="zh-CN" w:bidi="ar"/>
              </w:rPr>
              <w:t>726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rPr>
        <w:tc>
          <w:tcPr>
            <w:tcW w:w="928"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pacing w:line="240" w:lineRule="atLeast"/>
              <w:jc w:val="center"/>
              <w:rPr>
                <w:rFonts w:hint="eastAsia" w:ascii="Times New Roman" w:hAnsi="Times New Roman" w:eastAsia="仿宋_GB2312" w:cs="宋体"/>
                <w:i w:val="0"/>
                <w:iCs w:val="0"/>
                <w:color w:val="000000"/>
                <w:sz w:val="24"/>
                <w:szCs w:val="20"/>
                <w:u w:val="none"/>
              </w:rPr>
            </w:pPr>
          </w:p>
        </w:tc>
        <w:tc>
          <w:tcPr>
            <w:tcW w:w="14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40" w:lineRule="atLeast"/>
              <w:jc w:val="left"/>
              <w:textAlignment w:val="center"/>
              <w:rPr>
                <w:rFonts w:ascii="Times New Roman" w:hAnsi="Times New Roman" w:eastAsia="仿宋_GB2312" w:cs="宋体"/>
                <w:i w:val="0"/>
                <w:iCs w:val="0"/>
                <w:color w:val="000000"/>
                <w:sz w:val="24"/>
                <w:szCs w:val="20"/>
                <w:u w:val="none"/>
              </w:rPr>
            </w:pPr>
            <w:r>
              <w:rPr>
                <w:rStyle w:val="22"/>
                <w:rFonts w:ascii="Times New Roman" w:hAnsi="Times New Roman" w:eastAsia="仿宋_GB2312"/>
                <w:sz w:val="24"/>
                <w:lang w:val="en-US" w:eastAsia="zh-CN" w:bidi="ar"/>
              </w:rPr>
              <w:t>其中：</w:t>
            </w:r>
            <w:r>
              <w:rPr>
                <w:rStyle w:val="22"/>
                <w:rFonts w:hint="eastAsia" w:ascii="Times New Roman" w:hAnsi="Times New Roman" w:eastAsia="仿宋_GB2312"/>
                <w:sz w:val="24"/>
                <w:lang w:val="en-US" w:eastAsia="zh-CN" w:bidi="ar"/>
              </w:rPr>
              <w:t>本</w:t>
            </w:r>
            <w:r>
              <w:rPr>
                <w:rStyle w:val="22"/>
                <w:rFonts w:ascii="Times New Roman" w:hAnsi="Times New Roman" w:eastAsia="仿宋_GB2312"/>
                <w:sz w:val="24"/>
                <w:lang w:val="en-US" w:eastAsia="zh-CN" w:bidi="ar"/>
              </w:rPr>
              <w:t>项目安排资金</w:t>
            </w:r>
          </w:p>
        </w:tc>
        <w:tc>
          <w:tcPr>
            <w:tcW w:w="2626"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40" w:lineRule="atLeast"/>
              <w:jc w:val="center"/>
              <w:textAlignment w:val="center"/>
              <w:rPr>
                <w:rFonts w:ascii="Times New Roman" w:hAnsi="Times New Roman" w:eastAsia="仿宋_GB2312" w:cs="宋体"/>
                <w:i w:val="0"/>
                <w:iCs w:val="0"/>
                <w:color w:val="000000"/>
                <w:sz w:val="24"/>
                <w:szCs w:val="20"/>
                <w:u w:val="none"/>
              </w:rPr>
            </w:pPr>
            <w:r>
              <w:rPr>
                <w:rFonts w:ascii="Times New Roman" w:hAnsi="Times New Roman" w:eastAsia="仿宋_GB2312" w:cs="宋体"/>
                <w:i w:val="0"/>
                <w:iCs w:val="0"/>
                <w:color w:val="000000"/>
                <w:kern w:val="0"/>
                <w:sz w:val="24"/>
                <w:szCs w:val="20"/>
                <w:u w:val="none"/>
                <w:lang w:val="en-US" w:eastAsia="zh-CN" w:bidi="ar"/>
              </w:rPr>
              <w:t>726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rPr>
        <w:tc>
          <w:tcPr>
            <w:tcW w:w="928"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pacing w:line="240" w:lineRule="atLeast"/>
              <w:jc w:val="center"/>
              <w:rPr>
                <w:rFonts w:hint="eastAsia" w:ascii="Times New Roman" w:hAnsi="Times New Roman" w:eastAsia="仿宋_GB2312" w:cs="宋体"/>
                <w:i w:val="0"/>
                <w:iCs w:val="0"/>
                <w:color w:val="000000"/>
                <w:sz w:val="24"/>
                <w:szCs w:val="20"/>
                <w:u w:val="none"/>
              </w:rPr>
            </w:pPr>
          </w:p>
        </w:tc>
        <w:tc>
          <w:tcPr>
            <w:tcW w:w="14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40" w:lineRule="atLeast"/>
              <w:ind w:firstLineChars="300"/>
              <w:jc w:val="left"/>
              <w:textAlignment w:val="center"/>
              <w:rPr>
                <w:rFonts w:ascii="Times New Roman" w:hAnsi="Times New Roman" w:eastAsia="仿宋_GB2312" w:cs="宋体"/>
                <w:i w:val="0"/>
                <w:iCs w:val="0"/>
                <w:color w:val="000000"/>
                <w:sz w:val="24"/>
                <w:szCs w:val="20"/>
                <w:u w:val="none"/>
              </w:rPr>
            </w:pPr>
            <w:r>
              <w:rPr>
                <w:rStyle w:val="22"/>
                <w:rFonts w:ascii="Times New Roman" w:hAnsi="Times New Roman" w:eastAsia="仿宋_GB2312"/>
                <w:sz w:val="24"/>
                <w:lang w:val="en-US" w:eastAsia="zh-CN" w:bidi="ar"/>
              </w:rPr>
              <w:t>其他资金</w:t>
            </w:r>
          </w:p>
        </w:tc>
        <w:tc>
          <w:tcPr>
            <w:tcW w:w="2626" w:type="pct"/>
            <w:gridSpan w:val="3"/>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kinsoku/>
              <w:wordWrap/>
              <w:overflowPunct/>
              <w:topLinePunct w:val="0"/>
              <w:autoSpaceDE/>
              <w:autoSpaceDN/>
              <w:bidi w:val="0"/>
              <w:adjustRightInd/>
              <w:spacing w:line="240" w:lineRule="atLeast"/>
              <w:jc w:val="left"/>
              <w:rPr>
                <w:rFonts w:hint="eastAsia" w:ascii="Times New Roman" w:hAnsi="Times New Roman" w:eastAsia="仿宋_GB2312" w:cs="Arial"/>
                <w:i w:val="0"/>
                <w:iCs w:val="0"/>
                <w:color w:val="000000"/>
                <w:sz w:val="24"/>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rPr>
        <w:tc>
          <w:tcPr>
            <w:tcW w:w="302" w:type="pct"/>
            <w:vMerge w:val="restart"/>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pPr>
              <w:keepNext w:val="0"/>
              <w:keepLines w:val="0"/>
              <w:pageBreakBefore w:val="0"/>
              <w:widowControl/>
              <w:suppressLineNumbers w:val="0"/>
              <w:kinsoku/>
              <w:wordWrap/>
              <w:overflowPunct/>
              <w:topLinePunct w:val="0"/>
              <w:autoSpaceDE/>
              <w:autoSpaceDN/>
              <w:bidi w:val="0"/>
              <w:adjustRightInd/>
              <w:spacing w:line="240" w:lineRule="atLeast"/>
              <w:jc w:val="center"/>
              <w:textAlignment w:val="center"/>
              <w:rPr>
                <w:rFonts w:ascii="Times New Roman" w:hAnsi="Times New Roman" w:eastAsia="仿宋_GB2312" w:cs="宋体"/>
                <w:i w:val="0"/>
                <w:iCs w:val="0"/>
                <w:color w:val="000000"/>
                <w:sz w:val="24"/>
                <w:szCs w:val="20"/>
                <w:u w:val="none"/>
              </w:rPr>
            </w:pPr>
            <w:r>
              <w:rPr>
                <w:rStyle w:val="22"/>
                <w:rFonts w:ascii="Times New Roman" w:hAnsi="Times New Roman" w:eastAsia="仿宋_GB2312"/>
                <w:sz w:val="24"/>
                <w:lang w:val="en-US" w:eastAsia="zh-CN" w:bidi="ar"/>
              </w:rPr>
              <w:t>总体</w:t>
            </w:r>
            <w:r>
              <w:rPr>
                <w:rStyle w:val="22"/>
                <w:rFonts w:hint="eastAsia" w:ascii="Times New Roman" w:hAnsi="Times New Roman" w:eastAsia="仿宋_GB2312"/>
                <w:sz w:val="24"/>
                <w:lang w:val="en-US" w:eastAsia="zh-CN" w:bidi="ar"/>
              </w:rPr>
              <w:t>目标</w:t>
            </w:r>
          </w:p>
        </w:tc>
        <w:tc>
          <w:tcPr>
            <w:tcW w:w="4697"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40" w:lineRule="atLeast"/>
              <w:jc w:val="center"/>
              <w:textAlignment w:val="center"/>
              <w:rPr>
                <w:rFonts w:ascii="Times New Roman" w:hAnsi="Times New Roman" w:eastAsia="仿宋_GB2312" w:cs="宋体"/>
                <w:i w:val="0"/>
                <w:iCs w:val="0"/>
                <w:color w:val="000000"/>
                <w:sz w:val="24"/>
                <w:szCs w:val="20"/>
                <w:u w:val="none"/>
              </w:rPr>
            </w:pPr>
            <w:r>
              <w:rPr>
                <w:rStyle w:val="22"/>
                <w:rFonts w:ascii="Times New Roman" w:hAnsi="Times New Roman" w:eastAsia="仿宋_GB2312"/>
                <w:sz w:val="24"/>
                <w:lang w:val="en-US" w:eastAsia="zh-CN" w:bidi="ar"/>
              </w:rPr>
              <w:t>年度目标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rPr>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pPr>
              <w:keepNext w:val="0"/>
              <w:keepLines w:val="0"/>
              <w:pageBreakBefore w:val="0"/>
              <w:widowControl/>
              <w:kinsoku/>
              <w:wordWrap/>
              <w:overflowPunct/>
              <w:topLinePunct w:val="0"/>
              <w:autoSpaceDE/>
              <w:autoSpaceDN/>
              <w:bidi w:val="0"/>
              <w:adjustRightInd/>
              <w:spacing w:line="240" w:lineRule="atLeast"/>
              <w:jc w:val="center"/>
              <w:rPr>
                <w:rFonts w:hint="eastAsia" w:ascii="Times New Roman" w:hAnsi="Times New Roman" w:eastAsia="仿宋_GB2312" w:cs="宋体"/>
                <w:i w:val="0"/>
                <w:iCs w:val="0"/>
                <w:color w:val="000000"/>
                <w:sz w:val="24"/>
                <w:szCs w:val="20"/>
                <w:u w:val="none"/>
              </w:rPr>
            </w:pPr>
          </w:p>
        </w:tc>
        <w:tc>
          <w:tcPr>
            <w:tcW w:w="4697"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40" w:lineRule="atLeast"/>
              <w:jc w:val="left"/>
              <w:textAlignment w:val="center"/>
              <w:rPr>
                <w:rFonts w:ascii="Times New Roman" w:hAnsi="Times New Roman" w:eastAsia="仿宋_GB2312" w:cs="宋体"/>
                <w:i w:val="0"/>
                <w:iCs w:val="0"/>
                <w:color w:val="000000"/>
                <w:sz w:val="24"/>
                <w:szCs w:val="20"/>
                <w:u w:val="none"/>
              </w:rPr>
            </w:pPr>
            <w:r>
              <w:rPr>
                <w:rStyle w:val="22"/>
                <w:rFonts w:ascii="Times New Roman" w:hAnsi="Times New Roman" w:eastAsia="仿宋_GB2312"/>
                <w:sz w:val="24"/>
                <w:lang w:val="en-US" w:eastAsia="zh-CN" w:bidi="ar"/>
              </w:rPr>
              <w:t>为进一步改善残疾人生活，开展</w:t>
            </w:r>
            <w:r>
              <w:rPr>
                <w:rStyle w:val="22"/>
                <w:rFonts w:hint="eastAsia" w:ascii="Times New Roman" w:hAnsi="Times New Roman" w:eastAsia="仿宋_GB2312"/>
                <w:sz w:val="24"/>
                <w:lang w:val="en-US" w:eastAsia="zh-CN" w:bidi="ar"/>
              </w:rPr>
              <w:t>城市</w:t>
            </w:r>
            <w:r>
              <w:rPr>
                <w:rStyle w:val="22"/>
                <w:rFonts w:ascii="Times New Roman" w:hAnsi="Times New Roman" w:eastAsia="仿宋_GB2312"/>
                <w:sz w:val="24"/>
                <w:lang w:val="en-US" w:eastAsia="zh-CN" w:bidi="ar"/>
              </w:rPr>
              <w:t>重度残疾人日间照料项目，落实资金57.6万元，为80名重度残疾人按每人</w:t>
            </w:r>
            <w:r>
              <w:rPr>
                <w:rStyle w:val="22"/>
                <w:rFonts w:ascii="Times New Roman" w:hAnsi="Times New Roman" w:eastAsia="仿宋_GB2312"/>
                <w:sz w:val="24"/>
                <w:lang w:val="en-US" w:eastAsia="zh-CN" w:bidi="ar"/>
              </w:rPr>
              <w:br w:type="textWrapping"/>
            </w:r>
            <w:r>
              <w:rPr>
                <w:rStyle w:val="22"/>
                <w:rFonts w:ascii="Times New Roman" w:hAnsi="Times New Roman" w:eastAsia="仿宋_GB2312"/>
                <w:sz w:val="24"/>
                <w:lang w:val="en-US" w:eastAsia="zh-CN" w:bidi="ar"/>
              </w:rPr>
              <w:t>每年7200元标准提供集中照料服务，落实资金15万元，为100名重度残疾人按每人每年1500元标准提供居家上门</w:t>
            </w:r>
            <w:r>
              <w:rPr>
                <w:rStyle w:val="22"/>
                <w:rFonts w:ascii="Times New Roman" w:hAnsi="Times New Roman" w:eastAsia="仿宋_GB2312"/>
                <w:sz w:val="24"/>
                <w:lang w:val="en-US" w:eastAsia="zh-CN" w:bidi="ar"/>
              </w:rPr>
              <w:br w:type="textWrapping"/>
            </w:r>
            <w:r>
              <w:rPr>
                <w:rStyle w:val="22"/>
                <w:rFonts w:ascii="Times New Roman" w:hAnsi="Times New Roman" w:eastAsia="仿宋_GB2312"/>
                <w:sz w:val="24"/>
                <w:lang w:val="en-US" w:eastAsia="zh-CN" w:bidi="ar"/>
              </w:rPr>
              <w:t>服务。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rPr>
        <w:tc>
          <w:tcPr>
            <w:tcW w:w="302" w:type="pct"/>
            <w:vMerge w:val="restart"/>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pPr>
              <w:keepNext w:val="0"/>
              <w:keepLines w:val="0"/>
              <w:pageBreakBefore w:val="0"/>
              <w:widowControl/>
              <w:suppressLineNumbers w:val="0"/>
              <w:kinsoku/>
              <w:wordWrap/>
              <w:overflowPunct/>
              <w:topLinePunct w:val="0"/>
              <w:autoSpaceDE/>
              <w:autoSpaceDN/>
              <w:bidi w:val="0"/>
              <w:adjustRightInd/>
              <w:spacing w:line="240" w:lineRule="atLeast"/>
              <w:jc w:val="center"/>
              <w:textAlignment w:val="center"/>
              <w:rPr>
                <w:rFonts w:ascii="Times New Roman" w:hAnsi="Times New Roman" w:eastAsia="仿宋_GB2312" w:cs="宋体"/>
                <w:i w:val="0"/>
                <w:iCs w:val="0"/>
                <w:color w:val="000000"/>
                <w:sz w:val="24"/>
                <w:szCs w:val="20"/>
                <w:u w:val="none"/>
              </w:rPr>
            </w:pPr>
            <w:r>
              <w:rPr>
                <w:rStyle w:val="22"/>
                <w:rFonts w:ascii="Times New Roman" w:hAnsi="Times New Roman" w:eastAsia="仿宋_GB2312"/>
                <w:sz w:val="24"/>
                <w:lang w:val="en-US" w:eastAsia="zh-CN" w:bidi="ar"/>
              </w:rPr>
              <w:t>绩效指标</w:t>
            </w:r>
          </w:p>
        </w:tc>
        <w:tc>
          <w:tcPr>
            <w:tcW w:w="6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40" w:lineRule="atLeast"/>
              <w:jc w:val="center"/>
              <w:textAlignment w:val="center"/>
              <w:rPr>
                <w:rFonts w:ascii="Times New Roman" w:hAnsi="Times New Roman" w:eastAsia="仿宋_GB2312" w:cs="宋体"/>
                <w:i w:val="0"/>
                <w:iCs w:val="0"/>
                <w:color w:val="000000"/>
                <w:sz w:val="24"/>
                <w:szCs w:val="20"/>
                <w:u w:val="none"/>
              </w:rPr>
            </w:pPr>
            <w:r>
              <w:rPr>
                <w:rStyle w:val="22"/>
                <w:rFonts w:ascii="Times New Roman" w:hAnsi="Times New Roman" w:eastAsia="仿宋_GB2312"/>
                <w:sz w:val="24"/>
                <w:lang w:val="en-US" w:eastAsia="zh-CN" w:bidi="ar"/>
              </w:rPr>
              <w:t>级指标</w:t>
            </w:r>
          </w:p>
        </w:tc>
        <w:tc>
          <w:tcPr>
            <w:tcW w:w="14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40" w:lineRule="atLeast"/>
              <w:jc w:val="center"/>
              <w:textAlignment w:val="center"/>
              <w:rPr>
                <w:rFonts w:ascii="Times New Roman" w:hAnsi="Times New Roman" w:eastAsia="仿宋_GB2312" w:cs="宋体"/>
                <w:i w:val="0"/>
                <w:iCs w:val="0"/>
                <w:color w:val="000000"/>
                <w:sz w:val="24"/>
                <w:szCs w:val="20"/>
                <w:u w:val="none"/>
              </w:rPr>
            </w:pPr>
            <w:r>
              <w:rPr>
                <w:rStyle w:val="22"/>
                <w:rFonts w:ascii="Times New Roman" w:hAnsi="Times New Roman" w:eastAsia="仿宋_GB2312"/>
                <w:sz w:val="24"/>
                <w:lang w:val="en-US" w:eastAsia="zh-CN" w:bidi="ar"/>
              </w:rPr>
              <w:t>二级指标</w:t>
            </w:r>
          </w:p>
        </w:tc>
        <w:tc>
          <w:tcPr>
            <w:tcW w:w="12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40" w:lineRule="atLeast"/>
              <w:jc w:val="center"/>
              <w:textAlignment w:val="center"/>
              <w:rPr>
                <w:rFonts w:ascii="Times New Roman" w:hAnsi="Times New Roman" w:eastAsia="仿宋_GB2312" w:cs="宋体"/>
                <w:i w:val="0"/>
                <w:iCs w:val="0"/>
                <w:color w:val="000000"/>
                <w:sz w:val="24"/>
                <w:szCs w:val="20"/>
                <w:u w:val="none"/>
              </w:rPr>
            </w:pPr>
            <w:r>
              <w:rPr>
                <w:rStyle w:val="22"/>
                <w:rFonts w:ascii="Times New Roman" w:hAnsi="Times New Roman" w:eastAsia="仿宋_GB2312"/>
                <w:sz w:val="24"/>
                <w:lang w:val="en-US" w:eastAsia="zh-CN" w:bidi="ar"/>
              </w:rPr>
              <w:t>三级指标</w:t>
            </w:r>
          </w:p>
        </w:tc>
        <w:tc>
          <w:tcPr>
            <w:tcW w:w="1367"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40" w:lineRule="atLeast"/>
              <w:jc w:val="center"/>
              <w:textAlignment w:val="center"/>
              <w:rPr>
                <w:rFonts w:ascii="Times New Roman" w:hAnsi="Times New Roman" w:eastAsia="仿宋_GB2312" w:cs="宋体"/>
                <w:i w:val="0"/>
                <w:iCs w:val="0"/>
                <w:color w:val="000000"/>
                <w:sz w:val="24"/>
                <w:szCs w:val="20"/>
                <w:u w:val="none"/>
              </w:rPr>
            </w:pPr>
            <w:r>
              <w:rPr>
                <w:rStyle w:val="22"/>
                <w:rFonts w:ascii="Times New Roman" w:hAnsi="Times New Roman" w:eastAsia="仿宋_GB2312"/>
                <w:sz w:val="24"/>
                <w:lang w:val="en-US" w:eastAsia="zh-CN" w:bidi="ar"/>
              </w:rPr>
              <w:t>指标值</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rPr>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pPr>
              <w:keepNext w:val="0"/>
              <w:keepLines w:val="0"/>
              <w:pageBreakBefore w:val="0"/>
              <w:widowControl/>
              <w:kinsoku/>
              <w:wordWrap/>
              <w:overflowPunct/>
              <w:topLinePunct w:val="0"/>
              <w:autoSpaceDE/>
              <w:autoSpaceDN/>
              <w:bidi w:val="0"/>
              <w:adjustRightInd/>
              <w:spacing w:line="240" w:lineRule="atLeast"/>
              <w:jc w:val="center"/>
              <w:rPr>
                <w:rFonts w:hint="eastAsia" w:ascii="Times New Roman" w:hAnsi="Times New Roman" w:eastAsia="仿宋_GB2312" w:cs="宋体"/>
                <w:i w:val="0"/>
                <w:iCs w:val="0"/>
                <w:color w:val="000000"/>
                <w:sz w:val="24"/>
                <w:szCs w:val="20"/>
                <w:u w:val="none"/>
              </w:rPr>
            </w:pPr>
          </w:p>
        </w:tc>
        <w:tc>
          <w:tcPr>
            <w:tcW w:w="62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40" w:lineRule="atLeast"/>
              <w:jc w:val="center"/>
              <w:textAlignment w:val="center"/>
              <w:rPr>
                <w:rFonts w:ascii="Times New Roman" w:hAnsi="Times New Roman" w:eastAsia="仿宋_GB2312" w:cs="宋体"/>
                <w:i w:val="0"/>
                <w:iCs w:val="0"/>
                <w:color w:val="000000"/>
                <w:sz w:val="24"/>
                <w:szCs w:val="20"/>
                <w:u w:val="none"/>
              </w:rPr>
            </w:pPr>
            <w:r>
              <w:rPr>
                <w:rStyle w:val="22"/>
                <w:rFonts w:ascii="Times New Roman" w:hAnsi="Times New Roman" w:eastAsia="仿宋_GB2312"/>
                <w:sz w:val="24"/>
                <w:lang w:val="en-US" w:eastAsia="zh-CN" w:bidi="ar"/>
              </w:rPr>
              <w:t>产出指标</w:t>
            </w:r>
          </w:p>
        </w:tc>
        <w:tc>
          <w:tcPr>
            <w:tcW w:w="14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40" w:lineRule="atLeast"/>
              <w:jc w:val="center"/>
              <w:textAlignment w:val="center"/>
              <w:rPr>
                <w:rFonts w:ascii="Times New Roman" w:hAnsi="Times New Roman" w:eastAsia="仿宋_GB2312" w:cs="宋体"/>
                <w:i w:val="0"/>
                <w:iCs w:val="0"/>
                <w:color w:val="000000"/>
                <w:sz w:val="24"/>
                <w:szCs w:val="20"/>
                <w:u w:val="none"/>
              </w:rPr>
            </w:pPr>
            <w:r>
              <w:rPr>
                <w:rStyle w:val="22"/>
                <w:rFonts w:ascii="Times New Roman" w:hAnsi="Times New Roman" w:eastAsia="仿宋_GB2312"/>
                <w:sz w:val="24"/>
                <w:lang w:val="en-US" w:eastAsia="zh-CN" w:bidi="ar"/>
              </w:rPr>
              <w:t>数量指标</w:t>
            </w:r>
          </w:p>
        </w:tc>
        <w:tc>
          <w:tcPr>
            <w:tcW w:w="1359"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40" w:lineRule="atLeast"/>
              <w:jc w:val="left"/>
              <w:textAlignment w:val="center"/>
              <w:rPr>
                <w:rFonts w:ascii="Times New Roman" w:hAnsi="Times New Roman" w:eastAsia="仿宋_GB2312" w:cs="宋体"/>
                <w:i w:val="0"/>
                <w:iCs w:val="0"/>
                <w:color w:val="000000"/>
                <w:sz w:val="24"/>
                <w:szCs w:val="20"/>
                <w:u w:val="none"/>
              </w:rPr>
            </w:pPr>
            <w:r>
              <w:rPr>
                <w:rStyle w:val="22"/>
                <w:rFonts w:ascii="Times New Roman" w:hAnsi="Times New Roman" w:eastAsia="仿宋_GB2312"/>
                <w:sz w:val="24"/>
                <w:lang w:val="en-US" w:eastAsia="zh-CN" w:bidi="ar"/>
              </w:rPr>
              <w:t>日间照料残疾人数</w:t>
            </w:r>
          </w:p>
        </w:tc>
        <w:tc>
          <w:tcPr>
            <w:tcW w:w="12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40" w:lineRule="atLeast"/>
              <w:jc w:val="center"/>
              <w:textAlignment w:val="center"/>
              <w:rPr>
                <w:rFonts w:ascii="Times New Roman" w:hAnsi="Times New Roman" w:eastAsia="仿宋_GB2312" w:cs="宋体"/>
                <w:i w:val="0"/>
                <w:iCs w:val="0"/>
                <w:color w:val="000000"/>
                <w:sz w:val="24"/>
                <w:szCs w:val="20"/>
                <w:u w:val="none"/>
              </w:rPr>
            </w:pPr>
            <w:r>
              <w:rPr>
                <w:rStyle w:val="22"/>
                <w:rFonts w:ascii="Times New Roman" w:hAnsi="Times New Roman" w:eastAsia="仿宋_GB2312"/>
                <w:sz w:val="24"/>
                <w:lang w:val="en-US" w:eastAsia="zh-CN" w:bidi="ar"/>
              </w:rPr>
              <w:t>180人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rPr>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pPr>
              <w:keepNext w:val="0"/>
              <w:keepLines w:val="0"/>
              <w:pageBreakBefore w:val="0"/>
              <w:widowControl/>
              <w:kinsoku/>
              <w:wordWrap/>
              <w:overflowPunct/>
              <w:topLinePunct w:val="0"/>
              <w:autoSpaceDE/>
              <w:autoSpaceDN/>
              <w:bidi w:val="0"/>
              <w:adjustRightInd/>
              <w:spacing w:line="240" w:lineRule="atLeast"/>
              <w:jc w:val="center"/>
              <w:rPr>
                <w:rFonts w:hint="eastAsia" w:ascii="Times New Roman" w:hAnsi="Times New Roman" w:eastAsia="仿宋_GB2312" w:cs="宋体"/>
                <w:i w:val="0"/>
                <w:iCs w:val="0"/>
                <w:color w:val="000000"/>
                <w:sz w:val="24"/>
                <w:szCs w:val="20"/>
                <w:u w:val="none"/>
              </w:rPr>
            </w:pPr>
          </w:p>
        </w:tc>
        <w:tc>
          <w:tcPr>
            <w:tcW w:w="62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pacing w:line="240" w:lineRule="atLeast"/>
              <w:jc w:val="center"/>
              <w:rPr>
                <w:rFonts w:hint="eastAsia" w:ascii="Times New Roman" w:hAnsi="Times New Roman" w:eastAsia="仿宋_GB2312" w:cs="宋体"/>
                <w:i w:val="0"/>
                <w:iCs w:val="0"/>
                <w:color w:val="000000"/>
                <w:sz w:val="24"/>
                <w:szCs w:val="20"/>
                <w:u w:val="none"/>
              </w:rPr>
            </w:pPr>
          </w:p>
        </w:tc>
        <w:tc>
          <w:tcPr>
            <w:tcW w:w="14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40" w:lineRule="atLeast"/>
              <w:jc w:val="center"/>
              <w:textAlignment w:val="center"/>
              <w:rPr>
                <w:rFonts w:ascii="Times New Roman" w:hAnsi="Times New Roman" w:eastAsia="仿宋_GB2312" w:cs="宋体"/>
                <w:i w:val="0"/>
                <w:iCs w:val="0"/>
                <w:color w:val="000000"/>
                <w:sz w:val="24"/>
                <w:szCs w:val="20"/>
                <w:u w:val="none"/>
              </w:rPr>
            </w:pPr>
            <w:r>
              <w:rPr>
                <w:rStyle w:val="22"/>
                <w:rFonts w:ascii="Times New Roman" w:hAnsi="Times New Roman" w:eastAsia="仿宋_GB2312"/>
                <w:sz w:val="24"/>
                <w:lang w:val="en-US" w:eastAsia="zh-CN" w:bidi="ar"/>
              </w:rPr>
              <w:t>质量指标</w:t>
            </w:r>
          </w:p>
        </w:tc>
        <w:tc>
          <w:tcPr>
            <w:tcW w:w="1359"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40" w:lineRule="atLeast"/>
              <w:jc w:val="left"/>
              <w:textAlignment w:val="center"/>
              <w:rPr>
                <w:rFonts w:ascii="Times New Roman" w:hAnsi="Times New Roman" w:eastAsia="仿宋_GB2312" w:cs="宋体"/>
                <w:i w:val="0"/>
                <w:iCs w:val="0"/>
                <w:color w:val="000000"/>
                <w:sz w:val="24"/>
                <w:szCs w:val="20"/>
                <w:u w:val="none"/>
              </w:rPr>
            </w:pPr>
            <w:r>
              <w:rPr>
                <w:rStyle w:val="22"/>
                <w:rFonts w:ascii="Times New Roman" w:hAnsi="Times New Roman" w:eastAsia="仿宋_GB2312"/>
                <w:sz w:val="24"/>
                <w:lang w:val="en-US" w:eastAsia="zh-CN" w:bidi="ar"/>
              </w:rPr>
              <w:t>改善残疾人生活质量</w:t>
            </w:r>
          </w:p>
        </w:tc>
        <w:tc>
          <w:tcPr>
            <w:tcW w:w="12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40" w:lineRule="atLeast"/>
              <w:jc w:val="center"/>
              <w:textAlignment w:val="center"/>
              <w:rPr>
                <w:rFonts w:ascii="Times New Roman" w:hAnsi="Times New Roman" w:eastAsia="仿宋_GB2312" w:cs="宋体"/>
                <w:i w:val="0"/>
                <w:iCs w:val="0"/>
                <w:color w:val="000000"/>
                <w:sz w:val="24"/>
                <w:szCs w:val="20"/>
                <w:u w:val="none"/>
              </w:rPr>
            </w:pPr>
            <w:r>
              <w:rPr>
                <w:rStyle w:val="22"/>
                <w:rFonts w:ascii="Times New Roman" w:hAnsi="Times New Roman" w:eastAsia="仿宋_GB2312"/>
                <w:sz w:val="24"/>
                <w:lang w:val="en-US" w:eastAsia="zh-CN" w:bidi="ar"/>
              </w:rPr>
              <w:t>提高</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rPr>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pPr>
              <w:keepNext w:val="0"/>
              <w:keepLines w:val="0"/>
              <w:pageBreakBefore w:val="0"/>
              <w:widowControl/>
              <w:kinsoku/>
              <w:wordWrap/>
              <w:overflowPunct/>
              <w:topLinePunct w:val="0"/>
              <w:autoSpaceDE/>
              <w:autoSpaceDN/>
              <w:bidi w:val="0"/>
              <w:adjustRightInd/>
              <w:spacing w:line="240" w:lineRule="atLeast"/>
              <w:jc w:val="center"/>
              <w:rPr>
                <w:rFonts w:hint="eastAsia" w:ascii="Times New Roman" w:hAnsi="Times New Roman" w:eastAsia="仿宋_GB2312" w:cs="宋体"/>
                <w:i w:val="0"/>
                <w:iCs w:val="0"/>
                <w:color w:val="000000"/>
                <w:sz w:val="24"/>
                <w:szCs w:val="20"/>
                <w:u w:val="none"/>
              </w:rPr>
            </w:pPr>
          </w:p>
        </w:tc>
        <w:tc>
          <w:tcPr>
            <w:tcW w:w="62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pacing w:line="240" w:lineRule="atLeast"/>
              <w:jc w:val="center"/>
              <w:rPr>
                <w:rFonts w:hint="eastAsia" w:ascii="Times New Roman" w:hAnsi="Times New Roman" w:eastAsia="仿宋_GB2312" w:cs="宋体"/>
                <w:i w:val="0"/>
                <w:iCs w:val="0"/>
                <w:color w:val="000000"/>
                <w:sz w:val="24"/>
                <w:szCs w:val="20"/>
                <w:u w:val="none"/>
              </w:rPr>
            </w:pPr>
          </w:p>
        </w:tc>
        <w:tc>
          <w:tcPr>
            <w:tcW w:w="14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40" w:lineRule="atLeast"/>
              <w:jc w:val="center"/>
              <w:textAlignment w:val="center"/>
              <w:rPr>
                <w:rFonts w:ascii="Times New Roman" w:hAnsi="Times New Roman" w:eastAsia="仿宋_GB2312" w:cs="宋体"/>
                <w:i w:val="0"/>
                <w:iCs w:val="0"/>
                <w:color w:val="000000"/>
                <w:sz w:val="24"/>
                <w:szCs w:val="20"/>
                <w:u w:val="none"/>
              </w:rPr>
            </w:pPr>
            <w:r>
              <w:rPr>
                <w:rStyle w:val="22"/>
                <w:rFonts w:ascii="Times New Roman" w:hAnsi="Times New Roman" w:eastAsia="仿宋_GB2312"/>
                <w:sz w:val="24"/>
                <w:lang w:val="en-US" w:eastAsia="zh-CN" w:bidi="ar"/>
              </w:rPr>
              <w:t>时效指标</w:t>
            </w:r>
          </w:p>
        </w:tc>
        <w:tc>
          <w:tcPr>
            <w:tcW w:w="1359"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40" w:lineRule="atLeast"/>
              <w:jc w:val="left"/>
              <w:textAlignment w:val="center"/>
              <w:rPr>
                <w:rFonts w:ascii="Times New Roman" w:hAnsi="Times New Roman" w:eastAsia="仿宋_GB2312" w:cs="宋体"/>
                <w:i w:val="0"/>
                <w:iCs w:val="0"/>
                <w:color w:val="000000"/>
                <w:sz w:val="24"/>
                <w:szCs w:val="20"/>
                <w:u w:val="none"/>
              </w:rPr>
            </w:pPr>
            <w:r>
              <w:rPr>
                <w:rStyle w:val="22"/>
                <w:rFonts w:ascii="Times New Roman" w:hAnsi="Times New Roman" w:eastAsia="仿宋_GB2312"/>
                <w:sz w:val="24"/>
                <w:lang w:val="en-US" w:eastAsia="zh-CN" w:bidi="ar"/>
              </w:rPr>
              <w:t>资金拨付及时性</w:t>
            </w:r>
          </w:p>
        </w:tc>
        <w:tc>
          <w:tcPr>
            <w:tcW w:w="12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40" w:lineRule="atLeast"/>
              <w:jc w:val="center"/>
              <w:textAlignment w:val="center"/>
              <w:rPr>
                <w:rFonts w:ascii="Times New Roman" w:hAnsi="Times New Roman" w:eastAsia="仿宋_GB2312" w:cs="宋体"/>
                <w:i w:val="0"/>
                <w:iCs w:val="0"/>
                <w:color w:val="000000"/>
                <w:sz w:val="24"/>
                <w:szCs w:val="20"/>
                <w:u w:val="none"/>
              </w:rPr>
            </w:pPr>
            <w:r>
              <w:rPr>
                <w:rFonts w:ascii="Times New Roman" w:hAnsi="Times New Roman" w:eastAsia="仿宋_GB2312" w:cs="宋体"/>
                <w:i w:val="0"/>
                <w:iCs w:val="0"/>
                <w:color w:val="000000"/>
                <w:kern w:val="0"/>
                <w:sz w:val="24"/>
                <w:szCs w:val="20"/>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rPr>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pPr>
              <w:keepNext w:val="0"/>
              <w:keepLines w:val="0"/>
              <w:pageBreakBefore w:val="0"/>
              <w:widowControl/>
              <w:kinsoku/>
              <w:wordWrap/>
              <w:overflowPunct/>
              <w:topLinePunct w:val="0"/>
              <w:autoSpaceDE/>
              <w:autoSpaceDN/>
              <w:bidi w:val="0"/>
              <w:adjustRightInd/>
              <w:spacing w:line="240" w:lineRule="atLeast"/>
              <w:jc w:val="center"/>
              <w:rPr>
                <w:rFonts w:hint="eastAsia" w:ascii="Times New Roman" w:hAnsi="Times New Roman" w:eastAsia="仿宋_GB2312" w:cs="宋体"/>
                <w:i w:val="0"/>
                <w:iCs w:val="0"/>
                <w:color w:val="000000"/>
                <w:sz w:val="24"/>
                <w:szCs w:val="20"/>
                <w:u w:val="none"/>
              </w:rPr>
            </w:pPr>
          </w:p>
        </w:tc>
        <w:tc>
          <w:tcPr>
            <w:tcW w:w="62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pacing w:line="240" w:lineRule="atLeast"/>
              <w:jc w:val="center"/>
              <w:rPr>
                <w:rFonts w:hint="eastAsia" w:ascii="Times New Roman" w:hAnsi="Times New Roman" w:eastAsia="仿宋_GB2312" w:cs="宋体"/>
                <w:i w:val="0"/>
                <w:iCs w:val="0"/>
                <w:color w:val="000000"/>
                <w:sz w:val="24"/>
                <w:szCs w:val="20"/>
                <w:u w:val="none"/>
              </w:rPr>
            </w:pPr>
          </w:p>
        </w:tc>
        <w:tc>
          <w:tcPr>
            <w:tcW w:w="14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40" w:lineRule="atLeast"/>
              <w:jc w:val="center"/>
              <w:textAlignment w:val="center"/>
              <w:rPr>
                <w:rFonts w:ascii="Times New Roman" w:hAnsi="Times New Roman" w:eastAsia="仿宋_GB2312" w:cs="宋体"/>
                <w:i w:val="0"/>
                <w:iCs w:val="0"/>
                <w:color w:val="000000"/>
                <w:sz w:val="24"/>
                <w:szCs w:val="20"/>
                <w:u w:val="none"/>
              </w:rPr>
            </w:pPr>
            <w:r>
              <w:rPr>
                <w:rStyle w:val="22"/>
                <w:rFonts w:ascii="Times New Roman" w:hAnsi="Times New Roman" w:eastAsia="仿宋_GB2312"/>
                <w:sz w:val="24"/>
                <w:lang w:val="en-US" w:eastAsia="zh-CN" w:bidi="ar"/>
              </w:rPr>
              <w:t>成本指标</w:t>
            </w:r>
          </w:p>
        </w:tc>
        <w:tc>
          <w:tcPr>
            <w:tcW w:w="1359"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40" w:lineRule="atLeast"/>
              <w:jc w:val="left"/>
              <w:textAlignment w:val="center"/>
              <w:rPr>
                <w:rFonts w:ascii="Times New Roman" w:hAnsi="Times New Roman" w:eastAsia="仿宋_GB2312" w:cs="宋体"/>
                <w:i w:val="0"/>
                <w:iCs w:val="0"/>
                <w:color w:val="000000"/>
                <w:sz w:val="24"/>
                <w:szCs w:val="20"/>
                <w:u w:val="none"/>
              </w:rPr>
            </w:pPr>
            <w:r>
              <w:rPr>
                <w:rStyle w:val="22"/>
                <w:rFonts w:ascii="Times New Roman" w:hAnsi="Times New Roman" w:eastAsia="仿宋_GB2312"/>
                <w:sz w:val="24"/>
                <w:lang w:val="en-US" w:eastAsia="zh-CN" w:bidi="ar"/>
              </w:rPr>
              <w:t>集中照料残疾人补贴标准</w:t>
            </w:r>
          </w:p>
        </w:tc>
        <w:tc>
          <w:tcPr>
            <w:tcW w:w="12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40" w:lineRule="atLeast"/>
              <w:jc w:val="center"/>
              <w:textAlignment w:val="center"/>
              <w:rPr>
                <w:rFonts w:ascii="Times New Roman" w:hAnsi="Times New Roman" w:eastAsia="仿宋_GB2312" w:cs="宋体"/>
                <w:i w:val="0"/>
                <w:iCs w:val="0"/>
                <w:color w:val="000000"/>
                <w:sz w:val="24"/>
                <w:szCs w:val="20"/>
                <w:u w:val="none"/>
              </w:rPr>
            </w:pPr>
            <w:r>
              <w:rPr>
                <w:rStyle w:val="22"/>
                <w:rFonts w:ascii="Times New Roman" w:hAnsi="Times New Roman" w:eastAsia="仿宋_GB2312"/>
                <w:sz w:val="24"/>
                <w:lang w:val="en-US" w:eastAsia="zh-CN" w:bidi="ar"/>
              </w:rPr>
              <w:t>7200元/人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rPr>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pPr>
              <w:keepNext w:val="0"/>
              <w:keepLines w:val="0"/>
              <w:pageBreakBefore w:val="0"/>
              <w:widowControl/>
              <w:kinsoku/>
              <w:wordWrap/>
              <w:overflowPunct/>
              <w:topLinePunct w:val="0"/>
              <w:autoSpaceDE/>
              <w:autoSpaceDN/>
              <w:bidi w:val="0"/>
              <w:adjustRightInd/>
              <w:spacing w:line="240" w:lineRule="atLeast"/>
              <w:jc w:val="center"/>
              <w:rPr>
                <w:rFonts w:hint="eastAsia" w:ascii="Times New Roman" w:hAnsi="Times New Roman" w:eastAsia="仿宋_GB2312" w:cs="宋体"/>
                <w:i w:val="0"/>
                <w:iCs w:val="0"/>
                <w:color w:val="000000"/>
                <w:sz w:val="24"/>
                <w:szCs w:val="20"/>
                <w:u w:val="none"/>
              </w:rPr>
            </w:pPr>
          </w:p>
        </w:tc>
        <w:tc>
          <w:tcPr>
            <w:tcW w:w="625" w:type="pct"/>
            <w:vMerge w:val="restart"/>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kinsoku/>
              <w:wordWrap/>
              <w:overflowPunct/>
              <w:topLinePunct w:val="0"/>
              <w:autoSpaceDE/>
              <w:autoSpaceDN/>
              <w:bidi w:val="0"/>
              <w:adjustRightInd/>
              <w:spacing w:line="240" w:lineRule="atLeast"/>
              <w:jc w:val="left"/>
              <w:rPr>
                <w:rFonts w:hint="default" w:ascii="Times New Roman" w:hAnsi="Times New Roman" w:eastAsia="仿宋_GB2312" w:cs="Arial"/>
                <w:i w:val="0"/>
                <w:iCs w:val="0"/>
                <w:color w:val="000000"/>
                <w:sz w:val="24"/>
                <w:szCs w:val="22"/>
                <w:u w:val="none"/>
              </w:rPr>
            </w:pPr>
          </w:p>
        </w:tc>
        <w:tc>
          <w:tcPr>
            <w:tcW w:w="14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40" w:lineRule="atLeast"/>
              <w:jc w:val="center"/>
              <w:textAlignment w:val="center"/>
              <w:rPr>
                <w:rFonts w:ascii="Times New Roman" w:hAnsi="Times New Roman" w:eastAsia="仿宋_GB2312" w:cs="宋体"/>
                <w:i w:val="0"/>
                <w:iCs w:val="0"/>
                <w:color w:val="000000"/>
                <w:sz w:val="24"/>
                <w:szCs w:val="20"/>
                <w:u w:val="none"/>
              </w:rPr>
            </w:pPr>
            <w:r>
              <w:rPr>
                <w:rStyle w:val="22"/>
                <w:rFonts w:ascii="Times New Roman" w:hAnsi="Times New Roman" w:eastAsia="仿宋_GB2312"/>
                <w:sz w:val="24"/>
                <w:lang w:val="en-US" w:eastAsia="zh-CN" w:bidi="ar"/>
              </w:rPr>
              <w:t>社会效益指标</w:t>
            </w:r>
          </w:p>
        </w:tc>
        <w:tc>
          <w:tcPr>
            <w:tcW w:w="1359"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40" w:lineRule="atLeast"/>
              <w:jc w:val="left"/>
              <w:textAlignment w:val="center"/>
              <w:rPr>
                <w:rFonts w:ascii="Times New Roman" w:hAnsi="Times New Roman" w:eastAsia="仿宋_GB2312" w:cs="宋体"/>
                <w:i w:val="0"/>
                <w:iCs w:val="0"/>
                <w:color w:val="000000"/>
                <w:sz w:val="24"/>
                <w:szCs w:val="20"/>
                <w:u w:val="none"/>
              </w:rPr>
            </w:pPr>
            <w:r>
              <w:rPr>
                <w:rStyle w:val="22"/>
                <w:rFonts w:ascii="Times New Roman" w:hAnsi="Times New Roman" w:eastAsia="仿宋_GB2312"/>
                <w:sz w:val="24"/>
                <w:lang w:val="en-US" w:eastAsia="zh-CN" w:bidi="ar"/>
              </w:rPr>
              <w:t>服务残疾人水平</w:t>
            </w:r>
          </w:p>
        </w:tc>
        <w:tc>
          <w:tcPr>
            <w:tcW w:w="12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40" w:lineRule="atLeast"/>
              <w:jc w:val="center"/>
              <w:textAlignment w:val="center"/>
              <w:rPr>
                <w:rFonts w:ascii="Times New Roman" w:hAnsi="Times New Roman" w:eastAsia="仿宋_GB2312" w:cs="宋体"/>
                <w:i w:val="0"/>
                <w:iCs w:val="0"/>
                <w:color w:val="000000"/>
                <w:sz w:val="24"/>
                <w:szCs w:val="20"/>
                <w:u w:val="none"/>
              </w:rPr>
            </w:pPr>
            <w:r>
              <w:rPr>
                <w:rStyle w:val="22"/>
                <w:rFonts w:ascii="Times New Roman" w:hAnsi="Times New Roman" w:eastAsia="仿宋_GB2312"/>
                <w:sz w:val="24"/>
                <w:lang w:val="en-US" w:eastAsia="zh-CN" w:bidi="ar"/>
              </w:rPr>
              <w:t>提高</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rPr>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pPr>
              <w:keepNext w:val="0"/>
              <w:keepLines w:val="0"/>
              <w:pageBreakBefore w:val="0"/>
              <w:widowControl/>
              <w:kinsoku/>
              <w:wordWrap/>
              <w:overflowPunct/>
              <w:topLinePunct w:val="0"/>
              <w:autoSpaceDE/>
              <w:autoSpaceDN/>
              <w:bidi w:val="0"/>
              <w:adjustRightInd/>
              <w:spacing w:line="240" w:lineRule="atLeast"/>
              <w:jc w:val="center"/>
              <w:rPr>
                <w:rFonts w:hint="eastAsia" w:ascii="Times New Roman" w:hAnsi="Times New Roman" w:eastAsia="仿宋_GB2312" w:cs="宋体"/>
                <w:i w:val="0"/>
                <w:iCs w:val="0"/>
                <w:color w:val="000000"/>
                <w:sz w:val="24"/>
                <w:szCs w:val="20"/>
                <w:u w:val="none"/>
              </w:rPr>
            </w:pPr>
          </w:p>
        </w:tc>
        <w:tc>
          <w:tcPr>
            <w:tcW w:w="625" w:type="pct"/>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kinsoku/>
              <w:wordWrap/>
              <w:overflowPunct/>
              <w:topLinePunct w:val="0"/>
              <w:autoSpaceDE/>
              <w:autoSpaceDN/>
              <w:bidi w:val="0"/>
              <w:adjustRightInd/>
              <w:spacing w:line="240" w:lineRule="atLeast"/>
              <w:jc w:val="left"/>
              <w:rPr>
                <w:rFonts w:hint="default" w:ascii="Times New Roman" w:hAnsi="Times New Roman" w:eastAsia="仿宋_GB2312" w:cs="Arial"/>
                <w:i w:val="0"/>
                <w:iCs w:val="0"/>
                <w:color w:val="000000"/>
                <w:sz w:val="24"/>
                <w:szCs w:val="22"/>
                <w:u w:val="none"/>
              </w:rPr>
            </w:pPr>
          </w:p>
        </w:tc>
        <w:tc>
          <w:tcPr>
            <w:tcW w:w="14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40" w:lineRule="atLeast"/>
              <w:jc w:val="center"/>
              <w:textAlignment w:val="center"/>
              <w:rPr>
                <w:rFonts w:ascii="Times New Roman" w:hAnsi="Times New Roman" w:eastAsia="仿宋_GB2312" w:cs="宋体"/>
                <w:i w:val="0"/>
                <w:iCs w:val="0"/>
                <w:color w:val="000000"/>
                <w:sz w:val="24"/>
                <w:szCs w:val="20"/>
                <w:u w:val="none"/>
              </w:rPr>
            </w:pPr>
            <w:r>
              <w:rPr>
                <w:rStyle w:val="22"/>
                <w:rFonts w:ascii="Times New Roman" w:hAnsi="Times New Roman" w:eastAsia="仿宋_GB2312"/>
                <w:sz w:val="24"/>
                <w:lang w:val="en-US" w:eastAsia="zh-CN" w:bidi="ar"/>
              </w:rPr>
              <w:t>可持续影响指标</w:t>
            </w:r>
          </w:p>
        </w:tc>
        <w:tc>
          <w:tcPr>
            <w:tcW w:w="1359"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40" w:lineRule="atLeast"/>
              <w:jc w:val="left"/>
              <w:textAlignment w:val="center"/>
              <w:rPr>
                <w:rFonts w:ascii="Times New Roman" w:hAnsi="Times New Roman" w:eastAsia="仿宋_GB2312" w:cs="宋体"/>
                <w:i w:val="0"/>
                <w:iCs w:val="0"/>
                <w:color w:val="000000"/>
                <w:sz w:val="24"/>
                <w:szCs w:val="20"/>
                <w:u w:val="none"/>
              </w:rPr>
            </w:pPr>
            <w:r>
              <w:rPr>
                <w:rStyle w:val="22"/>
                <w:rFonts w:ascii="Times New Roman" w:hAnsi="Times New Roman" w:eastAsia="仿宋_GB2312"/>
                <w:sz w:val="24"/>
                <w:lang w:val="en-US" w:eastAsia="zh-CN" w:bidi="ar"/>
              </w:rPr>
              <w:t>残疾人融入社会能力</w:t>
            </w:r>
          </w:p>
        </w:tc>
        <w:tc>
          <w:tcPr>
            <w:tcW w:w="12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40" w:lineRule="atLeast"/>
              <w:jc w:val="center"/>
              <w:textAlignment w:val="center"/>
              <w:rPr>
                <w:rFonts w:ascii="Times New Roman" w:hAnsi="Times New Roman" w:eastAsia="仿宋_GB2312" w:cs="宋体"/>
                <w:i w:val="0"/>
                <w:iCs w:val="0"/>
                <w:color w:val="000000"/>
                <w:sz w:val="24"/>
                <w:szCs w:val="20"/>
                <w:u w:val="none"/>
              </w:rPr>
            </w:pPr>
            <w:r>
              <w:rPr>
                <w:rStyle w:val="22"/>
                <w:rFonts w:ascii="Times New Roman" w:hAnsi="Times New Roman" w:eastAsia="仿宋_GB2312"/>
                <w:sz w:val="24"/>
                <w:lang w:val="en-US" w:eastAsia="zh-CN" w:bidi="ar"/>
              </w:rPr>
              <w:t>提高</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rPr>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pPr>
              <w:keepNext w:val="0"/>
              <w:keepLines w:val="0"/>
              <w:pageBreakBefore w:val="0"/>
              <w:widowControl/>
              <w:kinsoku/>
              <w:wordWrap/>
              <w:overflowPunct/>
              <w:topLinePunct w:val="0"/>
              <w:autoSpaceDE/>
              <w:autoSpaceDN/>
              <w:bidi w:val="0"/>
              <w:adjustRightInd/>
              <w:spacing w:line="240" w:lineRule="atLeast"/>
              <w:jc w:val="center"/>
              <w:rPr>
                <w:rFonts w:hint="eastAsia" w:ascii="Times New Roman" w:hAnsi="Times New Roman" w:eastAsia="仿宋_GB2312" w:cs="宋体"/>
                <w:i w:val="0"/>
                <w:iCs w:val="0"/>
                <w:color w:val="000000"/>
                <w:sz w:val="24"/>
                <w:szCs w:val="20"/>
                <w:u w:val="none"/>
              </w:rPr>
            </w:pPr>
          </w:p>
        </w:tc>
        <w:tc>
          <w:tcPr>
            <w:tcW w:w="6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40" w:lineRule="atLeast"/>
              <w:jc w:val="center"/>
              <w:textAlignment w:val="center"/>
              <w:rPr>
                <w:rFonts w:ascii="Times New Roman" w:hAnsi="Times New Roman" w:eastAsia="仿宋_GB2312" w:cs="宋体"/>
                <w:i w:val="0"/>
                <w:iCs w:val="0"/>
                <w:color w:val="000000"/>
                <w:sz w:val="24"/>
                <w:szCs w:val="20"/>
                <w:u w:val="none"/>
              </w:rPr>
            </w:pPr>
            <w:r>
              <w:rPr>
                <w:rStyle w:val="22"/>
                <w:rFonts w:ascii="Times New Roman" w:hAnsi="Times New Roman" w:eastAsia="仿宋_GB2312"/>
                <w:sz w:val="24"/>
                <w:lang w:val="en-US" w:eastAsia="zh-CN" w:bidi="ar"/>
              </w:rPr>
              <w:t>满意度指标</w:t>
            </w:r>
          </w:p>
        </w:tc>
        <w:tc>
          <w:tcPr>
            <w:tcW w:w="14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40" w:lineRule="atLeast"/>
              <w:jc w:val="center"/>
              <w:textAlignment w:val="center"/>
              <w:rPr>
                <w:rFonts w:ascii="Times New Roman" w:hAnsi="Times New Roman" w:eastAsia="仿宋_GB2312" w:cs="宋体"/>
                <w:i w:val="0"/>
                <w:iCs w:val="0"/>
                <w:color w:val="000000"/>
                <w:sz w:val="24"/>
                <w:szCs w:val="20"/>
                <w:u w:val="none"/>
              </w:rPr>
            </w:pPr>
            <w:r>
              <w:rPr>
                <w:rStyle w:val="22"/>
                <w:rFonts w:ascii="Times New Roman" w:hAnsi="Times New Roman" w:eastAsia="仿宋_GB2312"/>
                <w:sz w:val="24"/>
                <w:lang w:val="en-US" w:eastAsia="zh-CN" w:bidi="ar"/>
              </w:rPr>
              <w:t>服务对象满意度指标</w:t>
            </w:r>
          </w:p>
        </w:tc>
        <w:tc>
          <w:tcPr>
            <w:tcW w:w="1359"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40" w:lineRule="atLeast"/>
              <w:jc w:val="left"/>
              <w:textAlignment w:val="center"/>
              <w:rPr>
                <w:rFonts w:ascii="Times New Roman" w:hAnsi="Times New Roman" w:eastAsia="仿宋_GB2312" w:cs="宋体"/>
                <w:i w:val="0"/>
                <w:iCs w:val="0"/>
                <w:color w:val="000000"/>
                <w:sz w:val="24"/>
                <w:szCs w:val="20"/>
                <w:u w:val="none"/>
              </w:rPr>
            </w:pPr>
            <w:r>
              <w:rPr>
                <w:rStyle w:val="22"/>
                <w:rFonts w:ascii="Times New Roman" w:hAnsi="Times New Roman" w:eastAsia="仿宋_GB2312"/>
                <w:sz w:val="24"/>
                <w:lang w:val="en-US" w:eastAsia="zh-CN" w:bidi="ar"/>
              </w:rPr>
              <w:t>收益残疾人满意度</w:t>
            </w:r>
          </w:p>
        </w:tc>
        <w:tc>
          <w:tcPr>
            <w:tcW w:w="12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40" w:lineRule="atLeast"/>
              <w:jc w:val="center"/>
              <w:textAlignment w:val="center"/>
              <w:rPr>
                <w:rFonts w:ascii="Times New Roman" w:hAnsi="Times New Roman" w:eastAsia="仿宋_GB2312" w:cs="宋体"/>
                <w:i w:val="0"/>
                <w:iCs w:val="0"/>
                <w:color w:val="000000"/>
                <w:sz w:val="24"/>
                <w:szCs w:val="20"/>
                <w:u w:val="none"/>
              </w:rPr>
            </w:pPr>
            <w:r>
              <w:rPr>
                <w:rStyle w:val="22"/>
                <w:rFonts w:ascii="Times New Roman" w:hAnsi="Times New Roman" w:eastAsia="仿宋_GB2312"/>
                <w:sz w:val="24"/>
                <w:lang w:val="en-US" w:eastAsia="zh-CN" w:bidi="ar"/>
              </w:rPr>
              <w:t>≥95%</w:t>
            </w:r>
          </w:p>
        </w:tc>
      </w:tr>
    </w:tbl>
    <w:p>
      <w:pPr>
        <w:keepNext w:val="0"/>
        <w:keepLines w:val="0"/>
        <w:pageBreakBefore w:val="0"/>
        <w:widowControl w:val="0"/>
        <w:kinsoku/>
        <w:wordWrap/>
        <w:overflowPunct/>
        <w:topLinePunct w:val="0"/>
        <w:autoSpaceDE/>
        <w:autoSpaceDN/>
        <w:bidi w:val="0"/>
        <w:adjustRightInd/>
        <w:snapToGrid w:val="0"/>
        <w:spacing w:beforeAutospacing="0" w:afterAutospacing="0" w:line="240" w:lineRule="atLeast"/>
        <w:jc w:val="center"/>
        <w:textAlignment w:val="auto"/>
        <w:outlineLvl w:val="9"/>
        <w:rPr>
          <w:rFonts w:hint="eastAsia" w:ascii="Times New Roman" w:hAnsi="Times New Roman" w:eastAsia="仿宋_GB2312" w:cs="Times New Roman"/>
          <w:sz w:val="28"/>
          <w:szCs w:val="28"/>
          <w:highlight w:val="none"/>
          <w:lang w:val="en-US" w:eastAsia="zh-CN"/>
        </w:rPr>
      </w:pPr>
      <w:r>
        <w:rPr>
          <w:rFonts w:hint="eastAsia" w:ascii="Times New Roman" w:hAnsi="Times New Roman" w:eastAsia="仿宋_GB2312" w:cs="Times New Roman"/>
          <w:b/>
          <w:bCs/>
          <w:sz w:val="24"/>
          <w:szCs w:val="24"/>
          <w:highlight w:val="none"/>
          <w:lang w:val="en-US" w:eastAsia="zh-CN"/>
        </w:rPr>
        <w:t>表1-4 民乐县城镇重度残疾人日间照料服务项目绩效目标表</w:t>
      </w:r>
    </w:p>
    <w:tbl>
      <w:tblPr>
        <w:tblStyle w:val="14"/>
        <w:tblW w:w="5000" w:type="pct"/>
        <w:tblInd w:w="0" w:type="dxa"/>
        <w:tblBorders>
          <w:top w:val="none" w:color="auto" w:sz="0" w:space="0"/>
          <w:left w:val="none" w:color="auto" w:sz="0" w:space="0"/>
          <w:bottom w:val="single" w:color="000000" w:sz="4" w:space="0"/>
          <w:right w:val="single" w:color="000000" w:sz="4"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011"/>
        <w:gridCol w:w="1027"/>
        <w:gridCol w:w="2260"/>
        <w:gridCol w:w="850"/>
        <w:gridCol w:w="653"/>
        <w:gridCol w:w="294"/>
        <w:gridCol w:w="533"/>
        <w:gridCol w:w="800"/>
        <w:gridCol w:w="908"/>
      </w:tblGrid>
      <w:tr>
        <w:tblPrEx>
          <w:tblBorders>
            <w:top w:val="none" w:color="auto" w:sz="0" w:space="0"/>
            <w:left w:val="none" w:color="auto" w:sz="0" w:space="0"/>
            <w:bottom w:val="single" w:color="000000" w:sz="4" w:space="0"/>
            <w:right w:val="single" w:color="000000" w:sz="4" w:space="0"/>
            <w:insideH w:val="none" w:color="auto" w:sz="0" w:space="0"/>
            <w:insideV w:val="none" w:color="auto" w:sz="0" w:space="0"/>
          </w:tblBorders>
          <w:tblCellMar>
            <w:top w:w="15" w:type="dxa"/>
            <w:left w:w="15" w:type="dxa"/>
            <w:bottom w:w="15" w:type="dxa"/>
            <w:right w:w="15" w:type="dxa"/>
          </w:tblCellMar>
        </w:tblPrEx>
        <w:trPr>
          <w:trHeight w:val="0" w:hRule="atLeast"/>
        </w:trPr>
        <w:tc>
          <w:tcPr>
            <w:tcW w:w="612" w:type="pct"/>
            <w:tcBorders>
              <w:top w:val="single" w:color="000000" w:sz="4" w:space="0"/>
              <w:lef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auto"/>
              <w:rPr>
                <w:rFonts w:ascii="Times New Roman" w:hAnsi="Times New Roman" w:eastAsia="仿宋_GB2312"/>
                <w:sz w:val="24"/>
                <w:szCs w:val="16"/>
              </w:rPr>
            </w:pPr>
            <w:r>
              <w:rPr>
                <w:rFonts w:ascii="Times New Roman" w:hAnsi="Times New Roman" w:eastAsia="仿宋_GB2312" w:cs="宋体"/>
                <w:kern w:val="0"/>
                <w:sz w:val="24"/>
                <w:szCs w:val="16"/>
                <w:lang w:val="en-US" w:eastAsia="zh-CN" w:bidi="ar"/>
              </w:rPr>
              <w:t>项目类型</w:t>
            </w:r>
          </w:p>
        </w:tc>
        <w:tc>
          <w:tcPr>
            <w:tcW w:w="2498" w:type="pct"/>
            <w:gridSpan w:val="3"/>
            <w:tcBorders>
              <w:top w:val="single" w:color="000000" w:sz="4" w:space="0"/>
              <w:lef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auto"/>
              <w:rPr>
                <w:rFonts w:ascii="Times New Roman" w:hAnsi="Times New Roman" w:eastAsia="仿宋_GB2312"/>
                <w:sz w:val="24"/>
                <w:szCs w:val="16"/>
              </w:rPr>
            </w:pPr>
            <w:r>
              <w:rPr>
                <w:rFonts w:ascii="Times New Roman" w:hAnsi="Times New Roman" w:eastAsia="仿宋_GB2312" w:cs="宋体"/>
                <w:kern w:val="0"/>
                <w:sz w:val="24"/>
                <w:szCs w:val="16"/>
                <w:lang w:val="en-US" w:eastAsia="zh-CN" w:bidi="ar"/>
              </w:rPr>
              <w:t>1 本级支出项目</w:t>
            </w:r>
          </w:p>
        </w:tc>
        <w:tc>
          <w:tcPr>
            <w:tcW w:w="365" w:type="pct"/>
            <w:tcBorders>
              <w:top w:val="single" w:color="000000" w:sz="4" w:space="0"/>
              <w:lef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auto"/>
              <w:rPr>
                <w:rFonts w:ascii="Times New Roman" w:hAnsi="Times New Roman" w:eastAsia="仿宋_GB2312"/>
                <w:sz w:val="24"/>
                <w:szCs w:val="16"/>
              </w:rPr>
            </w:pPr>
            <w:r>
              <w:rPr>
                <w:rFonts w:ascii="Times New Roman" w:hAnsi="Times New Roman" w:eastAsia="仿宋_GB2312" w:cs="宋体"/>
                <w:kern w:val="0"/>
                <w:sz w:val="24"/>
                <w:szCs w:val="16"/>
                <w:lang w:val="en-US" w:eastAsia="zh-CN" w:bidi="ar"/>
              </w:rPr>
              <w:t>二级项目名称</w:t>
            </w:r>
          </w:p>
        </w:tc>
        <w:tc>
          <w:tcPr>
            <w:tcW w:w="1522" w:type="pct"/>
            <w:gridSpan w:val="4"/>
            <w:tcBorders>
              <w:top w:val="single" w:color="000000" w:sz="4" w:space="0"/>
              <w:lef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auto"/>
              <w:rPr>
                <w:rFonts w:ascii="Times New Roman" w:hAnsi="Times New Roman" w:eastAsia="仿宋_GB2312"/>
                <w:sz w:val="24"/>
                <w:szCs w:val="16"/>
              </w:rPr>
            </w:pPr>
            <w:r>
              <w:rPr>
                <w:rFonts w:ascii="Times New Roman" w:hAnsi="Times New Roman" w:eastAsia="仿宋_GB2312" w:cs="宋体"/>
                <w:kern w:val="0"/>
                <w:sz w:val="24"/>
                <w:szCs w:val="16"/>
                <w:lang w:val="en-US" w:eastAsia="zh-CN" w:bidi="ar"/>
              </w:rPr>
              <w:t>关于下达2024年省级财政残疾人事业发展补助资金预算的通知（省级）</w:t>
            </w:r>
          </w:p>
        </w:tc>
      </w:tr>
      <w:tr>
        <w:tblPrEx>
          <w:tblBorders>
            <w:top w:val="none" w:color="auto" w:sz="0" w:space="0"/>
            <w:left w:val="none" w:color="auto" w:sz="0" w:space="0"/>
            <w:bottom w:val="single" w:color="000000" w:sz="4" w:space="0"/>
            <w:right w:val="single" w:color="000000" w:sz="4" w:space="0"/>
            <w:insideH w:val="none" w:color="auto" w:sz="0" w:space="0"/>
            <w:insideV w:val="none" w:color="auto" w:sz="0" w:space="0"/>
          </w:tblBorders>
          <w:tblCellMar>
            <w:top w:w="15" w:type="dxa"/>
            <w:left w:w="15" w:type="dxa"/>
            <w:bottom w:w="15" w:type="dxa"/>
            <w:right w:w="15" w:type="dxa"/>
          </w:tblCellMar>
        </w:tblPrEx>
        <w:trPr>
          <w:trHeight w:val="0" w:hRule="atLeast"/>
        </w:trPr>
        <w:tc>
          <w:tcPr>
            <w:tcW w:w="612" w:type="pct"/>
            <w:tcBorders>
              <w:top w:val="single" w:color="000000" w:sz="4" w:space="0"/>
              <w:lef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auto"/>
              <w:rPr>
                <w:rFonts w:ascii="Times New Roman" w:hAnsi="Times New Roman" w:eastAsia="仿宋_GB2312"/>
                <w:sz w:val="24"/>
                <w:szCs w:val="16"/>
              </w:rPr>
            </w:pPr>
            <w:r>
              <w:rPr>
                <w:rFonts w:ascii="Times New Roman" w:hAnsi="Times New Roman" w:eastAsia="仿宋_GB2312" w:cs="宋体"/>
                <w:kern w:val="0"/>
                <w:sz w:val="24"/>
                <w:szCs w:val="16"/>
                <w:lang w:val="en-US" w:eastAsia="zh-CN" w:bidi="ar"/>
              </w:rPr>
              <w:t>项目名称</w:t>
            </w:r>
          </w:p>
        </w:tc>
        <w:tc>
          <w:tcPr>
            <w:tcW w:w="2498" w:type="pct"/>
            <w:gridSpan w:val="3"/>
            <w:tcBorders>
              <w:top w:val="single" w:color="000000" w:sz="4" w:space="0"/>
              <w:lef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auto"/>
              <w:rPr>
                <w:rFonts w:ascii="Times New Roman" w:hAnsi="Times New Roman" w:eastAsia="仿宋_GB2312"/>
                <w:sz w:val="24"/>
                <w:szCs w:val="16"/>
              </w:rPr>
            </w:pPr>
            <w:r>
              <w:rPr>
                <w:rFonts w:ascii="Times New Roman" w:hAnsi="Times New Roman" w:eastAsia="仿宋_GB2312" w:cs="宋体"/>
                <w:kern w:val="0"/>
                <w:sz w:val="24"/>
                <w:szCs w:val="16"/>
                <w:lang w:val="en-US" w:eastAsia="zh-CN" w:bidi="ar"/>
              </w:rPr>
              <w:t>关于下达2024年省级财政残疾人事业发展补助资金预算的通知（省级）</w:t>
            </w:r>
          </w:p>
        </w:tc>
        <w:tc>
          <w:tcPr>
            <w:tcW w:w="365" w:type="pct"/>
            <w:tcBorders>
              <w:top w:val="single" w:color="000000" w:sz="4" w:space="0"/>
              <w:lef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auto"/>
              <w:rPr>
                <w:rFonts w:ascii="Times New Roman" w:hAnsi="Times New Roman" w:eastAsia="仿宋_GB2312"/>
                <w:sz w:val="24"/>
                <w:szCs w:val="16"/>
              </w:rPr>
            </w:pPr>
            <w:r>
              <w:rPr>
                <w:rFonts w:ascii="Times New Roman" w:hAnsi="Times New Roman" w:eastAsia="仿宋_GB2312" w:cs="宋体"/>
                <w:kern w:val="0"/>
                <w:sz w:val="24"/>
                <w:szCs w:val="16"/>
                <w:lang w:val="en-US" w:eastAsia="zh-CN" w:bidi="ar"/>
              </w:rPr>
              <w:t>分配方式</w:t>
            </w:r>
          </w:p>
        </w:tc>
        <w:tc>
          <w:tcPr>
            <w:tcW w:w="1522" w:type="pct"/>
            <w:gridSpan w:val="4"/>
            <w:tcBorders>
              <w:top w:val="single" w:color="000000" w:sz="4" w:space="0"/>
              <w:lef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center"/>
              <w:textAlignment w:val="auto"/>
              <w:rPr>
                <w:rFonts w:hint="eastAsia" w:ascii="Times New Roman" w:hAnsi="Times New Roman" w:eastAsia="仿宋_GB2312"/>
                <w:sz w:val="24"/>
                <w:szCs w:val="16"/>
              </w:rPr>
            </w:pPr>
          </w:p>
        </w:tc>
      </w:tr>
      <w:tr>
        <w:tblPrEx>
          <w:tblBorders>
            <w:top w:val="none" w:color="auto" w:sz="0" w:space="0"/>
            <w:left w:val="none" w:color="auto" w:sz="0" w:space="0"/>
            <w:bottom w:val="single" w:color="000000" w:sz="4" w:space="0"/>
            <w:right w:val="single" w:color="000000" w:sz="4" w:space="0"/>
            <w:insideH w:val="none" w:color="auto" w:sz="0" w:space="0"/>
            <w:insideV w:val="none" w:color="auto" w:sz="0" w:space="0"/>
          </w:tblBorders>
          <w:tblCellMar>
            <w:top w:w="15" w:type="dxa"/>
            <w:left w:w="15" w:type="dxa"/>
            <w:bottom w:w="15" w:type="dxa"/>
            <w:right w:w="15" w:type="dxa"/>
          </w:tblCellMar>
        </w:tblPrEx>
        <w:trPr>
          <w:trHeight w:val="0" w:hRule="atLeast"/>
        </w:trPr>
        <w:tc>
          <w:tcPr>
            <w:tcW w:w="612" w:type="pct"/>
            <w:tcBorders>
              <w:top w:val="single" w:color="000000" w:sz="4" w:space="0"/>
              <w:lef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auto"/>
              <w:rPr>
                <w:rFonts w:ascii="Times New Roman" w:hAnsi="Times New Roman" w:eastAsia="仿宋_GB2312"/>
                <w:sz w:val="24"/>
                <w:szCs w:val="16"/>
              </w:rPr>
            </w:pPr>
            <w:r>
              <w:rPr>
                <w:rFonts w:ascii="Times New Roman" w:hAnsi="Times New Roman" w:eastAsia="仿宋_GB2312" w:cs="宋体"/>
                <w:kern w:val="0"/>
                <w:sz w:val="24"/>
                <w:szCs w:val="16"/>
                <w:lang w:val="en-US" w:eastAsia="zh-CN" w:bidi="ar"/>
              </w:rPr>
              <w:t>起始年份</w:t>
            </w:r>
          </w:p>
        </w:tc>
        <w:tc>
          <w:tcPr>
            <w:tcW w:w="2498" w:type="pct"/>
            <w:gridSpan w:val="3"/>
            <w:tcBorders>
              <w:top w:val="single" w:color="000000" w:sz="4" w:space="0"/>
              <w:lef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auto"/>
              <w:rPr>
                <w:rFonts w:ascii="Times New Roman" w:hAnsi="Times New Roman" w:eastAsia="仿宋_GB2312"/>
                <w:sz w:val="24"/>
                <w:szCs w:val="16"/>
              </w:rPr>
            </w:pPr>
            <w:r>
              <w:rPr>
                <w:rFonts w:ascii="Times New Roman" w:hAnsi="Times New Roman" w:eastAsia="仿宋_GB2312" w:cs="宋体"/>
                <w:kern w:val="0"/>
                <w:sz w:val="24"/>
                <w:szCs w:val="16"/>
                <w:lang w:val="en-US" w:eastAsia="zh-CN" w:bidi="ar"/>
              </w:rPr>
              <w:t>2024</w:t>
            </w:r>
          </w:p>
        </w:tc>
        <w:tc>
          <w:tcPr>
            <w:tcW w:w="365" w:type="pct"/>
            <w:tcBorders>
              <w:top w:val="single" w:color="000000" w:sz="4" w:space="0"/>
              <w:lef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auto"/>
              <w:rPr>
                <w:rFonts w:ascii="Times New Roman" w:hAnsi="Times New Roman" w:eastAsia="仿宋_GB2312"/>
                <w:sz w:val="24"/>
                <w:szCs w:val="16"/>
              </w:rPr>
            </w:pPr>
            <w:r>
              <w:rPr>
                <w:rFonts w:ascii="Times New Roman" w:hAnsi="Times New Roman" w:eastAsia="仿宋_GB2312" w:cs="宋体"/>
                <w:kern w:val="0"/>
                <w:sz w:val="24"/>
                <w:szCs w:val="16"/>
                <w:lang w:val="en-US" w:eastAsia="zh-CN" w:bidi="ar"/>
              </w:rPr>
              <w:t>项目期限</w:t>
            </w:r>
          </w:p>
        </w:tc>
        <w:tc>
          <w:tcPr>
            <w:tcW w:w="1522" w:type="pct"/>
            <w:gridSpan w:val="4"/>
            <w:tcBorders>
              <w:top w:val="single" w:color="000000" w:sz="4" w:space="0"/>
              <w:lef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auto"/>
              <w:rPr>
                <w:rFonts w:ascii="Times New Roman" w:hAnsi="Times New Roman" w:eastAsia="仿宋_GB2312"/>
                <w:sz w:val="24"/>
                <w:szCs w:val="16"/>
              </w:rPr>
            </w:pPr>
            <w:r>
              <w:rPr>
                <w:rFonts w:ascii="Times New Roman" w:hAnsi="Times New Roman" w:eastAsia="仿宋_GB2312" w:cs="宋体"/>
                <w:kern w:val="0"/>
                <w:sz w:val="24"/>
                <w:szCs w:val="16"/>
                <w:lang w:val="en-US" w:eastAsia="zh-CN" w:bidi="ar"/>
              </w:rPr>
              <w:t>1 年</w:t>
            </w:r>
          </w:p>
        </w:tc>
      </w:tr>
      <w:tr>
        <w:tblPrEx>
          <w:tblBorders>
            <w:top w:val="none" w:color="auto" w:sz="0" w:space="0"/>
            <w:left w:val="none" w:color="auto" w:sz="0" w:space="0"/>
            <w:bottom w:val="single" w:color="000000" w:sz="4" w:space="0"/>
            <w:right w:val="single" w:color="000000" w:sz="4" w:space="0"/>
            <w:insideH w:val="none" w:color="auto" w:sz="0" w:space="0"/>
            <w:insideV w:val="none" w:color="auto" w:sz="0" w:space="0"/>
          </w:tblBorders>
          <w:tblCellMar>
            <w:top w:w="15" w:type="dxa"/>
            <w:left w:w="15" w:type="dxa"/>
            <w:bottom w:w="15" w:type="dxa"/>
            <w:right w:w="15" w:type="dxa"/>
          </w:tblCellMar>
        </w:tblPrEx>
        <w:trPr>
          <w:trHeight w:val="0" w:hRule="atLeast"/>
        </w:trPr>
        <w:tc>
          <w:tcPr>
            <w:tcW w:w="612" w:type="pct"/>
            <w:tcBorders>
              <w:top w:val="single" w:color="000000" w:sz="4" w:space="0"/>
              <w:lef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auto"/>
              <w:rPr>
                <w:rFonts w:ascii="Times New Roman" w:hAnsi="Times New Roman" w:eastAsia="仿宋_GB2312"/>
                <w:sz w:val="24"/>
                <w:szCs w:val="16"/>
              </w:rPr>
            </w:pPr>
            <w:r>
              <w:rPr>
                <w:rFonts w:ascii="Times New Roman" w:hAnsi="Times New Roman" w:eastAsia="仿宋_GB2312" w:cs="宋体"/>
                <w:kern w:val="0"/>
                <w:sz w:val="24"/>
                <w:szCs w:val="16"/>
                <w:lang w:val="en-US" w:eastAsia="zh-CN" w:bidi="ar"/>
              </w:rPr>
              <w:t>业务管理处室</w:t>
            </w:r>
          </w:p>
        </w:tc>
        <w:tc>
          <w:tcPr>
            <w:tcW w:w="2498" w:type="pct"/>
            <w:gridSpan w:val="3"/>
            <w:tcBorders>
              <w:top w:val="single" w:color="000000" w:sz="4" w:space="0"/>
              <w:lef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auto"/>
              <w:rPr>
                <w:rFonts w:ascii="Times New Roman" w:hAnsi="Times New Roman" w:eastAsia="仿宋_GB2312"/>
                <w:sz w:val="24"/>
                <w:szCs w:val="16"/>
              </w:rPr>
            </w:pPr>
            <w:r>
              <w:rPr>
                <w:rFonts w:ascii="Times New Roman" w:hAnsi="Times New Roman" w:eastAsia="仿宋_GB2312" w:cs="宋体"/>
                <w:kern w:val="0"/>
                <w:sz w:val="24"/>
                <w:szCs w:val="16"/>
                <w:lang w:val="en-US" w:eastAsia="zh-CN" w:bidi="ar"/>
              </w:rPr>
              <w:t>0113 社会保障股</w:t>
            </w:r>
          </w:p>
        </w:tc>
        <w:tc>
          <w:tcPr>
            <w:tcW w:w="365" w:type="pct"/>
            <w:tcBorders>
              <w:top w:val="single" w:color="000000" w:sz="4" w:space="0"/>
              <w:lef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auto"/>
              <w:rPr>
                <w:rFonts w:ascii="Times New Roman" w:hAnsi="Times New Roman" w:eastAsia="仿宋_GB2312"/>
                <w:sz w:val="24"/>
                <w:szCs w:val="16"/>
              </w:rPr>
            </w:pPr>
            <w:r>
              <w:rPr>
                <w:rFonts w:ascii="Times New Roman" w:hAnsi="Times New Roman" w:eastAsia="仿宋_GB2312" w:cs="宋体"/>
                <w:kern w:val="0"/>
                <w:sz w:val="24"/>
                <w:szCs w:val="16"/>
                <w:lang w:val="en-US" w:eastAsia="zh-CN" w:bidi="ar"/>
              </w:rPr>
              <w:t>资金主管处室</w:t>
            </w:r>
          </w:p>
        </w:tc>
        <w:tc>
          <w:tcPr>
            <w:tcW w:w="1522" w:type="pct"/>
            <w:gridSpan w:val="4"/>
            <w:tcBorders>
              <w:top w:val="single" w:color="000000" w:sz="4" w:space="0"/>
              <w:lef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auto"/>
              <w:rPr>
                <w:rFonts w:ascii="Times New Roman" w:hAnsi="Times New Roman" w:eastAsia="仿宋_GB2312"/>
                <w:sz w:val="24"/>
                <w:szCs w:val="16"/>
              </w:rPr>
            </w:pPr>
            <w:r>
              <w:rPr>
                <w:rFonts w:ascii="Times New Roman" w:hAnsi="Times New Roman" w:eastAsia="仿宋_GB2312" w:cs="宋体"/>
                <w:kern w:val="0"/>
                <w:sz w:val="24"/>
                <w:szCs w:val="16"/>
                <w:lang w:val="en-US" w:eastAsia="zh-CN" w:bidi="ar"/>
              </w:rPr>
              <w:t>0113 社会保障股</w:t>
            </w:r>
          </w:p>
        </w:tc>
      </w:tr>
      <w:tr>
        <w:tblPrEx>
          <w:tblBorders>
            <w:top w:val="none" w:color="auto" w:sz="0" w:space="0"/>
            <w:left w:val="none" w:color="auto" w:sz="0" w:space="0"/>
            <w:bottom w:val="single" w:color="000000" w:sz="4" w:space="0"/>
            <w:right w:val="single" w:color="000000" w:sz="4" w:space="0"/>
            <w:insideH w:val="none" w:color="auto" w:sz="0" w:space="0"/>
            <w:insideV w:val="none" w:color="auto" w:sz="0" w:space="0"/>
          </w:tblBorders>
          <w:tblCellMar>
            <w:top w:w="15" w:type="dxa"/>
            <w:left w:w="15" w:type="dxa"/>
            <w:bottom w:w="15" w:type="dxa"/>
            <w:right w:w="15" w:type="dxa"/>
          </w:tblCellMar>
        </w:tblPrEx>
        <w:trPr>
          <w:trHeight w:val="0" w:hRule="atLeast"/>
        </w:trPr>
        <w:tc>
          <w:tcPr>
            <w:tcW w:w="612" w:type="pct"/>
            <w:tcBorders>
              <w:top w:val="single" w:color="000000" w:sz="4" w:space="0"/>
              <w:lef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auto"/>
              <w:rPr>
                <w:rFonts w:ascii="Times New Roman" w:hAnsi="Times New Roman" w:eastAsia="仿宋_GB2312"/>
                <w:sz w:val="24"/>
                <w:szCs w:val="16"/>
              </w:rPr>
            </w:pPr>
            <w:r>
              <w:rPr>
                <w:rFonts w:ascii="Times New Roman" w:hAnsi="Times New Roman" w:eastAsia="仿宋_GB2312" w:cs="宋体"/>
                <w:kern w:val="0"/>
                <w:sz w:val="24"/>
                <w:szCs w:val="16"/>
                <w:lang w:val="en-US" w:eastAsia="zh-CN" w:bidi="ar"/>
              </w:rPr>
              <w:t>资金主管部门</w:t>
            </w:r>
          </w:p>
        </w:tc>
        <w:tc>
          <w:tcPr>
            <w:tcW w:w="2498" w:type="pct"/>
            <w:gridSpan w:val="3"/>
            <w:tcBorders>
              <w:top w:val="single" w:color="000000" w:sz="4" w:space="0"/>
              <w:lef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auto"/>
              <w:rPr>
                <w:rFonts w:ascii="Times New Roman" w:hAnsi="Times New Roman" w:eastAsia="仿宋_GB2312"/>
                <w:sz w:val="24"/>
                <w:szCs w:val="16"/>
              </w:rPr>
            </w:pPr>
            <w:r>
              <w:rPr>
                <w:rFonts w:ascii="Times New Roman" w:hAnsi="Times New Roman" w:eastAsia="仿宋_GB2312" w:cs="宋体"/>
                <w:kern w:val="0"/>
                <w:sz w:val="24"/>
                <w:szCs w:val="16"/>
                <w:lang w:val="en-US" w:eastAsia="zh-CN" w:bidi="ar"/>
              </w:rPr>
              <w:t>134 民乐县残疾人联合会</w:t>
            </w:r>
          </w:p>
        </w:tc>
        <w:tc>
          <w:tcPr>
            <w:tcW w:w="365" w:type="pct"/>
            <w:tcBorders>
              <w:top w:val="single" w:color="000000" w:sz="4" w:space="0"/>
              <w:lef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auto"/>
              <w:rPr>
                <w:rFonts w:ascii="Times New Roman" w:hAnsi="Times New Roman" w:eastAsia="仿宋_GB2312"/>
                <w:sz w:val="24"/>
                <w:szCs w:val="16"/>
              </w:rPr>
            </w:pPr>
            <w:r>
              <w:rPr>
                <w:rFonts w:ascii="Times New Roman" w:hAnsi="Times New Roman" w:eastAsia="仿宋_GB2312" w:cs="宋体"/>
                <w:kern w:val="0"/>
                <w:sz w:val="24"/>
                <w:szCs w:val="16"/>
                <w:lang w:val="en-US" w:eastAsia="zh-CN" w:bidi="ar"/>
              </w:rPr>
              <w:t>重要程度</w:t>
            </w:r>
          </w:p>
        </w:tc>
        <w:tc>
          <w:tcPr>
            <w:tcW w:w="1522" w:type="pct"/>
            <w:gridSpan w:val="4"/>
            <w:tcBorders>
              <w:top w:val="single" w:color="000000" w:sz="4" w:space="0"/>
              <w:lef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center"/>
              <w:textAlignment w:val="auto"/>
              <w:rPr>
                <w:rFonts w:hint="eastAsia" w:ascii="Times New Roman" w:hAnsi="Times New Roman" w:eastAsia="仿宋_GB2312"/>
                <w:sz w:val="24"/>
                <w:szCs w:val="16"/>
              </w:rPr>
            </w:pPr>
          </w:p>
        </w:tc>
      </w:tr>
      <w:tr>
        <w:tblPrEx>
          <w:tblBorders>
            <w:top w:val="none" w:color="auto" w:sz="0" w:space="0"/>
            <w:left w:val="none" w:color="auto" w:sz="0" w:space="0"/>
            <w:bottom w:val="single" w:color="000000" w:sz="4" w:space="0"/>
            <w:right w:val="single" w:color="000000" w:sz="4" w:space="0"/>
            <w:insideH w:val="none" w:color="auto" w:sz="0" w:space="0"/>
            <w:insideV w:val="none" w:color="auto" w:sz="0" w:space="0"/>
          </w:tblBorders>
          <w:tblCellMar>
            <w:top w:w="15" w:type="dxa"/>
            <w:left w:w="15" w:type="dxa"/>
            <w:bottom w:w="15" w:type="dxa"/>
            <w:right w:w="15" w:type="dxa"/>
          </w:tblCellMar>
        </w:tblPrEx>
        <w:trPr>
          <w:trHeight w:val="0" w:hRule="atLeast"/>
        </w:trPr>
        <w:tc>
          <w:tcPr>
            <w:tcW w:w="612" w:type="pct"/>
            <w:tcBorders>
              <w:top w:val="single" w:color="000000" w:sz="4" w:space="0"/>
              <w:lef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auto"/>
              <w:rPr>
                <w:rFonts w:ascii="Times New Roman" w:hAnsi="Times New Roman" w:eastAsia="仿宋_GB2312"/>
                <w:sz w:val="24"/>
                <w:szCs w:val="16"/>
              </w:rPr>
            </w:pPr>
            <w:r>
              <w:rPr>
                <w:rFonts w:ascii="Times New Roman" w:hAnsi="Times New Roman" w:eastAsia="仿宋_GB2312" w:cs="宋体"/>
                <w:kern w:val="0"/>
                <w:sz w:val="24"/>
                <w:szCs w:val="16"/>
                <w:lang w:val="en-US" w:eastAsia="zh-CN" w:bidi="ar"/>
              </w:rPr>
              <w:t>年度</w:t>
            </w:r>
          </w:p>
        </w:tc>
        <w:tc>
          <w:tcPr>
            <w:tcW w:w="2498" w:type="pct"/>
            <w:gridSpan w:val="3"/>
            <w:tcBorders>
              <w:top w:val="single" w:color="000000" w:sz="4" w:space="0"/>
              <w:lef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auto"/>
              <w:rPr>
                <w:rFonts w:ascii="Times New Roman" w:hAnsi="Times New Roman" w:eastAsia="仿宋_GB2312"/>
                <w:sz w:val="24"/>
                <w:szCs w:val="16"/>
              </w:rPr>
            </w:pPr>
            <w:r>
              <w:rPr>
                <w:rFonts w:ascii="Times New Roman" w:hAnsi="Times New Roman" w:eastAsia="仿宋_GB2312" w:cs="宋体"/>
                <w:kern w:val="0"/>
                <w:sz w:val="24"/>
                <w:szCs w:val="16"/>
                <w:lang w:val="en-US" w:eastAsia="zh-CN" w:bidi="ar"/>
              </w:rPr>
              <w:t>总金额（万元）</w:t>
            </w:r>
          </w:p>
        </w:tc>
        <w:tc>
          <w:tcPr>
            <w:tcW w:w="854" w:type="pct"/>
            <w:gridSpan w:val="3"/>
            <w:tcBorders>
              <w:top w:val="single" w:color="000000" w:sz="4" w:space="0"/>
              <w:lef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auto"/>
              <w:rPr>
                <w:rFonts w:ascii="Times New Roman" w:hAnsi="Times New Roman" w:eastAsia="仿宋_GB2312"/>
                <w:sz w:val="24"/>
                <w:szCs w:val="16"/>
              </w:rPr>
            </w:pPr>
            <w:r>
              <w:rPr>
                <w:rFonts w:ascii="Times New Roman" w:hAnsi="Times New Roman" w:eastAsia="仿宋_GB2312" w:cs="宋体"/>
                <w:kern w:val="0"/>
                <w:sz w:val="24"/>
                <w:szCs w:val="16"/>
                <w:lang w:val="en-US" w:eastAsia="zh-CN" w:bidi="ar"/>
              </w:rPr>
              <w:t>申报数（万元）</w:t>
            </w:r>
          </w:p>
        </w:tc>
        <w:tc>
          <w:tcPr>
            <w:tcW w:w="1034" w:type="pct"/>
            <w:gridSpan w:val="2"/>
            <w:tcBorders>
              <w:top w:val="single" w:color="000000" w:sz="4" w:space="0"/>
              <w:lef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auto"/>
              <w:rPr>
                <w:rFonts w:ascii="Times New Roman" w:hAnsi="Times New Roman" w:eastAsia="仿宋_GB2312"/>
                <w:sz w:val="24"/>
                <w:szCs w:val="16"/>
              </w:rPr>
            </w:pPr>
            <w:r>
              <w:rPr>
                <w:rFonts w:ascii="Times New Roman" w:hAnsi="Times New Roman" w:eastAsia="仿宋_GB2312" w:cs="宋体"/>
                <w:kern w:val="0"/>
                <w:sz w:val="24"/>
                <w:szCs w:val="16"/>
                <w:lang w:val="en-US" w:eastAsia="zh-CN" w:bidi="ar"/>
              </w:rPr>
              <w:t>审核数（万元）</w:t>
            </w:r>
          </w:p>
        </w:tc>
      </w:tr>
      <w:tr>
        <w:tblPrEx>
          <w:tblBorders>
            <w:top w:val="none" w:color="auto" w:sz="0" w:space="0"/>
            <w:left w:val="none" w:color="auto" w:sz="0" w:space="0"/>
            <w:bottom w:val="single" w:color="000000" w:sz="4" w:space="0"/>
            <w:right w:val="single" w:color="000000" w:sz="4" w:space="0"/>
            <w:insideH w:val="none" w:color="auto" w:sz="0" w:space="0"/>
            <w:insideV w:val="none" w:color="auto" w:sz="0" w:space="0"/>
          </w:tblBorders>
          <w:tblCellMar>
            <w:top w:w="15" w:type="dxa"/>
            <w:left w:w="15" w:type="dxa"/>
            <w:bottom w:w="15" w:type="dxa"/>
            <w:right w:w="15" w:type="dxa"/>
          </w:tblCellMar>
        </w:tblPrEx>
        <w:trPr>
          <w:trHeight w:val="0" w:hRule="atLeast"/>
        </w:trPr>
        <w:tc>
          <w:tcPr>
            <w:tcW w:w="612" w:type="pct"/>
            <w:tcBorders>
              <w:top w:val="single" w:color="000000" w:sz="4" w:space="0"/>
              <w:lef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auto"/>
              <w:rPr>
                <w:rFonts w:ascii="Times New Roman" w:hAnsi="Times New Roman" w:eastAsia="仿宋_GB2312"/>
                <w:sz w:val="24"/>
                <w:szCs w:val="16"/>
              </w:rPr>
            </w:pPr>
            <w:r>
              <w:rPr>
                <w:rFonts w:ascii="Times New Roman" w:hAnsi="Times New Roman" w:eastAsia="仿宋_GB2312" w:cs="宋体"/>
                <w:kern w:val="0"/>
                <w:sz w:val="24"/>
                <w:szCs w:val="16"/>
                <w:lang w:val="en-US" w:eastAsia="zh-CN" w:bidi="ar"/>
              </w:rPr>
              <w:t>测算参考值</w:t>
            </w:r>
          </w:p>
        </w:tc>
        <w:tc>
          <w:tcPr>
            <w:tcW w:w="2498" w:type="pct"/>
            <w:gridSpan w:val="3"/>
            <w:tcBorders>
              <w:top w:val="single" w:color="000000" w:sz="4" w:space="0"/>
              <w:lef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auto"/>
              <w:rPr>
                <w:rFonts w:ascii="Times New Roman" w:hAnsi="Times New Roman" w:eastAsia="仿宋_GB2312"/>
                <w:sz w:val="24"/>
                <w:szCs w:val="16"/>
              </w:rPr>
            </w:pPr>
            <w:r>
              <w:rPr>
                <w:rFonts w:ascii="Times New Roman" w:hAnsi="Times New Roman" w:eastAsia="仿宋_GB2312" w:cs="宋体"/>
                <w:kern w:val="0"/>
                <w:sz w:val="24"/>
                <w:szCs w:val="16"/>
                <w:lang w:val="en-US" w:eastAsia="zh-CN" w:bidi="ar"/>
              </w:rPr>
              <w:t>58.20</w:t>
            </w:r>
          </w:p>
        </w:tc>
        <w:tc>
          <w:tcPr>
            <w:tcW w:w="854" w:type="pct"/>
            <w:gridSpan w:val="3"/>
            <w:tcBorders>
              <w:top w:val="single" w:color="000000" w:sz="4" w:space="0"/>
              <w:lef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auto"/>
              <w:rPr>
                <w:rFonts w:ascii="Times New Roman" w:hAnsi="Times New Roman" w:eastAsia="仿宋_GB2312"/>
                <w:sz w:val="24"/>
                <w:szCs w:val="16"/>
              </w:rPr>
            </w:pPr>
            <w:r>
              <w:rPr>
                <w:rFonts w:ascii="Times New Roman" w:hAnsi="Times New Roman" w:eastAsia="仿宋_GB2312" w:cs="宋体"/>
                <w:kern w:val="0"/>
                <w:sz w:val="24"/>
                <w:szCs w:val="16"/>
                <w:lang w:val="en-US" w:eastAsia="zh-CN" w:bidi="ar"/>
              </w:rPr>
              <w:t>58.20</w:t>
            </w:r>
          </w:p>
        </w:tc>
        <w:tc>
          <w:tcPr>
            <w:tcW w:w="1034" w:type="pct"/>
            <w:gridSpan w:val="2"/>
            <w:tcBorders>
              <w:top w:val="single" w:color="000000" w:sz="4" w:space="0"/>
              <w:lef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auto"/>
              <w:rPr>
                <w:rFonts w:ascii="Times New Roman" w:hAnsi="Times New Roman" w:eastAsia="仿宋_GB2312"/>
                <w:sz w:val="24"/>
                <w:szCs w:val="16"/>
              </w:rPr>
            </w:pPr>
            <w:r>
              <w:rPr>
                <w:rFonts w:ascii="Times New Roman" w:hAnsi="Times New Roman" w:eastAsia="仿宋_GB2312" w:cs="宋体"/>
                <w:kern w:val="0"/>
                <w:sz w:val="24"/>
                <w:szCs w:val="16"/>
                <w:lang w:val="en-US" w:eastAsia="zh-CN" w:bidi="ar"/>
              </w:rPr>
              <w:t>58.20</w:t>
            </w:r>
          </w:p>
        </w:tc>
      </w:tr>
      <w:tr>
        <w:tblPrEx>
          <w:tblBorders>
            <w:top w:val="none" w:color="auto" w:sz="0" w:space="0"/>
            <w:left w:val="none" w:color="auto" w:sz="0" w:space="0"/>
            <w:bottom w:val="single" w:color="000000" w:sz="4" w:space="0"/>
            <w:right w:val="single" w:color="000000" w:sz="4" w:space="0"/>
            <w:insideH w:val="none" w:color="auto" w:sz="0" w:space="0"/>
            <w:insideV w:val="none" w:color="auto" w:sz="0" w:space="0"/>
          </w:tblBorders>
          <w:tblCellMar>
            <w:top w:w="15" w:type="dxa"/>
            <w:left w:w="15" w:type="dxa"/>
            <w:bottom w:w="15" w:type="dxa"/>
            <w:right w:w="15" w:type="dxa"/>
          </w:tblCellMar>
        </w:tblPrEx>
        <w:trPr>
          <w:trHeight w:val="0" w:hRule="atLeast"/>
        </w:trPr>
        <w:tc>
          <w:tcPr>
            <w:tcW w:w="612" w:type="pct"/>
            <w:tcBorders>
              <w:top w:val="single" w:color="000000" w:sz="4" w:space="0"/>
              <w:lef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auto"/>
              <w:rPr>
                <w:rFonts w:ascii="Times New Roman" w:hAnsi="Times New Roman" w:eastAsia="仿宋_GB2312"/>
                <w:sz w:val="24"/>
                <w:szCs w:val="16"/>
              </w:rPr>
            </w:pPr>
            <w:r>
              <w:rPr>
                <w:rFonts w:ascii="Times New Roman" w:hAnsi="Times New Roman" w:eastAsia="仿宋_GB2312" w:cs="宋体"/>
                <w:kern w:val="0"/>
                <w:sz w:val="24"/>
                <w:szCs w:val="16"/>
                <w:lang w:val="en-US" w:eastAsia="zh-CN" w:bidi="ar"/>
              </w:rPr>
              <w:t>2024</w:t>
            </w:r>
          </w:p>
        </w:tc>
        <w:tc>
          <w:tcPr>
            <w:tcW w:w="2498" w:type="pct"/>
            <w:gridSpan w:val="3"/>
            <w:tcBorders>
              <w:top w:val="single" w:color="000000" w:sz="4" w:space="0"/>
              <w:lef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auto"/>
              <w:rPr>
                <w:rFonts w:ascii="Times New Roman" w:hAnsi="Times New Roman" w:eastAsia="仿宋_GB2312"/>
                <w:sz w:val="24"/>
                <w:szCs w:val="16"/>
              </w:rPr>
            </w:pPr>
            <w:r>
              <w:rPr>
                <w:rFonts w:ascii="Times New Roman" w:hAnsi="Times New Roman" w:eastAsia="仿宋_GB2312" w:cs="宋体"/>
                <w:kern w:val="0"/>
                <w:sz w:val="24"/>
                <w:szCs w:val="16"/>
                <w:lang w:val="en-US" w:eastAsia="zh-CN" w:bidi="ar"/>
              </w:rPr>
              <w:t>0.00</w:t>
            </w:r>
          </w:p>
        </w:tc>
        <w:tc>
          <w:tcPr>
            <w:tcW w:w="854" w:type="pct"/>
            <w:gridSpan w:val="3"/>
            <w:tcBorders>
              <w:top w:val="single" w:color="000000" w:sz="4" w:space="0"/>
              <w:lef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auto"/>
              <w:rPr>
                <w:rFonts w:ascii="Times New Roman" w:hAnsi="Times New Roman" w:eastAsia="仿宋_GB2312"/>
                <w:sz w:val="24"/>
                <w:szCs w:val="16"/>
              </w:rPr>
            </w:pPr>
            <w:r>
              <w:rPr>
                <w:rFonts w:ascii="Times New Roman" w:hAnsi="Times New Roman" w:eastAsia="仿宋_GB2312" w:cs="宋体"/>
                <w:kern w:val="0"/>
                <w:sz w:val="24"/>
                <w:szCs w:val="16"/>
                <w:lang w:val="en-US" w:eastAsia="zh-CN" w:bidi="ar"/>
              </w:rPr>
              <w:t>58.20</w:t>
            </w:r>
          </w:p>
        </w:tc>
        <w:tc>
          <w:tcPr>
            <w:tcW w:w="1034" w:type="pct"/>
            <w:gridSpan w:val="2"/>
            <w:tcBorders>
              <w:top w:val="single" w:color="000000" w:sz="4" w:space="0"/>
              <w:lef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auto"/>
              <w:rPr>
                <w:rFonts w:ascii="Times New Roman" w:hAnsi="Times New Roman" w:eastAsia="仿宋_GB2312"/>
                <w:sz w:val="24"/>
                <w:szCs w:val="16"/>
              </w:rPr>
            </w:pPr>
            <w:r>
              <w:rPr>
                <w:rFonts w:ascii="Times New Roman" w:hAnsi="Times New Roman" w:eastAsia="仿宋_GB2312" w:cs="宋体"/>
                <w:kern w:val="0"/>
                <w:sz w:val="24"/>
                <w:szCs w:val="16"/>
                <w:lang w:val="en-US" w:eastAsia="zh-CN" w:bidi="ar"/>
              </w:rPr>
              <w:t>58.20</w:t>
            </w:r>
          </w:p>
        </w:tc>
      </w:tr>
      <w:tr>
        <w:tblPrEx>
          <w:tblBorders>
            <w:top w:val="none" w:color="auto" w:sz="0" w:space="0"/>
            <w:left w:val="none" w:color="auto" w:sz="0" w:space="0"/>
            <w:bottom w:val="single" w:color="000000" w:sz="4" w:space="0"/>
            <w:right w:val="single" w:color="000000" w:sz="4" w:space="0"/>
            <w:insideH w:val="none" w:color="auto" w:sz="0" w:space="0"/>
            <w:insideV w:val="none" w:color="auto" w:sz="0" w:space="0"/>
          </w:tblBorders>
          <w:tblCellMar>
            <w:top w:w="15" w:type="dxa"/>
            <w:left w:w="15" w:type="dxa"/>
            <w:bottom w:w="15" w:type="dxa"/>
            <w:right w:w="15" w:type="dxa"/>
          </w:tblCellMar>
        </w:tblPrEx>
        <w:trPr>
          <w:trHeight w:val="0" w:hRule="atLeast"/>
        </w:trPr>
        <w:tc>
          <w:tcPr>
            <w:tcW w:w="612" w:type="pct"/>
            <w:tcBorders>
              <w:top w:val="single" w:color="000000" w:sz="4" w:space="0"/>
              <w:lef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auto"/>
              <w:rPr>
                <w:rFonts w:ascii="Times New Roman" w:hAnsi="Times New Roman" w:eastAsia="仿宋_GB2312"/>
                <w:sz w:val="24"/>
                <w:szCs w:val="16"/>
              </w:rPr>
            </w:pPr>
            <w:r>
              <w:rPr>
                <w:rFonts w:ascii="Times New Roman" w:hAnsi="Times New Roman" w:eastAsia="仿宋_GB2312" w:cs="宋体"/>
                <w:kern w:val="0"/>
                <w:sz w:val="24"/>
                <w:szCs w:val="16"/>
                <w:lang w:val="en-US" w:eastAsia="zh-CN" w:bidi="ar"/>
              </w:rPr>
              <w:t>项目绩效目标</w:t>
            </w:r>
          </w:p>
        </w:tc>
        <w:tc>
          <w:tcPr>
            <w:tcW w:w="4387" w:type="pct"/>
            <w:gridSpan w:val="8"/>
            <w:tcBorders>
              <w:top w:val="single" w:color="000000" w:sz="4" w:space="0"/>
              <w:lef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ind w:firstLine="480" w:firstLineChars="200"/>
              <w:jc w:val="left"/>
              <w:textAlignment w:val="auto"/>
              <w:rPr>
                <w:rFonts w:ascii="Times New Roman" w:hAnsi="Times New Roman" w:eastAsia="仿宋_GB2312"/>
                <w:sz w:val="24"/>
                <w:szCs w:val="16"/>
              </w:rPr>
            </w:pPr>
            <w:r>
              <w:rPr>
                <w:rFonts w:ascii="Times New Roman" w:hAnsi="Times New Roman" w:eastAsia="仿宋_GB2312" w:cs="宋体"/>
                <w:kern w:val="0"/>
                <w:sz w:val="24"/>
                <w:szCs w:val="16"/>
                <w:lang w:val="en-US" w:eastAsia="zh-CN" w:bidi="ar"/>
              </w:rPr>
              <w:t>通过实施该项目1：为全县60名集中托养的城镇重度残疾人提供每人7200元的日间照料服务费，共计43.2万元；2：为全县100名居家托养的城镇重度残疾人提供每人1500元的照料服务费，共计15万元；还行吗合计资金58.2万元</w:t>
            </w:r>
          </w:p>
        </w:tc>
      </w:tr>
      <w:tr>
        <w:tblPrEx>
          <w:tblBorders>
            <w:top w:val="none" w:color="auto" w:sz="0" w:space="0"/>
            <w:left w:val="none" w:color="auto" w:sz="0" w:space="0"/>
            <w:bottom w:val="single" w:color="000000" w:sz="4" w:space="0"/>
            <w:right w:val="single" w:color="000000" w:sz="4" w:space="0"/>
            <w:insideH w:val="none" w:color="auto" w:sz="0" w:space="0"/>
            <w:insideV w:val="none" w:color="auto" w:sz="0" w:space="0"/>
          </w:tblBorders>
          <w:shd w:val="clear" w:color="auto" w:fill="auto"/>
          <w:tblCellMar>
            <w:top w:w="15" w:type="dxa"/>
            <w:left w:w="15" w:type="dxa"/>
            <w:bottom w:w="15" w:type="dxa"/>
            <w:right w:w="15" w:type="dxa"/>
          </w:tblCellMar>
        </w:tblPrEx>
        <w:trPr>
          <w:trHeight w:val="0" w:hRule="atLeast"/>
        </w:trPr>
        <w:tc>
          <w:tcPr>
            <w:tcW w:w="612" w:type="pct"/>
            <w:tcBorders>
              <w:top w:val="single" w:color="000000" w:sz="4" w:space="0"/>
              <w:lef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auto"/>
              <w:rPr>
                <w:rFonts w:ascii="Times New Roman" w:hAnsi="Times New Roman" w:eastAsia="仿宋_GB2312"/>
                <w:sz w:val="24"/>
                <w:szCs w:val="16"/>
              </w:rPr>
            </w:pPr>
            <w:r>
              <w:rPr>
                <w:rFonts w:ascii="Times New Roman" w:hAnsi="Times New Roman" w:eastAsia="仿宋_GB2312" w:cs="宋体"/>
                <w:kern w:val="0"/>
                <w:sz w:val="24"/>
                <w:szCs w:val="16"/>
                <w:lang w:val="en-US" w:eastAsia="zh-CN" w:bidi="ar"/>
              </w:rPr>
              <w:t>一级指标</w:t>
            </w:r>
          </w:p>
        </w:tc>
        <w:tc>
          <w:tcPr>
            <w:tcW w:w="622" w:type="pct"/>
            <w:tcBorders>
              <w:top w:val="single" w:color="000000" w:sz="4" w:space="0"/>
              <w:lef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auto"/>
              <w:rPr>
                <w:rFonts w:ascii="Times New Roman" w:hAnsi="Times New Roman" w:eastAsia="仿宋_GB2312"/>
                <w:sz w:val="24"/>
                <w:szCs w:val="16"/>
              </w:rPr>
            </w:pPr>
            <w:r>
              <w:rPr>
                <w:rFonts w:ascii="Times New Roman" w:hAnsi="Times New Roman" w:eastAsia="仿宋_GB2312" w:cs="宋体"/>
                <w:kern w:val="0"/>
                <w:sz w:val="24"/>
                <w:szCs w:val="16"/>
                <w:lang w:val="en-US" w:eastAsia="zh-CN" w:bidi="ar"/>
              </w:rPr>
              <w:t>二级指标</w:t>
            </w:r>
          </w:p>
        </w:tc>
        <w:tc>
          <w:tcPr>
            <w:tcW w:w="1361" w:type="pct"/>
            <w:tcBorders>
              <w:top w:val="single" w:color="000000" w:sz="4" w:space="0"/>
              <w:lef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auto"/>
              <w:rPr>
                <w:rFonts w:ascii="Times New Roman" w:hAnsi="Times New Roman" w:eastAsia="仿宋_GB2312"/>
                <w:sz w:val="24"/>
                <w:szCs w:val="16"/>
              </w:rPr>
            </w:pPr>
            <w:r>
              <w:rPr>
                <w:rFonts w:ascii="Times New Roman" w:hAnsi="Times New Roman" w:eastAsia="仿宋_GB2312" w:cs="宋体"/>
                <w:kern w:val="0"/>
                <w:sz w:val="24"/>
                <w:szCs w:val="16"/>
                <w:lang w:val="en-US" w:eastAsia="zh-CN" w:bidi="ar"/>
              </w:rPr>
              <w:t>三级指标</w:t>
            </w:r>
          </w:p>
        </w:tc>
        <w:tc>
          <w:tcPr>
            <w:tcW w:w="515" w:type="pct"/>
            <w:tcBorders>
              <w:top w:val="single" w:color="000000" w:sz="4" w:space="0"/>
              <w:lef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auto"/>
              <w:rPr>
                <w:rFonts w:ascii="Times New Roman" w:hAnsi="Times New Roman" w:eastAsia="仿宋_GB2312"/>
                <w:sz w:val="24"/>
                <w:szCs w:val="16"/>
              </w:rPr>
            </w:pPr>
            <w:r>
              <w:rPr>
                <w:rFonts w:ascii="Times New Roman" w:hAnsi="Times New Roman" w:eastAsia="仿宋_GB2312" w:cs="宋体"/>
                <w:kern w:val="0"/>
                <w:sz w:val="24"/>
                <w:szCs w:val="16"/>
                <w:lang w:val="en-US" w:eastAsia="zh-CN" w:bidi="ar"/>
              </w:rPr>
              <w:t>指标值类型</w:t>
            </w:r>
          </w:p>
        </w:tc>
        <w:tc>
          <w:tcPr>
            <w:tcW w:w="529" w:type="pct"/>
            <w:gridSpan w:val="2"/>
            <w:tcBorders>
              <w:top w:val="single" w:color="000000" w:sz="4" w:space="0"/>
              <w:lef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auto"/>
              <w:rPr>
                <w:rFonts w:ascii="Times New Roman" w:hAnsi="Times New Roman" w:eastAsia="仿宋_GB2312"/>
                <w:sz w:val="24"/>
                <w:szCs w:val="16"/>
              </w:rPr>
            </w:pPr>
            <w:r>
              <w:rPr>
                <w:rFonts w:ascii="Times New Roman" w:hAnsi="Times New Roman" w:eastAsia="仿宋_GB2312" w:cs="宋体"/>
                <w:kern w:val="0"/>
                <w:sz w:val="24"/>
                <w:szCs w:val="16"/>
                <w:lang w:val="en-US" w:eastAsia="zh-CN" w:bidi="ar"/>
              </w:rPr>
              <w:t>指标值</w:t>
            </w:r>
          </w:p>
        </w:tc>
        <w:tc>
          <w:tcPr>
            <w:tcW w:w="325" w:type="pct"/>
            <w:tcBorders>
              <w:top w:val="single" w:color="000000" w:sz="4" w:space="0"/>
              <w:lef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auto"/>
              <w:rPr>
                <w:rFonts w:ascii="Times New Roman" w:hAnsi="Times New Roman" w:eastAsia="仿宋_GB2312"/>
                <w:sz w:val="24"/>
                <w:szCs w:val="16"/>
              </w:rPr>
            </w:pPr>
            <w:r>
              <w:rPr>
                <w:rFonts w:ascii="Times New Roman" w:hAnsi="Times New Roman" w:eastAsia="仿宋_GB2312" w:cs="宋体"/>
                <w:kern w:val="0"/>
                <w:sz w:val="24"/>
                <w:szCs w:val="16"/>
                <w:lang w:val="en-US" w:eastAsia="zh-CN" w:bidi="ar"/>
              </w:rPr>
              <w:t>度量单位</w:t>
            </w:r>
          </w:p>
        </w:tc>
        <w:tc>
          <w:tcPr>
            <w:tcW w:w="485" w:type="pct"/>
            <w:tcBorders>
              <w:top w:val="single" w:color="000000" w:sz="4" w:space="0"/>
              <w:lef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auto"/>
              <w:rPr>
                <w:rFonts w:ascii="Times New Roman" w:hAnsi="Times New Roman" w:eastAsia="仿宋_GB2312"/>
                <w:sz w:val="24"/>
                <w:szCs w:val="16"/>
              </w:rPr>
            </w:pPr>
            <w:r>
              <w:rPr>
                <w:rFonts w:ascii="Times New Roman" w:hAnsi="Times New Roman" w:eastAsia="仿宋_GB2312" w:cs="宋体"/>
                <w:kern w:val="0"/>
                <w:sz w:val="24"/>
                <w:szCs w:val="16"/>
                <w:lang w:val="en-US" w:eastAsia="zh-CN" w:bidi="ar"/>
              </w:rPr>
              <w:t>指标值内容</w:t>
            </w:r>
          </w:p>
        </w:tc>
        <w:tc>
          <w:tcPr>
            <w:tcW w:w="549" w:type="pct"/>
            <w:tcBorders>
              <w:top w:val="single" w:color="000000" w:sz="4" w:space="0"/>
              <w:lef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center"/>
              <w:textAlignment w:val="auto"/>
              <w:rPr>
                <w:rFonts w:hint="eastAsia" w:ascii="Times New Roman" w:hAnsi="Times New Roman" w:eastAsia="仿宋_GB2312"/>
                <w:sz w:val="24"/>
                <w:szCs w:val="16"/>
              </w:rPr>
            </w:pPr>
          </w:p>
        </w:tc>
      </w:tr>
      <w:tr>
        <w:tblPrEx>
          <w:tblBorders>
            <w:top w:val="none" w:color="auto" w:sz="0" w:space="0"/>
            <w:left w:val="none" w:color="auto" w:sz="0" w:space="0"/>
            <w:bottom w:val="single" w:color="000000" w:sz="4" w:space="0"/>
            <w:right w:val="single" w:color="000000" w:sz="4" w:space="0"/>
            <w:insideH w:val="none" w:color="auto" w:sz="0" w:space="0"/>
            <w:insideV w:val="none" w:color="auto" w:sz="0" w:space="0"/>
          </w:tblBorders>
          <w:tblCellMar>
            <w:top w:w="15" w:type="dxa"/>
            <w:left w:w="15" w:type="dxa"/>
            <w:bottom w:w="15" w:type="dxa"/>
            <w:right w:w="15" w:type="dxa"/>
          </w:tblCellMar>
        </w:tblPrEx>
        <w:trPr>
          <w:trHeight w:val="0" w:hRule="atLeast"/>
        </w:trPr>
        <w:tc>
          <w:tcPr>
            <w:tcW w:w="612" w:type="pct"/>
            <w:vMerge w:val="restart"/>
            <w:tcBorders>
              <w:top w:val="single" w:color="000000" w:sz="4" w:space="0"/>
              <w:lef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auto"/>
              <w:rPr>
                <w:rFonts w:ascii="Times New Roman" w:hAnsi="Times New Roman" w:eastAsia="仿宋_GB2312"/>
                <w:sz w:val="24"/>
                <w:szCs w:val="16"/>
              </w:rPr>
            </w:pPr>
            <w:r>
              <w:rPr>
                <w:rFonts w:ascii="Times New Roman" w:hAnsi="Times New Roman" w:eastAsia="仿宋_GB2312" w:cs="宋体"/>
                <w:kern w:val="0"/>
                <w:sz w:val="24"/>
                <w:szCs w:val="16"/>
                <w:lang w:val="en-US" w:eastAsia="zh-CN" w:bidi="ar"/>
              </w:rPr>
              <w:t>成本指标</w:t>
            </w:r>
          </w:p>
        </w:tc>
        <w:tc>
          <w:tcPr>
            <w:tcW w:w="622" w:type="pct"/>
            <w:tcBorders>
              <w:top w:val="single" w:color="000000" w:sz="4" w:space="0"/>
              <w:lef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auto"/>
              <w:rPr>
                <w:rFonts w:ascii="Times New Roman" w:hAnsi="Times New Roman" w:eastAsia="仿宋_GB2312"/>
                <w:sz w:val="24"/>
                <w:szCs w:val="16"/>
              </w:rPr>
            </w:pPr>
            <w:r>
              <w:rPr>
                <w:rFonts w:ascii="Times New Roman" w:hAnsi="Times New Roman" w:eastAsia="仿宋_GB2312" w:cs="宋体"/>
                <w:kern w:val="0"/>
                <w:sz w:val="24"/>
                <w:szCs w:val="16"/>
                <w:lang w:val="en-US" w:eastAsia="zh-CN" w:bidi="ar"/>
              </w:rPr>
              <w:t>经济成本指标</w:t>
            </w:r>
          </w:p>
        </w:tc>
        <w:tc>
          <w:tcPr>
            <w:tcW w:w="1361" w:type="pct"/>
            <w:tcBorders>
              <w:top w:val="single" w:color="000000" w:sz="4" w:space="0"/>
              <w:lef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auto"/>
              <w:rPr>
                <w:rFonts w:ascii="Times New Roman" w:hAnsi="Times New Roman" w:eastAsia="仿宋_GB2312"/>
                <w:sz w:val="24"/>
                <w:szCs w:val="16"/>
              </w:rPr>
            </w:pPr>
            <w:r>
              <w:rPr>
                <w:rFonts w:ascii="Times New Roman" w:hAnsi="Times New Roman" w:eastAsia="仿宋_GB2312" w:cs="宋体"/>
                <w:kern w:val="0"/>
                <w:sz w:val="24"/>
                <w:szCs w:val="16"/>
                <w:lang w:val="en-US" w:eastAsia="zh-CN" w:bidi="ar"/>
              </w:rPr>
              <w:t>控制在预算范围内</w:t>
            </w:r>
          </w:p>
        </w:tc>
        <w:tc>
          <w:tcPr>
            <w:tcW w:w="515" w:type="pct"/>
            <w:tcBorders>
              <w:top w:val="single" w:color="000000" w:sz="4" w:space="0"/>
              <w:lef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auto"/>
              <w:rPr>
                <w:rFonts w:ascii="Times New Roman" w:hAnsi="Times New Roman" w:eastAsia="仿宋_GB2312"/>
                <w:sz w:val="24"/>
                <w:szCs w:val="16"/>
              </w:rPr>
            </w:pPr>
            <w:r>
              <w:rPr>
                <w:rFonts w:ascii="Times New Roman" w:hAnsi="Times New Roman" w:eastAsia="仿宋_GB2312" w:cs="宋体"/>
                <w:kern w:val="0"/>
                <w:sz w:val="24"/>
                <w:szCs w:val="16"/>
                <w:lang w:val="en-US" w:eastAsia="zh-CN" w:bidi="ar"/>
              </w:rPr>
              <w:t>≤</w:t>
            </w:r>
          </w:p>
        </w:tc>
        <w:tc>
          <w:tcPr>
            <w:tcW w:w="529" w:type="pct"/>
            <w:gridSpan w:val="2"/>
            <w:tcBorders>
              <w:top w:val="single" w:color="000000" w:sz="4" w:space="0"/>
              <w:lef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auto"/>
              <w:rPr>
                <w:rFonts w:ascii="Times New Roman" w:hAnsi="Times New Roman" w:eastAsia="仿宋_GB2312"/>
                <w:sz w:val="24"/>
                <w:szCs w:val="16"/>
              </w:rPr>
            </w:pPr>
            <w:r>
              <w:rPr>
                <w:rFonts w:ascii="Times New Roman" w:hAnsi="Times New Roman" w:eastAsia="仿宋_GB2312" w:cs="宋体"/>
                <w:kern w:val="0"/>
                <w:sz w:val="24"/>
                <w:szCs w:val="16"/>
                <w:lang w:val="en-US" w:eastAsia="zh-CN" w:bidi="ar"/>
              </w:rPr>
              <w:t>582000</w:t>
            </w:r>
          </w:p>
        </w:tc>
        <w:tc>
          <w:tcPr>
            <w:tcW w:w="325" w:type="pct"/>
            <w:tcBorders>
              <w:top w:val="single" w:color="000000" w:sz="4" w:space="0"/>
              <w:lef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auto"/>
              <w:rPr>
                <w:rFonts w:ascii="Times New Roman" w:hAnsi="Times New Roman" w:eastAsia="仿宋_GB2312"/>
                <w:sz w:val="24"/>
                <w:szCs w:val="16"/>
              </w:rPr>
            </w:pPr>
            <w:r>
              <w:rPr>
                <w:rFonts w:ascii="Times New Roman" w:hAnsi="Times New Roman" w:eastAsia="仿宋_GB2312" w:cs="宋体"/>
                <w:kern w:val="0"/>
                <w:sz w:val="24"/>
                <w:szCs w:val="16"/>
                <w:lang w:val="en-US" w:eastAsia="zh-CN" w:bidi="ar"/>
              </w:rPr>
              <w:t>元</w:t>
            </w:r>
          </w:p>
        </w:tc>
        <w:tc>
          <w:tcPr>
            <w:tcW w:w="485" w:type="pct"/>
            <w:tcBorders>
              <w:top w:val="single" w:color="000000" w:sz="4" w:space="0"/>
              <w:lef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center"/>
              <w:textAlignment w:val="auto"/>
              <w:rPr>
                <w:rFonts w:hint="eastAsia" w:ascii="Times New Roman" w:hAnsi="Times New Roman" w:eastAsia="仿宋_GB2312"/>
                <w:sz w:val="24"/>
                <w:szCs w:val="16"/>
              </w:rPr>
            </w:pPr>
          </w:p>
        </w:tc>
        <w:tc>
          <w:tcPr>
            <w:tcW w:w="549" w:type="pct"/>
            <w:tcBorders>
              <w:top w:val="single" w:color="000000" w:sz="4" w:space="0"/>
              <w:lef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center"/>
              <w:textAlignment w:val="auto"/>
              <w:rPr>
                <w:rFonts w:hint="eastAsia" w:ascii="Times New Roman" w:hAnsi="Times New Roman" w:eastAsia="仿宋_GB2312"/>
                <w:sz w:val="24"/>
                <w:szCs w:val="16"/>
              </w:rPr>
            </w:pPr>
          </w:p>
        </w:tc>
      </w:tr>
      <w:tr>
        <w:tblPrEx>
          <w:tblBorders>
            <w:top w:val="none" w:color="auto" w:sz="0" w:space="0"/>
            <w:left w:val="none" w:color="auto" w:sz="0" w:space="0"/>
            <w:bottom w:val="single" w:color="000000" w:sz="4" w:space="0"/>
            <w:right w:val="single" w:color="000000" w:sz="4" w:space="0"/>
            <w:insideH w:val="none" w:color="auto" w:sz="0" w:space="0"/>
            <w:insideV w:val="none" w:color="auto" w:sz="0" w:space="0"/>
          </w:tblBorders>
          <w:tblCellMar>
            <w:top w:w="15" w:type="dxa"/>
            <w:left w:w="15" w:type="dxa"/>
            <w:bottom w:w="15" w:type="dxa"/>
            <w:right w:w="15" w:type="dxa"/>
          </w:tblCellMar>
        </w:tblPrEx>
        <w:trPr>
          <w:trHeight w:val="0" w:hRule="atLeast"/>
        </w:trPr>
        <w:tc>
          <w:tcPr>
            <w:tcW w:w="612" w:type="pct"/>
            <w:vMerge w:val="continue"/>
            <w:tcBorders>
              <w:top w:val="single" w:color="000000" w:sz="4" w:space="0"/>
              <w:lef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center"/>
              <w:textAlignment w:val="auto"/>
              <w:rPr>
                <w:rFonts w:hint="eastAsia" w:ascii="Times New Roman" w:hAnsi="Times New Roman" w:eastAsia="仿宋_GB2312"/>
                <w:sz w:val="24"/>
                <w:szCs w:val="16"/>
              </w:rPr>
            </w:pPr>
          </w:p>
        </w:tc>
        <w:tc>
          <w:tcPr>
            <w:tcW w:w="622" w:type="pct"/>
            <w:tcBorders>
              <w:top w:val="single" w:color="000000" w:sz="4" w:space="0"/>
              <w:lef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auto"/>
              <w:rPr>
                <w:rFonts w:ascii="Times New Roman" w:hAnsi="Times New Roman" w:eastAsia="仿宋_GB2312"/>
                <w:sz w:val="24"/>
                <w:szCs w:val="16"/>
              </w:rPr>
            </w:pPr>
            <w:r>
              <w:rPr>
                <w:rFonts w:ascii="Times New Roman" w:hAnsi="Times New Roman" w:eastAsia="仿宋_GB2312" w:cs="宋体"/>
                <w:kern w:val="0"/>
                <w:sz w:val="24"/>
                <w:szCs w:val="16"/>
                <w:lang w:val="en-US" w:eastAsia="zh-CN" w:bidi="ar"/>
              </w:rPr>
              <w:t>社会成本指标</w:t>
            </w:r>
          </w:p>
        </w:tc>
        <w:tc>
          <w:tcPr>
            <w:tcW w:w="1361" w:type="pct"/>
            <w:tcBorders>
              <w:top w:val="single" w:color="000000" w:sz="4" w:space="0"/>
              <w:lef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center"/>
              <w:textAlignment w:val="auto"/>
              <w:rPr>
                <w:rFonts w:hint="eastAsia" w:ascii="Times New Roman" w:hAnsi="Times New Roman" w:eastAsia="仿宋_GB2312"/>
                <w:sz w:val="24"/>
                <w:szCs w:val="16"/>
              </w:rPr>
            </w:pPr>
          </w:p>
        </w:tc>
        <w:tc>
          <w:tcPr>
            <w:tcW w:w="515" w:type="pct"/>
            <w:tcBorders>
              <w:top w:val="single" w:color="000000" w:sz="4" w:space="0"/>
              <w:lef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center"/>
              <w:textAlignment w:val="auto"/>
              <w:rPr>
                <w:rFonts w:hint="eastAsia" w:ascii="Times New Roman" w:hAnsi="Times New Roman" w:eastAsia="仿宋_GB2312"/>
                <w:sz w:val="24"/>
                <w:szCs w:val="16"/>
              </w:rPr>
            </w:pPr>
          </w:p>
        </w:tc>
        <w:tc>
          <w:tcPr>
            <w:tcW w:w="529" w:type="pct"/>
            <w:gridSpan w:val="2"/>
            <w:tcBorders>
              <w:top w:val="single" w:color="000000" w:sz="4" w:space="0"/>
              <w:lef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center"/>
              <w:textAlignment w:val="auto"/>
              <w:rPr>
                <w:rFonts w:hint="eastAsia" w:ascii="Times New Roman" w:hAnsi="Times New Roman" w:eastAsia="仿宋_GB2312"/>
                <w:sz w:val="24"/>
                <w:szCs w:val="16"/>
              </w:rPr>
            </w:pPr>
          </w:p>
        </w:tc>
        <w:tc>
          <w:tcPr>
            <w:tcW w:w="325" w:type="pct"/>
            <w:tcBorders>
              <w:top w:val="single" w:color="000000" w:sz="4" w:space="0"/>
              <w:lef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center"/>
              <w:textAlignment w:val="auto"/>
              <w:rPr>
                <w:rFonts w:hint="eastAsia" w:ascii="Times New Roman" w:hAnsi="Times New Roman" w:eastAsia="仿宋_GB2312"/>
                <w:sz w:val="24"/>
                <w:szCs w:val="16"/>
              </w:rPr>
            </w:pPr>
          </w:p>
        </w:tc>
        <w:tc>
          <w:tcPr>
            <w:tcW w:w="485" w:type="pct"/>
            <w:tcBorders>
              <w:top w:val="single" w:color="000000" w:sz="4" w:space="0"/>
              <w:lef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center"/>
              <w:textAlignment w:val="auto"/>
              <w:rPr>
                <w:rFonts w:hint="eastAsia" w:ascii="Times New Roman" w:hAnsi="Times New Roman" w:eastAsia="仿宋_GB2312"/>
                <w:sz w:val="24"/>
                <w:szCs w:val="16"/>
              </w:rPr>
            </w:pPr>
          </w:p>
        </w:tc>
        <w:tc>
          <w:tcPr>
            <w:tcW w:w="549" w:type="pct"/>
            <w:tcBorders>
              <w:top w:val="single" w:color="000000" w:sz="4" w:space="0"/>
              <w:lef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center"/>
              <w:textAlignment w:val="auto"/>
              <w:rPr>
                <w:rFonts w:hint="eastAsia" w:ascii="Times New Roman" w:hAnsi="Times New Roman" w:eastAsia="仿宋_GB2312"/>
                <w:sz w:val="24"/>
                <w:szCs w:val="16"/>
              </w:rPr>
            </w:pPr>
          </w:p>
        </w:tc>
      </w:tr>
      <w:tr>
        <w:tblPrEx>
          <w:tblBorders>
            <w:top w:val="none" w:color="auto" w:sz="0" w:space="0"/>
            <w:left w:val="none" w:color="auto" w:sz="0" w:space="0"/>
            <w:bottom w:val="single" w:color="000000" w:sz="4" w:space="0"/>
            <w:right w:val="single" w:color="000000" w:sz="4" w:space="0"/>
            <w:insideH w:val="none" w:color="auto" w:sz="0" w:space="0"/>
            <w:insideV w:val="none" w:color="auto" w:sz="0" w:space="0"/>
          </w:tblBorders>
          <w:tblCellMar>
            <w:top w:w="15" w:type="dxa"/>
            <w:left w:w="15" w:type="dxa"/>
            <w:bottom w:w="15" w:type="dxa"/>
            <w:right w:w="15" w:type="dxa"/>
          </w:tblCellMar>
        </w:tblPrEx>
        <w:trPr>
          <w:trHeight w:val="0" w:hRule="atLeast"/>
        </w:trPr>
        <w:tc>
          <w:tcPr>
            <w:tcW w:w="612" w:type="pct"/>
            <w:vMerge w:val="continue"/>
            <w:tcBorders>
              <w:top w:val="single" w:color="000000" w:sz="4" w:space="0"/>
              <w:lef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center"/>
              <w:textAlignment w:val="auto"/>
              <w:rPr>
                <w:rFonts w:hint="eastAsia" w:ascii="Times New Roman" w:hAnsi="Times New Roman" w:eastAsia="仿宋_GB2312"/>
                <w:sz w:val="24"/>
                <w:szCs w:val="16"/>
              </w:rPr>
            </w:pPr>
          </w:p>
        </w:tc>
        <w:tc>
          <w:tcPr>
            <w:tcW w:w="622" w:type="pct"/>
            <w:tcBorders>
              <w:top w:val="single" w:color="000000" w:sz="4" w:space="0"/>
              <w:lef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auto"/>
              <w:rPr>
                <w:rFonts w:ascii="Times New Roman" w:hAnsi="Times New Roman" w:eastAsia="仿宋_GB2312"/>
                <w:sz w:val="24"/>
                <w:szCs w:val="16"/>
              </w:rPr>
            </w:pPr>
            <w:r>
              <w:rPr>
                <w:rFonts w:ascii="Times New Roman" w:hAnsi="Times New Roman" w:eastAsia="仿宋_GB2312" w:cs="宋体"/>
                <w:kern w:val="0"/>
                <w:sz w:val="24"/>
                <w:szCs w:val="16"/>
                <w:lang w:val="en-US" w:eastAsia="zh-CN" w:bidi="ar"/>
              </w:rPr>
              <w:t>生态环境成本指标</w:t>
            </w:r>
          </w:p>
        </w:tc>
        <w:tc>
          <w:tcPr>
            <w:tcW w:w="1361" w:type="pct"/>
            <w:tcBorders>
              <w:top w:val="single" w:color="000000" w:sz="4" w:space="0"/>
              <w:lef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center"/>
              <w:textAlignment w:val="auto"/>
              <w:rPr>
                <w:rFonts w:hint="eastAsia" w:ascii="Times New Roman" w:hAnsi="Times New Roman" w:eastAsia="仿宋_GB2312"/>
                <w:sz w:val="24"/>
                <w:szCs w:val="16"/>
              </w:rPr>
            </w:pPr>
          </w:p>
        </w:tc>
        <w:tc>
          <w:tcPr>
            <w:tcW w:w="515" w:type="pct"/>
            <w:tcBorders>
              <w:top w:val="single" w:color="000000" w:sz="4" w:space="0"/>
              <w:lef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center"/>
              <w:textAlignment w:val="auto"/>
              <w:rPr>
                <w:rFonts w:hint="eastAsia" w:ascii="Times New Roman" w:hAnsi="Times New Roman" w:eastAsia="仿宋_GB2312"/>
                <w:sz w:val="24"/>
                <w:szCs w:val="16"/>
              </w:rPr>
            </w:pPr>
          </w:p>
        </w:tc>
        <w:tc>
          <w:tcPr>
            <w:tcW w:w="529" w:type="pct"/>
            <w:gridSpan w:val="2"/>
            <w:tcBorders>
              <w:top w:val="single" w:color="000000" w:sz="4" w:space="0"/>
              <w:lef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center"/>
              <w:textAlignment w:val="auto"/>
              <w:rPr>
                <w:rFonts w:hint="eastAsia" w:ascii="Times New Roman" w:hAnsi="Times New Roman" w:eastAsia="仿宋_GB2312"/>
                <w:sz w:val="24"/>
                <w:szCs w:val="16"/>
              </w:rPr>
            </w:pPr>
          </w:p>
        </w:tc>
        <w:tc>
          <w:tcPr>
            <w:tcW w:w="325" w:type="pct"/>
            <w:tcBorders>
              <w:top w:val="single" w:color="000000" w:sz="4" w:space="0"/>
              <w:lef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center"/>
              <w:textAlignment w:val="auto"/>
              <w:rPr>
                <w:rFonts w:hint="eastAsia" w:ascii="Times New Roman" w:hAnsi="Times New Roman" w:eastAsia="仿宋_GB2312"/>
                <w:sz w:val="24"/>
                <w:szCs w:val="16"/>
              </w:rPr>
            </w:pPr>
          </w:p>
        </w:tc>
        <w:tc>
          <w:tcPr>
            <w:tcW w:w="485" w:type="pct"/>
            <w:tcBorders>
              <w:top w:val="single" w:color="000000" w:sz="4" w:space="0"/>
              <w:lef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center"/>
              <w:textAlignment w:val="auto"/>
              <w:rPr>
                <w:rFonts w:hint="eastAsia" w:ascii="Times New Roman" w:hAnsi="Times New Roman" w:eastAsia="仿宋_GB2312"/>
                <w:sz w:val="24"/>
                <w:szCs w:val="16"/>
              </w:rPr>
            </w:pPr>
          </w:p>
        </w:tc>
        <w:tc>
          <w:tcPr>
            <w:tcW w:w="549" w:type="pct"/>
            <w:tcBorders>
              <w:top w:val="single" w:color="000000" w:sz="4" w:space="0"/>
              <w:lef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center"/>
              <w:textAlignment w:val="auto"/>
              <w:rPr>
                <w:rFonts w:hint="eastAsia" w:ascii="Times New Roman" w:hAnsi="Times New Roman" w:eastAsia="仿宋_GB2312"/>
                <w:sz w:val="24"/>
                <w:szCs w:val="16"/>
              </w:rPr>
            </w:pPr>
          </w:p>
        </w:tc>
      </w:tr>
      <w:tr>
        <w:tblPrEx>
          <w:tblBorders>
            <w:top w:val="none" w:color="auto" w:sz="0" w:space="0"/>
            <w:left w:val="none" w:color="auto" w:sz="0" w:space="0"/>
            <w:bottom w:val="single" w:color="000000" w:sz="4" w:space="0"/>
            <w:right w:val="single" w:color="000000" w:sz="4" w:space="0"/>
            <w:insideH w:val="none" w:color="auto" w:sz="0" w:space="0"/>
            <w:insideV w:val="none" w:color="auto" w:sz="0" w:space="0"/>
          </w:tblBorders>
          <w:tblCellMar>
            <w:top w:w="15" w:type="dxa"/>
            <w:left w:w="15" w:type="dxa"/>
            <w:bottom w:w="15" w:type="dxa"/>
            <w:right w:w="15" w:type="dxa"/>
          </w:tblCellMar>
        </w:tblPrEx>
        <w:trPr>
          <w:trHeight w:val="0" w:hRule="atLeast"/>
        </w:trPr>
        <w:tc>
          <w:tcPr>
            <w:tcW w:w="612" w:type="pct"/>
            <w:vMerge w:val="restart"/>
            <w:tcBorders>
              <w:top w:val="single" w:color="000000" w:sz="4" w:space="0"/>
              <w:lef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auto"/>
              <w:rPr>
                <w:rFonts w:ascii="Times New Roman" w:hAnsi="Times New Roman" w:eastAsia="仿宋_GB2312"/>
                <w:sz w:val="24"/>
                <w:szCs w:val="16"/>
              </w:rPr>
            </w:pPr>
            <w:r>
              <w:rPr>
                <w:rFonts w:ascii="Times New Roman" w:hAnsi="Times New Roman" w:eastAsia="仿宋_GB2312" w:cs="宋体"/>
                <w:kern w:val="0"/>
                <w:sz w:val="24"/>
                <w:szCs w:val="16"/>
                <w:lang w:val="en-US" w:eastAsia="zh-CN" w:bidi="ar"/>
              </w:rPr>
              <w:t>产出指标</w:t>
            </w:r>
          </w:p>
        </w:tc>
        <w:tc>
          <w:tcPr>
            <w:tcW w:w="622" w:type="pct"/>
            <w:tcBorders>
              <w:top w:val="single" w:color="000000" w:sz="4" w:space="0"/>
              <w:lef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auto"/>
              <w:rPr>
                <w:rFonts w:ascii="Times New Roman" w:hAnsi="Times New Roman" w:eastAsia="仿宋_GB2312"/>
                <w:sz w:val="24"/>
                <w:szCs w:val="16"/>
              </w:rPr>
            </w:pPr>
            <w:r>
              <w:rPr>
                <w:rFonts w:ascii="Times New Roman" w:hAnsi="Times New Roman" w:eastAsia="仿宋_GB2312" w:cs="宋体"/>
                <w:kern w:val="0"/>
                <w:sz w:val="24"/>
                <w:szCs w:val="16"/>
                <w:lang w:val="en-US" w:eastAsia="zh-CN" w:bidi="ar"/>
              </w:rPr>
              <w:t>数量指标</w:t>
            </w:r>
          </w:p>
        </w:tc>
        <w:tc>
          <w:tcPr>
            <w:tcW w:w="1361" w:type="pct"/>
            <w:tcBorders>
              <w:top w:val="single" w:color="000000" w:sz="4" w:space="0"/>
              <w:lef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auto"/>
              <w:rPr>
                <w:rFonts w:ascii="Times New Roman" w:hAnsi="Times New Roman" w:eastAsia="仿宋_GB2312"/>
                <w:sz w:val="24"/>
                <w:szCs w:val="16"/>
              </w:rPr>
            </w:pPr>
            <w:r>
              <w:rPr>
                <w:rFonts w:ascii="Times New Roman" w:hAnsi="Times New Roman" w:eastAsia="仿宋_GB2312" w:cs="宋体"/>
                <w:kern w:val="0"/>
                <w:sz w:val="24"/>
                <w:szCs w:val="16"/>
                <w:lang w:val="en-US" w:eastAsia="zh-CN" w:bidi="ar"/>
              </w:rPr>
              <w:t>接受日间照料的人数</w:t>
            </w:r>
          </w:p>
        </w:tc>
        <w:tc>
          <w:tcPr>
            <w:tcW w:w="515" w:type="pct"/>
            <w:tcBorders>
              <w:top w:val="single" w:color="000000" w:sz="4" w:space="0"/>
              <w:lef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auto"/>
              <w:rPr>
                <w:rFonts w:ascii="Times New Roman" w:hAnsi="Times New Roman" w:eastAsia="仿宋_GB2312"/>
                <w:sz w:val="24"/>
                <w:szCs w:val="16"/>
              </w:rPr>
            </w:pPr>
            <w:r>
              <w:rPr>
                <w:rFonts w:ascii="Times New Roman" w:hAnsi="Times New Roman" w:eastAsia="仿宋_GB2312" w:cs="宋体"/>
                <w:kern w:val="0"/>
                <w:sz w:val="24"/>
                <w:szCs w:val="16"/>
                <w:lang w:val="en-US" w:eastAsia="zh-CN" w:bidi="ar"/>
              </w:rPr>
              <w:t>≤</w:t>
            </w:r>
          </w:p>
        </w:tc>
        <w:tc>
          <w:tcPr>
            <w:tcW w:w="529" w:type="pct"/>
            <w:gridSpan w:val="2"/>
            <w:tcBorders>
              <w:top w:val="single" w:color="000000" w:sz="4" w:space="0"/>
              <w:lef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auto"/>
              <w:rPr>
                <w:rFonts w:ascii="Times New Roman" w:hAnsi="Times New Roman" w:eastAsia="仿宋_GB2312"/>
                <w:sz w:val="24"/>
                <w:szCs w:val="16"/>
              </w:rPr>
            </w:pPr>
            <w:r>
              <w:rPr>
                <w:rFonts w:ascii="Times New Roman" w:hAnsi="Times New Roman" w:eastAsia="仿宋_GB2312" w:cs="宋体"/>
                <w:kern w:val="0"/>
                <w:sz w:val="24"/>
                <w:szCs w:val="16"/>
                <w:lang w:val="en-US" w:eastAsia="zh-CN" w:bidi="ar"/>
              </w:rPr>
              <w:t>160</w:t>
            </w:r>
          </w:p>
        </w:tc>
        <w:tc>
          <w:tcPr>
            <w:tcW w:w="325" w:type="pct"/>
            <w:tcBorders>
              <w:top w:val="single" w:color="000000" w:sz="4" w:space="0"/>
              <w:lef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auto"/>
              <w:rPr>
                <w:rFonts w:ascii="Times New Roman" w:hAnsi="Times New Roman" w:eastAsia="仿宋_GB2312"/>
                <w:sz w:val="24"/>
                <w:szCs w:val="16"/>
              </w:rPr>
            </w:pPr>
            <w:r>
              <w:rPr>
                <w:rFonts w:ascii="Times New Roman" w:hAnsi="Times New Roman" w:eastAsia="仿宋_GB2312" w:cs="宋体"/>
                <w:kern w:val="0"/>
                <w:sz w:val="24"/>
                <w:szCs w:val="16"/>
                <w:lang w:val="en-US" w:eastAsia="zh-CN" w:bidi="ar"/>
              </w:rPr>
              <w:t>人</w:t>
            </w:r>
          </w:p>
        </w:tc>
        <w:tc>
          <w:tcPr>
            <w:tcW w:w="485" w:type="pct"/>
            <w:tcBorders>
              <w:top w:val="single" w:color="000000" w:sz="4" w:space="0"/>
              <w:lef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center"/>
              <w:textAlignment w:val="auto"/>
              <w:rPr>
                <w:rFonts w:hint="eastAsia" w:ascii="Times New Roman" w:hAnsi="Times New Roman" w:eastAsia="仿宋_GB2312"/>
                <w:sz w:val="24"/>
                <w:szCs w:val="16"/>
              </w:rPr>
            </w:pPr>
          </w:p>
        </w:tc>
        <w:tc>
          <w:tcPr>
            <w:tcW w:w="549" w:type="pct"/>
            <w:tcBorders>
              <w:top w:val="single" w:color="000000" w:sz="4" w:space="0"/>
              <w:lef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center"/>
              <w:textAlignment w:val="auto"/>
              <w:rPr>
                <w:rFonts w:hint="eastAsia" w:ascii="Times New Roman" w:hAnsi="Times New Roman" w:eastAsia="仿宋_GB2312"/>
                <w:sz w:val="24"/>
                <w:szCs w:val="16"/>
              </w:rPr>
            </w:pPr>
          </w:p>
        </w:tc>
      </w:tr>
      <w:tr>
        <w:tblPrEx>
          <w:tblBorders>
            <w:top w:val="none" w:color="auto" w:sz="0" w:space="0"/>
            <w:left w:val="none" w:color="auto" w:sz="0" w:space="0"/>
            <w:bottom w:val="single" w:color="000000" w:sz="4" w:space="0"/>
            <w:right w:val="single" w:color="000000" w:sz="4" w:space="0"/>
            <w:insideH w:val="none" w:color="auto" w:sz="0" w:space="0"/>
            <w:insideV w:val="none" w:color="auto" w:sz="0" w:space="0"/>
          </w:tblBorders>
          <w:tblCellMar>
            <w:top w:w="15" w:type="dxa"/>
            <w:left w:w="15" w:type="dxa"/>
            <w:bottom w:w="15" w:type="dxa"/>
            <w:right w:w="15" w:type="dxa"/>
          </w:tblCellMar>
        </w:tblPrEx>
        <w:trPr>
          <w:trHeight w:val="0" w:hRule="atLeast"/>
        </w:trPr>
        <w:tc>
          <w:tcPr>
            <w:tcW w:w="612" w:type="pct"/>
            <w:vMerge w:val="continue"/>
            <w:tcBorders>
              <w:top w:val="single" w:color="000000" w:sz="4" w:space="0"/>
              <w:lef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center"/>
              <w:textAlignment w:val="auto"/>
              <w:rPr>
                <w:rFonts w:hint="eastAsia" w:ascii="Times New Roman" w:hAnsi="Times New Roman" w:eastAsia="仿宋_GB2312"/>
                <w:sz w:val="24"/>
                <w:szCs w:val="16"/>
              </w:rPr>
            </w:pPr>
          </w:p>
        </w:tc>
        <w:tc>
          <w:tcPr>
            <w:tcW w:w="622" w:type="pct"/>
            <w:tcBorders>
              <w:top w:val="single" w:color="000000" w:sz="4" w:space="0"/>
              <w:lef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auto"/>
              <w:rPr>
                <w:rFonts w:ascii="Times New Roman" w:hAnsi="Times New Roman" w:eastAsia="仿宋_GB2312"/>
                <w:sz w:val="24"/>
                <w:szCs w:val="16"/>
              </w:rPr>
            </w:pPr>
            <w:r>
              <w:rPr>
                <w:rFonts w:ascii="Times New Roman" w:hAnsi="Times New Roman" w:eastAsia="仿宋_GB2312" w:cs="宋体"/>
                <w:kern w:val="0"/>
                <w:sz w:val="24"/>
                <w:szCs w:val="16"/>
                <w:lang w:val="en-US" w:eastAsia="zh-CN" w:bidi="ar"/>
              </w:rPr>
              <w:t>质量指标</w:t>
            </w:r>
          </w:p>
        </w:tc>
        <w:tc>
          <w:tcPr>
            <w:tcW w:w="1361" w:type="pct"/>
            <w:tcBorders>
              <w:top w:val="single" w:color="000000" w:sz="4" w:space="0"/>
              <w:lef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auto"/>
              <w:rPr>
                <w:rFonts w:ascii="Times New Roman" w:hAnsi="Times New Roman" w:eastAsia="仿宋_GB2312"/>
                <w:sz w:val="24"/>
                <w:szCs w:val="16"/>
              </w:rPr>
            </w:pPr>
            <w:r>
              <w:rPr>
                <w:rFonts w:ascii="Times New Roman" w:hAnsi="Times New Roman" w:eastAsia="仿宋_GB2312" w:cs="宋体"/>
                <w:kern w:val="0"/>
                <w:sz w:val="24"/>
                <w:szCs w:val="16"/>
                <w:lang w:val="en-US" w:eastAsia="zh-CN" w:bidi="ar"/>
              </w:rPr>
              <w:t>接受日间照料的人数合格率</w:t>
            </w:r>
          </w:p>
        </w:tc>
        <w:tc>
          <w:tcPr>
            <w:tcW w:w="515" w:type="pct"/>
            <w:tcBorders>
              <w:top w:val="single" w:color="000000" w:sz="4" w:space="0"/>
              <w:lef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auto"/>
              <w:rPr>
                <w:rFonts w:ascii="Times New Roman" w:hAnsi="Times New Roman" w:eastAsia="仿宋_GB2312"/>
                <w:sz w:val="24"/>
                <w:szCs w:val="16"/>
              </w:rPr>
            </w:pPr>
            <w:r>
              <w:rPr>
                <w:rFonts w:ascii="Times New Roman" w:hAnsi="Times New Roman" w:eastAsia="仿宋_GB2312" w:cs="宋体"/>
                <w:kern w:val="0"/>
                <w:sz w:val="24"/>
                <w:szCs w:val="16"/>
                <w:lang w:val="en-US" w:eastAsia="zh-CN" w:bidi="ar"/>
              </w:rPr>
              <w:t>≥</w:t>
            </w:r>
          </w:p>
        </w:tc>
        <w:tc>
          <w:tcPr>
            <w:tcW w:w="529" w:type="pct"/>
            <w:gridSpan w:val="2"/>
            <w:tcBorders>
              <w:top w:val="single" w:color="000000" w:sz="4" w:space="0"/>
              <w:lef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auto"/>
              <w:rPr>
                <w:rFonts w:ascii="Times New Roman" w:hAnsi="Times New Roman" w:eastAsia="仿宋_GB2312"/>
                <w:sz w:val="24"/>
                <w:szCs w:val="16"/>
              </w:rPr>
            </w:pPr>
            <w:r>
              <w:rPr>
                <w:rFonts w:ascii="Times New Roman" w:hAnsi="Times New Roman" w:eastAsia="仿宋_GB2312" w:cs="宋体"/>
                <w:kern w:val="0"/>
                <w:sz w:val="24"/>
                <w:szCs w:val="16"/>
                <w:lang w:val="en-US" w:eastAsia="zh-CN" w:bidi="ar"/>
              </w:rPr>
              <w:t>100</w:t>
            </w:r>
          </w:p>
        </w:tc>
        <w:tc>
          <w:tcPr>
            <w:tcW w:w="325" w:type="pct"/>
            <w:tcBorders>
              <w:top w:val="single" w:color="000000" w:sz="4" w:space="0"/>
              <w:lef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auto"/>
              <w:rPr>
                <w:rFonts w:ascii="Times New Roman" w:hAnsi="Times New Roman" w:eastAsia="仿宋_GB2312"/>
                <w:sz w:val="24"/>
                <w:szCs w:val="16"/>
              </w:rPr>
            </w:pPr>
            <w:r>
              <w:rPr>
                <w:rFonts w:ascii="Times New Roman" w:hAnsi="Times New Roman" w:eastAsia="仿宋_GB2312" w:cs="宋体"/>
                <w:kern w:val="0"/>
                <w:sz w:val="24"/>
                <w:szCs w:val="16"/>
                <w:lang w:val="en-US" w:eastAsia="zh-CN" w:bidi="ar"/>
              </w:rPr>
              <w:t>%</w:t>
            </w:r>
          </w:p>
        </w:tc>
        <w:tc>
          <w:tcPr>
            <w:tcW w:w="485" w:type="pct"/>
            <w:tcBorders>
              <w:top w:val="single" w:color="000000" w:sz="4" w:space="0"/>
              <w:lef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center"/>
              <w:textAlignment w:val="auto"/>
              <w:rPr>
                <w:rFonts w:hint="eastAsia" w:ascii="Times New Roman" w:hAnsi="Times New Roman" w:eastAsia="仿宋_GB2312"/>
                <w:sz w:val="24"/>
                <w:szCs w:val="16"/>
              </w:rPr>
            </w:pPr>
          </w:p>
        </w:tc>
        <w:tc>
          <w:tcPr>
            <w:tcW w:w="549" w:type="pct"/>
            <w:tcBorders>
              <w:top w:val="single" w:color="000000" w:sz="4" w:space="0"/>
              <w:lef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center"/>
              <w:textAlignment w:val="auto"/>
              <w:rPr>
                <w:rFonts w:hint="eastAsia" w:ascii="Times New Roman" w:hAnsi="Times New Roman" w:eastAsia="仿宋_GB2312"/>
                <w:sz w:val="24"/>
                <w:szCs w:val="16"/>
              </w:rPr>
            </w:pPr>
          </w:p>
        </w:tc>
      </w:tr>
      <w:tr>
        <w:tblPrEx>
          <w:tblBorders>
            <w:top w:val="none" w:color="auto" w:sz="0" w:space="0"/>
            <w:left w:val="none" w:color="auto" w:sz="0" w:space="0"/>
            <w:bottom w:val="single" w:color="000000" w:sz="4" w:space="0"/>
            <w:right w:val="single" w:color="000000" w:sz="4" w:space="0"/>
            <w:insideH w:val="none" w:color="auto" w:sz="0" w:space="0"/>
            <w:insideV w:val="none" w:color="auto" w:sz="0" w:space="0"/>
          </w:tblBorders>
          <w:tblCellMar>
            <w:top w:w="15" w:type="dxa"/>
            <w:left w:w="15" w:type="dxa"/>
            <w:bottom w:w="15" w:type="dxa"/>
            <w:right w:w="15" w:type="dxa"/>
          </w:tblCellMar>
        </w:tblPrEx>
        <w:trPr>
          <w:trHeight w:val="0" w:hRule="atLeast"/>
        </w:trPr>
        <w:tc>
          <w:tcPr>
            <w:tcW w:w="612" w:type="pct"/>
            <w:vMerge w:val="continue"/>
            <w:tcBorders>
              <w:top w:val="single" w:color="000000" w:sz="4" w:space="0"/>
              <w:lef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center"/>
              <w:textAlignment w:val="auto"/>
              <w:rPr>
                <w:rFonts w:hint="eastAsia" w:ascii="Times New Roman" w:hAnsi="Times New Roman" w:eastAsia="仿宋_GB2312"/>
                <w:sz w:val="24"/>
                <w:szCs w:val="16"/>
              </w:rPr>
            </w:pPr>
          </w:p>
        </w:tc>
        <w:tc>
          <w:tcPr>
            <w:tcW w:w="622" w:type="pct"/>
            <w:tcBorders>
              <w:top w:val="single" w:color="000000" w:sz="4" w:space="0"/>
              <w:lef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auto"/>
              <w:rPr>
                <w:rFonts w:ascii="Times New Roman" w:hAnsi="Times New Roman" w:eastAsia="仿宋_GB2312"/>
                <w:sz w:val="24"/>
                <w:szCs w:val="16"/>
              </w:rPr>
            </w:pPr>
            <w:r>
              <w:rPr>
                <w:rFonts w:ascii="Times New Roman" w:hAnsi="Times New Roman" w:eastAsia="仿宋_GB2312" w:cs="宋体"/>
                <w:kern w:val="0"/>
                <w:sz w:val="24"/>
                <w:szCs w:val="16"/>
                <w:lang w:val="en-US" w:eastAsia="zh-CN" w:bidi="ar"/>
              </w:rPr>
              <w:t>时效指标</w:t>
            </w:r>
          </w:p>
        </w:tc>
        <w:tc>
          <w:tcPr>
            <w:tcW w:w="1361" w:type="pct"/>
            <w:tcBorders>
              <w:top w:val="single" w:color="000000" w:sz="4" w:space="0"/>
              <w:lef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auto"/>
              <w:rPr>
                <w:rFonts w:ascii="Times New Roman" w:hAnsi="Times New Roman" w:eastAsia="仿宋_GB2312"/>
                <w:sz w:val="24"/>
                <w:szCs w:val="16"/>
              </w:rPr>
            </w:pPr>
            <w:r>
              <w:rPr>
                <w:rFonts w:ascii="Times New Roman" w:hAnsi="Times New Roman" w:eastAsia="仿宋_GB2312" w:cs="宋体"/>
                <w:kern w:val="0"/>
                <w:sz w:val="24"/>
                <w:szCs w:val="16"/>
                <w:lang w:val="en-US" w:eastAsia="zh-CN" w:bidi="ar"/>
              </w:rPr>
              <w:t>为残疾人提供服务的及时性</w:t>
            </w:r>
          </w:p>
        </w:tc>
        <w:tc>
          <w:tcPr>
            <w:tcW w:w="515" w:type="pct"/>
            <w:tcBorders>
              <w:top w:val="single" w:color="000000" w:sz="4" w:space="0"/>
              <w:lef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auto"/>
              <w:rPr>
                <w:rFonts w:ascii="Times New Roman" w:hAnsi="Times New Roman" w:eastAsia="仿宋_GB2312"/>
                <w:sz w:val="24"/>
                <w:szCs w:val="16"/>
              </w:rPr>
            </w:pPr>
            <w:r>
              <w:rPr>
                <w:rFonts w:ascii="Times New Roman" w:hAnsi="Times New Roman" w:eastAsia="仿宋_GB2312" w:cs="宋体"/>
                <w:kern w:val="0"/>
                <w:sz w:val="24"/>
                <w:szCs w:val="16"/>
                <w:lang w:val="en-US" w:eastAsia="zh-CN" w:bidi="ar"/>
              </w:rPr>
              <w:t>定性</w:t>
            </w:r>
          </w:p>
        </w:tc>
        <w:tc>
          <w:tcPr>
            <w:tcW w:w="529" w:type="pct"/>
            <w:gridSpan w:val="2"/>
            <w:tcBorders>
              <w:top w:val="single" w:color="000000" w:sz="4" w:space="0"/>
              <w:lef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auto"/>
              <w:rPr>
                <w:rFonts w:ascii="Times New Roman" w:hAnsi="Times New Roman" w:eastAsia="仿宋_GB2312"/>
                <w:sz w:val="24"/>
                <w:szCs w:val="16"/>
              </w:rPr>
            </w:pPr>
            <w:r>
              <w:rPr>
                <w:rFonts w:ascii="Times New Roman" w:hAnsi="Times New Roman" w:eastAsia="仿宋_GB2312" w:cs="宋体"/>
                <w:kern w:val="0"/>
                <w:sz w:val="24"/>
                <w:szCs w:val="16"/>
                <w:lang w:val="en-US" w:eastAsia="zh-CN" w:bidi="ar"/>
              </w:rPr>
              <w:t>及时</w:t>
            </w:r>
          </w:p>
        </w:tc>
        <w:tc>
          <w:tcPr>
            <w:tcW w:w="325" w:type="pct"/>
            <w:tcBorders>
              <w:top w:val="single" w:color="000000" w:sz="4" w:space="0"/>
              <w:lef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center"/>
              <w:textAlignment w:val="auto"/>
              <w:rPr>
                <w:rFonts w:hint="eastAsia" w:ascii="Times New Roman" w:hAnsi="Times New Roman" w:eastAsia="仿宋_GB2312"/>
                <w:sz w:val="24"/>
                <w:szCs w:val="16"/>
              </w:rPr>
            </w:pPr>
          </w:p>
        </w:tc>
        <w:tc>
          <w:tcPr>
            <w:tcW w:w="485" w:type="pct"/>
            <w:tcBorders>
              <w:top w:val="single" w:color="000000" w:sz="4" w:space="0"/>
              <w:lef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center"/>
              <w:textAlignment w:val="auto"/>
              <w:rPr>
                <w:rFonts w:hint="eastAsia" w:ascii="Times New Roman" w:hAnsi="Times New Roman" w:eastAsia="仿宋_GB2312"/>
                <w:sz w:val="24"/>
                <w:szCs w:val="16"/>
              </w:rPr>
            </w:pPr>
          </w:p>
        </w:tc>
        <w:tc>
          <w:tcPr>
            <w:tcW w:w="549" w:type="pct"/>
            <w:tcBorders>
              <w:top w:val="single" w:color="000000" w:sz="4" w:space="0"/>
              <w:lef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center"/>
              <w:textAlignment w:val="auto"/>
              <w:rPr>
                <w:rFonts w:hint="eastAsia" w:ascii="Times New Roman" w:hAnsi="Times New Roman" w:eastAsia="仿宋_GB2312"/>
                <w:sz w:val="24"/>
                <w:szCs w:val="16"/>
              </w:rPr>
            </w:pPr>
          </w:p>
        </w:tc>
      </w:tr>
      <w:tr>
        <w:tblPrEx>
          <w:tblBorders>
            <w:top w:val="none" w:color="auto" w:sz="0" w:space="0"/>
            <w:left w:val="none" w:color="auto" w:sz="0" w:space="0"/>
            <w:bottom w:val="single" w:color="000000" w:sz="4" w:space="0"/>
            <w:right w:val="single" w:color="000000" w:sz="4" w:space="0"/>
            <w:insideH w:val="none" w:color="auto" w:sz="0" w:space="0"/>
            <w:insideV w:val="none" w:color="auto" w:sz="0" w:space="0"/>
          </w:tblBorders>
          <w:tblCellMar>
            <w:top w:w="15" w:type="dxa"/>
            <w:left w:w="15" w:type="dxa"/>
            <w:bottom w:w="15" w:type="dxa"/>
            <w:right w:w="15" w:type="dxa"/>
          </w:tblCellMar>
        </w:tblPrEx>
        <w:trPr>
          <w:trHeight w:val="0" w:hRule="atLeast"/>
        </w:trPr>
        <w:tc>
          <w:tcPr>
            <w:tcW w:w="612" w:type="pct"/>
            <w:vMerge w:val="restart"/>
            <w:tcBorders>
              <w:top w:val="single" w:color="000000" w:sz="4" w:space="0"/>
              <w:lef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auto"/>
              <w:rPr>
                <w:rFonts w:ascii="Times New Roman" w:hAnsi="Times New Roman" w:eastAsia="仿宋_GB2312"/>
                <w:sz w:val="24"/>
                <w:szCs w:val="16"/>
              </w:rPr>
            </w:pPr>
            <w:r>
              <w:rPr>
                <w:rFonts w:ascii="Times New Roman" w:hAnsi="Times New Roman" w:eastAsia="仿宋_GB2312" w:cs="宋体"/>
                <w:kern w:val="0"/>
                <w:sz w:val="24"/>
                <w:szCs w:val="16"/>
                <w:lang w:val="en-US" w:eastAsia="zh-CN" w:bidi="ar"/>
              </w:rPr>
              <w:t>效益指标</w:t>
            </w:r>
          </w:p>
        </w:tc>
        <w:tc>
          <w:tcPr>
            <w:tcW w:w="622" w:type="pct"/>
            <w:tcBorders>
              <w:top w:val="single" w:color="000000" w:sz="4" w:space="0"/>
              <w:lef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auto"/>
              <w:rPr>
                <w:rFonts w:ascii="Times New Roman" w:hAnsi="Times New Roman" w:eastAsia="仿宋_GB2312"/>
                <w:sz w:val="24"/>
                <w:szCs w:val="16"/>
              </w:rPr>
            </w:pPr>
            <w:r>
              <w:rPr>
                <w:rFonts w:ascii="Times New Roman" w:hAnsi="Times New Roman" w:eastAsia="仿宋_GB2312" w:cs="宋体"/>
                <w:kern w:val="0"/>
                <w:sz w:val="24"/>
                <w:szCs w:val="16"/>
                <w:lang w:val="en-US" w:eastAsia="zh-CN" w:bidi="ar"/>
              </w:rPr>
              <w:t>经济效益</w:t>
            </w:r>
          </w:p>
        </w:tc>
        <w:tc>
          <w:tcPr>
            <w:tcW w:w="1361" w:type="pct"/>
            <w:tcBorders>
              <w:top w:val="single" w:color="000000" w:sz="4" w:space="0"/>
              <w:lef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center"/>
              <w:textAlignment w:val="auto"/>
              <w:rPr>
                <w:rFonts w:hint="eastAsia" w:ascii="Times New Roman" w:hAnsi="Times New Roman" w:eastAsia="仿宋_GB2312"/>
                <w:sz w:val="24"/>
                <w:szCs w:val="16"/>
              </w:rPr>
            </w:pPr>
          </w:p>
        </w:tc>
        <w:tc>
          <w:tcPr>
            <w:tcW w:w="515" w:type="pct"/>
            <w:tcBorders>
              <w:top w:val="single" w:color="000000" w:sz="4" w:space="0"/>
              <w:lef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center"/>
              <w:textAlignment w:val="auto"/>
              <w:rPr>
                <w:rFonts w:hint="eastAsia" w:ascii="Times New Roman" w:hAnsi="Times New Roman" w:eastAsia="仿宋_GB2312"/>
                <w:sz w:val="24"/>
                <w:szCs w:val="16"/>
              </w:rPr>
            </w:pPr>
          </w:p>
        </w:tc>
        <w:tc>
          <w:tcPr>
            <w:tcW w:w="529" w:type="pct"/>
            <w:gridSpan w:val="2"/>
            <w:tcBorders>
              <w:top w:val="single" w:color="000000" w:sz="4" w:space="0"/>
              <w:lef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center"/>
              <w:textAlignment w:val="auto"/>
              <w:rPr>
                <w:rFonts w:hint="eastAsia" w:ascii="Times New Roman" w:hAnsi="Times New Roman" w:eastAsia="仿宋_GB2312"/>
                <w:sz w:val="24"/>
                <w:szCs w:val="16"/>
              </w:rPr>
            </w:pPr>
          </w:p>
        </w:tc>
        <w:tc>
          <w:tcPr>
            <w:tcW w:w="325" w:type="pct"/>
            <w:tcBorders>
              <w:top w:val="single" w:color="000000" w:sz="4" w:space="0"/>
              <w:lef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center"/>
              <w:textAlignment w:val="auto"/>
              <w:rPr>
                <w:rFonts w:hint="eastAsia" w:ascii="Times New Roman" w:hAnsi="Times New Roman" w:eastAsia="仿宋_GB2312"/>
                <w:sz w:val="24"/>
                <w:szCs w:val="16"/>
              </w:rPr>
            </w:pPr>
          </w:p>
        </w:tc>
        <w:tc>
          <w:tcPr>
            <w:tcW w:w="485" w:type="pct"/>
            <w:tcBorders>
              <w:top w:val="single" w:color="000000" w:sz="4" w:space="0"/>
              <w:lef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center"/>
              <w:textAlignment w:val="auto"/>
              <w:rPr>
                <w:rFonts w:hint="eastAsia" w:ascii="Times New Roman" w:hAnsi="Times New Roman" w:eastAsia="仿宋_GB2312"/>
                <w:sz w:val="24"/>
                <w:szCs w:val="16"/>
              </w:rPr>
            </w:pPr>
          </w:p>
        </w:tc>
        <w:tc>
          <w:tcPr>
            <w:tcW w:w="549" w:type="pct"/>
            <w:tcBorders>
              <w:top w:val="single" w:color="000000" w:sz="4" w:space="0"/>
              <w:lef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center"/>
              <w:textAlignment w:val="auto"/>
              <w:rPr>
                <w:rFonts w:hint="eastAsia" w:ascii="Times New Roman" w:hAnsi="Times New Roman" w:eastAsia="仿宋_GB2312"/>
                <w:sz w:val="24"/>
                <w:szCs w:val="16"/>
              </w:rPr>
            </w:pPr>
          </w:p>
        </w:tc>
      </w:tr>
      <w:tr>
        <w:tblPrEx>
          <w:tblBorders>
            <w:top w:val="none" w:color="auto" w:sz="0" w:space="0"/>
            <w:left w:val="none" w:color="auto" w:sz="0" w:space="0"/>
            <w:bottom w:val="single" w:color="000000" w:sz="4" w:space="0"/>
            <w:right w:val="single" w:color="000000" w:sz="4" w:space="0"/>
            <w:insideH w:val="none" w:color="auto" w:sz="0" w:space="0"/>
            <w:insideV w:val="none" w:color="auto" w:sz="0" w:space="0"/>
          </w:tblBorders>
          <w:tblCellMar>
            <w:top w:w="15" w:type="dxa"/>
            <w:left w:w="15" w:type="dxa"/>
            <w:bottom w:w="15" w:type="dxa"/>
            <w:right w:w="15" w:type="dxa"/>
          </w:tblCellMar>
        </w:tblPrEx>
        <w:trPr>
          <w:trHeight w:val="0" w:hRule="atLeast"/>
        </w:trPr>
        <w:tc>
          <w:tcPr>
            <w:tcW w:w="612" w:type="pct"/>
            <w:vMerge w:val="continue"/>
            <w:tcBorders>
              <w:top w:val="single" w:color="000000" w:sz="4" w:space="0"/>
              <w:lef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center"/>
              <w:textAlignment w:val="auto"/>
              <w:rPr>
                <w:rFonts w:hint="eastAsia" w:ascii="Times New Roman" w:hAnsi="Times New Roman" w:eastAsia="仿宋_GB2312"/>
                <w:sz w:val="24"/>
                <w:szCs w:val="16"/>
              </w:rPr>
            </w:pPr>
          </w:p>
        </w:tc>
        <w:tc>
          <w:tcPr>
            <w:tcW w:w="622" w:type="pct"/>
            <w:tcBorders>
              <w:top w:val="single" w:color="000000" w:sz="4" w:space="0"/>
              <w:lef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auto"/>
              <w:rPr>
                <w:rFonts w:ascii="Times New Roman" w:hAnsi="Times New Roman" w:eastAsia="仿宋_GB2312"/>
                <w:sz w:val="24"/>
                <w:szCs w:val="16"/>
              </w:rPr>
            </w:pPr>
            <w:r>
              <w:rPr>
                <w:rFonts w:ascii="Times New Roman" w:hAnsi="Times New Roman" w:eastAsia="仿宋_GB2312" w:cs="宋体"/>
                <w:kern w:val="0"/>
                <w:sz w:val="24"/>
                <w:szCs w:val="16"/>
                <w:lang w:val="en-US" w:eastAsia="zh-CN" w:bidi="ar"/>
              </w:rPr>
              <w:t>社会效益</w:t>
            </w:r>
          </w:p>
        </w:tc>
        <w:tc>
          <w:tcPr>
            <w:tcW w:w="1361" w:type="pct"/>
            <w:tcBorders>
              <w:top w:val="single" w:color="000000" w:sz="4" w:space="0"/>
              <w:lef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auto"/>
              <w:rPr>
                <w:rFonts w:ascii="Times New Roman" w:hAnsi="Times New Roman" w:eastAsia="仿宋_GB2312"/>
                <w:sz w:val="24"/>
                <w:szCs w:val="16"/>
              </w:rPr>
            </w:pPr>
            <w:r>
              <w:rPr>
                <w:rFonts w:ascii="Times New Roman" w:hAnsi="Times New Roman" w:eastAsia="仿宋_GB2312" w:cs="宋体"/>
                <w:kern w:val="0"/>
                <w:sz w:val="24"/>
                <w:szCs w:val="16"/>
                <w:lang w:val="en-US" w:eastAsia="zh-CN" w:bidi="ar"/>
              </w:rPr>
              <w:t>残疾人家庭负担降低性</w:t>
            </w:r>
          </w:p>
        </w:tc>
        <w:tc>
          <w:tcPr>
            <w:tcW w:w="515" w:type="pct"/>
            <w:tcBorders>
              <w:top w:val="single" w:color="000000" w:sz="4" w:space="0"/>
              <w:lef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auto"/>
              <w:rPr>
                <w:rFonts w:ascii="Times New Roman" w:hAnsi="Times New Roman" w:eastAsia="仿宋_GB2312"/>
                <w:sz w:val="24"/>
                <w:szCs w:val="16"/>
              </w:rPr>
            </w:pPr>
            <w:r>
              <w:rPr>
                <w:rFonts w:ascii="Times New Roman" w:hAnsi="Times New Roman" w:eastAsia="仿宋_GB2312" w:cs="宋体"/>
                <w:kern w:val="0"/>
                <w:sz w:val="24"/>
                <w:szCs w:val="16"/>
                <w:lang w:val="en-US" w:eastAsia="zh-CN" w:bidi="ar"/>
              </w:rPr>
              <w:t>定性</w:t>
            </w:r>
          </w:p>
        </w:tc>
        <w:tc>
          <w:tcPr>
            <w:tcW w:w="529" w:type="pct"/>
            <w:gridSpan w:val="2"/>
            <w:tcBorders>
              <w:top w:val="single" w:color="000000" w:sz="4" w:space="0"/>
              <w:lef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auto"/>
              <w:rPr>
                <w:rFonts w:ascii="Times New Roman" w:hAnsi="Times New Roman" w:eastAsia="仿宋_GB2312"/>
                <w:sz w:val="24"/>
                <w:szCs w:val="16"/>
              </w:rPr>
            </w:pPr>
            <w:r>
              <w:rPr>
                <w:rFonts w:ascii="Times New Roman" w:hAnsi="Times New Roman" w:eastAsia="仿宋_GB2312" w:cs="宋体"/>
                <w:kern w:val="0"/>
                <w:sz w:val="24"/>
                <w:szCs w:val="16"/>
                <w:lang w:val="en-US" w:eastAsia="zh-CN" w:bidi="ar"/>
              </w:rPr>
              <w:t>降低</w:t>
            </w:r>
          </w:p>
        </w:tc>
        <w:tc>
          <w:tcPr>
            <w:tcW w:w="325" w:type="pct"/>
            <w:tcBorders>
              <w:top w:val="single" w:color="000000" w:sz="4" w:space="0"/>
              <w:lef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center"/>
              <w:textAlignment w:val="auto"/>
              <w:rPr>
                <w:rFonts w:hint="eastAsia" w:ascii="Times New Roman" w:hAnsi="Times New Roman" w:eastAsia="仿宋_GB2312"/>
                <w:sz w:val="24"/>
                <w:szCs w:val="16"/>
              </w:rPr>
            </w:pPr>
          </w:p>
        </w:tc>
        <w:tc>
          <w:tcPr>
            <w:tcW w:w="485" w:type="pct"/>
            <w:tcBorders>
              <w:top w:val="single" w:color="000000" w:sz="4" w:space="0"/>
              <w:lef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center"/>
              <w:textAlignment w:val="auto"/>
              <w:rPr>
                <w:rFonts w:hint="eastAsia" w:ascii="Times New Roman" w:hAnsi="Times New Roman" w:eastAsia="仿宋_GB2312"/>
                <w:sz w:val="24"/>
                <w:szCs w:val="16"/>
              </w:rPr>
            </w:pPr>
          </w:p>
        </w:tc>
        <w:tc>
          <w:tcPr>
            <w:tcW w:w="549" w:type="pct"/>
            <w:tcBorders>
              <w:top w:val="single" w:color="000000" w:sz="4" w:space="0"/>
              <w:lef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center"/>
              <w:textAlignment w:val="auto"/>
              <w:rPr>
                <w:rFonts w:hint="eastAsia" w:ascii="Times New Roman" w:hAnsi="Times New Roman" w:eastAsia="仿宋_GB2312"/>
                <w:sz w:val="24"/>
                <w:szCs w:val="16"/>
              </w:rPr>
            </w:pPr>
          </w:p>
        </w:tc>
      </w:tr>
      <w:tr>
        <w:tblPrEx>
          <w:tblBorders>
            <w:top w:val="none" w:color="auto" w:sz="0" w:space="0"/>
            <w:left w:val="none" w:color="auto" w:sz="0" w:space="0"/>
            <w:bottom w:val="single" w:color="000000" w:sz="4" w:space="0"/>
            <w:right w:val="single" w:color="000000" w:sz="4" w:space="0"/>
            <w:insideH w:val="none" w:color="auto" w:sz="0" w:space="0"/>
            <w:insideV w:val="none" w:color="auto" w:sz="0" w:space="0"/>
          </w:tblBorders>
          <w:tblCellMar>
            <w:top w:w="15" w:type="dxa"/>
            <w:left w:w="15" w:type="dxa"/>
            <w:bottom w:w="15" w:type="dxa"/>
            <w:right w:w="15" w:type="dxa"/>
          </w:tblCellMar>
        </w:tblPrEx>
        <w:trPr>
          <w:trHeight w:val="0" w:hRule="atLeast"/>
        </w:trPr>
        <w:tc>
          <w:tcPr>
            <w:tcW w:w="612" w:type="pct"/>
            <w:vMerge w:val="continue"/>
            <w:tcBorders>
              <w:top w:val="single" w:color="000000" w:sz="4" w:space="0"/>
              <w:lef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center"/>
              <w:textAlignment w:val="auto"/>
              <w:rPr>
                <w:rFonts w:hint="eastAsia" w:ascii="Times New Roman" w:hAnsi="Times New Roman" w:eastAsia="仿宋_GB2312"/>
                <w:sz w:val="24"/>
                <w:szCs w:val="16"/>
              </w:rPr>
            </w:pPr>
          </w:p>
        </w:tc>
        <w:tc>
          <w:tcPr>
            <w:tcW w:w="622" w:type="pct"/>
            <w:tcBorders>
              <w:top w:val="single" w:color="000000" w:sz="4" w:space="0"/>
              <w:lef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auto"/>
              <w:rPr>
                <w:rFonts w:ascii="Times New Roman" w:hAnsi="Times New Roman" w:eastAsia="仿宋_GB2312"/>
                <w:sz w:val="24"/>
                <w:szCs w:val="16"/>
              </w:rPr>
            </w:pPr>
            <w:r>
              <w:rPr>
                <w:rFonts w:ascii="Times New Roman" w:hAnsi="Times New Roman" w:eastAsia="仿宋_GB2312" w:cs="宋体"/>
                <w:kern w:val="0"/>
                <w:sz w:val="24"/>
                <w:szCs w:val="16"/>
                <w:lang w:val="en-US" w:eastAsia="zh-CN" w:bidi="ar"/>
              </w:rPr>
              <w:t>生态效益</w:t>
            </w:r>
          </w:p>
        </w:tc>
        <w:tc>
          <w:tcPr>
            <w:tcW w:w="1361" w:type="pct"/>
            <w:tcBorders>
              <w:top w:val="single" w:color="000000" w:sz="4" w:space="0"/>
              <w:lef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center"/>
              <w:textAlignment w:val="auto"/>
              <w:rPr>
                <w:rFonts w:hint="eastAsia" w:ascii="Times New Roman" w:hAnsi="Times New Roman" w:eastAsia="仿宋_GB2312"/>
                <w:sz w:val="24"/>
                <w:szCs w:val="16"/>
              </w:rPr>
            </w:pPr>
          </w:p>
        </w:tc>
        <w:tc>
          <w:tcPr>
            <w:tcW w:w="515" w:type="pct"/>
            <w:tcBorders>
              <w:top w:val="single" w:color="000000" w:sz="4" w:space="0"/>
              <w:lef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center"/>
              <w:textAlignment w:val="auto"/>
              <w:rPr>
                <w:rFonts w:hint="eastAsia" w:ascii="Times New Roman" w:hAnsi="Times New Roman" w:eastAsia="仿宋_GB2312"/>
                <w:sz w:val="24"/>
                <w:szCs w:val="16"/>
              </w:rPr>
            </w:pPr>
          </w:p>
        </w:tc>
        <w:tc>
          <w:tcPr>
            <w:tcW w:w="529" w:type="pct"/>
            <w:gridSpan w:val="2"/>
            <w:tcBorders>
              <w:top w:val="single" w:color="000000" w:sz="4" w:space="0"/>
              <w:lef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center"/>
              <w:textAlignment w:val="auto"/>
              <w:rPr>
                <w:rFonts w:hint="eastAsia" w:ascii="Times New Roman" w:hAnsi="Times New Roman" w:eastAsia="仿宋_GB2312"/>
                <w:sz w:val="24"/>
                <w:szCs w:val="16"/>
              </w:rPr>
            </w:pPr>
          </w:p>
        </w:tc>
        <w:tc>
          <w:tcPr>
            <w:tcW w:w="325" w:type="pct"/>
            <w:tcBorders>
              <w:top w:val="single" w:color="000000" w:sz="4" w:space="0"/>
              <w:lef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center"/>
              <w:textAlignment w:val="auto"/>
              <w:rPr>
                <w:rFonts w:hint="eastAsia" w:ascii="Times New Roman" w:hAnsi="Times New Roman" w:eastAsia="仿宋_GB2312"/>
                <w:sz w:val="24"/>
                <w:szCs w:val="16"/>
              </w:rPr>
            </w:pPr>
          </w:p>
        </w:tc>
        <w:tc>
          <w:tcPr>
            <w:tcW w:w="485" w:type="pct"/>
            <w:tcBorders>
              <w:top w:val="single" w:color="000000" w:sz="4" w:space="0"/>
              <w:lef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center"/>
              <w:textAlignment w:val="auto"/>
              <w:rPr>
                <w:rFonts w:hint="eastAsia" w:ascii="Times New Roman" w:hAnsi="Times New Roman" w:eastAsia="仿宋_GB2312"/>
                <w:sz w:val="24"/>
                <w:szCs w:val="16"/>
              </w:rPr>
            </w:pPr>
          </w:p>
        </w:tc>
        <w:tc>
          <w:tcPr>
            <w:tcW w:w="549" w:type="pct"/>
            <w:tcBorders>
              <w:top w:val="single" w:color="000000" w:sz="4" w:space="0"/>
              <w:lef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center"/>
              <w:textAlignment w:val="auto"/>
              <w:rPr>
                <w:rFonts w:hint="eastAsia" w:ascii="Times New Roman" w:hAnsi="Times New Roman" w:eastAsia="仿宋_GB2312"/>
                <w:sz w:val="24"/>
                <w:szCs w:val="16"/>
              </w:rPr>
            </w:pPr>
          </w:p>
        </w:tc>
      </w:tr>
      <w:tr>
        <w:tblPrEx>
          <w:tblBorders>
            <w:top w:val="none" w:color="auto" w:sz="0" w:space="0"/>
            <w:left w:val="none" w:color="auto" w:sz="0" w:space="0"/>
            <w:bottom w:val="single" w:color="000000" w:sz="4" w:space="0"/>
            <w:right w:val="single" w:color="000000" w:sz="4" w:space="0"/>
            <w:insideH w:val="none" w:color="auto" w:sz="0" w:space="0"/>
            <w:insideV w:val="none" w:color="auto" w:sz="0" w:space="0"/>
          </w:tblBorders>
          <w:tblCellMar>
            <w:top w:w="15" w:type="dxa"/>
            <w:left w:w="15" w:type="dxa"/>
            <w:bottom w:w="15" w:type="dxa"/>
            <w:right w:w="15" w:type="dxa"/>
          </w:tblCellMar>
        </w:tblPrEx>
        <w:trPr>
          <w:trHeight w:val="0" w:hRule="atLeast"/>
        </w:trPr>
        <w:tc>
          <w:tcPr>
            <w:tcW w:w="612" w:type="pct"/>
            <w:vMerge w:val="continue"/>
            <w:tcBorders>
              <w:top w:val="single" w:color="000000" w:sz="4" w:space="0"/>
              <w:lef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center"/>
              <w:textAlignment w:val="auto"/>
              <w:rPr>
                <w:rFonts w:hint="eastAsia" w:ascii="Times New Roman" w:hAnsi="Times New Roman" w:eastAsia="仿宋_GB2312"/>
                <w:sz w:val="24"/>
                <w:szCs w:val="16"/>
              </w:rPr>
            </w:pPr>
          </w:p>
        </w:tc>
        <w:tc>
          <w:tcPr>
            <w:tcW w:w="622" w:type="pct"/>
            <w:tcBorders>
              <w:top w:val="single" w:color="000000" w:sz="4" w:space="0"/>
              <w:lef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auto"/>
              <w:rPr>
                <w:rFonts w:ascii="Times New Roman" w:hAnsi="Times New Roman" w:eastAsia="仿宋_GB2312"/>
                <w:sz w:val="24"/>
                <w:szCs w:val="16"/>
              </w:rPr>
            </w:pPr>
            <w:r>
              <w:rPr>
                <w:rFonts w:ascii="Times New Roman" w:hAnsi="Times New Roman" w:eastAsia="仿宋_GB2312" w:cs="宋体"/>
                <w:kern w:val="0"/>
                <w:sz w:val="24"/>
                <w:szCs w:val="16"/>
                <w:lang w:val="en-US" w:eastAsia="zh-CN" w:bidi="ar"/>
              </w:rPr>
              <w:t>可持续影响</w:t>
            </w:r>
          </w:p>
        </w:tc>
        <w:tc>
          <w:tcPr>
            <w:tcW w:w="1361" w:type="pct"/>
            <w:tcBorders>
              <w:top w:val="single" w:color="000000" w:sz="4" w:space="0"/>
              <w:lef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center"/>
              <w:textAlignment w:val="auto"/>
              <w:rPr>
                <w:rFonts w:hint="eastAsia" w:ascii="Times New Roman" w:hAnsi="Times New Roman" w:eastAsia="仿宋_GB2312"/>
                <w:sz w:val="24"/>
                <w:szCs w:val="16"/>
              </w:rPr>
            </w:pPr>
          </w:p>
        </w:tc>
        <w:tc>
          <w:tcPr>
            <w:tcW w:w="515" w:type="pct"/>
            <w:tcBorders>
              <w:top w:val="single" w:color="000000" w:sz="4" w:space="0"/>
              <w:lef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center"/>
              <w:textAlignment w:val="auto"/>
              <w:rPr>
                <w:rFonts w:hint="eastAsia" w:ascii="Times New Roman" w:hAnsi="Times New Roman" w:eastAsia="仿宋_GB2312"/>
                <w:sz w:val="24"/>
                <w:szCs w:val="16"/>
              </w:rPr>
            </w:pPr>
          </w:p>
        </w:tc>
        <w:tc>
          <w:tcPr>
            <w:tcW w:w="529" w:type="pct"/>
            <w:gridSpan w:val="2"/>
            <w:tcBorders>
              <w:top w:val="single" w:color="000000" w:sz="4" w:space="0"/>
              <w:lef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center"/>
              <w:textAlignment w:val="auto"/>
              <w:rPr>
                <w:rFonts w:hint="eastAsia" w:ascii="Times New Roman" w:hAnsi="Times New Roman" w:eastAsia="仿宋_GB2312"/>
                <w:sz w:val="24"/>
                <w:szCs w:val="16"/>
              </w:rPr>
            </w:pPr>
          </w:p>
        </w:tc>
        <w:tc>
          <w:tcPr>
            <w:tcW w:w="325" w:type="pct"/>
            <w:tcBorders>
              <w:top w:val="single" w:color="000000" w:sz="4" w:space="0"/>
              <w:lef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center"/>
              <w:textAlignment w:val="auto"/>
              <w:rPr>
                <w:rFonts w:hint="eastAsia" w:ascii="Times New Roman" w:hAnsi="Times New Roman" w:eastAsia="仿宋_GB2312"/>
                <w:sz w:val="24"/>
                <w:szCs w:val="16"/>
              </w:rPr>
            </w:pPr>
          </w:p>
        </w:tc>
        <w:tc>
          <w:tcPr>
            <w:tcW w:w="485" w:type="pct"/>
            <w:tcBorders>
              <w:top w:val="single" w:color="000000" w:sz="4" w:space="0"/>
              <w:lef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center"/>
              <w:textAlignment w:val="auto"/>
              <w:rPr>
                <w:rFonts w:hint="eastAsia" w:ascii="Times New Roman" w:hAnsi="Times New Roman" w:eastAsia="仿宋_GB2312"/>
                <w:sz w:val="24"/>
                <w:szCs w:val="16"/>
              </w:rPr>
            </w:pPr>
          </w:p>
        </w:tc>
        <w:tc>
          <w:tcPr>
            <w:tcW w:w="549" w:type="pct"/>
            <w:tcBorders>
              <w:top w:val="single" w:color="000000" w:sz="4" w:space="0"/>
              <w:lef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center"/>
              <w:textAlignment w:val="auto"/>
              <w:rPr>
                <w:rFonts w:hint="eastAsia" w:ascii="Times New Roman" w:hAnsi="Times New Roman" w:eastAsia="仿宋_GB2312"/>
                <w:sz w:val="24"/>
                <w:szCs w:val="16"/>
              </w:rPr>
            </w:pPr>
          </w:p>
        </w:tc>
      </w:tr>
      <w:tr>
        <w:tblPrEx>
          <w:tblBorders>
            <w:top w:val="none" w:color="auto" w:sz="0" w:space="0"/>
            <w:left w:val="none" w:color="auto" w:sz="0" w:space="0"/>
            <w:bottom w:val="single" w:color="000000" w:sz="4" w:space="0"/>
            <w:right w:val="single" w:color="000000" w:sz="4" w:space="0"/>
            <w:insideH w:val="none" w:color="auto" w:sz="0" w:space="0"/>
            <w:insideV w:val="none" w:color="auto" w:sz="0" w:space="0"/>
          </w:tblBorders>
          <w:tblCellMar>
            <w:top w:w="15" w:type="dxa"/>
            <w:left w:w="15" w:type="dxa"/>
            <w:bottom w:w="15" w:type="dxa"/>
            <w:right w:w="15" w:type="dxa"/>
          </w:tblCellMar>
        </w:tblPrEx>
        <w:trPr>
          <w:trHeight w:val="0" w:hRule="atLeast"/>
        </w:trPr>
        <w:tc>
          <w:tcPr>
            <w:tcW w:w="612" w:type="pct"/>
            <w:tcBorders>
              <w:top w:val="single" w:color="000000" w:sz="4" w:space="0"/>
              <w:lef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auto"/>
              <w:rPr>
                <w:rFonts w:ascii="Times New Roman" w:hAnsi="Times New Roman" w:eastAsia="仿宋_GB2312"/>
                <w:sz w:val="24"/>
                <w:szCs w:val="16"/>
              </w:rPr>
            </w:pPr>
            <w:r>
              <w:rPr>
                <w:rFonts w:ascii="Times New Roman" w:hAnsi="Times New Roman" w:eastAsia="仿宋_GB2312" w:cs="宋体"/>
                <w:kern w:val="0"/>
                <w:sz w:val="24"/>
                <w:szCs w:val="16"/>
                <w:lang w:val="en-US" w:eastAsia="zh-CN" w:bidi="ar"/>
              </w:rPr>
              <w:t>满意度指标</w:t>
            </w:r>
          </w:p>
        </w:tc>
        <w:tc>
          <w:tcPr>
            <w:tcW w:w="622" w:type="pct"/>
            <w:tcBorders>
              <w:top w:val="single" w:color="000000" w:sz="4" w:space="0"/>
              <w:lef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auto"/>
              <w:rPr>
                <w:rFonts w:ascii="Times New Roman" w:hAnsi="Times New Roman" w:eastAsia="仿宋_GB2312"/>
                <w:sz w:val="24"/>
                <w:szCs w:val="16"/>
              </w:rPr>
            </w:pPr>
            <w:r>
              <w:rPr>
                <w:rFonts w:ascii="Times New Roman" w:hAnsi="Times New Roman" w:eastAsia="仿宋_GB2312" w:cs="宋体"/>
                <w:kern w:val="0"/>
                <w:sz w:val="24"/>
                <w:szCs w:val="16"/>
                <w:lang w:val="en-US" w:eastAsia="zh-CN" w:bidi="ar"/>
              </w:rPr>
              <w:t>服务对象满意度</w:t>
            </w:r>
          </w:p>
        </w:tc>
        <w:tc>
          <w:tcPr>
            <w:tcW w:w="1361" w:type="pct"/>
            <w:tcBorders>
              <w:top w:val="single" w:color="000000" w:sz="4" w:space="0"/>
              <w:lef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auto"/>
              <w:rPr>
                <w:rFonts w:ascii="Times New Roman" w:hAnsi="Times New Roman" w:eastAsia="仿宋_GB2312"/>
                <w:sz w:val="24"/>
                <w:szCs w:val="16"/>
              </w:rPr>
            </w:pPr>
            <w:r>
              <w:rPr>
                <w:rFonts w:ascii="Times New Roman" w:hAnsi="Times New Roman" w:eastAsia="仿宋_GB2312" w:cs="宋体"/>
                <w:kern w:val="0"/>
                <w:sz w:val="24"/>
                <w:szCs w:val="16"/>
                <w:lang w:val="en-US" w:eastAsia="zh-CN" w:bidi="ar"/>
              </w:rPr>
              <w:t>受助残疾人家庭满意度</w:t>
            </w:r>
          </w:p>
        </w:tc>
        <w:tc>
          <w:tcPr>
            <w:tcW w:w="515" w:type="pct"/>
            <w:tcBorders>
              <w:top w:val="single" w:color="000000" w:sz="4" w:space="0"/>
              <w:lef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auto"/>
              <w:rPr>
                <w:rFonts w:ascii="Times New Roman" w:hAnsi="Times New Roman" w:eastAsia="仿宋_GB2312"/>
                <w:sz w:val="24"/>
                <w:szCs w:val="16"/>
              </w:rPr>
            </w:pPr>
            <w:r>
              <w:rPr>
                <w:rFonts w:ascii="Times New Roman" w:hAnsi="Times New Roman" w:eastAsia="仿宋_GB2312" w:cs="宋体"/>
                <w:kern w:val="0"/>
                <w:sz w:val="24"/>
                <w:szCs w:val="16"/>
                <w:lang w:val="en-US" w:eastAsia="zh-CN" w:bidi="ar"/>
              </w:rPr>
              <w:t>≥</w:t>
            </w:r>
          </w:p>
        </w:tc>
        <w:tc>
          <w:tcPr>
            <w:tcW w:w="529" w:type="pct"/>
            <w:gridSpan w:val="2"/>
            <w:tcBorders>
              <w:top w:val="single" w:color="000000" w:sz="4" w:space="0"/>
              <w:lef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auto"/>
              <w:rPr>
                <w:rFonts w:ascii="Times New Roman" w:hAnsi="Times New Roman" w:eastAsia="仿宋_GB2312"/>
                <w:sz w:val="24"/>
                <w:szCs w:val="16"/>
              </w:rPr>
            </w:pPr>
            <w:r>
              <w:rPr>
                <w:rFonts w:ascii="Times New Roman" w:hAnsi="Times New Roman" w:eastAsia="仿宋_GB2312" w:cs="宋体"/>
                <w:kern w:val="0"/>
                <w:sz w:val="24"/>
                <w:szCs w:val="16"/>
                <w:lang w:val="en-US" w:eastAsia="zh-CN" w:bidi="ar"/>
              </w:rPr>
              <w:t>80</w:t>
            </w:r>
          </w:p>
        </w:tc>
        <w:tc>
          <w:tcPr>
            <w:tcW w:w="325" w:type="pct"/>
            <w:tcBorders>
              <w:top w:val="single" w:color="000000" w:sz="4" w:space="0"/>
              <w:lef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auto"/>
              <w:rPr>
                <w:rFonts w:ascii="Times New Roman" w:hAnsi="Times New Roman" w:eastAsia="仿宋_GB2312"/>
                <w:sz w:val="24"/>
                <w:szCs w:val="16"/>
              </w:rPr>
            </w:pPr>
            <w:r>
              <w:rPr>
                <w:rFonts w:ascii="Times New Roman" w:hAnsi="Times New Roman" w:eastAsia="仿宋_GB2312" w:cs="宋体"/>
                <w:kern w:val="0"/>
                <w:sz w:val="24"/>
                <w:szCs w:val="16"/>
                <w:lang w:val="en-US" w:eastAsia="zh-CN" w:bidi="ar"/>
              </w:rPr>
              <w:t>%</w:t>
            </w:r>
          </w:p>
        </w:tc>
        <w:tc>
          <w:tcPr>
            <w:tcW w:w="485" w:type="pct"/>
            <w:tcBorders>
              <w:top w:val="single" w:color="000000" w:sz="4" w:space="0"/>
              <w:lef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center"/>
              <w:textAlignment w:val="auto"/>
              <w:rPr>
                <w:rFonts w:hint="eastAsia" w:ascii="Times New Roman" w:hAnsi="Times New Roman" w:eastAsia="仿宋_GB2312"/>
                <w:sz w:val="24"/>
                <w:szCs w:val="16"/>
              </w:rPr>
            </w:pPr>
          </w:p>
        </w:tc>
        <w:tc>
          <w:tcPr>
            <w:tcW w:w="549" w:type="pct"/>
            <w:tcBorders>
              <w:top w:val="single" w:color="000000" w:sz="4" w:space="0"/>
              <w:lef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val="0"/>
              <w:jc w:val="center"/>
              <w:textAlignment w:val="auto"/>
              <w:rPr>
                <w:rFonts w:hint="eastAsia" w:ascii="Times New Roman" w:hAnsi="Times New Roman" w:eastAsia="仿宋_GB2312"/>
                <w:sz w:val="24"/>
                <w:szCs w:val="16"/>
              </w:rPr>
            </w:pPr>
          </w:p>
        </w:tc>
      </w:tr>
    </w:tbl>
    <w:p>
      <w:pPr>
        <w:keepNext w:val="0"/>
        <w:keepLines w:val="0"/>
        <w:pageBreakBefore w:val="0"/>
        <w:widowControl w:val="0"/>
        <w:kinsoku/>
        <w:wordWrap/>
        <w:overflowPunct/>
        <w:topLinePunct w:val="0"/>
        <w:autoSpaceDE/>
        <w:autoSpaceDN/>
        <w:bidi w:val="0"/>
        <w:adjustRightInd/>
        <w:snapToGrid w:val="0"/>
        <w:spacing w:beforeAutospacing="0" w:afterAutospacing="0" w:line="240" w:lineRule="atLeast"/>
        <w:jc w:val="center"/>
        <w:textAlignment w:val="auto"/>
        <w:outlineLvl w:val="9"/>
        <w:rPr>
          <w:rFonts w:hint="eastAsia" w:ascii="Times New Roman" w:hAnsi="Times New Roman" w:eastAsia="仿宋_GB2312" w:cs="Times New Roman"/>
          <w:sz w:val="28"/>
          <w:szCs w:val="28"/>
          <w:highlight w:val="none"/>
          <w:lang w:val="en-US" w:eastAsia="zh-CN"/>
        </w:rPr>
      </w:pPr>
      <w:r>
        <w:rPr>
          <w:rFonts w:hint="eastAsia" w:ascii="Times New Roman" w:hAnsi="Times New Roman" w:eastAsia="仿宋_GB2312" w:cs="Times New Roman"/>
          <w:b/>
          <w:bCs/>
          <w:sz w:val="24"/>
          <w:szCs w:val="24"/>
          <w:highlight w:val="none"/>
          <w:lang w:val="en-US" w:eastAsia="zh-CN"/>
        </w:rPr>
        <w:t>表1-5 高台县城镇重度残疾人日间照料服务项目绩效目标表</w:t>
      </w:r>
    </w:p>
    <w:tbl>
      <w:tblPr>
        <w:tblStyle w:val="14"/>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1228"/>
        <w:gridCol w:w="767"/>
        <w:gridCol w:w="447"/>
        <w:gridCol w:w="1822"/>
        <w:gridCol w:w="688"/>
        <w:gridCol w:w="757"/>
        <w:gridCol w:w="708"/>
        <w:gridCol w:w="1875"/>
        <w:gridCol w:w="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197" w:type="pct"/>
            <w:gridSpan w:val="2"/>
            <w:shd w:val="clear" w:color="auto" w:fill="auto"/>
            <w:tcMar>
              <w:top w:w="15" w:type="dxa"/>
              <w:left w:w="15" w:type="dxa"/>
              <w:bottom w:w="15" w:type="dxa"/>
              <w:right w:w="15" w:type="dxa"/>
            </w:tcMar>
            <w:vAlign w:val="center"/>
          </w:tcPr>
          <w:p>
            <w:pPr>
              <w:jc w:val="center"/>
              <w:rPr>
                <w:rFonts w:hint="default" w:ascii="Times New Roman" w:hAnsi="Times New Roman" w:eastAsia="仿宋_GB2312"/>
                <w:sz w:val="24"/>
                <w:szCs w:val="14"/>
                <w:lang w:val="en-US" w:eastAsia="zh-CN"/>
              </w:rPr>
            </w:pPr>
            <w:r>
              <w:rPr>
                <w:rFonts w:hint="eastAsia" w:ascii="Times New Roman" w:hAnsi="Times New Roman" w:eastAsia="仿宋_GB2312"/>
                <w:sz w:val="24"/>
                <w:szCs w:val="14"/>
                <w:lang w:val="en-US" w:eastAsia="zh-CN"/>
              </w:rPr>
              <w:t>申报单位名称</w:t>
            </w:r>
          </w:p>
        </w:tc>
        <w:tc>
          <w:tcPr>
            <w:tcW w:w="3802" w:type="pct"/>
            <w:gridSpan w:val="7"/>
            <w:shd w:val="clear" w:color="auto" w:fill="auto"/>
            <w:tcMar>
              <w:top w:w="15" w:type="dxa"/>
              <w:left w:w="15" w:type="dxa"/>
              <w:bottom w:w="15" w:type="dxa"/>
              <w:right w:w="15" w:type="dxa"/>
            </w:tcMar>
            <w:vAlign w:val="center"/>
          </w:tcPr>
          <w:p>
            <w:pPr>
              <w:jc w:val="center"/>
              <w:rPr>
                <w:rFonts w:ascii="Times New Roman" w:hAnsi="Times New Roman" w:eastAsia="仿宋_GB2312"/>
                <w:sz w:val="24"/>
                <w:szCs w:val="14"/>
                <w:lang w:val="en-US"/>
              </w:rPr>
            </w:pPr>
            <w:r>
              <w:rPr>
                <w:rFonts w:ascii="Times New Roman" w:hAnsi="Times New Roman" w:eastAsia="仿宋_GB2312"/>
                <w:sz w:val="24"/>
                <w:szCs w:val="14"/>
              </w:rPr>
              <w:t>高台县残疾人联合会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197" w:type="pct"/>
            <w:gridSpan w:val="2"/>
            <w:shd w:val="clear" w:color="auto" w:fill="auto"/>
            <w:tcMar>
              <w:top w:w="15" w:type="dxa"/>
              <w:left w:w="15" w:type="dxa"/>
              <w:bottom w:w="15" w:type="dxa"/>
              <w:right w:w="15" w:type="dxa"/>
            </w:tcMar>
            <w:vAlign w:val="center"/>
          </w:tcPr>
          <w:p>
            <w:pPr>
              <w:keepNext w:val="0"/>
              <w:keepLines w:val="0"/>
              <w:widowControl/>
              <w:suppressLineNumbers w:val="0"/>
              <w:ind w:left="0" w:leftChars="0" w:right="0" w:rightChars="0"/>
              <w:jc w:val="center"/>
              <w:textAlignment w:val="center"/>
              <w:rPr>
                <w:rFonts w:ascii="Times New Roman" w:hAnsi="Times New Roman" w:eastAsia="仿宋_GB2312"/>
                <w:sz w:val="24"/>
                <w:szCs w:val="14"/>
              </w:rPr>
            </w:pPr>
            <w:r>
              <w:rPr>
                <w:rFonts w:hint="eastAsia" w:ascii="Times New Roman" w:hAnsi="Times New Roman" w:eastAsia="仿宋_GB2312" w:cs="仿宋"/>
                <w:i w:val="0"/>
                <w:iCs w:val="0"/>
                <w:color w:val="000000"/>
                <w:kern w:val="0"/>
                <w:sz w:val="24"/>
                <w:szCs w:val="24"/>
                <w:u w:val="none"/>
                <w:lang w:val="en-US" w:eastAsia="zh-CN" w:bidi="ar"/>
              </w:rPr>
              <w:t>一级项目名称</w:t>
            </w:r>
          </w:p>
        </w:tc>
        <w:tc>
          <w:tcPr>
            <w:tcW w:w="1361" w:type="pct"/>
            <w:gridSpan w:val="2"/>
            <w:shd w:val="clear" w:color="auto" w:fill="auto"/>
            <w:tcMar>
              <w:top w:w="15" w:type="dxa"/>
              <w:left w:w="15" w:type="dxa"/>
              <w:bottom w:w="15" w:type="dxa"/>
              <w:right w:w="15" w:type="dxa"/>
            </w:tcMar>
            <w:vAlign w:val="center"/>
          </w:tcPr>
          <w:p>
            <w:pPr>
              <w:keepNext w:val="0"/>
              <w:keepLines w:val="0"/>
              <w:widowControl/>
              <w:suppressLineNumbers w:val="0"/>
              <w:ind w:left="0" w:leftChars="0" w:right="0" w:rightChars="0"/>
              <w:jc w:val="center"/>
              <w:textAlignment w:val="center"/>
              <w:rPr>
                <w:rFonts w:ascii="Times New Roman" w:hAnsi="Times New Roman" w:eastAsia="仿宋_GB2312"/>
                <w:sz w:val="24"/>
                <w:szCs w:val="14"/>
              </w:rPr>
            </w:pPr>
            <w:r>
              <w:rPr>
                <w:rFonts w:hint="eastAsia" w:ascii="Times New Roman" w:hAnsi="Times New Roman" w:eastAsia="仿宋_GB2312" w:cs="仿宋"/>
                <w:i w:val="0"/>
                <w:iCs w:val="0"/>
                <w:color w:val="000000"/>
                <w:kern w:val="0"/>
                <w:sz w:val="24"/>
                <w:szCs w:val="24"/>
                <w:u w:val="none"/>
                <w:lang w:val="en-US" w:eastAsia="zh-CN" w:bidi="ar"/>
              </w:rPr>
              <w:t>残疾人事业发展补助</w:t>
            </w:r>
          </w:p>
        </w:tc>
        <w:tc>
          <w:tcPr>
            <w:tcW w:w="1292" w:type="pct"/>
            <w:gridSpan w:val="3"/>
            <w:shd w:val="clear" w:color="auto" w:fill="auto"/>
            <w:tcMar>
              <w:top w:w="15" w:type="dxa"/>
              <w:left w:w="15" w:type="dxa"/>
              <w:bottom w:w="15" w:type="dxa"/>
              <w:right w:w="15" w:type="dxa"/>
            </w:tcMar>
            <w:vAlign w:val="center"/>
          </w:tcPr>
          <w:p>
            <w:pPr>
              <w:keepNext w:val="0"/>
              <w:keepLines w:val="0"/>
              <w:widowControl/>
              <w:suppressLineNumbers w:val="0"/>
              <w:ind w:left="0" w:leftChars="0" w:right="0" w:rightChars="0"/>
              <w:jc w:val="center"/>
              <w:textAlignment w:val="center"/>
              <w:rPr>
                <w:rFonts w:ascii="Times New Roman" w:hAnsi="Times New Roman" w:eastAsia="仿宋_GB2312"/>
                <w:sz w:val="24"/>
                <w:szCs w:val="14"/>
              </w:rPr>
            </w:pPr>
            <w:r>
              <w:rPr>
                <w:rFonts w:hint="eastAsia" w:ascii="Times New Roman" w:hAnsi="Times New Roman" w:eastAsia="仿宋_GB2312" w:cs="仿宋"/>
                <w:i w:val="0"/>
                <w:iCs w:val="0"/>
                <w:color w:val="000000"/>
                <w:kern w:val="0"/>
                <w:sz w:val="24"/>
                <w:szCs w:val="24"/>
                <w:u w:val="none"/>
                <w:lang w:val="en-US" w:eastAsia="zh-CN" w:bidi="ar"/>
              </w:rPr>
              <w:t>二级项目名称</w:t>
            </w:r>
          </w:p>
        </w:tc>
        <w:tc>
          <w:tcPr>
            <w:tcW w:w="1148" w:type="pct"/>
            <w:gridSpan w:val="2"/>
            <w:shd w:val="clear" w:color="auto" w:fill="auto"/>
            <w:tcMar>
              <w:top w:w="15" w:type="dxa"/>
              <w:left w:w="15" w:type="dxa"/>
              <w:bottom w:w="15" w:type="dxa"/>
              <w:right w:w="15" w:type="dxa"/>
            </w:tcMar>
            <w:vAlign w:val="center"/>
          </w:tcPr>
          <w:p>
            <w:pPr>
              <w:keepNext w:val="0"/>
              <w:keepLines w:val="0"/>
              <w:widowControl/>
              <w:suppressLineNumbers w:val="0"/>
              <w:ind w:left="0" w:leftChars="0" w:right="0" w:rightChars="0"/>
              <w:jc w:val="center"/>
              <w:textAlignment w:val="center"/>
              <w:rPr>
                <w:rFonts w:ascii="Times New Roman" w:hAnsi="Times New Roman" w:eastAsia="仿宋_GB2312"/>
                <w:sz w:val="24"/>
                <w:szCs w:val="14"/>
                <w:lang w:val="en-US"/>
              </w:rPr>
            </w:pPr>
            <w:r>
              <w:rPr>
                <w:rFonts w:hint="eastAsia" w:ascii="Times New Roman" w:hAnsi="Times New Roman" w:eastAsia="仿宋_GB2312" w:cs="仿宋"/>
                <w:i w:val="0"/>
                <w:iCs w:val="0"/>
                <w:color w:val="000000"/>
                <w:kern w:val="0"/>
                <w:sz w:val="24"/>
                <w:szCs w:val="24"/>
                <w:u w:val="none"/>
                <w:lang w:val="en-US" w:eastAsia="zh-CN" w:bidi="ar"/>
              </w:rPr>
              <w:t>城镇重度残疾人日间照料项目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3" w:hRule="atLeast"/>
        </w:trPr>
        <w:tc>
          <w:tcPr>
            <w:tcW w:w="1197" w:type="pct"/>
            <w:gridSpan w:val="2"/>
            <w:shd w:val="clear" w:color="auto" w:fill="auto"/>
            <w:tcMar>
              <w:top w:w="15" w:type="dxa"/>
              <w:left w:w="15" w:type="dxa"/>
              <w:bottom w:w="15" w:type="dxa"/>
              <w:right w:w="15" w:type="dxa"/>
            </w:tcMar>
            <w:vAlign w:val="center"/>
          </w:tcPr>
          <w:p>
            <w:pPr>
              <w:keepNext w:val="0"/>
              <w:keepLines w:val="0"/>
              <w:widowControl/>
              <w:suppressLineNumbers w:val="0"/>
              <w:ind w:left="0" w:leftChars="0" w:right="0" w:rightChars="0"/>
              <w:jc w:val="center"/>
              <w:textAlignment w:val="center"/>
              <w:rPr>
                <w:rFonts w:ascii="Times New Roman" w:hAnsi="Times New Roman" w:eastAsia="仿宋_GB2312"/>
                <w:sz w:val="24"/>
                <w:szCs w:val="14"/>
              </w:rPr>
            </w:pPr>
            <w:r>
              <w:rPr>
                <w:rFonts w:hint="eastAsia" w:ascii="Times New Roman" w:hAnsi="Times New Roman" w:eastAsia="仿宋_GB2312" w:cs="仿宋"/>
                <w:i w:val="0"/>
                <w:iCs w:val="0"/>
                <w:color w:val="000000"/>
                <w:kern w:val="0"/>
                <w:sz w:val="24"/>
                <w:szCs w:val="24"/>
                <w:u w:val="none"/>
                <w:lang w:val="en-US" w:eastAsia="zh-CN" w:bidi="ar"/>
              </w:rPr>
              <w:t>项目类型</w:t>
            </w:r>
          </w:p>
        </w:tc>
        <w:tc>
          <w:tcPr>
            <w:tcW w:w="1361" w:type="pct"/>
            <w:gridSpan w:val="2"/>
            <w:shd w:val="clear" w:color="auto" w:fill="auto"/>
            <w:tcMar>
              <w:top w:w="15" w:type="dxa"/>
              <w:left w:w="15" w:type="dxa"/>
              <w:bottom w:w="15" w:type="dxa"/>
              <w:right w:w="15" w:type="dxa"/>
            </w:tcMar>
            <w:vAlign w:val="center"/>
          </w:tcPr>
          <w:p>
            <w:pPr>
              <w:keepNext w:val="0"/>
              <w:keepLines w:val="0"/>
              <w:widowControl/>
              <w:suppressLineNumbers w:val="0"/>
              <w:ind w:left="0" w:leftChars="0" w:right="0" w:rightChars="0"/>
              <w:jc w:val="center"/>
              <w:textAlignment w:val="center"/>
              <w:rPr>
                <w:rFonts w:ascii="Times New Roman" w:hAnsi="Times New Roman" w:eastAsia="仿宋_GB2312"/>
                <w:sz w:val="24"/>
                <w:szCs w:val="14"/>
              </w:rPr>
            </w:pPr>
            <w:r>
              <w:rPr>
                <w:rFonts w:hint="eastAsia" w:ascii="Times New Roman" w:hAnsi="Times New Roman" w:eastAsia="仿宋_GB2312" w:cs="仿宋"/>
                <w:i w:val="0"/>
                <w:iCs w:val="0"/>
                <w:color w:val="000000"/>
                <w:kern w:val="0"/>
                <w:sz w:val="24"/>
                <w:szCs w:val="24"/>
                <w:u w:val="none"/>
                <w:lang w:val="en-US" w:eastAsia="zh-CN" w:bidi="ar"/>
              </w:rPr>
              <w:t>延续性项目</w:t>
            </w:r>
          </w:p>
        </w:tc>
        <w:tc>
          <w:tcPr>
            <w:tcW w:w="1292" w:type="pct"/>
            <w:gridSpan w:val="3"/>
            <w:shd w:val="clear" w:color="auto" w:fill="auto"/>
            <w:tcMar>
              <w:top w:w="15" w:type="dxa"/>
              <w:left w:w="15" w:type="dxa"/>
              <w:bottom w:w="15" w:type="dxa"/>
              <w:right w:w="15" w:type="dxa"/>
            </w:tcMar>
            <w:vAlign w:val="center"/>
          </w:tcPr>
          <w:p>
            <w:pPr>
              <w:keepNext w:val="0"/>
              <w:keepLines w:val="0"/>
              <w:widowControl/>
              <w:suppressLineNumbers w:val="0"/>
              <w:ind w:left="0" w:leftChars="0" w:right="0" w:rightChars="0"/>
              <w:jc w:val="center"/>
              <w:textAlignment w:val="center"/>
              <w:rPr>
                <w:rFonts w:ascii="Times New Roman" w:hAnsi="Times New Roman" w:eastAsia="仿宋_GB2312"/>
                <w:sz w:val="24"/>
                <w:szCs w:val="14"/>
              </w:rPr>
            </w:pPr>
            <w:r>
              <w:rPr>
                <w:rFonts w:hint="eastAsia" w:ascii="Times New Roman" w:hAnsi="Times New Roman" w:eastAsia="仿宋_GB2312" w:cs="仿宋"/>
                <w:i w:val="0"/>
                <w:iCs w:val="0"/>
                <w:color w:val="000000"/>
                <w:kern w:val="0"/>
                <w:sz w:val="24"/>
                <w:szCs w:val="24"/>
                <w:u w:val="none"/>
                <w:lang w:val="en-US" w:eastAsia="zh-CN" w:bidi="ar"/>
              </w:rPr>
              <w:t>资金用途</w:t>
            </w:r>
          </w:p>
        </w:tc>
        <w:tc>
          <w:tcPr>
            <w:tcW w:w="1148" w:type="pct"/>
            <w:gridSpan w:val="2"/>
            <w:shd w:val="clear" w:color="auto" w:fill="auto"/>
            <w:tcMar>
              <w:top w:w="15" w:type="dxa"/>
              <w:left w:w="15" w:type="dxa"/>
              <w:bottom w:w="15" w:type="dxa"/>
              <w:right w:w="15" w:type="dxa"/>
            </w:tcMar>
            <w:vAlign w:val="center"/>
          </w:tcPr>
          <w:p>
            <w:pPr>
              <w:keepNext w:val="0"/>
              <w:keepLines w:val="0"/>
              <w:widowControl/>
              <w:suppressLineNumbers w:val="0"/>
              <w:ind w:left="0" w:leftChars="0" w:right="0" w:rightChars="0"/>
              <w:jc w:val="center"/>
              <w:textAlignment w:val="center"/>
              <w:rPr>
                <w:rFonts w:ascii="Times New Roman" w:hAnsi="Times New Roman" w:eastAsia="仿宋_GB2312"/>
                <w:sz w:val="24"/>
                <w:szCs w:val="14"/>
                <w:lang w:val="en-US"/>
              </w:rPr>
            </w:pPr>
            <w:r>
              <w:rPr>
                <w:rFonts w:hint="eastAsia" w:ascii="Times New Roman" w:hAnsi="Times New Roman" w:eastAsia="仿宋_GB2312" w:cs="仿宋"/>
                <w:i w:val="0"/>
                <w:iCs w:val="0"/>
                <w:color w:val="000000"/>
                <w:kern w:val="0"/>
                <w:sz w:val="24"/>
                <w:szCs w:val="24"/>
                <w:u w:val="none"/>
                <w:lang w:val="en-US" w:eastAsia="zh-CN" w:bidi="ar"/>
              </w:rPr>
              <w:t>业务类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3" w:hRule="atLeast"/>
        </w:trPr>
        <w:tc>
          <w:tcPr>
            <w:tcW w:w="1197" w:type="pct"/>
            <w:gridSpan w:val="2"/>
            <w:shd w:val="clear" w:color="auto" w:fill="auto"/>
            <w:tcMar>
              <w:top w:w="15" w:type="dxa"/>
              <w:left w:w="15" w:type="dxa"/>
              <w:bottom w:w="15" w:type="dxa"/>
              <w:right w:w="15" w:type="dxa"/>
            </w:tcMar>
            <w:vAlign w:val="center"/>
          </w:tcPr>
          <w:p>
            <w:pPr>
              <w:keepNext w:val="0"/>
              <w:keepLines w:val="0"/>
              <w:widowControl/>
              <w:suppressLineNumbers w:val="0"/>
              <w:ind w:left="0" w:leftChars="0" w:right="0" w:rightChars="0"/>
              <w:jc w:val="center"/>
              <w:textAlignment w:val="center"/>
              <w:rPr>
                <w:rFonts w:ascii="Times New Roman" w:hAnsi="Times New Roman" w:eastAsia="仿宋_GB2312"/>
                <w:sz w:val="24"/>
                <w:szCs w:val="14"/>
              </w:rPr>
            </w:pPr>
            <w:r>
              <w:rPr>
                <w:rFonts w:hint="eastAsia" w:ascii="Times New Roman" w:hAnsi="Times New Roman" w:eastAsia="仿宋_GB2312" w:cs="仿宋"/>
                <w:i w:val="0"/>
                <w:iCs w:val="0"/>
                <w:color w:val="000000"/>
                <w:kern w:val="0"/>
                <w:sz w:val="24"/>
                <w:szCs w:val="24"/>
                <w:u w:val="none"/>
                <w:lang w:val="en-US" w:eastAsia="zh-CN" w:bidi="ar"/>
              </w:rPr>
              <w:t>资金性质</w:t>
            </w:r>
          </w:p>
        </w:tc>
        <w:tc>
          <w:tcPr>
            <w:tcW w:w="1361" w:type="pct"/>
            <w:gridSpan w:val="2"/>
            <w:shd w:val="clear" w:color="auto" w:fill="auto"/>
            <w:tcMar>
              <w:top w:w="15" w:type="dxa"/>
              <w:left w:w="15" w:type="dxa"/>
              <w:bottom w:w="15" w:type="dxa"/>
              <w:right w:w="15" w:type="dxa"/>
            </w:tcMar>
            <w:vAlign w:val="center"/>
          </w:tcPr>
          <w:p>
            <w:pPr>
              <w:keepNext w:val="0"/>
              <w:keepLines w:val="0"/>
              <w:widowControl/>
              <w:suppressLineNumbers w:val="0"/>
              <w:ind w:left="0" w:leftChars="0" w:right="0" w:rightChars="0"/>
              <w:jc w:val="center"/>
              <w:textAlignment w:val="center"/>
              <w:rPr>
                <w:rFonts w:ascii="Times New Roman" w:hAnsi="Times New Roman" w:eastAsia="仿宋_GB2312"/>
                <w:sz w:val="24"/>
                <w:szCs w:val="14"/>
              </w:rPr>
            </w:pPr>
            <w:r>
              <w:rPr>
                <w:rFonts w:hint="eastAsia" w:ascii="Times New Roman" w:hAnsi="Times New Roman" w:eastAsia="仿宋_GB2312" w:cs="仿宋"/>
                <w:i w:val="0"/>
                <w:iCs w:val="0"/>
                <w:color w:val="000000"/>
                <w:kern w:val="0"/>
                <w:sz w:val="24"/>
                <w:szCs w:val="24"/>
                <w:u w:val="none"/>
                <w:lang w:val="en-US" w:eastAsia="zh-CN" w:bidi="ar"/>
              </w:rPr>
              <w:t>一般公共预算</w:t>
            </w:r>
          </w:p>
        </w:tc>
        <w:tc>
          <w:tcPr>
            <w:tcW w:w="1292" w:type="pct"/>
            <w:gridSpan w:val="3"/>
            <w:shd w:val="clear" w:color="auto" w:fill="auto"/>
            <w:tcMar>
              <w:top w:w="15" w:type="dxa"/>
              <w:left w:w="15" w:type="dxa"/>
              <w:bottom w:w="15" w:type="dxa"/>
              <w:right w:w="15" w:type="dxa"/>
            </w:tcMar>
            <w:vAlign w:val="center"/>
          </w:tcPr>
          <w:p>
            <w:pPr>
              <w:keepNext w:val="0"/>
              <w:keepLines w:val="0"/>
              <w:widowControl/>
              <w:suppressLineNumbers w:val="0"/>
              <w:ind w:left="0" w:leftChars="0" w:right="0" w:rightChars="0"/>
              <w:jc w:val="center"/>
              <w:textAlignment w:val="center"/>
              <w:rPr>
                <w:rFonts w:ascii="Times New Roman" w:hAnsi="Times New Roman" w:eastAsia="仿宋_GB2312"/>
                <w:sz w:val="24"/>
                <w:szCs w:val="14"/>
              </w:rPr>
            </w:pPr>
            <w:r>
              <w:rPr>
                <w:rFonts w:hint="eastAsia" w:ascii="Times New Roman" w:hAnsi="Times New Roman" w:eastAsia="仿宋_GB2312" w:cs="仿宋"/>
                <w:i w:val="0"/>
                <w:iCs w:val="0"/>
                <w:color w:val="000000"/>
                <w:kern w:val="0"/>
                <w:sz w:val="24"/>
                <w:szCs w:val="24"/>
                <w:u w:val="none"/>
                <w:lang w:val="en-US" w:eastAsia="zh-CN" w:bidi="ar"/>
              </w:rPr>
              <w:t>项目分类</w:t>
            </w:r>
          </w:p>
        </w:tc>
        <w:tc>
          <w:tcPr>
            <w:tcW w:w="1148" w:type="pct"/>
            <w:gridSpan w:val="2"/>
            <w:shd w:val="clear" w:color="auto" w:fill="auto"/>
            <w:tcMar>
              <w:top w:w="15" w:type="dxa"/>
              <w:left w:w="15" w:type="dxa"/>
              <w:bottom w:w="15" w:type="dxa"/>
              <w:right w:w="15" w:type="dxa"/>
            </w:tcMar>
            <w:vAlign w:val="center"/>
          </w:tcPr>
          <w:p>
            <w:pPr>
              <w:keepNext w:val="0"/>
              <w:keepLines w:val="0"/>
              <w:widowControl/>
              <w:suppressLineNumbers w:val="0"/>
              <w:ind w:left="0" w:leftChars="0" w:right="0" w:rightChars="0"/>
              <w:jc w:val="center"/>
              <w:textAlignment w:val="center"/>
              <w:rPr>
                <w:rFonts w:ascii="Times New Roman" w:hAnsi="Times New Roman" w:eastAsia="仿宋_GB2312"/>
                <w:sz w:val="24"/>
                <w:szCs w:val="14"/>
                <w:lang w:val="en-US"/>
              </w:rPr>
            </w:pPr>
            <w:r>
              <w:rPr>
                <w:rFonts w:hint="eastAsia" w:ascii="Times New Roman" w:hAnsi="Times New Roman" w:eastAsia="仿宋_GB2312" w:cs="仿宋"/>
                <w:i w:val="0"/>
                <w:iCs w:val="0"/>
                <w:color w:val="000000"/>
                <w:kern w:val="0"/>
                <w:sz w:val="24"/>
                <w:szCs w:val="24"/>
                <w:u w:val="none"/>
                <w:lang w:val="en-US" w:eastAsia="zh-CN" w:bidi="ar"/>
              </w:rPr>
              <w:t>其他项目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3" w:hRule="atLeast"/>
        </w:trPr>
        <w:tc>
          <w:tcPr>
            <w:tcW w:w="1197" w:type="pct"/>
            <w:gridSpan w:val="2"/>
            <w:shd w:val="clear" w:color="auto" w:fill="auto"/>
            <w:tcMar>
              <w:top w:w="15" w:type="dxa"/>
              <w:left w:w="15" w:type="dxa"/>
              <w:bottom w:w="15" w:type="dxa"/>
              <w:right w:w="15" w:type="dxa"/>
            </w:tcMar>
            <w:vAlign w:val="center"/>
          </w:tcPr>
          <w:p>
            <w:pPr>
              <w:keepNext w:val="0"/>
              <w:keepLines w:val="0"/>
              <w:widowControl/>
              <w:suppressLineNumbers w:val="0"/>
              <w:ind w:left="0" w:leftChars="0" w:right="0" w:rightChars="0"/>
              <w:jc w:val="center"/>
              <w:textAlignment w:val="center"/>
              <w:rPr>
                <w:rFonts w:ascii="Times New Roman" w:hAnsi="Times New Roman" w:eastAsia="仿宋_GB2312"/>
                <w:sz w:val="24"/>
                <w:szCs w:val="14"/>
              </w:rPr>
            </w:pPr>
            <w:r>
              <w:rPr>
                <w:rFonts w:hint="eastAsia" w:ascii="Times New Roman" w:hAnsi="Times New Roman" w:eastAsia="仿宋_GB2312" w:cs="仿宋"/>
                <w:i w:val="0"/>
                <w:iCs w:val="0"/>
                <w:color w:val="000000"/>
                <w:kern w:val="0"/>
                <w:sz w:val="24"/>
                <w:szCs w:val="24"/>
                <w:u w:val="none"/>
                <w:lang w:val="en-US" w:eastAsia="zh-CN" w:bidi="ar"/>
              </w:rPr>
              <w:t>一级项目名称</w:t>
            </w:r>
          </w:p>
        </w:tc>
        <w:tc>
          <w:tcPr>
            <w:tcW w:w="1361" w:type="pct"/>
            <w:gridSpan w:val="2"/>
            <w:shd w:val="clear" w:color="auto" w:fill="auto"/>
            <w:tcMar>
              <w:top w:w="15" w:type="dxa"/>
              <w:left w:w="15" w:type="dxa"/>
              <w:bottom w:w="15" w:type="dxa"/>
              <w:right w:w="15" w:type="dxa"/>
            </w:tcMar>
            <w:vAlign w:val="center"/>
          </w:tcPr>
          <w:p>
            <w:pPr>
              <w:keepNext w:val="0"/>
              <w:keepLines w:val="0"/>
              <w:widowControl/>
              <w:suppressLineNumbers w:val="0"/>
              <w:ind w:left="0" w:leftChars="0" w:right="0" w:rightChars="0"/>
              <w:jc w:val="center"/>
              <w:textAlignment w:val="center"/>
              <w:rPr>
                <w:rFonts w:ascii="Times New Roman" w:hAnsi="Times New Roman" w:eastAsia="仿宋_GB2312"/>
                <w:sz w:val="24"/>
                <w:szCs w:val="14"/>
              </w:rPr>
            </w:pPr>
            <w:r>
              <w:rPr>
                <w:rFonts w:hint="eastAsia" w:ascii="Times New Roman" w:hAnsi="Times New Roman" w:eastAsia="仿宋_GB2312" w:cs="仿宋"/>
                <w:i w:val="0"/>
                <w:iCs w:val="0"/>
                <w:color w:val="000000"/>
                <w:kern w:val="0"/>
                <w:sz w:val="24"/>
                <w:szCs w:val="24"/>
                <w:u w:val="none"/>
                <w:lang w:val="en-US" w:eastAsia="zh-CN" w:bidi="ar"/>
              </w:rPr>
              <w:t>残疾人事业发展补助</w:t>
            </w:r>
          </w:p>
        </w:tc>
        <w:tc>
          <w:tcPr>
            <w:tcW w:w="1292" w:type="pct"/>
            <w:gridSpan w:val="3"/>
            <w:shd w:val="clear" w:color="auto" w:fill="auto"/>
            <w:tcMar>
              <w:top w:w="15" w:type="dxa"/>
              <w:left w:w="15" w:type="dxa"/>
              <w:bottom w:w="15" w:type="dxa"/>
              <w:right w:w="15" w:type="dxa"/>
            </w:tcMar>
            <w:vAlign w:val="center"/>
          </w:tcPr>
          <w:p>
            <w:pPr>
              <w:keepNext w:val="0"/>
              <w:keepLines w:val="0"/>
              <w:widowControl/>
              <w:suppressLineNumbers w:val="0"/>
              <w:ind w:left="0" w:leftChars="0" w:right="0" w:rightChars="0"/>
              <w:jc w:val="center"/>
              <w:textAlignment w:val="center"/>
              <w:rPr>
                <w:rFonts w:ascii="Times New Roman" w:hAnsi="Times New Roman" w:eastAsia="仿宋_GB2312"/>
                <w:sz w:val="24"/>
                <w:szCs w:val="14"/>
              </w:rPr>
            </w:pPr>
            <w:r>
              <w:rPr>
                <w:rFonts w:hint="eastAsia" w:ascii="Times New Roman" w:hAnsi="Times New Roman" w:eastAsia="仿宋_GB2312" w:cs="仿宋"/>
                <w:i w:val="0"/>
                <w:iCs w:val="0"/>
                <w:color w:val="000000"/>
                <w:kern w:val="0"/>
                <w:sz w:val="24"/>
                <w:szCs w:val="24"/>
                <w:u w:val="none"/>
                <w:lang w:val="en-US" w:eastAsia="zh-CN" w:bidi="ar"/>
              </w:rPr>
              <w:t>二级项目名称</w:t>
            </w:r>
          </w:p>
        </w:tc>
        <w:tc>
          <w:tcPr>
            <w:tcW w:w="1148" w:type="pct"/>
            <w:gridSpan w:val="2"/>
            <w:shd w:val="clear" w:color="auto" w:fill="auto"/>
            <w:tcMar>
              <w:top w:w="15" w:type="dxa"/>
              <w:left w:w="15" w:type="dxa"/>
              <w:bottom w:w="15" w:type="dxa"/>
              <w:right w:w="15" w:type="dxa"/>
            </w:tcMar>
            <w:vAlign w:val="center"/>
          </w:tcPr>
          <w:p>
            <w:pPr>
              <w:keepNext w:val="0"/>
              <w:keepLines w:val="0"/>
              <w:widowControl/>
              <w:suppressLineNumbers w:val="0"/>
              <w:ind w:left="0" w:leftChars="0" w:right="0" w:rightChars="0"/>
              <w:jc w:val="center"/>
              <w:textAlignment w:val="center"/>
              <w:rPr>
                <w:rFonts w:ascii="Times New Roman" w:hAnsi="Times New Roman" w:eastAsia="仿宋_GB2312"/>
                <w:sz w:val="24"/>
                <w:szCs w:val="14"/>
                <w:lang w:val="en-US"/>
              </w:rPr>
            </w:pPr>
            <w:r>
              <w:rPr>
                <w:rFonts w:hint="eastAsia" w:ascii="Times New Roman" w:hAnsi="Times New Roman" w:eastAsia="仿宋_GB2312" w:cs="仿宋"/>
                <w:i w:val="0"/>
                <w:iCs w:val="0"/>
                <w:color w:val="000000"/>
                <w:kern w:val="0"/>
                <w:sz w:val="24"/>
                <w:szCs w:val="24"/>
                <w:u w:val="none"/>
                <w:lang w:val="en-US" w:eastAsia="zh-CN" w:bidi="ar"/>
              </w:rPr>
              <w:t>城镇重度残疾人日间照料项目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3" w:hRule="atLeast"/>
        </w:trPr>
        <w:tc>
          <w:tcPr>
            <w:tcW w:w="1197" w:type="pct"/>
            <w:gridSpan w:val="2"/>
            <w:shd w:val="clear" w:color="auto" w:fill="auto"/>
            <w:tcMar>
              <w:top w:w="15" w:type="dxa"/>
              <w:left w:w="15" w:type="dxa"/>
              <w:bottom w:w="15" w:type="dxa"/>
              <w:right w:w="15" w:type="dxa"/>
            </w:tcMar>
            <w:vAlign w:val="center"/>
          </w:tcPr>
          <w:p>
            <w:pPr>
              <w:keepNext w:val="0"/>
              <w:keepLines w:val="0"/>
              <w:widowControl/>
              <w:suppressLineNumbers w:val="0"/>
              <w:ind w:left="0" w:leftChars="0" w:right="0" w:rightChars="0"/>
              <w:jc w:val="center"/>
              <w:textAlignment w:val="center"/>
              <w:rPr>
                <w:rFonts w:hint="eastAsia" w:ascii="Times New Roman" w:hAnsi="Times New Roman" w:eastAsia="仿宋_GB2312" w:cs="仿宋"/>
                <w:i w:val="0"/>
                <w:iCs w:val="0"/>
                <w:color w:val="000000"/>
                <w:kern w:val="0"/>
                <w:sz w:val="24"/>
                <w:szCs w:val="24"/>
                <w:u w:val="none"/>
                <w:lang w:val="en-US" w:eastAsia="zh-CN" w:bidi="ar"/>
              </w:rPr>
            </w:pPr>
            <w:r>
              <w:rPr>
                <w:rFonts w:hint="eastAsia" w:ascii="Times New Roman" w:hAnsi="Times New Roman" w:eastAsia="仿宋_GB2312" w:cs="仿宋"/>
                <w:i w:val="0"/>
                <w:iCs w:val="0"/>
                <w:color w:val="000000"/>
                <w:kern w:val="0"/>
                <w:sz w:val="24"/>
                <w:szCs w:val="24"/>
                <w:u w:val="none"/>
                <w:lang w:val="en-US" w:eastAsia="zh-CN" w:bidi="ar"/>
              </w:rPr>
              <w:t>补助资金（万元）</w:t>
            </w:r>
          </w:p>
        </w:tc>
        <w:tc>
          <w:tcPr>
            <w:tcW w:w="3802" w:type="pct"/>
            <w:gridSpan w:val="7"/>
            <w:shd w:val="clear" w:color="auto" w:fill="auto"/>
            <w:tcMar>
              <w:top w:w="15" w:type="dxa"/>
              <w:left w:w="15" w:type="dxa"/>
              <w:bottom w:w="15" w:type="dxa"/>
              <w:right w:w="15" w:type="dxa"/>
            </w:tcMar>
            <w:vAlign w:val="center"/>
          </w:tcPr>
          <w:p>
            <w:pPr>
              <w:keepNext w:val="0"/>
              <w:keepLines w:val="0"/>
              <w:widowControl/>
              <w:suppressLineNumbers w:val="0"/>
              <w:ind w:left="0" w:leftChars="0" w:right="0" w:rightChars="0"/>
              <w:jc w:val="center"/>
              <w:textAlignment w:val="center"/>
              <w:rPr>
                <w:rFonts w:hint="default" w:ascii="Times New Roman" w:hAnsi="Times New Roman" w:eastAsia="仿宋_GB2312" w:cs="仿宋"/>
                <w:i w:val="0"/>
                <w:iCs w:val="0"/>
                <w:color w:val="000000"/>
                <w:kern w:val="0"/>
                <w:sz w:val="24"/>
                <w:szCs w:val="24"/>
                <w:u w:val="none"/>
                <w:lang w:val="en-US" w:eastAsia="zh-CN" w:bidi="ar"/>
              </w:rPr>
            </w:pPr>
            <w:r>
              <w:rPr>
                <w:rFonts w:hint="eastAsia" w:ascii="Times New Roman" w:hAnsi="Times New Roman" w:eastAsia="仿宋_GB2312" w:cs="仿宋"/>
                <w:i w:val="0"/>
                <w:iCs w:val="0"/>
                <w:color w:val="000000"/>
                <w:kern w:val="0"/>
                <w:sz w:val="24"/>
                <w:szCs w:val="24"/>
                <w:u w:val="none"/>
                <w:lang w:val="en-US" w:eastAsia="zh-CN" w:bidi="ar"/>
              </w:rPr>
              <w:t>99.6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3" w:hRule="atLeast"/>
        </w:trPr>
        <w:tc>
          <w:tcPr>
            <w:tcW w:w="1197" w:type="pct"/>
            <w:gridSpan w:val="2"/>
            <w:shd w:val="clear" w:color="auto" w:fill="auto"/>
            <w:tcMar>
              <w:top w:w="15" w:type="dxa"/>
              <w:left w:w="15" w:type="dxa"/>
              <w:bottom w:w="15" w:type="dxa"/>
              <w:right w:w="15" w:type="dxa"/>
            </w:tcMar>
            <w:vAlign w:val="center"/>
          </w:tcPr>
          <w:p>
            <w:pPr>
              <w:jc w:val="center"/>
              <w:rPr>
                <w:rFonts w:ascii="Times New Roman" w:hAnsi="Times New Roman" w:eastAsia="仿宋_GB2312"/>
                <w:sz w:val="24"/>
                <w:szCs w:val="14"/>
                <w:lang w:val="en-US"/>
              </w:rPr>
            </w:pPr>
            <w:r>
              <w:rPr>
                <w:rFonts w:ascii="Times New Roman" w:hAnsi="Times New Roman" w:eastAsia="仿宋_GB2312"/>
                <w:sz w:val="24"/>
                <w:szCs w:val="14"/>
              </w:rPr>
              <w:t>项目绩效目标</w:t>
            </w:r>
          </w:p>
        </w:tc>
        <w:tc>
          <w:tcPr>
            <w:tcW w:w="3802" w:type="pct"/>
            <w:gridSpan w:val="7"/>
            <w:shd w:val="clear" w:color="auto" w:fill="auto"/>
            <w:tcMar>
              <w:top w:w="15" w:type="dxa"/>
              <w:left w:w="15" w:type="dxa"/>
              <w:bottom w:w="15" w:type="dxa"/>
              <w:right w:w="15" w:type="dxa"/>
            </w:tcMar>
            <w:vAlign w:val="center"/>
          </w:tcPr>
          <w:p>
            <w:pPr>
              <w:jc w:val="both"/>
              <w:rPr>
                <w:rFonts w:ascii="Times New Roman" w:hAnsi="Times New Roman" w:eastAsia="仿宋_GB2312"/>
                <w:sz w:val="24"/>
                <w:szCs w:val="14"/>
                <w:lang w:val="en-US"/>
              </w:rPr>
            </w:pPr>
            <w:r>
              <w:rPr>
                <w:rFonts w:ascii="Times New Roman" w:hAnsi="Times New Roman" w:eastAsia="仿宋_GB2312"/>
                <w:sz w:val="24"/>
                <w:szCs w:val="14"/>
              </w:rPr>
              <w:t>项目预算经费</w:t>
            </w:r>
            <w:r>
              <w:rPr>
                <w:rFonts w:ascii="Times New Roman" w:hAnsi="Times New Roman" w:eastAsia="仿宋_GB2312"/>
                <w:sz w:val="24"/>
                <w:szCs w:val="14"/>
                <w:lang w:val="en-US"/>
              </w:rPr>
              <w:t>96.6</w:t>
            </w:r>
            <w:r>
              <w:rPr>
                <w:rFonts w:ascii="Times New Roman" w:hAnsi="Times New Roman" w:eastAsia="仿宋_GB2312"/>
                <w:sz w:val="24"/>
                <w:szCs w:val="14"/>
              </w:rPr>
              <w:t>万元，年内开展城镇重度残疾人日间照料服务项目。其中集中照护</w:t>
            </w:r>
            <w:r>
              <w:rPr>
                <w:rFonts w:ascii="Times New Roman" w:hAnsi="Times New Roman" w:eastAsia="仿宋_GB2312"/>
                <w:sz w:val="24"/>
                <w:szCs w:val="14"/>
                <w:lang w:val="en-US"/>
              </w:rPr>
              <w:t>130</w:t>
            </w:r>
            <w:r>
              <w:rPr>
                <w:rFonts w:ascii="Times New Roman" w:hAnsi="Times New Roman" w:eastAsia="仿宋_GB2312"/>
                <w:sz w:val="24"/>
                <w:szCs w:val="14"/>
              </w:rPr>
              <w:t>人、居家照护</w:t>
            </w:r>
            <w:r>
              <w:rPr>
                <w:rFonts w:ascii="Times New Roman" w:hAnsi="Times New Roman" w:eastAsia="仿宋_GB2312"/>
                <w:sz w:val="24"/>
                <w:szCs w:val="14"/>
                <w:lang w:val="en-US"/>
              </w:rPr>
              <w:t>40</w:t>
            </w:r>
            <w:r>
              <w:rPr>
                <w:rFonts w:ascii="Times New Roman" w:hAnsi="Times New Roman" w:eastAsia="仿宋_GB2312"/>
                <w:sz w:val="24"/>
                <w:szCs w:val="14"/>
              </w:rPr>
              <w:t>人。通过项目实施，提升残疾人融入社会的能力，降低残疾人家庭负担。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2" w:type="pct"/>
          <w:trHeight w:val="256" w:hRule="atLeast"/>
        </w:trPr>
        <w:tc>
          <w:tcPr>
            <w:tcW w:w="737" w:type="pct"/>
            <w:shd w:val="clear" w:color="auto" w:fill="auto"/>
            <w:tcMar>
              <w:top w:w="15" w:type="dxa"/>
              <w:left w:w="15" w:type="dxa"/>
              <w:bottom w:w="15" w:type="dxa"/>
              <w:right w:w="15" w:type="dxa"/>
            </w:tcMar>
            <w:vAlign w:val="center"/>
          </w:tcPr>
          <w:p>
            <w:pPr>
              <w:jc w:val="center"/>
              <w:rPr>
                <w:rFonts w:ascii="Times New Roman" w:hAnsi="Times New Roman" w:eastAsia="仿宋_GB2312"/>
                <w:sz w:val="24"/>
                <w:szCs w:val="14"/>
                <w:lang w:val="en-US"/>
              </w:rPr>
            </w:pPr>
            <w:r>
              <w:rPr>
                <w:rFonts w:ascii="Times New Roman" w:hAnsi="Times New Roman" w:eastAsia="仿宋_GB2312"/>
                <w:sz w:val="24"/>
                <w:szCs w:val="14"/>
              </w:rPr>
              <w:t>一级指标</w:t>
            </w:r>
          </w:p>
        </w:tc>
        <w:tc>
          <w:tcPr>
            <w:tcW w:w="728" w:type="pct"/>
            <w:gridSpan w:val="2"/>
            <w:shd w:val="clear" w:color="auto" w:fill="auto"/>
            <w:tcMar>
              <w:top w:w="15" w:type="dxa"/>
              <w:left w:w="15" w:type="dxa"/>
              <w:bottom w:w="15" w:type="dxa"/>
              <w:right w:w="15" w:type="dxa"/>
            </w:tcMar>
            <w:vAlign w:val="center"/>
          </w:tcPr>
          <w:p>
            <w:pPr>
              <w:jc w:val="center"/>
              <w:rPr>
                <w:rFonts w:ascii="Times New Roman" w:hAnsi="Times New Roman" w:eastAsia="仿宋_GB2312"/>
                <w:sz w:val="24"/>
                <w:szCs w:val="14"/>
                <w:lang w:val="en-US"/>
              </w:rPr>
            </w:pPr>
            <w:r>
              <w:rPr>
                <w:rFonts w:ascii="Times New Roman" w:hAnsi="Times New Roman" w:eastAsia="仿宋_GB2312"/>
                <w:sz w:val="24"/>
                <w:szCs w:val="14"/>
              </w:rPr>
              <w:t>二级指标</w:t>
            </w:r>
          </w:p>
        </w:tc>
        <w:tc>
          <w:tcPr>
            <w:tcW w:w="1092" w:type="pct"/>
            <w:shd w:val="clear" w:color="auto" w:fill="auto"/>
            <w:tcMar>
              <w:top w:w="15" w:type="dxa"/>
              <w:left w:w="15" w:type="dxa"/>
              <w:bottom w:w="15" w:type="dxa"/>
              <w:right w:w="15" w:type="dxa"/>
            </w:tcMar>
            <w:vAlign w:val="center"/>
          </w:tcPr>
          <w:p>
            <w:pPr>
              <w:jc w:val="center"/>
              <w:rPr>
                <w:rFonts w:ascii="Times New Roman" w:hAnsi="Times New Roman" w:eastAsia="仿宋_GB2312"/>
                <w:sz w:val="24"/>
                <w:szCs w:val="14"/>
                <w:lang w:val="en-US"/>
              </w:rPr>
            </w:pPr>
            <w:r>
              <w:rPr>
                <w:rFonts w:ascii="Times New Roman" w:hAnsi="Times New Roman" w:eastAsia="仿宋_GB2312"/>
                <w:sz w:val="24"/>
                <w:szCs w:val="14"/>
              </w:rPr>
              <w:t>三级指标</w:t>
            </w:r>
          </w:p>
        </w:tc>
        <w:tc>
          <w:tcPr>
            <w:tcW w:w="413" w:type="pct"/>
            <w:shd w:val="clear" w:color="auto" w:fill="auto"/>
            <w:tcMar>
              <w:top w:w="15" w:type="dxa"/>
              <w:left w:w="15" w:type="dxa"/>
              <w:bottom w:w="15" w:type="dxa"/>
              <w:right w:w="15" w:type="dxa"/>
            </w:tcMar>
            <w:vAlign w:val="center"/>
          </w:tcPr>
          <w:p>
            <w:pPr>
              <w:jc w:val="center"/>
              <w:rPr>
                <w:rFonts w:ascii="Times New Roman" w:hAnsi="Times New Roman" w:eastAsia="仿宋_GB2312"/>
                <w:sz w:val="24"/>
                <w:szCs w:val="14"/>
                <w:lang w:val="en-US"/>
              </w:rPr>
            </w:pPr>
            <w:r>
              <w:rPr>
                <w:rFonts w:ascii="Times New Roman" w:hAnsi="Times New Roman" w:eastAsia="仿宋_GB2312"/>
                <w:sz w:val="24"/>
                <w:szCs w:val="14"/>
              </w:rPr>
              <w:t>指标值类型</w:t>
            </w:r>
          </w:p>
        </w:tc>
        <w:tc>
          <w:tcPr>
            <w:tcW w:w="454" w:type="pct"/>
            <w:shd w:val="clear" w:color="auto" w:fill="auto"/>
            <w:tcMar>
              <w:top w:w="15" w:type="dxa"/>
              <w:left w:w="15" w:type="dxa"/>
              <w:bottom w:w="15" w:type="dxa"/>
              <w:right w:w="15" w:type="dxa"/>
            </w:tcMar>
            <w:vAlign w:val="center"/>
          </w:tcPr>
          <w:p>
            <w:pPr>
              <w:jc w:val="center"/>
              <w:rPr>
                <w:rFonts w:ascii="Times New Roman" w:hAnsi="Times New Roman" w:eastAsia="仿宋_GB2312"/>
                <w:sz w:val="24"/>
                <w:szCs w:val="14"/>
                <w:lang w:val="en-US"/>
              </w:rPr>
            </w:pPr>
            <w:r>
              <w:rPr>
                <w:rFonts w:ascii="Times New Roman" w:hAnsi="Times New Roman" w:eastAsia="仿宋_GB2312"/>
                <w:sz w:val="24"/>
                <w:szCs w:val="14"/>
              </w:rPr>
              <w:t>指标值</w:t>
            </w:r>
          </w:p>
        </w:tc>
        <w:tc>
          <w:tcPr>
            <w:tcW w:w="424" w:type="pct"/>
            <w:shd w:val="clear" w:color="auto" w:fill="auto"/>
            <w:tcMar>
              <w:top w:w="15" w:type="dxa"/>
              <w:left w:w="15" w:type="dxa"/>
              <w:bottom w:w="15" w:type="dxa"/>
              <w:right w:w="15" w:type="dxa"/>
            </w:tcMar>
            <w:vAlign w:val="center"/>
          </w:tcPr>
          <w:p>
            <w:pPr>
              <w:jc w:val="center"/>
              <w:rPr>
                <w:rFonts w:ascii="Times New Roman" w:hAnsi="Times New Roman" w:eastAsia="仿宋_GB2312"/>
                <w:sz w:val="24"/>
                <w:szCs w:val="14"/>
                <w:lang w:val="en-US"/>
              </w:rPr>
            </w:pPr>
            <w:r>
              <w:rPr>
                <w:rFonts w:ascii="Times New Roman" w:hAnsi="Times New Roman" w:eastAsia="仿宋_GB2312"/>
                <w:sz w:val="24"/>
                <w:szCs w:val="14"/>
              </w:rPr>
              <w:t>度量单位</w:t>
            </w:r>
          </w:p>
        </w:tc>
        <w:tc>
          <w:tcPr>
            <w:tcW w:w="1125" w:type="pct"/>
            <w:shd w:val="clear" w:color="auto" w:fill="auto"/>
            <w:tcMar>
              <w:top w:w="15" w:type="dxa"/>
              <w:left w:w="15" w:type="dxa"/>
              <w:bottom w:w="15" w:type="dxa"/>
              <w:right w:w="15" w:type="dxa"/>
            </w:tcMar>
            <w:vAlign w:val="center"/>
          </w:tcPr>
          <w:p>
            <w:pPr>
              <w:jc w:val="center"/>
              <w:rPr>
                <w:rFonts w:hint="default" w:ascii="Times New Roman" w:hAnsi="Times New Roman" w:eastAsia="仿宋_GB2312" w:cs="Times New Roman"/>
                <w:sz w:val="24"/>
                <w:szCs w:val="20"/>
              </w:rPr>
            </w:pPr>
            <w:r>
              <w:rPr>
                <w:rFonts w:ascii="Times New Roman" w:hAnsi="Times New Roman" w:eastAsia="仿宋_GB2312"/>
                <w:sz w:val="24"/>
                <w:szCs w:val="14"/>
              </w:rPr>
              <w:t>指标值内容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2" w:type="pct"/>
          <w:trHeight w:val="454" w:hRule="atLeast"/>
        </w:trPr>
        <w:tc>
          <w:tcPr>
            <w:tcW w:w="737" w:type="pct"/>
            <w:vMerge w:val="restart"/>
            <w:shd w:val="clear" w:color="auto" w:fill="auto"/>
            <w:tcMar>
              <w:top w:w="15" w:type="dxa"/>
              <w:left w:w="15" w:type="dxa"/>
              <w:bottom w:w="15" w:type="dxa"/>
              <w:right w:w="15" w:type="dxa"/>
            </w:tcMar>
            <w:vAlign w:val="center"/>
          </w:tcPr>
          <w:p>
            <w:pPr>
              <w:jc w:val="center"/>
              <w:rPr>
                <w:rFonts w:ascii="Times New Roman" w:hAnsi="Times New Roman" w:eastAsia="仿宋_GB2312"/>
                <w:sz w:val="24"/>
                <w:szCs w:val="14"/>
                <w:lang w:val="en-US"/>
              </w:rPr>
            </w:pPr>
            <w:r>
              <w:rPr>
                <w:rFonts w:ascii="Times New Roman" w:hAnsi="Times New Roman" w:eastAsia="仿宋_GB2312"/>
                <w:sz w:val="24"/>
                <w:szCs w:val="14"/>
              </w:rPr>
              <w:t>成本指标</w:t>
            </w:r>
          </w:p>
        </w:tc>
        <w:tc>
          <w:tcPr>
            <w:tcW w:w="728" w:type="pct"/>
            <w:gridSpan w:val="2"/>
            <w:shd w:val="clear" w:color="auto" w:fill="auto"/>
            <w:tcMar>
              <w:top w:w="15" w:type="dxa"/>
              <w:left w:w="15" w:type="dxa"/>
              <w:bottom w:w="15" w:type="dxa"/>
              <w:right w:w="15" w:type="dxa"/>
            </w:tcMar>
            <w:vAlign w:val="center"/>
          </w:tcPr>
          <w:p>
            <w:pPr>
              <w:jc w:val="center"/>
              <w:rPr>
                <w:rFonts w:ascii="Times New Roman" w:hAnsi="Times New Roman" w:eastAsia="仿宋_GB2312"/>
                <w:sz w:val="24"/>
                <w:szCs w:val="14"/>
                <w:lang w:val="en-US"/>
              </w:rPr>
            </w:pPr>
            <w:r>
              <w:rPr>
                <w:rFonts w:ascii="Times New Roman" w:hAnsi="Times New Roman" w:eastAsia="仿宋_GB2312"/>
                <w:sz w:val="24"/>
                <w:szCs w:val="14"/>
              </w:rPr>
              <w:t>经济成本指标</w:t>
            </w:r>
          </w:p>
        </w:tc>
        <w:tc>
          <w:tcPr>
            <w:tcW w:w="1092" w:type="pct"/>
            <w:shd w:val="clear" w:color="auto" w:fill="auto"/>
            <w:tcMar>
              <w:top w:w="15" w:type="dxa"/>
              <w:left w:w="15" w:type="dxa"/>
              <w:bottom w:w="15" w:type="dxa"/>
              <w:right w:w="15" w:type="dxa"/>
            </w:tcMar>
            <w:vAlign w:val="center"/>
          </w:tcPr>
          <w:p>
            <w:pPr>
              <w:jc w:val="center"/>
              <w:rPr>
                <w:rFonts w:ascii="Times New Roman" w:hAnsi="Times New Roman" w:eastAsia="仿宋_GB2312"/>
                <w:sz w:val="24"/>
                <w:szCs w:val="14"/>
                <w:lang w:val="en-US"/>
              </w:rPr>
            </w:pPr>
            <w:r>
              <w:rPr>
                <w:rFonts w:ascii="Times New Roman" w:hAnsi="Times New Roman" w:eastAsia="仿宋_GB2312"/>
                <w:sz w:val="24"/>
                <w:szCs w:val="14"/>
              </w:rPr>
              <w:t>日间照料投入的成本</w:t>
            </w:r>
          </w:p>
        </w:tc>
        <w:tc>
          <w:tcPr>
            <w:tcW w:w="413" w:type="pct"/>
            <w:shd w:val="clear" w:color="auto" w:fill="auto"/>
            <w:tcMar>
              <w:top w:w="15" w:type="dxa"/>
              <w:left w:w="15" w:type="dxa"/>
              <w:bottom w:w="15" w:type="dxa"/>
              <w:right w:w="15" w:type="dxa"/>
            </w:tcMar>
            <w:vAlign w:val="center"/>
          </w:tcPr>
          <w:p>
            <w:pPr>
              <w:jc w:val="center"/>
              <w:rPr>
                <w:rFonts w:ascii="Times New Roman" w:hAnsi="Times New Roman" w:eastAsia="仿宋_GB2312"/>
                <w:sz w:val="24"/>
                <w:szCs w:val="14"/>
                <w:lang w:val="en-US"/>
              </w:rPr>
            </w:pPr>
            <w:r>
              <w:rPr>
                <w:rFonts w:ascii="Times New Roman" w:hAnsi="Times New Roman" w:eastAsia="仿宋_GB2312"/>
                <w:sz w:val="24"/>
                <w:szCs w:val="14"/>
              </w:rPr>
              <w:t>≥</w:t>
            </w:r>
          </w:p>
        </w:tc>
        <w:tc>
          <w:tcPr>
            <w:tcW w:w="454" w:type="pct"/>
            <w:shd w:val="clear" w:color="auto" w:fill="auto"/>
            <w:tcMar>
              <w:top w:w="15" w:type="dxa"/>
              <w:left w:w="15" w:type="dxa"/>
              <w:bottom w:w="15" w:type="dxa"/>
              <w:right w:w="15" w:type="dxa"/>
            </w:tcMar>
            <w:vAlign w:val="center"/>
          </w:tcPr>
          <w:p>
            <w:pPr>
              <w:jc w:val="center"/>
              <w:rPr>
                <w:rFonts w:ascii="Times New Roman" w:hAnsi="Times New Roman" w:eastAsia="仿宋_GB2312"/>
                <w:sz w:val="24"/>
                <w:szCs w:val="14"/>
                <w:lang w:val="en-US"/>
              </w:rPr>
            </w:pPr>
            <w:r>
              <w:rPr>
                <w:rFonts w:ascii="Times New Roman" w:hAnsi="Times New Roman" w:eastAsia="仿宋_GB2312"/>
                <w:sz w:val="24"/>
                <w:szCs w:val="14"/>
                <w:lang w:val="en-US"/>
              </w:rPr>
              <w:t>96.6</w:t>
            </w:r>
          </w:p>
        </w:tc>
        <w:tc>
          <w:tcPr>
            <w:tcW w:w="424" w:type="pct"/>
            <w:shd w:val="clear" w:color="auto" w:fill="auto"/>
            <w:tcMar>
              <w:top w:w="15" w:type="dxa"/>
              <w:left w:w="15" w:type="dxa"/>
              <w:bottom w:w="15" w:type="dxa"/>
              <w:right w:w="15" w:type="dxa"/>
            </w:tcMar>
            <w:vAlign w:val="center"/>
          </w:tcPr>
          <w:p>
            <w:pPr>
              <w:jc w:val="center"/>
              <w:rPr>
                <w:rFonts w:ascii="Times New Roman" w:hAnsi="Times New Roman" w:eastAsia="仿宋_GB2312"/>
                <w:sz w:val="24"/>
                <w:szCs w:val="14"/>
                <w:lang w:val="en-US"/>
              </w:rPr>
            </w:pPr>
            <w:r>
              <w:rPr>
                <w:rFonts w:ascii="Times New Roman" w:hAnsi="Times New Roman" w:eastAsia="仿宋_GB2312"/>
                <w:sz w:val="24"/>
                <w:szCs w:val="14"/>
              </w:rPr>
              <w:t>万元</w:t>
            </w:r>
          </w:p>
        </w:tc>
        <w:tc>
          <w:tcPr>
            <w:tcW w:w="1125" w:type="pct"/>
            <w:shd w:val="clear" w:color="auto" w:fill="auto"/>
            <w:tcMar>
              <w:top w:w="15" w:type="dxa"/>
              <w:left w:w="15" w:type="dxa"/>
              <w:bottom w:w="15" w:type="dxa"/>
              <w:right w:w="15" w:type="dxa"/>
            </w:tcMar>
            <w:vAlign w:val="center"/>
          </w:tcPr>
          <w:p>
            <w:pPr>
              <w:jc w:val="center"/>
              <w:rPr>
                <w:rFonts w:ascii="Times New Roman" w:hAnsi="Times New Roman" w:eastAsia="仿宋_GB2312"/>
                <w:sz w:val="24"/>
                <w:szCs w:val="14"/>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2" w:type="pct"/>
          <w:trHeight w:val="454" w:hRule="atLeast"/>
        </w:trPr>
        <w:tc>
          <w:tcPr>
            <w:tcW w:w="737" w:type="pct"/>
            <w:vMerge w:val="continue"/>
            <w:shd w:val="clear" w:color="auto" w:fill="auto"/>
            <w:tcMar>
              <w:top w:w="15" w:type="dxa"/>
              <w:left w:w="15" w:type="dxa"/>
              <w:bottom w:w="15" w:type="dxa"/>
              <w:right w:w="15" w:type="dxa"/>
            </w:tcMar>
            <w:vAlign w:val="center"/>
          </w:tcPr>
          <w:p>
            <w:pPr>
              <w:rPr>
                <w:rFonts w:hint="default" w:ascii="Times New Roman" w:hAnsi="Times New Roman" w:eastAsia="仿宋_GB2312" w:cs="Times New Roman"/>
                <w:sz w:val="24"/>
                <w:szCs w:val="20"/>
              </w:rPr>
            </w:pPr>
          </w:p>
        </w:tc>
        <w:tc>
          <w:tcPr>
            <w:tcW w:w="728" w:type="pct"/>
            <w:gridSpan w:val="2"/>
            <w:shd w:val="clear" w:color="auto" w:fill="auto"/>
            <w:tcMar>
              <w:top w:w="15" w:type="dxa"/>
              <w:left w:w="15" w:type="dxa"/>
              <w:bottom w:w="15" w:type="dxa"/>
              <w:right w:w="15" w:type="dxa"/>
            </w:tcMar>
            <w:vAlign w:val="center"/>
          </w:tcPr>
          <w:p>
            <w:pPr>
              <w:jc w:val="center"/>
              <w:rPr>
                <w:rFonts w:ascii="Times New Roman" w:hAnsi="Times New Roman" w:eastAsia="仿宋_GB2312"/>
                <w:sz w:val="24"/>
                <w:szCs w:val="14"/>
                <w:lang w:val="en-US"/>
              </w:rPr>
            </w:pPr>
            <w:r>
              <w:rPr>
                <w:rFonts w:ascii="Times New Roman" w:hAnsi="Times New Roman" w:eastAsia="仿宋_GB2312"/>
                <w:sz w:val="24"/>
                <w:szCs w:val="14"/>
              </w:rPr>
              <w:t>社会成本指标</w:t>
            </w:r>
          </w:p>
        </w:tc>
        <w:tc>
          <w:tcPr>
            <w:tcW w:w="1092" w:type="pct"/>
            <w:shd w:val="clear" w:color="auto" w:fill="auto"/>
            <w:tcMar>
              <w:top w:w="15" w:type="dxa"/>
              <w:left w:w="15" w:type="dxa"/>
              <w:bottom w:w="15" w:type="dxa"/>
              <w:right w:w="15" w:type="dxa"/>
            </w:tcMar>
            <w:vAlign w:val="center"/>
          </w:tcPr>
          <w:p>
            <w:pPr>
              <w:jc w:val="center"/>
              <w:rPr>
                <w:rFonts w:ascii="Times New Roman" w:hAnsi="Times New Roman" w:eastAsia="仿宋_GB2312"/>
                <w:sz w:val="24"/>
                <w:szCs w:val="14"/>
                <w:lang w:val="en-US"/>
              </w:rPr>
            </w:pPr>
            <w:r>
              <w:rPr>
                <w:rFonts w:ascii="Times New Roman" w:hAnsi="Times New Roman" w:eastAsia="仿宋_GB2312"/>
                <w:sz w:val="24"/>
                <w:szCs w:val="14"/>
                <w:lang w:val="en-US"/>
              </w:rPr>
              <w:t>-</w:t>
            </w:r>
          </w:p>
        </w:tc>
        <w:tc>
          <w:tcPr>
            <w:tcW w:w="413" w:type="pct"/>
            <w:shd w:val="clear" w:color="auto" w:fill="auto"/>
            <w:tcMar>
              <w:top w:w="15" w:type="dxa"/>
              <w:left w:w="15" w:type="dxa"/>
              <w:bottom w:w="15" w:type="dxa"/>
              <w:right w:w="15" w:type="dxa"/>
            </w:tcMar>
            <w:vAlign w:val="center"/>
          </w:tcPr>
          <w:p>
            <w:pPr>
              <w:jc w:val="center"/>
              <w:rPr>
                <w:rFonts w:ascii="Times New Roman" w:hAnsi="Times New Roman" w:eastAsia="仿宋_GB2312"/>
                <w:sz w:val="24"/>
                <w:szCs w:val="14"/>
                <w:lang w:val="en-US"/>
              </w:rPr>
            </w:pPr>
            <w:r>
              <w:rPr>
                <w:rFonts w:ascii="Times New Roman" w:hAnsi="Times New Roman" w:eastAsia="仿宋_GB2312"/>
                <w:sz w:val="24"/>
                <w:szCs w:val="14"/>
                <w:lang w:val="en-US"/>
              </w:rPr>
              <w:t>-</w:t>
            </w:r>
          </w:p>
        </w:tc>
        <w:tc>
          <w:tcPr>
            <w:tcW w:w="454" w:type="pct"/>
            <w:shd w:val="clear" w:color="auto" w:fill="auto"/>
            <w:tcMar>
              <w:top w:w="15" w:type="dxa"/>
              <w:left w:w="15" w:type="dxa"/>
              <w:bottom w:w="15" w:type="dxa"/>
              <w:right w:w="15" w:type="dxa"/>
            </w:tcMar>
            <w:vAlign w:val="center"/>
          </w:tcPr>
          <w:p>
            <w:pPr>
              <w:jc w:val="center"/>
              <w:rPr>
                <w:rFonts w:ascii="Times New Roman" w:hAnsi="Times New Roman" w:eastAsia="仿宋_GB2312"/>
                <w:sz w:val="24"/>
                <w:szCs w:val="14"/>
                <w:lang w:val="en-US"/>
              </w:rPr>
            </w:pPr>
            <w:r>
              <w:rPr>
                <w:rFonts w:ascii="Times New Roman" w:hAnsi="Times New Roman" w:eastAsia="仿宋_GB2312"/>
                <w:sz w:val="24"/>
                <w:szCs w:val="14"/>
                <w:lang w:val="en-US"/>
              </w:rPr>
              <w:t>-</w:t>
            </w:r>
          </w:p>
        </w:tc>
        <w:tc>
          <w:tcPr>
            <w:tcW w:w="424" w:type="pct"/>
            <w:shd w:val="clear" w:color="auto" w:fill="auto"/>
            <w:tcMar>
              <w:top w:w="15" w:type="dxa"/>
              <w:left w:w="15" w:type="dxa"/>
              <w:bottom w:w="15" w:type="dxa"/>
              <w:right w:w="15" w:type="dxa"/>
            </w:tcMar>
            <w:vAlign w:val="center"/>
          </w:tcPr>
          <w:p>
            <w:pPr>
              <w:rPr>
                <w:rFonts w:hint="default" w:ascii="Times New Roman" w:hAnsi="Times New Roman" w:eastAsia="仿宋_GB2312" w:cs="Times New Roman"/>
                <w:sz w:val="24"/>
                <w:szCs w:val="20"/>
                <w:lang w:val="en-US"/>
              </w:rPr>
            </w:pPr>
            <w:r>
              <w:rPr>
                <w:rFonts w:hint="default" w:ascii="Times New Roman" w:hAnsi="Times New Roman" w:eastAsia="仿宋_GB2312" w:cs="Times New Roman"/>
                <w:sz w:val="24"/>
                <w:szCs w:val="20"/>
                <w:lang w:val="en-US"/>
              </w:rPr>
              <w:t>-</w:t>
            </w:r>
          </w:p>
        </w:tc>
        <w:tc>
          <w:tcPr>
            <w:tcW w:w="1125" w:type="pct"/>
            <w:shd w:val="clear" w:color="auto" w:fill="auto"/>
            <w:tcMar>
              <w:top w:w="15" w:type="dxa"/>
              <w:left w:w="15" w:type="dxa"/>
              <w:bottom w:w="15" w:type="dxa"/>
              <w:right w:w="15" w:type="dxa"/>
            </w:tcMar>
            <w:vAlign w:val="center"/>
          </w:tcPr>
          <w:p>
            <w:pPr>
              <w:jc w:val="center"/>
              <w:rPr>
                <w:rFonts w:ascii="Times New Roman" w:hAnsi="Times New Roman" w:eastAsia="仿宋_GB2312"/>
                <w:sz w:val="24"/>
                <w:szCs w:val="14"/>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2" w:type="pct"/>
          <w:trHeight w:val="454" w:hRule="atLeast"/>
        </w:trPr>
        <w:tc>
          <w:tcPr>
            <w:tcW w:w="737" w:type="pct"/>
            <w:vMerge w:val="continue"/>
            <w:shd w:val="clear" w:color="auto" w:fill="auto"/>
            <w:tcMar>
              <w:top w:w="15" w:type="dxa"/>
              <w:left w:w="15" w:type="dxa"/>
              <w:bottom w:w="15" w:type="dxa"/>
              <w:right w:w="15" w:type="dxa"/>
            </w:tcMar>
            <w:vAlign w:val="center"/>
          </w:tcPr>
          <w:p>
            <w:pPr>
              <w:rPr>
                <w:rFonts w:hint="default" w:ascii="Times New Roman" w:hAnsi="Times New Roman" w:eastAsia="仿宋_GB2312" w:cs="Times New Roman"/>
                <w:sz w:val="24"/>
                <w:szCs w:val="20"/>
              </w:rPr>
            </w:pPr>
          </w:p>
        </w:tc>
        <w:tc>
          <w:tcPr>
            <w:tcW w:w="728" w:type="pct"/>
            <w:gridSpan w:val="2"/>
            <w:shd w:val="clear" w:color="auto" w:fill="auto"/>
            <w:tcMar>
              <w:top w:w="15" w:type="dxa"/>
              <w:left w:w="15" w:type="dxa"/>
              <w:bottom w:w="15" w:type="dxa"/>
              <w:right w:w="15" w:type="dxa"/>
            </w:tcMar>
            <w:vAlign w:val="center"/>
          </w:tcPr>
          <w:p>
            <w:pPr>
              <w:jc w:val="center"/>
              <w:rPr>
                <w:rFonts w:ascii="Times New Roman" w:hAnsi="Times New Roman" w:eastAsia="仿宋_GB2312"/>
                <w:sz w:val="24"/>
                <w:szCs w:val="14"/>
                <w:lang w:val="en-US"/>
              </w:rPr>
            </w:pPr>
            <w:r>
              <w:rPr>
                <w:rFonts w:ascii="Times New Roman" w:hAnsi="Times New Roman" w:eastAsia="仿宋_GB2312"/>
                <w:sz w:val="24"/>
                <w:szCs w:val="14"/>
              </w:rPr>
              <w:t>生态环境成本指标</w:t>
            </w:r>
          </w:p>
        </w:tc>
        <w:tc>
          <w:tcPr>
            <w:tcW w:w="1092" w:type="pct"/>
            <w:shd w:val="clear" w:color="auto" w:fill="auto"/>
            <w:tcMar>
              <w:top w:w="15" w:type="dxa"/>
              <w:left w:w="15" w:type="dxa"/>
              <w:bottom w:w="15" w:type="dxa"/>
              <w:right w:w="15" w:type="dxa"/>
            </w:tcMar>
            <w:vAlign w:val="center"/>
          </w:tcPr>
          <w:p>
            <w:pPr>
              <w:jc w:val="center"/>
              <w:rPr>
                <w:rFonts w:ascii="Times New Roman" w:hAnsi="Times New Roman" w:eastAsia="仿宋_GB2312"/>
                <w:sz w:val="24"/>
                <w:szCs w:val="14"/>
                <w:lang w:val="en-US"/>
              </w:rPr>
            </w:pPr>
            <w:r>
              <w:rPr>
                <w:rFonts w:ascii="Times New Roman" w:hAnsi="Times New Roman" w:eastAsia="仿宋_GB2312"/>
                <w:sz w:val="24"/>
                <w:szCs w:val="14"/>
                <w:lang w:val="en-US"/>
              </w:rPr>
              <w:t>-</w:t>
            </w:r>
          </w:p>
        </w:tc>
        <w:tc>
          <w:tcPr>
            <w:tcW w:w="413" w:type="pct"/>
            <w:shd w:val="clear" w:color="auto" w:fill="auto"/>
            <w:tcMar>
              <w:top w:w="15" w:type="dxa"/>
              <w:left w:w="15" w:type="dxa"/>
              <w:bottom w:w="15" w:type="dxa"/>
              <w:right w:w="15" w:type="dxa"/>
            </w:tcMar>
            <w:vAlign w:val="center"/>
          </w:tcPr>
          <w:p>
            <w:pPr>
              <w:jc w:val="center"/>
              <w:rPr>
                <w:rFonts w:ascii="Times New Roman" w:hAnsi="Times New Roman" w:eastAsia="仿宋_GB2312"/>
                <w:sz w:val="24"/>
                <w:szCs w:val="14"/>
                <w:lang w:val="en-US"/>
              </w:rPr>
            </w:pPr>
            <w:r>
              <w:rPr>
                <w:rFonts w:ascii="Times New Roman" w:hAnsi="Times New Roman" w:eastAsia="仿宋_GB2312"/>
                <w:sz w:val="24"/>
                <w:szCs w:val="14"/>
                <w:lang w:val="en-US"/>
              </w:rPr>
              <w:t>-</w:t>
            </w:r>
          </w:p>
        </w:tc>
        <w:tc>
          <w:tcPr>
            <w:tcW w:w="454" w:type="pct"/>
            <w:shd w:val="clear" w:color="auto" w:fill="auto"/>
            <w:tcMar>
              <w:top w:w="15" w:type="dxa"/>
              <w:left w:w="15" w:type="dxa"/>
              <w:bottom w:w="15" w:type="dxa"/>
              <w:right w:w="15" w:type="dxa"/>
            </w:tcMar>
            <w:vAlign w:val="center"/>
          </w:tcPr>
          <w:p>
            <w:pPr>
              <w:jc w:val="center"/>
              <w:rPr>
                <w:rFonts w:ascii="Times New Roman" w:hAnsi="Times New Roman" w:eastAsia="仿宋_GB2312"/>
                <w:sz w:val="24"/>
                <w:szCs w:val="14"/>
                <w:lang w:val="en-US"/>
              </w:rPr>
            </w:pPr>
            <w:r>
              <w:rPr>
                <w:rFonts w:ascii="Times New Roman" w:hAnsi="Times New Roman" w:eastAsia="仿宋_GB2312"/>
                <w:sz w:val="24"/>
                <w:szCs w:val="14"/>
                <w:lang w:val="en-US"/>
              </w:rPr>
              <w:t>-</w:t>
            </w:r>
          </w:p>
        </w:tc>
        <w:tc>
          <w:tcPr>
            <w:tcW w:w="424" w:type="pct"/>
            <w:shd w:val="clear" w:color="auto" w:fill="auto"/>
            <w:tcMar>
              <w:top w:w="15" w:type="dxa"/>
              <w:left w:w="15" w:type="dxa"/>
              <w:bottom w:w="15" w:type="dxa"/>
              <w:right w:w="15" w:type="dxa"/>
            </w:tcMar>
            <w:vAlign w:val="center"/>
          </w:tcPr>
          <w:p>
            <w:pPr>
              <w:jc w:val="center"/>
              <w:rPr>
                <w:rFonts w:ascii="Times New Roman" w:hAnsi="Times New Roman" w:eastAsia="仿宋_GB2312"/>
                <w:sz w:val="24"/>
                <w:szCs w:val="14"/>
                <w:lang w:val="en-US"/>
              </w:rPr>
            </w:pPr>
            <w:r>
              <w:rPr>
                <w:rFonts w:ascii="Times New Roman" w:hAnsi="Times New Roman" w:eastAsia="仿宋_GB2312"/>
                <w:sz w:val="24"/>
                <w:szCs w:val="14"/>
                <w:lang w:val="en-US"/>
              </w:rPr>
              <w:t>-</w:t>
            </w:r>
          </w:p>
        </w:tc>
        <w:tc>
          <w:tcPr>
            <w:tcW w:w="1125" w:type="pct"/>
            <w:shd w:val="clear" w:color="auto" w:fill="auto"/>
            <w:tcMar>
              <w:top w:w="15" w:type="dxa"/>
              <w:left w:w="15" w:type="dxa"/>
              <w:bottom w:w="15" w:type="dxa"/>
              <w:right w:w="15" w:type="dxa"/>
            </w:tcMar>
            <w:vAlign w:val="center"/>
          </w:tcPr>
          <w:p>
            <w:pPr>
              <w:jc w:val="center"/>
              <w:rPr>
                <w:rFonts w:ascii="Times New Roman" w:hAnsi="Times New Roman" w:eastAsia="仿宋_GB2312"/>
                <w:sz w:val="24"/>
                <w:szCs w:val="14"/>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2" w:type="pct"/>
          <w:trHeight w:val="1153" w:hRule="atLeast"/>
        </w:trPr>
        <w:tc>
          <w:tcPr>
            <w:tcW w:w="737" w:type="pct"/>
            <w:vMerge w:val="restart"/>
            <w:shd w:val="clear" w:color="auto" w:fill="auto"/>
            <w:tcMar>
              <w:top w:w="15" w:type="dxa"/>
              <w:left w:w="15" w:type="dxa"/>
              <w:bottom w:w="15" w:type="dxa"/>
              <w:right w:w="15" w:type="dxa"/>
            </w:tcMar>
            <w:vAlign w:val="center"/>
          </w:tcPr>
          <w:p>
            <w:pPr>
              <w:jc w:val="center"/>
              <w:rPr>
                <w:rFonts w:ascii="Times New Roman" w:hAnsi="Times New Roman" w:eastAsia="仿宋_GB2312"/>
                <w:sz w:val="24"/>
                <w:szCs w:val="14"/>
                <w:lang w:val="en-US"/>
              </w:rPr>
            </w:pPr>
            <w:r>
              <w:rPr>
                <w:rFonts w:ascii="Times New Roman" w:hAnsi="Times New Roman" w:eastAsia="仿宋_GB2312"/>
                <w:sz w:val="24"/>
                <w:szCs w:val="14"/>
              </w:rPr>
              <w:t>产出指标</w:t>
            </w:r>
          </w:p>
        </w:tc>
        <w:tc>
          <w:tcPr>
            <w:tcW w:w="728" w:type="pct"/>
            <w:gridSpan w:val="2"/>
            <w:shd w:val="clear" w:color="auto" w:fill="auto"/>
            <w:tcMar>
              <w:top w:w="15" w:type="dxa"/>
              <w:left w:w="15" w:type="dxa"/>
              <w:bottom w:w="15" w:type="dxa"/>
              <w:right w:w="15" w:type="dxa"/>
            </w:tcMar>
            <w:vAlign w:val="center"/>
          </w:tcPr>
          <w:p>
            <w:pPr>
              <w:jc w:val="center"/>
              <w:rPr>
                <w:rFonts w:ascii="Times New Roman" w:hAnsi="Times New Roman" w:eastAsia="仿宋_GB2312"/>
                <w:sz w:val="24"/>
                <w:szCs w:val="14"/>
                <w:lang w:val="en-US"/>
              </w:rPr>
            </w:pPr>
            <w:r>
              <w:rPr>
                <w:rFonts w:ascii="Times New Roman" w:hAnsi="Times New Roman" w:eastAsia="仿宋_GB2312"/>
                <w:sz w:val="24"/>
                <w:szCs w:val="14"/>
              </w:rPr>
              <w:t>数量指标</w:t>
            </w:r>
          </w:p>
        </w:tc>
        <w:tc>
          <w:tcPr>
            <w:tcW w:w="1092" w:type="pct"/>
            <w:shd w:val="clear" w:color="auto" w:fill="auto"/>
            <w:tcMar>
              <w:top w:w="15" w:type="dxa"/>
              <w:left w:w="15" w:type="dxa"/>
              <w:bottom w:w="15" w:type="dxa"/>
              <w:right w:w="15" w:type="dxa"/>
            </w:tcMar>
            <w:vAlign w:val="center"/>
          </w:tcPr>
          <w:p>
            <w:pPr>
              <w:jc w:val="center"/>
              <w:rPr>
                <w:rFonts w:ascii="Times New Roman" w:hAnsi="Times New Roman" w:eastAsia="仿宋_GB2312"/>
                <w:sz w:val="24"/>
                <w:szCs w:val="14"/>
                <w:lang w:val="en-US"/>
              </w:rPr>
            </w:pPr>
            <w:r>
              <w:rPr>
                <w:rFonts w:ascii="Times New Roman" w:hAnsi="Times New Roman" w:eastAsia="仿宋_GB2312"/>
                <w:sz w:val="24"/>
                <w:szCs w:val="14"/>
              </w:rPr>
              <w:t>接受日间照料服务的城镇重度残疾人数</w:t>
            </w:r>
          </w:p>
        </w:tc>
        <w:tc>
          <w:tcPr>
            <w:tcW w:w="413" w:type="pct"/>
            <w:shd w:val="clear" w:color="auto" w:fill="auto"/>
            <w:tcMar>
              <w:top w:w="15" w:type="dxa"/>
              <w:left w:w="15" w:type="dxa"/>
              <w:bottom w:w="15" w:type="dxa"/>
              <w:right w:w="15" w:type="dxa"/>
            </w:tcMar>
            <w:vAlign w:val="center"/>
          </w:tcPr>
          <w:p>
            <w:pPr>
              <w:jc w:val="center"/>
              <w:rPr>
                <w:rFonts w:ascii="Times New Roman" w:hAnsi="Times New Roman" w:eastAsia="仿宋_GB2312"/>
                <w:sz w:val="24"/>
                <w:szCs w:val="14"/>
                <w:lang w:val="en-US"/>
              </w:rPr>
            </w:pPr>
            <w:r>
              <w:rPr>
                <w:rFonts w:ascii="Times New Roman" w:hAnsi="Times New Roman" w:eastAsia="仿宋_GB2312"/>
                <w:sz w:val="24"/>
                <w:szCs w:val="14"/>
                <w:lang w:val="en-US"/>
              </w:rPr>
              <w:t>=</w:t>
            </w:r>
          </w:p>
        </w:tc>
        <w:tc>
          <w:tcPr>
            <w:tcW w:w="454" w:type="pct"/>
            <w:shd w:val="clear" w:color="auto" w:fill="auto"/>
            <w:tcMar>
              <w:top w:w="15" w:type="dxa"/>
              <w:left w:w="15" w:type="dxa"/>
              <w:bottom w:w="15" w:type="dxa"/>
              <w:right w:w="15" w:type="dxa"/>
            </w:tcMar>
            <w:vAlign w:val="center"/>
          </w:tcPr>
          <w:p>
            <w:pPr>
              <w:jc w:val="center"/>
              <w:rPr>
                <w:rFonts w:ascii="Times New Roman" w:hAnsi="Times New Roman" w:eastAsia="仿宋_GB2312"/>
                <w:sz w:val="24"/>
                <w:szCs w:val="14"/>
                <w:lang w:val="en-US"/>
              </w:rPr>
            </w:pPr>
            <w:r>
              <w:rPr>
                <w:rFonts w:ascii="Times New Roman" w:hAnsi="Times New Roman" w:eastAsia="仿宋_GB2312"/>
                <w:sz w:val="24"/>
                <w:szCs w:val="14"/>
                <w:lang w:val="en-US"/>
              </w:rPr>
              <w:t>170</w:t>
            </w:r>
          </w:p>
        </w:tc>
        <w:tc>
          <w:tcPr>
            <w:tcW w:w="424" w:type="pct"/>
            <w:shd w:val="clear" w:color="auto" w:fill="auto"/>
            <w:tcMar>
              <w:top w:w="15" w:type="dxa"/>
              <w:left w:w="15" w:type="dxa"/>
              <w:bottom w:w="15" w:type="dxa"/>
              <w:right w:w="15" w:type="dxa"/>
            </w:tcMar>
            <w:vAlign w:val="center"/>
          </w:tcPr>
          <w:p>
            <w:pPr>
              <w:jc w:val="center"/>
              <w:rPr>
                <w:rFonts w:ascii="Times New Roman" w:hAnsi="Times New Roman" w:eastAsia="仿宋_GB2312"/>
                <w:sz w:val="24"/>
                <w:szCs w:val="14"/>
                <w:lang w:val="en-US"/>
              </w:rPr>
            </w:pPr>
            <w:r>
              <w:rPr>
                <w:rFonts w:ascii="Times New Roman" w:hAnsi="Times New Roman" w:eastAsia="仿宋_GB2312"/>
                <w:sz w:val="24"/>
                <w:szCs w:val="14"/>
              </w:rPr>
              <w:t>名</w:t>
            </w:r>
          </w:p>
        </w:tc>
        <w:tc>
          <w:tcPr>
            <w:tcW w:w="1125" w:type="pct"/>
            <w:shd w:val="clear" w:color="auto" w:fill="auto"/>
            <w:tcMar>
              <w:top w:w="15" w:type="dxa"/>
              <w:left w:w="15" w:type="dxa"/>
              <w:bottom w:w="15" w:type="dxa"/>
              <w:right w:w="15" w:type="dxa"/>
            </w:tcMar>
            <w:vAlign w:val="center"/>
          </w:tcPr>
          <w:p>
            <w:pPr>
              <w:jc w:val="center"/>
              <w:rPr>
                <w:rFonts w:ascii="Times New Roman" w:hAnsi="Times New Roman" w:eastAsia="仿宋_GB2312"/>
                <w:sz w:val="24"/>
                <w:szCs w:val="14"/>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2" w:type="pct"/>
          <w:trHeight w:val="454" w:hRule="atLeast"/>
        </w:trPr>
        <w:tc>
          <w:tcPr>
            <w:tcW w:w="737" w:type="pct"/>
            <w:vMerge w:val="continue"/>
            <w:shd w:val="clear" w:color="auto" w:fill="auto"/>
            <w:tcMar>
              <w:top w:w="15" w:type="dxa"/>
              <w:left w:w="15" w:type="dxa"/>
              <w:bottom w:w="15" w:type="dxa"/>
              <w:right w:w="15" w:type="dxa"/>
            </w:tcMar>
            <w:vAlign w:val="center"/>
          </w:tcPr>
          <w:p>
            <w:pPr>
              <w:rPr>
                <w:rFonts w:hint="default" w:ascii="Times New Roman" w:hAnsi="Times New Roman" w:eastAsia="仿宋_GB2312" w:cs="Times New Roman"/>
                <w:sz w:val="24"/>
                <w:szCs w:val="20"/>
              </w:rPr>
            </w:pPr>
          </w:p>
        </w:tc>
        <w:tc>
          <w:tcPr>
            <w:tcW w:w="728" w:type="pct"/>
            <w:gridSpan w:val="2"/>
            <w:vMerge w:val="restart"/>
            <w:shd w:val="clear" w:color="auto" w:fill="auto"/>
            <w:tcMar>
              <w:top w:w="15" w:type="dxa"/>
              <w:left w:w="15" w:type="dxa"/>
              <w:bottom w:w="15" w:type="dxa"/>
              <w:right w:w="15" w:type="dxa"/>
            </w:tcMar>
            <w:vAlign w:val="center"/>
          </w:tcPr>
          <w:p>
            <w:pPr>
              <w:jc w:val="center"/>
              <w:rPr>
                <w:rFonts w:ascii="Times New Roman" w:hAnsi="Times New Roman" w:eastAsia="仿宋_GB2312"/>
                <w:sz w:val="24"/>
                <w:szCs w:val="14"/>
                <w:lang w:val="en-US"/>
              </w:rPr>
            </w:pPr>
            <w:r>
              <w:rPr>
                <w:rFonts w:ascii="Times New Roman" w:hAnsi="Times New Roman" w:eastAsia="仿宋_GB2312"/>
                <w:sz w:val="24"/>
                <w:szCs w:val="14"/>
              </w:rPr>
              <w:t>质量指标</w:t>
            </w:r>
          </w:p>
        </w:tc>
        <w:tc>
          <w:tcPr>
            <w:tcW w:w="1092" w:type="pct"/>
            <w:shd w:val="clear" w:color="auto" w:fill="auto"/>
            <w:tcMar>
              <w:top w:w="15" w:type="dxa"/>
              <w:left w:w="15" w:type="dxa"/>
              <w:bottom w:w="15" w:type="dxa"/>
              <w:right w:w="15" w:type="dxa"/>
            </w:tcMar>
            <w:vAlign w:val="center"/>
          </w:tcPr>
          <w:p>
            <w:pPr>
              <w:jc w:val="center"/>
              <w:rPr>
                <w:rFonts w:ascii="Times New Roman" w:hAnsi="Times New Roman" w:eastAsia="仿宋_GB2312"/>
                <w:sz w:val="24"/>
                <w:szCs w:val="14"/>
                <w:lang w:val="en-US"/>
              </w:rPr>
            </w:pPr>
            <w:r>
              <w:rPr>
                <w:rFonts w:ascii="Times New Roman" w:hAnsi="Times New Roman" w:eastAsia="仿宋_GB2312"/>
                <w:sz w:val="24"/>
                <w:szCs w:val="14"/>
              </w:rPr>
              <w:t>日间照料服务质量</w:t>
            </w:r>
          </w:p>
        </w:tc>
        <w:tc>
          <w:tcPr>
            <w:tcW w:w="413" w:type="pct"/>
            <w:shd w:val="clear" w:color="auto" w:fill="auto"/>
            <w:tcMar>
              <w:top w:w="15" w:type="dxa"/>
              <w:left w:w="15" w:type="dxa"/>
              <w:bottom w:w="15" w:type="dxa"/>
              <w:right w:w="15" w:type="dxa"/>
            </w:tcMar>
            <w:vAlign w:val="center"/>
          </w:tcPr>
          <w:p>
            <w:pPr>
              <w:jc w:val="center"/>
              <w:rPr>
                <w:rFonts w:ascii="Times New Roman" w:hAnsi="Times New Roman" w:eastAsia="仿宋_GB2312"/>
                <w:sz w:val="24"/>
                <w:szCs w:val="14"/>
                <w:lang w:val="en-US"/>
              </w:rPr>
            </w:pPr>
            <w:r>
              <w:rPr>
                <w:rFonts w:ascii="Times New Roman" w:hAnsi="Times New Roman" w:eastAsia="仿宋_GB2312"/>
                <w:sz w:val="24"/>
                <w:szCs w:val="14"/>
              </w:rPr>
              <w:t>定性</w:t>
            </w:r>
          </w:p>
        </w:tc>
        <w:tc>
          <w:tcPr>
            <w:tcW w:w="454" w:type="pct"/>
            <w:shd w:val="clear" w:color="auto" w:fill="auto"/>
            <w:tcMar>
              <w:top w:w="15" w:type="dxa"/>
              <w:left w:w="15" w:type="dxa"/>
              <w:bottom w:w="15" w:type="dxa"/>
              <w:right w:w="15" w:type="dxa"/>
            </w:tcMar>
            <w:vAlign w:val="center"/>
          </w:tcPr>
          <w:p>
            <w:pPr>
              <w:jc w:val="center"/>
              <w:rPr>
                <w:rFonts w:ascii="Times New Roman" w:hAnsi="Times New Roman" w:eastAsia="仿宋_GB2312"/>
                <w:sz w:val="24"/>
                <w:szCs w:val="14"/>
                <w:lang w:val="en-US"/>
              </w:rPr>
            </w:pPr>
            <w:r>
              <w:rPr>
                <w:rFonts w:ascii="Times New Roman" w:hAnsi="Times New Roman" w:eastAsia="仿宋_GB2312"/>
                <w:sz w:val="24"/>
                <w:szCs w:val="14"/>
              </w:rPr>
              <w:t>进一步提高</w:t>
            </w:r>
          </w:p>
        </w:tc>
        <w:tc>
          <w:tcPr>
            <w:tcW w:w="424" w:type="pct"/>
            <w:shd w:val="clear" w:color="auto" w:fill="auto"/>
            <w:tcMar>
              <w:top w:w="15" w:type="dxa"/>
              <w:left w:w="15" w:type="dxa"/>
              <w:bottom w:w="15" w:type="dxa"/>
              <w:right w:w="15" w:type="dxa"/>
            </w:tcMar>
            <w:vAlign w:val="center"/>
          </w:tcPr>
          <w:p>
            <w:pPr>
              <w:rPr>
                <w:rFonts w:hint="default" w:ascii="Times New Roman" w:hAnsi="Times New Roman" w:eastAsia="仿宋_GB2312" w:cs="Times New Roman"/>
                <w:sz w:val="24"/>
                <w:szCs w:val="20"/>
                <w:lang w:val="en-US"/>
              </w:rPr>
            </w:pPr>
          </w:p>
        </w:tc>
        <w:tc>
          <w:tcPr>
            <w:tcW w:w="1125" w:type="pct"/>
            <w:shd w:val="clear" w:color="auto" w:fill="auto"/>
            <w:tcMar>
              <w:top w:w="15" w:type="dxa"/>
              <w:left w:w="15" w:type="dxa"/>
              <w:bottom w:w="15" w:type="dxa"/>
              <w:right w:w="15" w:type="dxa"/>
            </w:tcMar>
            <w:vAlign w:val="center"/>
          </w:tcPr>
          <w:p>
            <w:pPr>
              <w:jc w:val="left"/>
              <w:rPr>
                <w:rFonts w:ascii="Times New Roman" w:hAnsi="Times New Roman" w:eastAsia="仿宋_GB2312"/>
                <w:sz w:val="24"/>
                <w:szCs w:val="14"/>
                <w:lang w:val="en-US"/>
              </w:rPr>
            </w:pPr>
            <w:r>
              <w:rPr>
                <w:rFonts w:ascii="Times New Roman" w:hAnsi="Times New Roman" w:eastAsia="仿宋_GB2312"/>
                <w:sz w:val="24"/>
                <w:szCs w:val="14"/>
              </w:rPr>
              <w:t>根据县残联制定的残疾人托养照护服务规范评估标准，全年分三次</w:t>
            </w:r>
            <w:r>
              <w:rPr>
                <w:rFonts w:hint="eastAsia" w:ascii="Times New Roman" w:hAnsi="Times New Roman" w:eastAsia="仿宋_GB2312"/>
                <w:sz w:val="24"/>
                <w:szCs w:val="14"/>
                <w:lang w:eastAsia="zh-CN"/>
              </w:rPr>
              <w:t>进行</w:t>
            </w:r>
            <w:r>
              <w:rPr>
                <w:rFonts w:ascii="Times New Roman" w:hAnsi="Times New Roman" w:eastAsia="仿宋_GB2312"/>
                <w:sz w:val="24"/>
                <w:szCs w:val="14"/>
              </w:rPr>
              <w:t>服务质量绩效评估。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2" w:type="pct"/>
          <w:trHeight w:val="454" w:hRule="atLeast"/>
        </w:trPr>
        <w:tc>
          <w:tcPr>
            <w:tcW w:w="737" w:type="pct"/>
            <w:vMerge w:val="continue"/>
            <w:shd w:val="clear" w:color="auto" w:fill="auto"/>
            <w:tcMar>
              <w:top w:w="15" w:type="dxa"/>
              <w:left w:w="15" w:type="dxa"/>
              <w:bottom w:w="15" w:type="dxa"/>
              <w:right w:w="15" w:type="dxa"/>
            </w:tcMar>
            <w:vAlign w:val="center"/>
          </w:tcPr>
          <w:p>
            <w:pPr>
              <w:rPr>
                <w:rFonts w:hint="default" w:ascii="Times New Roman" w:hAnsi="Times New Roman" w:eastAsia="仿宋_GB2312" w:cs="Times New Roman"/>
                <w:sz w:val="24"/>
                <w:szCs w:val="20"/>
              </w:rPr>
            </w:pPr>
          </w:p>
        </w:tc>
        <w:tc>
          <w:tcPr>
            <w:tcW w:w="728" w:type="pct"/>
            <w:gridSpan w:val="2"/>
            <w:vMerge w:val="continue"/>
            <w:shd w:val="clear" w:color="auto" w:fill="auto"/>
            <w:tcMar>
              <w:top w:w="15" w:type="dxa"/>
              <w:left w:w="15" w:type="dxa"/>
              <w:bottom w:w="15" w:type="dxa"/>
              <w:right w:w="15" w:type="dxa"/>
            </w:tcMar>
            <w:vAlign w:val="center"/>
          </w:tcPr>
          <w:p>
            <w:pPr>
              <w:rPr>
                <w:rFonts w:hint="default" w:ascii="Times New Roman" w:hAnsi="Times New Roman" w:eastAsia="仿宋_GB2312" w:cs="Times New Roman"/>
                <w:sz w:val="24"/>
                <w:szCs w:val="20"/>
              </w:rPr>
            </w:pPr>
          </w:p>
        </w:tc>
        <w:tc>
          <w:tcPr>
            <w:tcW w:w="1092" w:type="pct"/>
            <w:shd w:val="clear" w:color="auto" w:fill="auto"/>
            <w:tcMar>
              <w:top w:w="15" w:type="dxa"/>
              <w:left w:w="15" w:type="dxa"/>
              <w:bottom w:w="15" w:type="dxa"/>
              <w:right w:w="15" w:type="dxa"/>
            </w:tcMar>
            <w:vAlign w:val="center"/>
          </w:tcPr>
          <w:p>
            <w:pPr>
              <w:jc w:val="center"/>
              <w:rPr>
                <w:rFonts w:ascii="Times New Roman" w:hAnsi="Times New Roman" w:eastAsia="仿宋_GB2312"/>
                <w:sz w:val="24"/>
                <w:szCs w:val="14"/>
                <w:lang w:val="en-US"/>
              </w:rPr>
            </w:pPr>
            <w:r>
              <w:rPr>
                <w:rFonts w:ascii="Times New Roman" w:hAnsi="Times New Roman" w:eastAsia="仿宋_GB2312"/>
                <w:sz w:val="24"/>
                <w:szCs w:val="14"/>
              </w:rPr>
              <w:t>补贴发放正确率</w:t>
            </w:r>
          </w:p>
        </w:tc>
        <w:tc>
          <w:tcPr>
            <w:tcW w:w="413" w:type="pct"/>
            <w:shd w:val="clear" w:color="auto" w:fill="auto"/>
            <w:tcMar>
              <w:top w:w="15" w:type="dxa"/>
              <w:left w:w="15" w:type="dxa"/>
              <w:bottom w:w="15" w:type="dxa"/>
              <w:right w:w="15" w:type="dxa"/>
            </w:tcMar>
            <w:vAlign w:val="center"/>
          </w:tcPr>
          <w:p>
            <w:pPr>
              <w:jc w:val="center"/>
              <w:rPr>
                <w:rFonts w:ascii="Times New Roman" w:hAnsi="Times New Roman" w:eastAsia="仿宋_GB2312"/>
                <w:sz w:val="24"/>
                <w:szCs w:val="14"/>
                <w:lang w:val="en-US"/>
              </w:rPr>
            </w:pPr>
            <w:r>
              <w:rPr>
                <w:rFonts w:ascii="Times New Roman" w:hAnsi="Times New Roman" w:eastAsia="仿宋_GB2312"/>
                <w:sz w:val="24"/>
                <w:szCs w:val="14"/>
                <w:lang w:val="en-US"/>
              </w:rPr>
              <w:t>=</w:t>
            </w:r>
          </w:p>
        </w:tc>
        <w:tc>
          <w:tcPr>
            <w:tcW w:w="454" w:type="pct"/>
            <w:shd w:val="clear" w:color="auto" w:fill="auto"/>
            <w:tcMar>
              <w:top w:w="15" w:type="dxa"/>
              <w:left w:w="15" w:type="dxa"/>
              <w:bottom w:w="15" w:type="dxa"/>
              <w:right w:w="15" w:type="dxa"/>
            </w:tcMar>
            <w:vAlign w:val="center"/>
          </w:tcPr>
          <w:p>
            <w:pPr>
              <w:jc w:val="center"/>
              <w:rPr>
                <w:rFonts w:ascii="Times New Roman" w:hAnsi="Times New Roman" w:eastAsia="仿宋_GB2312"/>
                <w:sz w:val="24"/>
                <w:szCs w:val="14"/>
                <w:lang w:val="en-US"/>
              </w:rPr>
            </w:pPr>
            <w:r>
              <w:rPr>
                <w:rFonts w:ascii="Times New Roman" w:hAnsi="Times New Roman" w:eastAsia="仿宋_GB2312"/>
                <w:sz w:val="24"/>
                <w:szCs w:val="14"/>
                <w:lang w:val="en-US"/>
              </w:rPr>
              <w:t>100</w:t>
            </w:r>
          </w:p>
        </w:tc>
        <w:tc>
          <w:tcPr>
            <w:tcW w:w="424" w:type="pct"/>
            <w:shd w:val="clear" w:color="auto" w:fill="auto"/>
            <w:tcMar>
              <w:top w:w="15" w:type="dxa"/>
              <w:left w:w="15" w:type="dxa"/>
              <w:bottom w:w="15" w:type="dxa"/>
              <w:right w:w="15" w:type="dxa"/>
            </w:tcMar>
            <w:vAlign w:val="center"/>
          </w:tcPr>
          <w:p>
            <w:pPr>
              <w:jc w:val="center"/>
              <w:rPr>
                <w:rFonts w:hint="default" w:ascii="Times New Roman" w:hAnsi="Times New Roman" w:eastAsia="仿宋_GB2312" w:cs="Times New Roman"/>
                <w:sz w:val="24"/>
                <w:szCs w:val="20"/>
                <w:lang w:val="en-US"/>
              </w:rPr>
            </w:pPr>
            <w:r>
              <w:rPr>
                <w:rFonts w:ascii="Times New Roman" w:hAnsi="Times New Roman" w:eastAsia="仿宋_GB2312"/>
                <w:sz w:val="24"/>
                <w:szCs w:val="14"/>
                <w:lang w:val="en-US"/>
              </w:rPr>
              <w:t>%</w:t>
            </w:r>
          </w:p>
        </w:tc>
        <w:tc>
          <w:tcPr>
            <w:tcW w:w="1125" w:type="pct"/>
            <w:shd w:val="clear" w:color="auto" w:fill="auto"/>
            <w:tcMar>
              <w:top w:w="15" w:type="dxa"/>
              <w:left w:w="15" w:type="dxa"/>
              <w:bottom w:w="15" w:type="dxa"/>
              <w:right w:w="15" w:type="dxa"/>
            </w:tcMar>
            <w:vAlign w:val="center"/>
          </w:tcPr>
          <w:p>
            <w:pPr>
              <w:jc w:val="center"/>
              <w:rPr>
                <w:rFonts w:ascii="Times New Roman" w:hAnsi="Times New Roman" w:eastAsia="仿宋_GB2312"/>
                <w:sz w:val="24"/>
                <w:szCs w:val="14"/>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2" w:type="pct"/>
          <w:trHeight w:val="454" w:hRule="atLeast"/>
        </w:trPr>
        <w:tc>
          <w:tcPr>
            <w:tcW w:w="737" w:type="pct"/>
            <w:vMerge w:val="continue"/>
            <w:shd w:val="clear" w:color="auto" w:fill="auto"/>
            <w:tcMar>
              <w:top w:w="15" w:type="dxa"/>
              <w:left w:w="15" w:type="dxa"/>
              <w:bottom w:w="15" w:type="dxa"/>
              <w:right w:w="15" w:type="dxa"/>
            </w:tcMar>
            <w:vAlign w:val="center"/>
          </w:tcPr>
          <w:p>
            <w:pPr>
              <w:rPr>
                <w:rFonts w:hint="default" w:ascii="Times New Roman" w:hAnsi="Times New Roman" w:eastAsia="仿宋_GB2312" w:cs="Times New Roman"/>
                <w:sz w:val="24"/>
                <w:szCs w:val="20"/>
              </w:rPr>
            </w:pPr>
          </w:p>
        </w:tc>
        <w:tc>
          <w:tcPr>
            <w:tcW w:w="728" w:type="pct"/>
            <w:gridSpan w:val="2"/>
            <w:vMerge w:val="continue"/>
            <w:shd w:val="clear" w:color="auto" w:fill="auto"/>
            <w:tcMar>
              <w:top w:w="15" w:type="dxa"/>
              <w:left w:w="15" w:type="dxa"/>
              <w:bottom w:w="15" w:type="dxa"/>
              <w:right w:w="15" w:type="dxa"/>
            </w:tcMar>
            <w:vAlign w:val="center"/>
          </w:tcPr>
          <w:p>
            <w:pPr>
              <w:rPr>
                <w:rFonts w:hint="default" w:ascii="Times New Roman" w:hAnsi="Times New Roman" w:eastAsia="仿宋_GB2312" w:cs="Times New Roman"/>
                <w:sz w:val="24"/>
                <w:szCs w:val="20"/>
              </w:rPr>
            </w:pPr>
          </w:p>
        </w:tc>
        <w:tc>
          <w:tcPr>
            <w:tcW w:w="1092" w:type="pct"/>
            <w:shd w:val="clear" w:color="auto" w:fill="auto"/>
            <w:tcMar>
              <w:top w:w="15" w:type="dxa"/>
              <w:left w:w="15" w:type="dxa"/>
              <w:bottom w:w="15" w:type="dxa"/>
              <w:right w:w="15" w:type="dxa"/>
            </w:tcMar>
            <w:vAlign w:val="center"/>
          </w:tcPr>
          <w:p>
            <w:pPr>
              <w:jc w:val="center"/>
              <w:rPr>
                <w:rFonts w:ascii="Times New Roman" w:hAnsi="Times New Roman" w:eastAsia="仿宋_GB2312"/>
                <w:sz w:val="24"/>
                <w:szCs w:val="14"/>
                <w:lang w:val="en-US"/>
              </w:rPr>
            </w:pPr>
            <w:r>
              <w:rPr>
                <w:rFonts w:ascii="Times New Roman" w:hAnsi="Times New Roman" w:eastAsia="仿宋_GB2312"/>
                <w:sz w:val="24"/>
                <w:szCs w:val="14"/>
              </w:rPr>
              <w:t>日间照料服务对象建档率</w:t>
            </w:r>
          </w:p>
        </w:tc>
        <w:tc>
          <w:tcPr>
            <w:tcW w:w="413" w:type="pct"/>
            <w:shd w:val="clear" w:color="auto" w:fill="auto"/>
            <w:tcMar>
              <w:top w:w="15" w:type="dxa"/>
              <w:left w:w="15" w:type="dxa"/>
              <w:bottom w:w="15" w:type="dxa"/>
              <w:right w:w="15" w:type="dxa"/>
            </w:tcMar>
            <w:vAlign w:val="center"/>
          </w:tcPr>
          <w:p>
            <w:pPr>
              <w:jc w:val="center"/>
              <w:rPr>
                <w:rFonts w:ascii="Times New Roman" w:hAnsi="Times New Roman" w:eastAsia="仿宋_GB2312"/>
                <w:sz w:val="24"/>
                <w:szCs w:val="14"/>
                <w:lang w:val="en-US"/>
              </w:rPr>
            </w:pPr>
            <w:r>
              <w:rPr>
                <w:rFonts w:ascii="Times New Roman" w:hAnsi="Times New Roman" w:eastAsia="仿宋_GB2312"/>
                <w:sz w:val="24"/>
                <w:szCs w:val="14"/>
                <w:lang w:val="en-US"/>
              </w:rPr>
              <w:t>=</w:t>
            </w:r>
          </w:p>
        </w:tc>
        <w:tc>
          <w:tcPr>
            <w:tcW w:w="454" w:type="pct"/>
            <w:shd w:val="clear" w:color="auto" w:fill="auto"/>
            <w:tcMar>
              <w:top w:w="15" w:type="dxa"/>
              <w:left w:w="15" w:type="dxa"/>
              <w:bottom w:w="15" w:type="dxa"/>
              <w:right w:w="15" w:type="dxa"/>
            </w:tcMar>
            <w:vAlign w:val="center"/>
          </w:tcPr>
          <w:p>
            <w:pPr>
              <w:jc w:val="center"/>
              <w:rPr>
                <w:rFonts w:ascii="Times New Roman" w:hAnsi="Times New Roman" w:eastAsia="仿宋_GB2312"/>
                <w:sz w:val="24"/>
                <w:szCs w:val="14"/>
                <w:lang w:val="en-US"/>
              </w:rPr>
            </w:pPr>
            <w:r>
              <w:rPr>
                <w:rFonts w:ascii="Times New Roman" w:hAnsi="Times New Roman" w:eastAsia="仿宋_GB2312"/>
                <w:sz w:val="24"/>
                <w:szCs w:val="14"/>
                <w:lang w:val="en-US"/>
              </w:rPr>
              <w:t>100</w:t>
            </w:r>
          </w:p>
        </w:tc>
        <w:tc>
          <w:tcPr>
            <w:tcW w:w="424" w:type="pct"/>
            <w:shd w:val="clear" w:color="auto" w:fill="auto"/>
            <w:tcMar>
              <w:top w:w="15" w:type="dxa"/>
              <w:left w:w="15" w:type="dxa"/>
              <w:bottom w:w="15" w:type="dxa"/>
              <w:right w:w="15" w:type="dxa"/>
            </w:tcMar>
            <w:vAlign w:val="center"/>
          </w:tcPr>
          <w:p>
            <w:pPr>
              <w:jc w:val="center"/>
              <w:rPr>
                <w:rFonts w:ascii="Times New Roman" w:hAnsi="Times New Roman" w:eastAsia="仿宋_GB2312"/>
                <w:sz w:val="24"/>
                <w:szCs w:val="14"/>
                <w:lang w:val="en-US"/>
              </w:rPr>
            </w:pPr>
            <w:r>
              <w:rPr>
                <w:rFonts w:ascii="Times New Roman" w:hAnsi="Times New Roman" w:eastAsia="仿宋_GB2312"/>
                <w:sz w:val="24"/>
                <w:szCs w:val="14"/>
                <w:lang w:val="en-US"/>
              </w:rPr>
              <w:t>%</w:t>
            </w:r>
          </w:p>
        </w:tc>
        <w:tc>
          <w:tcPr>
            <w:tcW w:w="1125" w:type="pct"/>
            <w:shd w:val="clear" w:color="auto" w:fill="auto"/>
            <w:tcMar>
              <w:top w:w="15" w:type="dxa"/>
              <w:left w:w="15" w:type="dxa"/>
              <w:bottom w:w="15" w:type="dxa"/>
              <w:right w:w="15" w:type="dxa"/>
            </w:tcMar>
            <w:vAlign w:val="center"/>
          </w:tcPr>
          <w:p>
            <w:pPr>
              <w:jc w:val="center"/>
              <w:rPr>
                <w:rFonts w:ascii="Times New Roman" w:hAnsi="Times New Roman" w:eastAsia="仿宋_GB2312"/>
                <w:sz w:val="24"/>
                <w:szCs w:val="14"/>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2" w:type="pct"/>
          <w:trHeight w:val="454" w:hRule="atLeast"/>
        </w:trPr>
        <w:tc>
          <w:tcPr>
            <w:tcW w:w="737" w:type="pct"/>
            <w:vMerge w:val="continue"/>
            <w:shd w:val="clear" w:color="auto" w:fill="auto"/>
            <w:tcMar>
              <w:top w:w="15" w:type="dxa"/>
              <w:left w:w="15" w:type="dxa"/>
              <w:bottom w:w="15" w:type="dxa"/>
              <w:right w:w="15" w:type="dxa"/>
            </w:tcMar>
            <w:vAlign w:val="center"/>
          </w:tcPr>
          <w:p>
            <w:pPr>
              <w:rPr>
                <w:rFonts w:hint="default" w:ascii="Times New Roman" w:hAnsi="Times New Roman" w:eastAsia="仿宋_GB2312" w:cs="Times New Roman"/>
                <w:sz w:val="24"/>
                <w:szCs w:val="20"/>
              </w:rPr>
            </w:pPr>
          </w:p>
        </w:tc>
        <w:tc>
          <w:tcPr>
            <w:tcW w:w="728" w:type="pct"/>
            <w:gridSpan w:val="2"/>
            <w:vMerge w:val="restart"/>
            <w:shd w:val="clear" w:color="auto" w:fill="auto"/>
            <w:tcMar>
              <w:top w:w="15" w:type="dxa"/>
              <w:left w:w="15" w:type="dxa"/>
              <w:bottom w:w="15" w:type="dxa"/>
              <w:right w:w="15" w:type="dxa"/>
            </w:tcMar>
            <w:vAlign w:val="center"/>
          </w:tcPr>
          <w:p>
            <w:pPr>
              <w:jc w:val="center"/>
              <w:rPr>
                <w:rFonts w:ascii="Times New Roman" w:hAnsi="Times New Roman" w:eastAsia="仿宋_GB2312"/>
                <w:sz w:val="24"/>
                <w:szCs w:val="14"/>
                <w:lang w:val="en-US"/>
              </w:rPr>
            </w:pPr>
            <w:r>
              <w:rPr>
                <w:rFonts w:ascii="Times New Roman" w:hAnsi="Times New Roman" w:eastAsia="仿宋_GB2312"/>
                <w:sz w:val="24"/>
                <w:szCs w:val="14"/>
              </w:rPr>
              <w:t>时效指标</w:t>
            </w:r>
          </w:p>
        </w:tc>
        <w:tc>
          <w:tcPr>
            <w:tcW w:w="1092" w:type="pct"/>
            <w:shd w:val="clear" w:color="auto" w:fill="auto"/>
            <w:tcMar>
              <w:top w:w="15" w:type="dxa"/>
              <w:left w:w="15" w:type="dxa"/>
              <w:bottom w:w="15" w:type="dxa"/>
              <w:right w:w="15" w:type="dxa"/>
            </w:tcMar>
            <w:vAlign w:val="center"/>
          </w:tcPr>
          <w:p>
            <w:pPr>
              <w:jc w:val="center"/>
              <w:rPr>
                <w:rFonts w:ascii="Times New Roman" w:hAnsi="Times New Roman" w:eastAsia="仿宋_GB2312"/>
                <w:sz w:val="24"/>
                <w:szCs w:val="14"/>
                <w:lang w:val="en-US"/>
              </w:rPr>
            </w:pPr>
            <w:r>
              <w:rPr>
                <w:rFonts w:ascii="Times New Roman" w:hAnsi="Times New Roman" w:eastAsia="仿宋_GB2312"/>
                <w:sz w:val="24"/>
                <w:szCs w:val="14"/>
              </w:rPr>
              <w:t>补贴发放及时性</w:t>
            </w:r>
          </w:p>
        </w:tc>
        <w:tc>
          <w:tcPr>
            <w:tcW w:w="413" w:type="pct"/>
            <w:shd w:val="clear" w:color="auto" w:fill="auto"/>
            <w:tcMar>
              <w:top w:w="15" w:type="dxa"/>
              <w:left w:w="15" w:type="dxa"/>
              <w:bottom w:w="15" w:type="dxa"/>
              <w:right w:w="15" w:type="dxa"/>
            </w:tcMar>
            <w:vAlign w:val="center"/>
          </w:tcPr>
          <w:p>
            <w:pPr>
              <w:jc w:val="center"/>
              <w:rPr>
                <w:rFonts w:ascii="Times New Roman" w:hAnsi="Times New Roman" w:eastAsia="仿宋_GB2312"/>
                <w:sz w:val="24"/>
                <w:szCs w:val="14"/>
                <w:lang w:val="en-US"/>
              </w:rPr>
            </w:pPr>
            <w:r>
              <w:rPr>
                <w:rFonts w:ascii="Times New Roman" w:hAnsi="Times New Roman" w:eastAsia="仿宋_GB2312"/>
                <w:sz w:val="24"/>
                <w:szCs w:val="14"/>
              </w:rPr>
              <w:t>定性</w:t>
            </w:r>
          </w:p>
        </w:tc>
        <w:tc>
          <w:tcPr>
            <w:tcW w:w="454" w:type="pct"/>
            <w:shd w:val="clear" w:color="auto" w:fill="auto"/>
            <w:tcMar>
              <w:top w:w="15" w:type="dxa"/>
              <w:left w:w="15" w:type="dxa"/>
              <w:bottom w:w="15" w:type="dxa"/>
              <w:right w:w="15" w:type="dxa"/>
            </w:tcMar>
            <w:vAlign w:val="center"/>
          </w:tcPr>
          <w:p>
            <w:pPr>
              <w:jc w:val="center"/>
              <w:rPr>
                <w:rFonts w:ascii="Times New Roman" w:hAnsi="Times New Roman" w:eastAsia="仿宋_GB2312"/>
                <w:sz w:val="24"/>
                <w:szCs w:val="14"/>
                <w:lang w:val="en-US"/>
              </w:rPr>
            </w:pPr>
            <w:r>
              <w:rPr>
                <w:rFonts w:ascii="Times New Roman" w:hAnsi="Times New Roman" w:eastAsia="仿宋_GB2312"/>
                <w:sz w:val="24"/>
                <w:szCs w:val="14"/>
              </w:rPr>
              <w:t>及时</w:t>
            </w:r>
          </w:p>
        </w:tc>
        <w:tc>
          <w:tcPr>
            <w:tcW w:w="424" w:type="pct"/>
            <w:shd w:val="clear" w:color="auto" w:fill="auto"/>
            <w:tcMar>
              <w:top w:w="15" w:type="dxa"/>
              <w:left w:w="15" w:type="dxa"/>
              <w:bottom w:w="15" w:type="dxa"/>
              <w:right w:w="15" w:type="dxa"/>
            </w:tcMar>
            <w:vAlign w:val="center"/>
          </w:tcPr>
          <w:p>
            <w:pPr>
              <w:jc w:val="center"/>
              <w:rPr>
                <w:rFonts w:ascii="Times New Roman" w:hAnsi="Times New Roman" w:eastAsia="仿宋_GB2312"/>
                <w:sz w:val="24"/>
                <w:szCs w:val="14"/>
                <w:lang w:val="en-US"/>
              </w:rPr>
            </w:pPr>
          </w:p>
        </w:tc>
        <w:tc>
          <w:tcPr>
            <w:tcW w:w="1125" w:type="pct"/>
            <w:shd w:val="clear" w:color="auto" w:fill="auto"/>
            <w:tcMar>
              <w:top w:w="15" w:type="dxa"/>
              <w:left w:w="15" w:type="dxa"/>
              <w:bottom w:w="15" w:type="dxa"/>
              <w:right w:w="15" w:type="dxa"/>
            </w:tcMar>
            <w:vAlign w:val="center"/>
          </w:tcPr>
          <w:p>
            <w:pPr>
              <w:jc w:val="center"/>
              <w:rPr>
                <w:rFonts w:ascii="Times New Roman" w:hAnsi="Times New Roman" w:eastAsia="仿宋_GB2312"/>
                <w:sz w:val="24"/>
                <w:szCs w:val="14"/>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2" w:type="pct"/>
          <w:trHeight w:val="454" w:hRule="atLeast"/>
        </w:trPr>
        <w:tc>
          <w:tcPr>
            <w:tcW w:w="737" w:type="pct"/>
            <w:vMerge w:val="continue"/>
            <w:shd w:val="clear" w:color="auto" w:fill="auto"/>
            <w:tcMar>
              <w:top w:w="15" w:type="dxa"/>
              <w:left w:w="15" w:type="dxa"/>
              <w:bottom w:w="15" w:type="dxa"/>
              <w:right w:w="15" w:type="dxa"/>
            </w:tcMar>
            <w:vAlign w:val="center"/>
          </w:tcPr>
          <w:p>
            <w:pPr>
              <w:rPr>
                <w:rFonts w:hint="default" w:ascii="Times New Roman" w:hAnsi="Times New Roman" w:eastAsia="仿宋_GB2312" w:cs="Times New Roman"/>
                <w:sz w:val="24"/>
                <w:szCs w:val="20"/>
              </w:rPr>
            </w:pPr>
          </w:p>
        </w:tc>
        <w:tc>
          <w:tcPr>
            <w:tcW w:w="728" w:type="pct"/>
            <w:gridSpan w:val="2"/>
            <w:vMerge w:val="continue"/>
            <w:shd w:val="clear" w:color="auto" w:fill="auto"/>
            <w:tcMar>
              <w:top w:w="15" w:type="dxa"/>
              <w:left w:w="15" w:type="dxa"/>
              <w:bottom w:w="15" w:type="dxa"/>
              <w:right w:w="15" w:type="dxa"/>
            </w:tcMar>
            <w:vAlign w:val="center"/>
          </w:tcPr>
          <w:p>
            <w:pPr>
              <w:rPr>
                <w:rFonts w:hint="default" w:ascii="Times New Roman" w:hAnsi="Times New Roman" w:eastAsia="仿宋_GB2312" w:cs="Times New Roman"/>
                <w:sz w:val="24"/>
                <w:szCs w:val="20"/>
              </w:rPr>
            </w:pPr>
          </w:p>
        </w:tc>
        <w:tc>
          <w:tcPr>
            <w:tcW w:w="1092" w:type="pct"/>
            <w:shd w:val="clear" w:color="auto" w:fill="auto"/>
            <w:tcMar>
              <w:top w:w="15" w:type="dxa"/>
              <w:left w:w="15" w:type="dxa"/>
              <w:bottom w:w="15" w:type="dxa"/>
              <w:right w:w="15" w:type="dxa"/>
            </w:tcMar>
            <w:vAlign w:val="center"/>
          </w:tcPr>
          <w:p>
            <w:pPr>
              <w:jc w:val="center"/>
              <w:rPr>
                <w:rFonts w:ascii="Times New Roman" w:hAnsi="Times New Roman" w:eastAsia="仿宋_GB2312"/>
                <w:sz w:val="24"/>
                <w:szCs w:val="14"/>
                <w:lang w:val="en-US"/>
              </w:rPr>
            </w:pPr>
            <w:r>
              <w:rPr>
                <w:rFonts w:ascii="Times New Roman" w:hAnsi="Times New Roman" w:eastAsia="仿宋_GB2312"/>
                <w:sz w:val="24"/>
                <w:szCs w:val="14"/>
              </w:rPr>
              <w:t>为残疾人提供服</w:t>
            </w:r>
            <w:r>
              <w:rPr>
                <w:rFonts w:hint="eastAsia" w:ascii="Times New Roman" w:hAnsi="Times New Roman" w:eastAsia="仿宋_GB2312"/>
                <w:sz w:val="24"/>
                <w:szCs w:val="14"/>
                <w:lang w:eastAsia="zh-CN"/>
              </w:rPr>
              <w:t>务的</w:t>
            </w:r>
            <w:r>
              <w:rPr>
                <w:rFonts w:ascii="Times New Roman" w:hAnsi="Times New Roman" w:eastAsia="仿宋_GB2312"/>
                <w:sz w:val="24"/>
                <w:szCs w:val="14"/>
              </w:rPr>
              <w:t>及时性</w:t>
            </w:r>
          </w:p>
        </w:tc>
        <w:tc>
          <w:tcPr>
            <w:tcW w:w="413" w:type="pct"/>
            <w:shd w:val="clear" w:color="auto" w:fill="auto"/>
            <w:tcMar>
              <w:top w:w="15" w:type="dxa"/>
              <w:left w:w="15" w:type="dxa"/>
              <w:bottom w:w="15" w:type="dxa"/>
              <w:right w:w="15" w:type="dxa"/>
            </w:tcMar>
            <w:vAlign w:val="center"/>
          </w:tcPr>
          <w:p>
            <w:pPr>
              <w:jc w:val="center"/>
              <w:rPr>
                <w:rFonts w:ascii="Times New Roman" w:hAnsi="Times New Roman" w:eastAsia="仿宋_GB2312"/>
                <w:sz w:val="24"/>
                <w:szCs w:val="14"/>
                <w:lang w:val="en-US"/>
              </w:rPr>
            </w:pPr>
            <w:r>
              <w:rPr>
                <w:rFonts w:ascii="Times New Roman" w:hAnsi="Times New Roman" w:eastAsia="仿宋_GB2312"/>
                <w:sz w:val="24"/>
                <w:szCs w:val="14"/>
              </w:rPr>
              <w:t>定性</w:t>
            </w:r>
          </w:p>
        </w:tc>
        <w:tc>
          <w:tcPr>
            <w:tcW w:w="454" w:type="pct"/>
            <w:shd w:val="clear" w:color="auto" w:fill="auto"/>
            <w:tcMar>
              <w:top w:w="15" w:type="dxa"/>
              <w:left w:w="15" w:type="dxa"/>
              <w:bottom w:w="15" w:type="dxa"/>
              <w:right w:w="15" w:type="dxa"/>
            </w:tcMar>
            <w:vAlign w:val="center"/>
          </w:tcPr>
          <w:p>
            <w:pPr>
              <w:jc w:val="center"/>
              <w:rPr>
                <w:rFonts w:ascii="Times New Roman" w:hAnsi="Times New Roman" w:eastAsia="仿宋_GB2312"/>
                <w:sz w:val="24"/>
                <w:szCs w:val="14"/>
                <w:lang w:val="en-US"/>
              </w:rPr>
            </w:pPr>
            <w:r>
              <w:rPr>
                <w:rFonts w:ascii="Times New Roman" w:hAnsi="Times New Roman" w:eastAsia="仿宋_GB2312"/>
                <w:sz w:val="24"/>
                <w:szCs w:val="14"/>
              </w:rPr>
              <w:t>及时</w:t>
            </w:r>
          </w:p>
        </w:tc>
        <w:tc>
          <w:tcPr>
            <w:tcW w:w="424" w:type="pct"/>
            <w:shd w:val="clear" w:color="auto" w:fill="auto"/>
            <w:tcMar>
              <w:top w:w="15" w:type="dxa"/>
              <w:left w:w="15" w:type="dxa"/>
              <w:bottom w:w="15" w:type="dxa"/>
              <w:right w:w="15" w:type="dxa"/>
            </w:tcMar>
            <w:vAlign w:val="center"/>
          </w:tcPr>
          <w:p>
            <w:pPr>
              <w:jc w:val="center"/>
              <w:rPr>
                <w:rFonts w:ascii="Times New Roman" w:hAnsi="Times New Roman" w:eastAsia="仿宋_GB2312"/>
                <w:sz w:val="24"/>
                <w:szCs w:val="14"/>
                <w:lang w:val="en-US"/>
              </w:rPr>
            </w:pPr>
            <w:r>
              <w:rPr>
                <w:rFonts w:ascii="Times New Roman" w:hAnsi="Times New Roman" w:eastAsia="仿宋_GB2312"/>
                <w:sz w:val="24"/>
                <w:szCs w:val="14"/>
                <w:lang w:val="en-US"/>
              </w:rPr>
              <w:t>-</w:t>
            </w:r>
          </w:p>
        </w:tc>
        <w:tc>
          <w:tcPr>
            <w:tcW w:w="1125" w:type="pct"/>
            <w:shd w:val="clear" w:color="auto" w:fill="auto"/>
            <w:tcMar>
              <w:top w:w="15" w:type="dxa"/>
              <w:left w:w="15" w:type="dxa"/>
              <w:bottom w:w="15" w:type="dxa"/>
              <w:right w:w="15" w:type="dxa"/>
            </w:tcMar>
            <w:vAlign w:val="center"/>
          </w:tcPr>
          <w:p>
            <w:pPr>
              <w:jc w:val="center"/>
              <w:rPr>
                <w:rFonts w:ascii="Times New Roman" w:hAnsi="Times New Roman" w:eastAsia="仿宋_GB2312"/>
                <w:sz w:val="24"/>
                <w:szCs w:val="14"/>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2" w:type="pct"/>
          <w:trHeight w:val="454" w:hRule="atLeast"/>
        </w:trPr>
        <w:tc>
          <w:tcPr>
            <w:tcW w:w="737" w:type="pct"/>
            <w:vMerge w:val="restart"/>
            <w:shd w:val="clear" w:color="auto" w:fill="auto"/>
            <w:tcMar>
              <w:top w:w="15" w:type="dxa"/>
              <w:left w:w="15" w:type="dxa"/>
              <w:bottom w:w="15" w:type="dxa"/>
              <w:right w:w="15" w:type="dxa"/>
            </w:tcMar>
            <w:vAlign w:val="center"/>
          </w:tcPr>
          <w:p>
            <w:pPr>
              <w:jc w:val="center"/>
              <w:rPr>
                <w:rFonts w:ascii="Times New Roman" w:hAnsi="Times New Roman" w:eastAsia="仿宋_GB2312"/>
                <w:sz w:val="24"/>
                <w:szCs w:val="14"/>
                <w:lang w:val="en-US"/>
              </w:rPr>
            </w:pPr>
            <w:r>
              <w:rPr>
                <w:rFonts w:ascii="Times New Roman" w:hAnsi="Times New Roman" w:eastAsia="仿宋_GB2312"/>
                <w:sz w:val="24"/>
                <w:szCs w:val="14"/>
              </w:rPr>
              <w:t>效益指标</w:t>
            </w:r>
          </w:p>
        </w:tc>
        <w:tc>
          <w:tcPr>
            <w:tcW w:w="728" w:type="pct"/>
            <w:gridSpan w:val="2"/>
            <w:shd w:val="clear" w:color="auto" w:fill="auto"/>
            <w:tcMar>
              <w:top w:w="15" w:type="dxa"/>
              <w:left w:w="15" w:type="dxa"/>
              <w:bottom w:w="15" w:type="dxa"/>
              <w:right w:w="15" w:type="dxa"/>
            </w:tcMar>
            <w:vAlign w:val="center"/>
          </w:tcPr>
          <w:p>
            <w:pPr>
              <w:jc w:val="center"/>
              <w:rPr>
                <w:rFonts w:ascii="Times New Roman" w:hAnsi="Times New Roman" w:eastAsia="仿宋_GB2312"/>
                <w:sz w:val="24"/>
                <w:szCs w:val="14"/>
                <w:lang w:val="en-US"/>
              </w:rPr>
            </w:pPr>
            <w:r>
              <w:rPr>
                <w:rFonts w:ascii="Times New Roman" w:hAnsi="Times New Roman" w:eastAsia="仿宋_GB2312"/>
                <w:sz w:val="24"/>
                <w:szCs w:val="14"/>
              </w:rPr>
              <w:t>经济效益指标</w:t>
            </w:r>
          </w:p>
        </w:tc>
        <w:tc>
          <w:tcPr>
            <w:tcW w:w="1092" w:type="pct"/>
            <w:shd w:val="clear" w:color="auto" w:fill="auto"/>
            <w:tcMar>
              <w:top w:w="15" w:type="dxa"/>
              <w:left w:w="15" w:type="dxa"/>
              <w:bottom w:w="15" w:type="dxa"/>
              <w:right w:w="15" w:type="dxa"/>
            </w:tcMar>
            <w:vAlign w:val="center"/>
          </w:tcPr>
          <w:p>
            <w:pPr>
              <w:jc w:val="center"/>
              <w:rPr>
                <w:rFonts w:ascii="Times New Roman" w:hAnsi="Times New Roman" w:eastAsia="仿宋_GB2312"/>
                <w:sz w:val="24"/>
                <w:szCs w:val="14"/>
                <w:lang w:val="en-US"/>
              </w:rPr>
            </w:pPr>
            <w:r>
              <w:rPr>
                <w:rFonts w:ascii="Times New Roman" w:hAnsi="Times New Roman" w:eastAsia="仿宋_GB2312"/>
                <w:sz w:val="24"/>
                <w:szCs w:val="14"/>
                <w:lang w:val="en-US"/>
              </w:rPr>
              <w:t>-</w:t>
            </w:r>
          </w:p>
        </w:tc>
        <w:tc>
          <w:tcPr>
            <w:tcW w:w="413" w:type="pct"/>
            <w:shd w:val="clear" w:color="auto" w:fill="auto"/>
            <w:tcMar>
              <w:top w:w="15" w:type="dxa"/>
              <w:left w:w="15" w:type="dxa"/>
              <w:bottom w:w="15" w:type="dxa"/>
              <w:right w:w="15" w:type="dxa"/>
            </w:tcMar>
            <w:vAlign w:val="center"/>
          </w:tcPr>
          <w:p>
            <w:pPr>
              <w:jc w:val="center"/>
              <w:rPr>
                <w:rFonts w:ascii="Times New Roman" w:hAnsi="Times New Roman" w:eastAsia="仿宋_GB2312"/>
                <w:sz w:val="24"/>
                <w:szCs w:val="14"/>
                <w:lang w:val="en-US"/>
              </w:rPr>
            </w:pPr>
            <w:r>
              <w:rPr>
                <w:rFonts w:ascii="Times New Roman" w:hAnsi="Times New Roman" w:eastAsia="仿宋_GB2312"/>
                <w:sz w:val="24"/>
                <w:szCs w:val="14"/>
                <w:lang w:val="en-US"/>
              </w:rPr>
              <w:t>-</w:t>
            </w:r>
          </w:p>
        </w:tc>
        <w:tc>
          <w:tcPr>
            <w:tcW w:w="454" w:type="pct"/>
            <w:shd w:val="clear" w:color="auto" w:fill="auto"/>
            <w:tcMar>
              <w:top w:w="15" w:type="dxa"/>
              <w:left w:w="15" w:type="dxa"/>
              <w:bottom w:w="15" w:type="dxa"/>
              <w:right w:w="15" w:type="dxa"/>
            </w:tcMar>
            <w:vAlign w:val="center"/>
          </w:tcPr>
          <w:p>
            <w:pPr>
              <w:jc w:val="center"/>
              <w:rPr>
                <w:rFonts w:ascii="Times New Roman" w:hAnsi="Times New Roman" w:eastAsia="仿宋_GB2312"/>
                <w:sz w:val="24"/>
                <w:szCs w:val="14"/>
                <w:lang w:val="en-US"/>
              </w:rPr>
            </w:pPr>
            <w:r>
              <w:rPr>
                <w:rFonts w:ascii="Times New Roman" w:hAnsi="Times New Roman" w:eastAsia="仿宋_GB2312"/>
                <w:sz w:val="24"/>
                <w:szCs w:val="14"/>
                <w:lang w:val="en-US"/>
              </w:rPr>
              <w:t>-</w:t>
            </w:r>
          </w:p>
        </w:tc>
        <w:tc>
          <w:tcPr>
            <w:tcW w:w="424" w:type="pct"/>
            <w:shd w:val="clear" w:color="auto" w:fill="auto"/>
            <w:tcMar>
              <w:top w:w="15" w:type="dxa"/>
              <w:left w:w="15" w:type="dxa"/>
              <w:bottom w:w="15" w:type="dxa"/>
              <w:right w:w="15" w:type="dxa"/>
            </w:tcMar>
            <w:vAlign w:val="center"/>
          </w:tcPr>
          <w:p>
            <w:pPr>
              <w:jc w:val="center"/>
              <w:rPr>
                <w:rFonts w:ascii="Times New Roman" w:hAnsi="Times New Roman" w:eastAsia="仿宋_GB2312"/>
                <w:sz w:val="24"/>
                <w:szCs w:val="14"/>
                <w:lang w:val="en-US"/>
              </w:rPr>
            </w:pPr>
            <w:r>
              <w:rPr>
                <w:rFonts w:ascii="Times New Roman" w:hAnsi="Times New Roman" w:eastAsia="仿宋_GB2312"/>
                <w:sz w:val="24"/>
                <w:szCs w:val="14"/>
                <w:lang w:val="en-US"/>
              </w:rPr>
              <w:t>-</w:t>
            </w:r>
          </w:p>
        </w:tc>
        <w:tc>
          <w:tcPr>
            <w:tcW w:w="1125" w:type="pct"/>
            <w:shd w:val="clear" w:color="auto" w:fill="auto"/>
            <w:tcMar>
              <w:top w:w="15" w:type="dxa"/>
              <w:left w:w="15" w:type="dxa"/>
              <w:bottom w:w="15" w:type="dxa"/>
              <w:right w:w="15" w:type="dxa"/>
            </w:tcMar>
            <w:vAlign w:val="center"/>
          </w:tcPr>
          <w:p>
            <w:pPr>
              <w:jc w:val="center"/>
              <w:rPr>
                <w:rFonts w:ascii="Times New Roman" w:hAnsi="Times New Roman" w:eastAsia="仿宋_GB2312"/>
                <w:sz w:val="24"/>
                <w:szCs w:val="14"/>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2" w:type="pct"/>
          <w:trHeight w:val="454" w:hRule="atLeast"/>
        </w:trPr>
        <w:tc>
          <w:tcPr>
            <w:tcW w:w="737" w:type="pct"/>
            <w:vMerge w:val="continue"/>
            <w:shd w:val="clear" w:color="auto" w:fill="auto"/>
            <w:tcMar>
              <w:top w:w="15" w:type="dxa"/>
              <w:left w:w="15" w:type="dxa"/>
              <w:bottom w:w="15" w:type="dxa"/>
              <w:right w:w="15" w:type="dxa"/>
            </w:tcMar>
            <w:vAlign w:val="center"/>
          </w:tcPr>
          <w:p>
            <w:pPr>
              <w:rPr>
                <w:rFonts w:hint="default" w:ascii="Times New Roman" w:hAnsi="Times New Roman" w:eastAsia="仿宋_GB2312" w:cs="Times New Roman"/>
                <w:sz w:val="24"/>
                <w:szCs w:val="20"/>
              </w:rPr>
            </w:pPr>
          </w:p>
        </w:tc>
        <w:tc>
          <w:tcPr>
            <w:tcW w:w="728" w:type="pct"/>
            <w:gridSpan w:val="2"/>
            <w:shd w:val="clear" w:color="auto" w:fill="auto"/>
            <w:tcMar>
              <w:top w:w="15" w:type="dxa"/>
              <w:left w:w="15" w:type="dxa"/>
              <w:bottom w:w="15" w:type="dxa"/>
              <w:right w:w="15" w:type="dxa"/>
            </w:tcMar>
            <w:vAlign w:val="center"/>
          </w:tcPr>
          <w:p>
            <w:pPr>
              <w:jc w:val="center"/>
              <w:rPr>
                <w:rFonts w:ascii="Times New Roman" w:hAnsi="Times New Roman" w:eastAsia="仿宋_GB2312"/>
                <w:sz w:val="24"/>
                <w:szCs w:val="14"/>
                <w:lang w:val="en-US"/>
              </w:rPr>
            </w:pPr>
            <w:r>
              <w:rPr>
                <w:rFonts w:ascii="Times New Roman" w:hAnsi="Times New Roman" w:eastAsia="仿宋_GB2312"/>
                <w:sz w:val="24"/>
                <w:szCs w:val="14"/>
              </w:rPr>
              <w:t>社会效益指标</w:t>
            </w:r>
          </w:p>
        </w:tc>
        <w:tc>
          <w:tcPr>
            <w:tcW w:w="1092" w:type="pct"/>
            <w:shd w:val="clear" w:color="auto" w:fill="auto"/>
            <w:tcMar>
              <w:top w:w="15" w:type="dxa"/>
              <w:left w:w="15" w:type="dxa"/>
              <w:bottom w:w="15" w:type="dxa"/>
              <w:right w:w="15" w:type="dxa"/>
            </w:tcMar>
            <w:vAlign w:val="center"/>
          </w:tcPr>
          <w:p>
            <w:pPr>
              <w:jc w:val="center"/>
              <w:rPr>
                <w:rFonts w:ascii="Times New Roman" w:hAnsi="Times New Roman" w:eastAsia="仿宋_GB2312"/>
                <w:sz w:val="24"/>
                <w:szCs w:val="14"/>
                <w:lang w:val="en-US"/>
              </w:rPr>
            </w:pPr>
            <w:r>
              <w:rPr>
                <w:rFonts w:ascii="Times New Roman" w:hAnsi="Times New Roman" w:eastAsia="仿宋_GB2312"/>
                <w:sz w:val="24"/>
                <w:szCs w:val="14"/>
              </w:rPr>
              <w:t>残疾人融入社会的能力</w:t>
            </w:r>
          </w:p>
        </w:tc>
        <w:tc>
          <w:tcPr>
            <w:tcW w:w="413" w:type="pct"/>
            <w:shd w:val="clear" w:color="auto" w:fill="auto"/>
            <w:tcMar>
              <w:top w:w="15" w:type="dxa"/>
              <w:left w:w="15" w:type="dxa"/>
              <w:bottom w:w="15" w:type="dxa"/>
              <w:right w:w="15" w:type="dxa"/>
            </w:tcMar>
            <w:vAlign w:val="center"/>
          </w:tcPr>
          <w:p>
            <w:pPr>
              <w:jc w:val="center"/>
              <w:rPr>
                <w:rFonts w:ascii="Times New Roman" w:hAnsi="Times New Roman" w:eastAsia="仿宋_GB2312"/>
                <w:sz w:val="24"/>
                <w:szCs w:val="14"/>
                <w:lang w:val="en-US"/>
              </w:rPr>
            </w:pPr>
            <w:r>
              <w:rPr>
                <w:rFonts w:ascii="Times New Roman" w:hAnsi="Times New Roman" w:eastAsia="仿宋_GB2312"/>
                <w:sz w:val="24"/>
                <w:szCs w:val="14"/>
              </w:rPr>
              <w:t>定性</w:t>
            </w:r>
          </w:p>
        </w:tc>
        <w:tc>
          <w:tcPr>
            <w:tcW w:w="454" w:type="pct"/>
            <w:shd w:val="clear" w:color="auto" w:fill="auto"/>
            <w:tcMar>
              <w:top w:w="15" w:type="dxa"/>
              <w:left w:w="15" w:type="dxa"/>
              <w:bottom w:w="15" w:type="dxa"/>
              <w:right w:w="15" w:type="dxa"/>
            </w:tcMar>
            <w:vAlign w:val="center"/>
          </w:tcPr>
          <w:p>
            <w:pPr>
              <w:jc w:val="center"/>
              <w:rPr>
                <w:rFonts w:ascii="Times New Roman" w:hAnsi="Times New Roman" w:eastAsia="仿宋_GB2312"/>
                <w:sz w:val="24"/>
                <w:szCs w:val="14"/>
                <w:lang w:val="en-US"/>
              </w:rPr>
            </w:pPr>
            <w:r>
              <w:rPr>
                <w:rFonts w:ascii="Times New Roman" w:hAnsi="Times New Roman" w:eastAsia="仿宋_GB2312"/>
                <w:sz w:val="24"/>
                <w:szCs w:val="14"/>
              </w:rPr>
              <w:t>进一步增强</w:t>
            </w:r>
          </w:p>
        </w:tc>
        <w:tc>
          <w:tcPr>
            <w:tcW w:w="424" w:type="pct"/>
            <w:shd w:val="clear" w:color="auto" w:fill="auto"/>
            <w:tcMar>
              <w:top w:w="15" w:type="dxa"/>
              <w:left w:w="15" w:type="dxa"/>
              <w:bottom w:w="15" w:type="dxa"/>
              <w:right w:w="15" w:type="dxa"/>
            </w:tcMar>
            <w:vAlign w:val="center"/>
          </w:tcPr>
          <w:p>
            <w:pPr>
              <w:jc w:val="center"/>
              <w:rPr>
                <w:rFonts w:ascii="Times New Roman" w:hAnsi="Times New Roman" w:eastAsia="仿宋_GB2312"/>
                <w:sz w:val="24"/>
                <w:szCs w:val="14"/>
                <w:lang w:val="en-US"/>
              </w:rPr>
            </w:pPr>
          </w:p>
        </w:tc>
        <w:tc>
          <w:tcPr>
            <w:tcW w:w="1125" w:type="pct"/>
            <w:shd w:val="clear" w:color="auto" w:fill="auto"/>
            <w:tcMar>
              <w:top w:w="15" w:type="dxa"/>
              <w:left w:w="15" w:type="dxa"/>
              <w:bottom w:w="15" w:type="dxa"/>
              <w:right w:w="15" w:type="dxa"/>
            </w:tcMar>
            <w:vAlign w:val="center"/>
          </w:tcPr>
          <w:p>
            <w:pPr>
              <w:jc w:val="center"/>
              <w:rPr>
                <w:rFonts w:ascii="Times New Roman" w:hAnsi="Times New Roman" w:eastAsia="仿宋_GB2312"/>
                <w:sz w:val="24"/>
                <w:szCs w:val="14"/>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2" w:type="pct"/>
          <w:trHeight w:val="454" w:hRule="atLeast"/>
        </w:trPr>
        <w:tc>
          <w:tcPr>
            <w:tcW w:w="737" w:type="pct"/>
            <w:vMerge w:val="continue"/>
            <w:shd w:val="clear" w:color="auto" w:fill="auto"/>
            <w:tcMar>
              <w:top w:w="15" w:type="dxa"/>
              <w:left w:w="15" w:type="dxa"/>
              <w:bottom w:w="15" w:type="dxa"/>
              <w:right w:w="15" w:type="dxa"/>
            </w:tcMar>
            <w:vAlign w:val="center"/>
          </w:tcPr>
          <w:p>
            <w:pPr>
              <w:rPr>
                <w:rFonts w:hint="default" w:ascii="Times New Roman" w:hAnsi="Times New Roman" w:eastAsia="仿宋_GB2312" w:cs="Times New Roman"/>
                <w:sz w:val="24"/>
                <w:szCs w:val="20"/>
              </w:rPr>
            </w:pPr>
          </w:p>
        </w:tc>
        <w:tc>
          <w:tcPr>
            <w:tcW w:w="728" w:type="pct"/>
            <w:gridSpan w:val="2"/>
            <w:shd w:val="clear" w:color="auto" w:fill="auto"/>
            <w:tcMar>
              <w:top w:w="15" w:type="dxa"/>
              <w:left w:w="15" w:type="dxa"/>
              <w:bottom w:w="15" w:type="dxa"/>
              <w:right w:w="15" w:type="dxa"/>
            </w:tcMar>
            <w:vAlign w:val="center"/>
          </w:tcPr>
          <w:p>
            <w:pPr>
              <w:jc w:val="center"/>
              <w:rPr>
                <w:rFonts w:ascii="Times New Roman" w:hAnsi="Times New Roman" w:eastAsia="仿宋_GB2312"/>
                <w:sz w:val="24"/>
                <w:szCs w:val="14"/>
                <w:lang w:val="en-US"/>
              </w:rPr>
            </w:pPr>
            <w:r>
              <w:rPr>
                <w:rFonts w:ascii="Times New Roman" w:hAnsi="Times New Roman" w:eastAsia="仿宋_GB2312"/>
                <w:sz w:val="24"/>
                <w:szCs w:val="14"/>
              </w:rPr>
              <w:t>生态效益指标</w:t>
            </w:r>
          </w:p>
        </w:tc>
        <w:tc>
          <w:tcPr>
            <w:tcW w:w="1092" w:type="pct"/>
            <w:shd w:val="clear" w:color="auto" w:fill="auto"/>
            <w:tcMar>
              <w:top w:w="15" w:type="dxa"/>
              <w:left w:w="15" w:type="dxa"/>
              <w:bottom w:w="15" w:type="dxa"/>
              <w:right w:w="15" w:type="dxa"/>
            </w:tcMar>
            <w:vAlign w:val="center"/>
          </w:tcPr>
          <w:p>
            <w:pPr>
              <w:jc w:val="center"/>
              <w:rPr>
                <w:rFonts w:ascii="Times New Roman" w:hAnsi="Times New Roman" w:eastAsia="仿宋_GB2312"/>
                <w:sz w:val="24"/>
                <w:szCs w:val="14"/>
                <w:lang w:val="en-US"/>
              </w:rPr>
            </w:pPr>
            <w:r>
              <w:rPr>
                <w:rFonts w:ascii="Times New Roman" w:hAnsi="Times New Roman" w:eastAsia="仿宋_GB2312"/>
                <w:sz w:val="24"/>
                <w:szCs w:val="14"/>
                <w:lang w:val="en-US"/>
              </w:rPr>
              <w:t>-</w:t>
            </w:r>
          </w:p>
        </w:tc>
        <w:tc>
          <w:tcPr>
            <w:tcW w:w="413" w:type="pct"/>
            <w:shd w:val="clear" w:color="auto" w:fill="auto"/>
            <w:tcMar>
              <w:top w:w="15" w:type="dxa"/>
              <w:left w:w="15" w:type="dxa"/>
              <w:bottom w:w="15" w:type="dxa"/>
              <w:right w:w="15" w:type="dxa"/>
            </w:tcMar>
            <w:vAlign w:val="center"/>
          </w:tcPr>
          <w:p>
            <w:pPr>
              <w:jc w:val="center"/>
              <w:rPr>
                <w:rFonts w:ascii="Times New Roman" w:hAnsi="Times New Roman" w:eastAsia="仿宋_GB2312"/>
                <w:sz w:val="24"/>
                <w:szCs w:val="14"/>
                <w:lang w:val="en-US"/>
              </w:rPr>
            </w:pPr>
            <w:r>
              <w:rPr>
                <w:rFonts w:ascii="Times New Roman" w:hAnsi="Times New Roman" w:eastAsia="仿宋_GB2312"/>
                <w:sz w:val="24"/>
                <w:szCs w:val="14"/>
                <w:lang w:val="en-US"/>
              </w:rPr>
              <w:t>-</w:t>
            </w:r>
          </w:p>
        </w:tc>
        <w:tc>
          <w:tcPr>
            <w:tcW w:w="454" w:type="pct"/>
            <w:shd w:val="clear" w:color="auto" w:fill="auto"/>
            <w:tcMar>
              <w:top w:w="15" w:type="dxa"/>
              <w:left w:w="15" w:type="dxa"/>
              <w:bottom w:w="15" w:type="dxa"/>
              <w:right w:w="15" w:type="dxa"/>
            </w:tcMar>
            <w:vAlign w:val="center"/>
          </w:tcPr>
          <w:p>
            <w:pPr>
              <w:jc w:val="center"/>
              <w:rPr>
                <w:rFonts w:ascii="Times New Roman" w:hAnsi="Times New Roman" w:eastAsia="仿宋_GB2312"/>
                <w:sz w:val="24"/>
                <w:szCs w:val="14"/>
                <w:lang w:val="en-US"/>
              </w:rPr>
            </w:pPr>
            <w:r>
              <w:rPr>
                <w:rFonts w:ascii="Times New Roman" w:hAnsi="Times New Roman" w:eastAsia="仿宋_GB2312"/>
                <w:sz w:val="24"/>
                <w:szCs w:val="14"/>
                <w:lang w:val="en-US"/>
              </w:rPr>
              <w:t>-</w:t>
            </w:r>
          </w:p>
        </w:tc>
        <w:tc>
          <w:tcPr>
            <w:tcW w:w="424" w:type="pct"/>
            <w:shd w:val="clear" w:color="auto" w:fill="auto"/>
            <w:tcMar>
              <w:top w:w="15" w:type="dxa"/>
              <w:left w:w="15" w:type="dxa"/>
              <w:bottom w:w="15" w:type="dxa"/>
              <w:right w:w="15" w:type="dxa"/>
            </w:tcMar>
            <w:vAlign w:val="center"/>
          </w:tcPr>
          <w:p>
            <w:pPr>
              <w:jc w:val="center"/>
              <w:rPr>
                <w:rFonts w:ascii="Times New Roman" w:hAnsi="Times New Roman" w:eastAsia="仿宋_GB2312"/>
                <w:sz w:val="24"/>
                <w:szCs w:val="14"/>
                <w:lang w:val="en-US"/>
              </w:rPr>
            </w:pPr>
            <w:r>
              <w:rPr>
                <w:rFonts w:ascii="Times New Roman" w:hAnsi="Times New Roman" w:eastAsia="仿宋_GB2312"/>
                <w:sz w:val="24"/>
                <w:szCs w:val="14"/>
                <w:lang w:val="en-US"/>
              </w:rPr>
              <w:t>-</w:t>
            </w:r>
          </w:p>
        </w:tc>
        <w:tc>
          <w:tcPr>
            <w:tcW w:w="1125" w:type="pct"/>
            <w:shd w:val="clear" w:color="auto" w:fill="auto"/>
            <w:tcMar>
              <w:top w:w="15" w:type="dxa"/>
              <w:left w:w="15" w:type="dxa"/>
              <w:bottom w:w="15" w:type="dxa"/>
              <w:right w:w="15" w:type="dxa"/>
            </w:tcMar>
            <w:vAlign w:val="center"/>
          </w:tcPr>
          <w:p>
            <w:pPr>
              <w:jc w:val="center"/>
              <w:rPr>
                <w:rFonts w:ascii="Times New Roman" w:hAnsi="Times New Roman" w:eastAsia="仿宋_GB2312"/>
                <w:sz w:val="24"/>
                <w:szCs w:val="14"/>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2" w:type="pct"/>
          <w:trHeight w:val="454" w:hRule="atLeast"/>
        </w:trPr>
        <w:tc>
          <w:tcPr>
            <w:tcW w:w="737" w:type="pct"/>
            <w:shd w:val="clear" w:color="auto" w:fill="auto"/>
            <w:tcMar>
              <w:top w:w="15" w:type="dxa"/>
              <w:left w:w="15" w:type="dxa"/>
              <w:bottom w:w="15" w:type="dxa"/>
              <w:right w:w="15" w:type="dxa"/>
            </w:tcMar>
            <w:vAlign w:val="center"/>
          </w:tcPr>
          <w:p>
            <w:pPr>
              <w:jc w:val="center"/>
              <w:rPr>
                <w:rFonts w:ascii="Times New Roman" w:hAnsi="Times New Roman" w:eastAsia="仿宋_GB2312"/>
                <w:sz w:val="24"/>
                <w:szCs w:val="14"/>
                <w:lang w:val="en-US"/>
              </w:rPr>
            </w:pPr>
            <w:r>
              <w:rPr>
                <w:rFonts w:ascii="Times New Roman" w:hAnsi="Times New Roman" w:eastAsia="仿宋_GB2312"/>
                <w:sz w:val="24"/>
                <w:szCs w:val="14"/>
              </w:rPr>
              <w:t>满意度指标</w:t>
            </w:r>
          </w:p>
        </w:tc>
        <w:tc>
          <w:tcPr>
            <w:tcW w:w="728" w:type="pct"/>
            <w:gridSpan w:val="2"/>
            <w:shd w:val="clear" w:color="auto" w:fill="auto"/>
            <w:tcMar>
              <w:top w:w="15" w:type="dxa"/>
              <w:left w:w="15" w:type="dxa"/>
              <w:bottom w:w="15" w:type="dxa"/>
              <w:right w:w="15" w:type="dxa"/>
            </w:tcMar>
            <w:vAlign w:val="center"/>
          </w:tcPr>
          <w:p>
            <w:pPr>
              <w:jc w:val="center"/>
              <w:rPr>
                <w:rFonts w:ascii="Times New Roman" w:hAnsi="Times New Roman" w:eastAsia="仿宋_GB2312"/>
                <w:sz w:val="24"/>
                <w:szCs w:val="14"/>
                <w:lang w:val="en-US"/>
              </w:rPr>
            </w:pPr>
            <w:r>
              <w:rPr>
                <w:rFonts w:ascii="Times New Roman" w:hAnsi="Times New Roman" w:eastAsia="仿宋_GB2312"/>
                <w:sz w:val="24"/>
                <w:szCs w:val="14"/>
              </w:rPr>
              <w:t>服务对象满意度指标</w:t>
            </w:r>
          </w:p>
        </w:tc>
        <w:tc>
          <w:tcPr>
            <w:tcW w:w="1092" w:type="pct"/>
            <w:shd w:val="clear" w:color="auto" w:fill="auto"/>
            <w:tcMar>
              <w:top w:w="15" w:type="dxa"/>
              <w:left w:w="15" w:type="dxa"/>
              <w:bottom w:w="15" w:type="dxa"/>
              <w:right w:w="15" w:type="dxa"/>
            </w:tcMar>
            <w:vAlign w:val="center"/>
          </w:tcPr>
          <w:p>
            <w:pPr>
              <w:jc w:val="center"/>
              <w:rPr>
                <w:rFonts w:ascii="Times New Roman" w:hAnsi="Times New Roman" w:eastAsia="仿宋_GB2312"/>
                <w:sz w:val="24"/>
                <w:szCs w:val="14"/>
                <w:lang w:val="en-US"/>
              </w:rPr>
            </w:pPr>
            <w:r>
              <w:rPr>
                <w:rFonts w:ascii="Times New Roman" w:hAnsi="Times New Roman" w:eastAsia="仿宋_GB2312"/>
                <w:sz w:val="24"/>
                <w:szCs w:val="14"/>
              </w:rPr>
              <w:t>受助对象及（监护人）满意度</w:t>
            </w:r>
          </w:p>
        </w:tc>
        <w:tc>
          <w:tcPr>
            <w:tcW w:w="413" w:type="pct"/>
            <w:shd w:val="clear" w:color="auto" w:fill="auto"/>
            <w:tcMar>
              <w:top w:w="15" w:type="dxa"/>
              <w:left w:w="15" w:type="dxa"/>
              <w:bottom w:w="15" w:type="dxa"/>
              <w:right w:w="15" w:type="dxa"/>
            </w:tcMar>
            <w:vAlign w:val="center"/>
          </w:tcPr>
          <w:p>
            <w:pPr>
              <w:jc w:val="center"/>
              <w:rPr>
                <w:rFonts w:ascii="Times New Roman" w:hAnsi="Times New Roman" w:eastAsia="仿宋_GB2312"/>
                <w:sz w:val="24"/>
                <w:szCs w:val="14"/>
                <w:lang w:val="en-US"/>
              </w:rPr>
            </w:pPr>
            <w:r>
              <w:rPr>
                <w:rFonts w:ascii="Times New Roman" w:hAnsi="Times New Roman" w:eastAsia="仿宋_GB2312"/>
                <w:sz w:val="24"/>
                <w:szCs w:val="14"/>
              </w:rPr>
              <w:t>≥</w:t>
            </w:r>
          </w:p>
        </w:tc>
        <w:tc>
          <w:tcPr>
            <w:tcW w:w="454" w:type="pct"/>
            <w:shd w:val="clear" w:color="auto" w:fill="auto"/>
            <w:tcMar>
              <w:top w:w="15" w:type="dxa"/>
              <w:left w:w="15" w:type="dxa"/>
              <w:bottom w:w="15" w:type="dxa"/>
              <w:right w:w="15" w:type="dxa"/>
            </w:tcMar>
            <w:vAlign w:val="center"/>
          </w:tcPr>
          <w:p>
            <w:pPr>
              <w:jc w:val="center"/>
              <w:rPr>
                <w:rFonts w:ascii="Times New Roman" w:hAnsi="Times New Roman" w:eastAsia="仿宋_GB2312"/>
                <w:sz w:val="24"/>
                <w:szCs w:val="14"/>
                <w:lang w:val="en-US"/>
              </w:rPr>
            </w:pPr>
            <w:r>
              <w:rPr>
                <w:rFonts w:ascii="Times New Roman" w:hAnsi="Times New Roman" w:eastAsia="仿宋_GB2312"/>
                <w:sz w:val="24"/>
                <w:szCs w:val="14"/>
                <w:lang w:val="en-US"/>
              </w:rPr>
              <w:t>85</w:t>
            </w:r>
          </w:p>
        </w:tc>
        <w:tc>
          <w:tcPr>
            <w:tcW w:w="424" w:type="pct"/>
            <w:shd w:val="clear" w:color="auto" w:fill="auto"/>
            <w:tcMar>
              <w:top w:w="15" w:type="dxa"/>
              <w:left w:w="15" w:type="dxa"/>
              <w:bottom w:w="15" w:type="dxa"/>
              <w:right w:w="15" w:type="dxa"/>
            </w:tcMar>
            <w:vAlign w:val="center"/>
          </w:tcPr>
          <w:p>
            <w:pPr>
              <w:jc w:val="center"/>
              <w:rPr>
                <w:rFonts w:ascii="Times New Roman" w:hAnsi="Times New Roman" w:eastAsia="仿宋_GB2312"/>
                <w:sz w:val="24"/>
                <w:szCs w:val="14"/>
                <w:lang w:val="en-US"/>
              </w:rPr>
            </w:pPr>
            <w:r>
              <w:rPr>
                <w:rFonts w:ascii="Times New Roman" w:hAnsi="Times New Roman" w:eastAsia="仿宋_GB2312"/>
                <w:sz w:val="24"/>
                <w:szCs w:val="14"/>
                <w:lang w:val="en-US"/>
              </w:rPr>
              <w:t>%</w:t>
            </w:r>
          </w:p>
        </w:tc>
        <w:tc>
          <w:tcPr>
            <w:tcW w:w="1125" w:type="pct"/>
            <w:shd w:val="clear" w:color="auto" w:fill="auto"/>
            <w:tcMar>
              <w:top w:w="15" w:type="dxa"/>
              <w:left w:w="15" w:type="dxa"/>
              <w:bottom w:w="15" w:type="dxa"/>
              <w:right w:w="15" w:type="dxa"/>
            </w:tcMar>
            <w:vAlign w:val="center"/>
          </w:tcPr>
          <w:p>
            <w:pPr>
              <w:jc w:val="center"/>
              <w:rPr>
                <w:rFonts w:ascii="Times New Roman" w:hAnsi="Times New Roman" w:eastAsia="仿宋_GB2312"/>
                <w:sz w:val="24"/>
                <w:szCs w:val="14"/>
                <w:lang w:val="en-US"/>
              </w:rPr>
            </w:pPr>
          </w:p>
        </w:tc>
      </w:tr>
    </w:tbl>
    <w:p>
      <w:pPr>
        <w:keepNext w:val="0"/>
        <w:keepLines w:val="0"/>
        <w:pageBreakBefore w:val="0"/>
        <w:widowControl w:val="0"/>
        <w:kinsoku/>
        <w:wordWrap/>
        <w:overflowPunct/>
        <w:topLinePunct w:val="0"/>
        <w:autoSpaceDE/>
        <w:autoSpaceDN/>
        <w:bidi w:val="0"/>
        <w:adjustRightInd/>
        <w:snapToGrid/>
        <w:spacing w:line="560" w:lineRule="exact"/>
        <w:ind w:left="0" w:leftChars="0" w:firstLine="562" w:firstLineChars="200"/>
        <w:textAlignment w:val="auto"/>
        <w:outlineLvl w:val="1"/>
        <w:rPr>
          <w:rFonts w:ascii="Times New Roman" w:hAnsi="Times New Roman" w:eastAsia="楷体" w:cs="楷体"/>
          <w:b/>
          <w:bCs/>
          <w:sz w:val="28"/>
          <w:szCs w:val="28"/>
          <w:highlight w:val="none"/>
        </w:rPr>
      </w:pPr>
      <w:bookmarkStart w:id="5" w:name="_Toc8112"/>
      <w:r>
        <w:rPr>
          <w:rFonts w:hint="eastAsia" w:ascii="Times New Roman" w:hAnsi="Times New Roman" w:eastAsia="楷体" w:cs="楷体"/>
          <w:b/>
          <w:bCs/>
          <w:sz w:val="28"/>
          <w:szCs w:val="28"/>
          <w:highlight w:val="none"/>
        </w:rPr>
        <w:t>（四）项目实施情况</w:t>
      </w:r>
      <w:bookmarkEnd w:id="5"/>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0" w:leftChars="0" w:firstLine="560" w:firstLineChars="200"/>
        <w:textAlignment w:val="auto"/>
        <w:rPr>
          <w:rFonts w:hint="eastAsia" w:ascii="Times New Roman" w:hAnsi="Times New Roman" w:eastAsia="仿宋_GB2312" w:cs="黑体"/>
          <w:kern w:val="2"/>
          <w:sz w:val="28"/>
          <w:szCs w:val="24"/>
          <w:lang w:val="en-US" w:eastAsia="zh-CN" w:bidi="ar-SA"/>
        </w:rPr>
      </w:pPr>
      <w:r>
        <w:rPr>
          <w:rFonts w:hint="eastAsia" w:ascii="Times New Roman" w:hAnsi="Times New Roman" w:eastAsia="仿宋_GB2312" w:cs="黑体"/>
          <w:kern w:val="2"/>
          <w:sz w:val="28"/>
          <w:szCs w:val="24"/>
          <w:lang w:val="en-US" w:eastAsia="zh-CN" w:bidi="ar-SA"/>
        </w:rPr>
        <w:t>2024年计划为张掖市950名有照护服务需求的残疾人提供服务，其中，日间照料500人，居家照护450人。截至2024年6月，项目按照年初计划，有序实施。具体项目实施情况如表1-6所示。</w:t>
      </w:r>
    </w:p>
    <w:p>
      <w:pPr>
        <w:keepNext w:val="0"/>
        <w:keepLines w:val="0"/>
        <w:pageBreakBefore w:val="0"/>
        <w:widowControl w:val="0"/>
        <w:kinsoku/>
        <w:wordWrap/>
        <w:overflowPunct/>
        <w:topLinePunct w:val="0"/>
        <w:autoSpaceDE/>
        <w:autoSpaceDN/>
        <w:bidi w:val="0"/>
        <w:adjustRightInd/>
        <w:spacing w:beforeAutospacing="0" w:afterAutospacing="0"/>
        <w:jc w:val="center"/>
        <w:textAlignment w:val="auto"/>
        <w:outlineLvl w:val="9"/>
        <w:rPr>
          <w:rFonts w:hint="eastAsia" w:ascii="Times New Roman" w:hAnsi="Times New Roman" w:eastAsia="仿宋_GB2312"/>
          <w:b/>
          <w:sz w:val="24"/>
          <w:szCs w:val="24"/>
          <w:lang w:val="en-US" w:eastAsia="zh-CN"/>
        </w:rPr>
      </w:pPr>
      <w:r>
        <w:rPr>
          <w:rFonts w:hint="eastAsia" w:ascii="Times New Roman" w:hAnsi="Times New Roman" w:eastAsia="仿宋_GB2312" w:cs="黑体"/>
          <w:b/>
          <w:kern w:val="2"/>
          <w:sz w:val="24"/>
          <w:szCs w:val="24"/>
          <w:lang w:val="en-US" w:eastAsia="zh-CN" w:bidi="ar-SA"/>
        </w:rPr>
        <w:t xml:space="preserve">表1-6 </w:t>
      </w:r>
      <w:r>
        <w:rPr>
          <w:rFonts w:hint="eastAsia" w:ascii="Times New Roman" w:hAnsi="Times New Roman" w:eastAsia="仿宋_GB2312"/>
          <w:b/>
          <w:sz w:val="24"/>
          <w:szCs w:val="24"/>
          <w:lang w:val="en-US" w:eastAsia="zh-CN"/>
        </w:rPr>
        <w:t>全市城镇重度残疾人日间照料服务项目实施情况</w:t>
      </w:r>
    </w:p>
    <w:tbl>
      <w:tblPr>
        <w:tblStyle w:val="14"/>
        <w:tblW w:w="5093"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Layout w:type="fixed"/>
        <w:tblCellMar>
          <w:top w:w="0" w:type="dxa"/>
          <w:left w:w="108" w:type="dxa"/>
          <w:bottom w:w="0" w:type="dxa"/>
          <w:right w:w="108" w:type="dxa"/>
        </w:tblCellMar>
      </w:tblPr>
      <w:tblGrid>
        <w:gridCol w:w="513"/>
        <w:gridCol w:w="896"/>
        <w:gridCol w:w="1928"/>
        <w:gridCol w:w="752"/>
        <w:gridCol w:w="792"/>
        <w:gridCol w:w="1024"/>
        <w:gridCol w:w="896"/>
        <w:gridCol w:w="984"/>
        <w:gridCol w:w="89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295" w:type="pct"/>
            <w:tcBorders>
              <w:top w:val="single" w:color="000000" w:sz="4" w:space="0"/>
              <w:left w:val="single" w:color="000000" w:sz="4" w:space="0"/>
              <w:bottom w:val="single" w:color="000000" w:sz="4" w:space="0"/>
              <w:right w:val="single" w:color="000000" w:sz="4" w:space="0"/>
            </w:tcBorders>
            <w:shd w:val="clear" w:color="auto" w:fill="BEBEBE" w:themeFill="background1" w:themeFillShade="BF"/>
            <w:noWrap/>
            <w:vAlign w:val="center"/>
          </w:tcPr>
          <w:p>
            <w:pPr>
              <w:keepNext w:val="0"/>
              <w:keepLines w:val="0"/>
              <w:widowControl/>
              <w:suppressLineNumbers w:val="0"/>
              <w:jc w:val="center"/>
              <w:textAlignment w:val="center"/>
              <w:rPr>
                <w:rFonts w:ascii="Times New Roman" w:hAnsi="Times New Roman" w:eastAsia="仿宋_GB2312" w:cs="仿宋"/>
                <w:b/>
                <w:bCs/>
                <w:i w:val="0"/>
                <w:iCs w:val="0"/>
                <w:color w:val="000000"/>
                <w:sz w:val="21"/>
                <w:szCs w:val="24"/>
                <w:u w:val="none"/>
              </w:rPr>
            </w:pPr>
            <w:r>
              <w:rPr>
                <w:rFonts w:hint="eastAsia" w:ascii="Times New Roman" w:hAnsi="Times New Roman" w:eastAsia="仿宋_GB2312" w:cs="仿宋"/>
                <w:b/>
                <w:bCs/>
                <w:i w:val="0"/>
                <w:iCs w:val="0"/>
                <w:color w:val="000000"/>
                <w:kern w:val="0"/>
                <w:sz w:val="21"/>
                <w:szCs w:val="24"/>
                <w:u w:val="none"/>
                <w:lang w:val="en-US" w:eastAsia="zh-CN" w:bidi="ar"/>
              </w:rPr>
              <w:t>序号</w:t>
            </w:r>
          </w:p>
        </w:tc>
        <w:tc>
          <w:tcPr>
            <w:tcW w:w="516" w:type="pct"/>
            <w:tcBorders>
              <w:top w:val="single" w:color="000000" w:sz="4" w:space="0"/>
              <w:left w:val="single" w:color="000000" w:sz="4" w:space="0"/>
              <w:bottom w:val="single" w:color="000000" w:sz="4" w:space="0"/>
              <w:right w:val="single" w:color="000000" w:sz="4" w:space="0"/>
            </w:tcBorders>
            <w:shd w:val="clear" w:color="auto" w:fill="BEBEBE" w:themeFill="background1" w:themeFillShade="BF"/>
            <w:noWrap/>
            <w:vAlign w:val="center"/>
          </w:tcPr>
          <w:p>
            <w:pPr>
              <w:keepNext w:val="0"/>
              <w:keepLines w:val="0"/>
              <w:widowControl/>
              <w:suppressLineNumbers w:val="0"/>
              <w:jc w:val="center"/>
              <w:textAlignment w:val="center"/>
              <w:rPr>
                <w:rFonts w:hint="eastAsia" w:ascii="Times New Roman" w:hAnsi="Times New Roman" w:eastAsia="仿宋_GB2312" w:cs="仿宋"/>
                <w:b/>
                <w:bCs/>
                <w:i w:val="0"/>
                <w:iCs w:val="0"/>
                <w:color w:val="000000"/>
                <w:sz w:val="21"/>
                <w:szCs w:val="24"/>
                <w:u w:val="none"/>
              </w:rPr>
            </w:pPr>
            <w:r>
              <w:rPr>
                <w:rFonts w:hint="eastAsia" w:ascii="Times New Roman" w:hAnsi="Times New Roman" w:eastAsia="仿宋_GB2312" w:cs="仿宋"/>
                <w:b/>
                <w:bCs/>
                <w:i w:val="0"/>
                <w:iCs w:val="0"/>
                <w:color w:val="000000"/>
                <w:kern w:val="0"/>
                <w:sz w:val="21"/>
                <w:szCs w:val="24"/>
                <w:u w:val="none"/>
                <w:lang w:val="en-US" w:eastAsia="zh-CN" w:bidi="ar"/>
              </w:rPr>
              <w:t>县区</w:t>
            </w:r>
          </w:p>
        </w:tc>
        <w:tc>
          <w:tcPr>
            <w:tcW w:w="1110" w:type="pct"/>
            <w:tcBorders>
              <w:top w:val="single" w:color="000000" w:sz="4" w:space="0"/>
              <w:left w:val="single" w:color="000000" w:sz="4" w:space="0"/>
              <w:bottom w:val="single" w:color="000000" w:sz="4" w:space="0"/>
              <w:right w:val="single" w:color="000000" w:sz="4" w:space="0"/>
            </w:tcBorders>
            <w:shd w:val="clear" w:color="auto" w:fill="BEBEBE" w:themeFill="background1" w:themeFillShade="BF"/>
            <w:noWrap/>
            <w:vAlign w:val="center"/>
          </w:tcPr>
          <w:p>
            <w:pPr>
              <w:keepNext w:val="0"/>
              <w:keepLines w:val="0"/>
              <w:widowControl/>
              <w:suppressLineNumbers w:val="0"/>
              <w:jc w:val="center"/>
              <w:textAlignment w:val="center"/>
              <w:rPr>
                <w:rFonts w:hint="eastAsia" w:ascii="Times New Roman" w:hAnsi="Times New Roman" w:eastAsia="仿宋_GB2312" w:cs="仿宋"/>
                <w:b/>
                <w:bCs/>
                <w:i w:val="0"/>
                <w:iCs w:val="0"/>
                <w:color w:val="000000"/>
                <w:sz w:val="21"/>
                <w:szCs w:val="24"/>
                <w:u w:val="none"/>
              </w:rPr>
            </w:pPr>
            <w:r>
              <w:rPr>
                <w:rFonts w:hint="eastAsia" w:ascii="Times New Roman" w:hAnsi="Times New Roman" w:eastAsia="仿宋_GB2312" w:cs="仿宋"/>
                <w:b/>
                <w:bCs/>
                <w:i w:val="0"/>
                <w:iCs w:val="0"/>
                <w:color w:val="000000"/>
                <w:kern w:val="0"/>
                <w:sz w:val="21"/>
                <w:szCs w:val="24"/>
                <w:u w:val="none"/>
                <w:lang w:val="en-US" w:eastAsia="zh-CN" w:bidi="ar"/>
              </w:rPr>
              <w:t>机构</w:t>
            </w:r>
          </w:p>
        </w:tc>
        <w:tc>
          <w:tcPr>
            <w:tcW w:w="433" w:type="pct"/>
            <w:tcBorders>
              <w:top w:val="single" w:color="000000" w:sz="4" w:space="0"/>
              <w:left w:val="single" w:color="000000" w:sz="4" w:space="0"/>
              <w:bottom w:val="single" w:color="000000" w:sz="4" w:space="0"/>
              <w:right w:val="single" w:color="000000" w:sz="4" w:space="0"/>
            </w:tcBorders>
            <w:shd w:val="clear" w:color="auto" w:fill="BEBEBE" w:themeFill="background1" w:themeFillShade="BF"/>
            <w:vAlign w:val="center"/>
          </w:tcPr>
          <w:p>
            <w:pPr>
              <w:keepNext w:val="0"/>
              <w:keepLines w:val="0"/>
              <w:widowControl/>
              <w:suppressLineNumbers w:val="0"/>
              <w:jc w:val="center"/>
              <w:textAlignment w:val="center"/>
              <w:rPr>
                <w:rFonts w:hint="eastAsia" w:ascii="Times New Roman" w:hAnsi="Times New Roman" w:eastAsia="仿宋_GB2312" w:cs="仿宋"/>
                <w:b/>
                <w:bCs/>
                <w:i w:val="0"/>
                <w:iCs w:val="0"/>
                <w:color w:val="000000"/>
                <w:sz w:val="21"/>
                <w:szCs w:val="24"/>
                <w:u w:val="none"/>
              </w:rPr>
            </w:pPr>
            <w:r>
              <w:rPr>
                <w:rFonts w:hint="eastAsia" w:ascii="Times New Roman" w:hAnsi="Times New Roman" w:eastAsia="仿宋_GB2312" w:cs="仿宋"/>
                <w:b/>
                <w:bCs/>
                <w:i w:val="0"/>
                <w:iCs w:val="0"/>
                <w:color w:val="000000"/>
                <w:kern w:val="0"/>
                <w:sz w:val="21"/>
                <w:szCs w:val="24"/>
                <w:u w:val="none"/>
                <w:lang w:val="en-US" w:eastAsia="zh-CN" w:bidi="ar"/>
              </w:rPr>
              <w:t>日间照料（人）</w:t>
            </w:r>
          </w:p>
        </w:tc>
        <w:tc>
          <w:tcPr>
            <w:tcW w:w="456" w:type="pct"/>
            <w:tcBorders>
              <w:top w:val="single" w:color="000000" w:sz="4" w:space="0"/>
              <w:left w:val="single" w:color="000000" w:sz="4" w:space="0"/>
              <w:bottom w:val="single" w:color="000000" w:sz="4" w:space="0"/>
              <w:right w:val="single" w:color="000000" w:sz="4" w:space="0"/>
            </w:tcBorders>
            <w:shd w:val="clear" w:color="auto" w:fill="BEBEBE" w:themeFill="background1" w:themeFillShade="BF"/>
            <w:vAlign w:val="center"/>
          </w:tcPr>
          <w:p>
            <w:pPr>
              <w:keepNext w:val="0"/>
              <w:keepLines w:val="0"/>
              <w:widowControl/>
              <w:suppressLineNumbers w:val="0"/>
              <w:jc w:val="center"/>
              <w:textAlignment w:val="center"/>
              <w:rPr>
                <w:rFonts w:hint="eastAsia" w:ascii="Times New Roman" w:hAnsi="Times New Roman" w:eastAsia="仿宋_GB2312" w:cs="仿宋"/>
                <w:b/>
                <w:bCs/>
                <w:i w:val="0"/>
                <w:iCs w:val="0"/>
                <w:color w:val="000000"/>
                <w:sz w:val="21"/>
                <w:szCs w:val="24"/>
                <w:u w:val="none"/>
              </w:rPr>
            </w:pPr>
            <w:r>
              <w:rPr>
                <w:rFonts w:hint="eastAsia" w:ascii="Times New Roman" w:hAnsi="Times New Roman" w:eastAsia="仿宋_GB2312" w:cs="仿宋"/>
                <w:b/>
                <w:bCs/>
                <w:i w:val="0"/>
                <w:iCs w:val="0"/>
                <w:color w:val="000000"/>
                <w:kern w:val="0"/>
                <w:sz w:val="21"/>
                <w:szCs w:val="24"/>
                <w:u w:val="none"/>
                <w:lang w:val="en-US" w:eastAsia="zh-CN" w:bidi="ar"/>
              </w:rPr>
              <w:t>居家照料（人）</w:t>
            </w:r>
          </w:p>
        </w:tc>
        <w:tc>
          <w:tcPr>
            <w:tcW w:w="589" w:type="pct"/>
            <w:tcBorders>
              <w:top w:val="single" w:color="000000" w:sz="4" w:space="0"/>
              <w:left w:val="single" w:color="000000" w:sz="4" w:space="0"/>
              <w:bottom w:val="single" w:color="000000" w:sz="4" w:space="0"/>
              <w:right w:val="single" w:color="000000" w:sz="4" w:space="0"/>
            </w:tcBorders>
            <w:shd w:val="clear" w:color="auto" w:fill="BEBEBE" w:themeFill="background1" w:themeFillShade="BF"/>
            <w:vAlign w:val="center"/>
          </w:tcPr>
          <w:p>
            <w:pPr>
              <w:keepNext w:val="0"/>
              <w:keepLines w:val="0"/>
              <w:widowControl/>
              <w:suppressLineNumbers w:val="0"/>
              <w:jc w:val="center"/>
              <w:textAlignment w:val="center"/>
              <w:rPr>
                <w:rFonts w:hint="eastAsia" w:ascii="Times New Roman" w:hAnsi="Times New Roman" w:eastAsia="仿宋_GB2312" w:cs="宋体"/>
                <w:b/>
                <w:bCs/>
                <w:i w:val="0"/>
                <w:iCs w:val="0"/>
                <w:color w:val="000000"/>
                <w:sz w:val="21"/>
                <w:szCs w:val="22"/>
                <w:u w:val="none"/>
              </w:rPr>
            </w:pPr>
            <w:r>
              <w:rPr>
                <w:rFonts w:hint="eastAsia" w:ascii="Times New Roman" w:hAnsi="Times New Roman" w:eastAsia="仿宋_GB2312" w:cs="宋体"/>
                <w:b/>
                <w:bCs/>
                <w:i w:val="0"/>
                <w:iCs w:val="0"/>
                <w:color w:val="000000"/>
                <w:kern w:val="0"/>
                <w:sz w:val="21"/>
                <w:szCs w:val="22"/>
                <w:u w:val="none"/>
                <w:lang w:val="en-US" w:eastAsia="zh-CN" w:bidi="ar"/>
              </w:rPr>
              <w:t>拟服务对象公示时间（一天）</w:t>
            </w:r>
          </w:p>
        </w:tc>
        <w:tc>
          <w:tcPr>
            <w:tcW w:w="516" w:type="pct"/>
            <w:tcBorders>
              <w:top w:val="single" w:color="000000" w:sz="4" w:space="0"/>
              <w:left w:val="single" w:color="000000" w:sz="4" w:space="0"/>
              <w:bottom w:val="single" w:color="000000" w:sz="4" w:space="0"/>
              <w:right w:val="single" w:color="000000" w:sz="4" w:space="0"/>
            </w:tcBorders>
            <w:shd w:val="clear" w:color="auto" w:fill="BEBEBE" w:themeFill="background1" w:themeFillShade="BF"/>
            <w:vAlign w:val="center"/>
          </w:tcPr>
          <w:p>
            <w:pPr>
              <w:keepNext w:val="0"/>
              <w:keepLines w:val="0"/>
              <w:widowControl/>
              <w:suppressLineNumbers w:val="0"/>
              <w:jc w:val="center"/>
              <w:textAlignment w:val="center"/>
              <w:rPr>
                <w:rFonts w:hint="eastAsia" w:ascii="Times New Roman" w:hAnsi="Times New Roman" w:eastAsia="仿宋_GB2312" w:cs="宋体"/>
                <w:b/>
                <w:bCs/>
                <w:i w:val="0"/>
                <w:iCs w:val="0"/>
                <w:color w:val="000000"/>
                <w:sz w:val="21"/>
                <w:szCs w:val="22"/>
                <w:u w:val="none"/>
              </w:rPr>
            </w:pPr>
            <w:r>
              <w:rPr>
                <w:rFonts w:hint="eastAsia" w:ascii="Times New Roman" w:hAnsi="Times New Roman" w:eastAsia="仿宋_GB2312" w:cs="宋体"/>
                <w:b/>
                <w:bCs/>
                <w:i w:val="0"/>
                <w:iCs w:val="0"/>
                <w:color w:val="000000"/>
                <w:kern w:val="0"/>
                <w:sz w:val="21"/>
                <w:szCs w:val="22"/>
                <w:u w:val="none"/>
                <w:lang w:val="en-US" w:eastAsia="zh-CN" w:bidi="ar"/>
              </w:rPr>
              <w:t>管理人员培训次数（次）</w:t>
            </w:r>
          </w:p>
        </w:tc>
        <w:tc>
          <w:tcPr>
            <w:tcW w:w="566" w:type="pct"/>
            <w:tcBorders>
              <w:top w:val="single" w:color="000000" w:sz="4" w:space="0"/>
              <w:left w:val="single" w:color="000000" w:sz="4" w:space="0"/>
              <w:bottom w:val="single" w:color="000000" w:sz="4" w:space="0"/>
              <w:right w:val="single" w:color="000000" w:sz="4" w:space="0"/>
            </w:tcBorders>
            <w:shd w:val="clear" w:color="auto" w:fill="BEBEBE" w:themeFill="background1" w:themeFillShade="BF"/>
            <w:vAlign w:val="center"/>
          </w:tcPr>
          <w:p>
            <w:pPr>
              <w:keepNext w:val="0"/>
              <w:keepLines w:val="0"/>
              <w:widowControl/>
              <w:suppressLineNumbers w:val="0"/>
              <w:jc w:val="center"/>
              <w:textAlignment w:val="center"/>
              <w:rPr>
                <w:rFonts w:hint="eastAsia" w:ascii="Times New Roman" w:hAnsi="Times New Roman" w:eastAsia="仿宋_GB2312" w:cs="宋体"/>
                <w:b/>
                <w:bCs/>
                <w:i w:val="0"/>
                <w:iCs w:val="0"/>
                <w:color w:val="000000"/>
                <w:sz w:val="21"/>
                <w:szCs w:val="22"/>
                <w:u w:val="none"/>
              </w:rPr>
            </w:pPr>
            <w:r>
              <w:rPr>
                <w:rFonts w:hint="eastAsia" w:ascii="Times New Roman" w:hAnsi="Times New Roman" w:eastAsia="仿宋_GB2312" w:cs="宋体"/>
                <w:b/>
                <w:bCs/>
                <w:i w:val="0"/>
                <w:iCs w:val="0"/>
                <w:color w:val="000000"/>
                <w:kern w:val="0"/>
                <w:sz w:val="21"/>
                <w:szCs w:val="22"/>
                <w:u w:val="none"/>
                <w:lang w:val="en-US" w:eastAsia="zh-CN" w:bidi="ar"/>
              </w:rPr>
              <w:t>专业技术人员培训次数（次）</w:t>
            </w:r>
          </w:p>
        </w:tc>
        <w:tc>
          <w:tcPr>
            <w:tcW w:w="516" w:type="pct"/>
            <w:tcBorders>
              <w:top w:val="single" w:color="000000" w:sz="4" w:space="0"/>
              <w:left w:val="single" w:color="000000" w:sz="4" w:space="0"/>
              <w:bottom w:val="single" w:color="000000" w:sz="4" w:space="0"/>
              <w:right w:val="single" w:color="000000" w:sz="4" w:space="0"/>
            </w:tcBorders>
            <w:shd w:val="clear" w:color="auto" w:fill="BEBEBE" w:themeFill="background1" w:themeFillShade="BF"/>
            <w:vAlign w:val="center"/>
          </w:tcPr>
          <w:p>
            <w:pPr>
              <w:keepNext w:val="0"/>
              <w:keepLines w:val="0"/>
              <w:widowControl/>
              <w:suppressLineNumbers w:val="0"/>
              <w:jc w:val="center"/>
              <w:textAlignment w:val="center"/>
              <w:rPr>
                <w:rFonts w:hint="eastAsia" w:ascii="Times New Roman" w:hAnsi="Times New Roman" w:eastAsia="仿宋_GB2312" w:cs="宋体"/>
                <w:b/>
                <w:bCs/>
                <w:i w:val="0"/>
                <w:iCs w:val="0"/>
                <w:color w:val="000000"/>
                <w:sz w:val="21"/>
                <w:szCs w:val="22"/>
                <w:u w:val="none"/>
              </w:rPr>
            </w:pPr>
            <w:r>
              <w:rPr>
                <w:rFonts w:hint="eastAsia" w:ascii="Times New Roman" w:hAnsi="Times New Roman" w:eastAsia="仿宋_GB2312" w:cs="宋体"/>
                <w:b/>
                <w:bCs/>
                <w:i w:val="0"/>
                <w:iCs w:val="0"/>
                <w:color w:val="000000"/>
                <w:kern w:val="0"/>
                <w:sz w:val="21"/>
                <w:szCs w:val="22"/>
                <w:u w:val="none"/>
                <w:lang w:val="en-US" w:eastAsia="zh-CN" w:bidi="ar"/>
              </w:rPr>
              <w:t>机构自我评价次数（次）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295" w:type="pct"/>
            <w:vMerge w:val="restart"/>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keepNext w:val="0"/>
              <w:keepLines w:val="0"/>
              <w:widowControl/>
              <w:suppressLineNumbers w:val="0"/>
              <w:jc w:val="center"/>
              <w:textAlignment w:val="center"/>
              <w:rPr>
                <w:rFonts w:hint="eastAsia" w:ascii="Times New Roman" w:hAnsi="Times New Roman" w:eastAsia="仿宋_GB2312" w:cs="仿宋"/>
                <w:i w:val="0"/>
                <w:iCs w:val="0"/>
                <w:color w:val="000000"/>
                <w:sz w:val="21"/>
                <w:szCs w:val="24"/>
                <w:u w:val="none"/>
              </w:rPr>
            </w:pPr>
            <w:r>
              <w:rPr>
                <w:rFonts w:hint="eastAsia" w:ascii="Times New Roman" w:hAnsi="Times New Roman" w:eastAsia="仿宋_GB2312" w:cs="仿宋"/>
                <w:i w:val="0"/>
                <w:iCs w:val="0"/>
                <w:color w:val="000000"/>
                <w:kern w:val="0"/>
                <w:sz w:val="21"/>
                <w:szCs w:val="24"/>
                <w:u w:val="none"/>
                <w:lang w:val="en-US" w:eastAsia="zh-CN" w:bidi="ar"/>
              </w:rPr>
              <w:t>1</w:t>
            </w:r>
          </w:p>
        </w:tc>
        <w:tc>
          <w:tcPr>
            <w:tcW w:w="516" w:type="pct"/>
            <w:vMerge w:val="restart"/>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keepNext w:val="0"/>
              <w:keepLines w:val="0"/>
              <w:widowControl/>
              <w:suppressLineNumbers w:val="0"/>
              <w:jc w:val="center"/>
              <w:textAlignment w:val="center"/>
              <w:rPr>
                <w:rFonts w:hint="eastAsia" w:ascii="Times New Roman" w:hAnsi="Times New Roman" w:eastAsia="仿宋_GB2312" w:cs="仿宋"/>
                <w:i w:val="0"/>
                <w:iCs w:val="0"/>
                <w:color w:val="000000"/>
                <w:sz w:val="21"/>
                <w:szCs w:val="24"/>
                <w:u w:val="none"/>
              </w:rPr>
            </w:pPr>
            <w:r>
              <w:rPr>
                <w:rFonts w:hint="eastAsia" w:ascii="Times New Roman" w:hAnsi="Times New Roman" w:eastAsia="仿宋_GB2312" w:cs="仿宋"/>
                <w:i w:val="0"/>
                <w:iCs w:val="0"/>
                <w:color w:val="000000"/>
                <w:kern w:val="0"/>
                <w:sz w:val="21"/>
                <w:szCs w:val="24"/>
                <w:u w:val="none"/>
                <w:lang w:val="en-US" w:eastAsia="zh-CN" w:bidi="ar"/>
              </w:rPr>
              <w:t>甘州区</w:t>
            </w:r>
          </w:p>
        </w:tc>
        <w:tc>
          <w:tcPr>
            <w:tcW w:w="1110"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left"/>
              <w:textAlignment w:val="center"/>
              <w:rPr>
                <w:rFonts w:hint="eastAsia" w:ascii="Times New Roman" w:hAnsi="Times New Roman" w:eastAsia="仿宋_GB2312" w:cs="仿宋"/>
                <w:i w:val="0"/>
                <w:iCs w:val="0"/>
                <w:color w:val="000000"/>
                <w:sz w:val="21"/>
                <w:szCs w:val="24"/>
                <w:u w:val="none"/>
              </w:rPr>
            </w:pPr>
            <w:r>
              <w:rPr>
                <w:rFonts w:hint="eastAsia" w:ascii="Times New Roman" w:hAnsi="Times New Roman" w:eastAsia="仿宋_GB2312" w:cs="仿宋"/>
                <w:i w:val="0"/>
                <w:iCs w:val="0"/>
                <w:color w:val="000000"/>
                <w:kern w:val="0"/>
                <w:sz w:val="21"/>
                <w:szCs w:val="24"/>
                <w:u w:val="none"/>
                <w:lang w:val="en-US" w:eastAsia="zh-CN" w:bidi="ar"/>
              </w:rPr>
              <w:t>甘州区南街道残疾人日间照料服务中心</w:t>
            </w:r>
          </w:p>
        </w:tc>
        <w:tc>
          <w:tcPr>
            <w:tcW w:w="433" w:type="pct"/>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keepNext w:val="0"/>
              <w:keepLines w:val="0"/>
              <w:widowControl/>
              <w:suppressLineNumbers w:val="0"/>
              <w:jc w:val="center"/>
              <w:textAlignment w:val="center"/>
              <w:rPr>
                <w:rFonts w:hint="eastAsia" w:ascii="Times New Roman" w:hAnsi="Times New Roman" w:eastAsia="仿宋_GB2312" w:cs="仿宋"/>
                <w:i w:val="0"/>
                <w:iCs w:val="0"/>
                <w:color w:val="000000"/>
                <w:sz w:val="21"/>
                <w:szCs w:val="24"/>
                <w:u w:val="none"/>
              </w:rPr>
            </w:pPr>
            <w:r>
              <w:rPr>
                <w:rFonts w:hint="eastAsia" w:ascii="Times New Roman" w:hAnsi="Times New Roman" w:eastAsia="仿宋_GB2312" w:cs="仿宋"/>
                <w:i w:val="0"/>
                <w:iCs w:val="0"/>
                <w:color w:val="000000"/>
                <w:kern w:val="0"/>
                <w:sz w:val="21"/>
                <w:szCs w:val="24"/>
                <w:u w:val="none"/>
                <w:lang w:val="en-US" w:eastAsia="zh-CN" w:bidi="ar"/>
              </w:rPr>
              <w:t>80</w:t>
            </w:r>
          </w:p>
        </w:tc>
        <w:tc>
          <w:tcPr>
            <w:tcW w:w="456" w:type="pct"/>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keepNext w:val="0"/>
              <w:keepLines w:val="0"/>
              <w:widowControl/>
              <w:suppressLineNumbers w:val="0"/>
              <w:jc w:val="center"/>
              <w:textAlignment w:val="center"/>
              <w:rPr>
                <w:rFonts w:hint="eastAsia" w:ascii="Times New Roman" w:hAnsi="Times New Roman" w:eastAsia="仿宋_GB2312" w:cs="仿宋"/>
                <w:i w:val="0"/>
                <w:iCs w:val="0"/>
                <w:color w:val="000000"/>
                <w:sz w:val="21"/>
                <w:szCs w:val="24"/>
                <w:u w:val="none"/>
              </w:rPr>
            </w:pPr>
            <w:r>
              <w:rPr>
                <w:rFonts w:hint="eastAsia" w:ascii="Times New Roman" w:hAnsi="Times New Roman" w:eastAsia="仿宋_GB2312" w:cs="仿宋"/>
                <w:i w:val="0"/>
                <w:iCs w:val="0"/>
                <w:color w:val="000000"/>
                <w:kern w:val="0"/>
                <w:sz w:val="21"/>
                <w:szCs w:val="24"/>
                <w:u w:val="none"/>
                <w:lang w:val="en-US" w:eastAsia="zh-CN" w:bidi="ar"/>
              </w:rPr>
              <w:t>96</w:t>
            </w:r>
          </w:p>
        </w:tc>
        <w:tc>
          <w:tcPr>
            <w:tcW w:w="589" w:type="pct"/>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keepNext w:val="0"/>
              <w:keepLines w:val="0"/>
              <w:widowControl/>
              <w:suppressLineNumbers w:val="0"/>
              <w:jc w:val="center"/>
              <w:textAlignment w:val="center"/>
              <w:rPr>
                <w:rFonts w:hint="eastAsia" w:ascii="Times New Roman" w:hAnsi="Times New Roman" w:eastAsia="仿宋_GB2312" w:cs="宋体"/>
                <w:i w:val="0"/>
                <w:iCs w:val="0"/>
                <w:color w:val="000000"/>
                <w:sz w:val="21"/>
                <w:szCs w:val="22"/>
                <w:u w:val="none"/>
              </w:rPr>
            </w:pPr>
            <w:r>
              <w:rPr>
                <w:rFonts w:hint="eastAsia" w:ascii="Times New Roman" w:hAnsi="Times New Roman" w:eastAsia="仿宋_GB2312" w:cs="宋体"/>
                <w:i w:val="0"/>
                <w:iCs w:val="0"/>
                <w:color w:val="000000"/>
                <w:kern w:val="0"/>
                <w:sz w:val="21"/>
                <w:szCs w:val="22"/>
                <w:u w:val="none"/>
                <w:lang w:val="en-US" w:eastAsia="zh-CN" w:bidi="ar"/>
              </w:rPr>
              <w:t>5</w:t>
            </w:r>
          </w:p>
        </w:tc>
        <w:tc>
          <w:tcPr>
            <w:tcW w:w="516" w:type="pct"/>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keepNext w:val="0"/>
              <w:keepLines w:val="0"/>
              <w:widowControl/>
              <w:suppressLineNumbers w:val="0"/>
              <w:jc w:val="center"/>
              <w:textAlignment w:val="center"/>
              <w:rPr>
                <w:rFonts w:hint="eastAsia" w:ascii="Times New Roman" w:hAnsi="Times New Roman" w:eastAsia="仿宋_GB2312" w:cs="宋体"/>
                <w:i w:val="0"/>
                <w:iCs w:val="0"/>
                <w:color w:val="000000"/>
                <w:sz w:val="21"/>
                <w:szCs w:val="22"/>
                <w:u w:val="none"/>
              </w:rPr>
            </w:pPr>
            <w:r>
              <w:rPr>
                <w:rFonts w:hint="eastAsia" w:ascii="Times New Roman" w:hAnsi="Times New Roman" w:eastAsia="仿宋_GB2312" w:cs="宋体"/>
                <w:i w:val="0"/>
                <w:iCs w:val="0"/>
                <w:color w:val="000000"/>
                <w:kern w:val="0"/>
                <w:sz w:val="21"/>
                <w:szCs w:val="22"/>
                <w:u w:val="none"/>
                <w:lang w:val="en-US" w:eastAsia="zh-CN" w:bidi="ar"/>
              </w:rPr>
              <w:t>2</w:t>
            </w:r>
          </w:p>
        </w:tc>
        <w:tc>
          <w:tcPr>
            <w:tcW w:w="566" w:type="pct"/>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keepNext w:val="0"/>
              <w:keepLines w:val="0"/>
              <w:widowControl/>
              <w:suppressLineNumbers w:val="0"/>
              <w:jc w:val="center"/>
              <w:textAlignment w:val="center"/>
              <w:rPr>
                <w:rFonts w:hint="eastAsia" w:ascii="Times New Roman" w:hAnsi="Times New Roman" w:eastAsia="仿宋_GB2312" w:cs="宋体"/>
                <w:i w:val="0"/>
                <w:iCs w:val="0"/>
                <w:color w:val="000000"/>
                <w:sz w:val="21"/>
                <w:szCs w:val="22"/>
                <w:u w:val="none"/>
              </w:rPr>
            </w:pPr>
            <w:r>
              <w:rPr>
                <w:rFonts w:hint="eastAsia" w:ascii="Times New Roman" w:hAnsi="Times New Roman" w:eastAsia="仿宋_GB2312" w:cs="宋体"/>
                <w:i w:val="0"/>
                <w:iCs w:val="0"/>
                <w:color w:val="000000"/>
                <w:kern w:val="0"/>
                <w:sz w:val="21"/>
                <w:szCs w:val="22"/>
                <w:u w:val="none"/>
                <w:lang w:val="en-US" w:eastAsia="zh-CN" w:bidi="ar"/>
              </w:rPr>
              <w:t>2</w:t>
            </w:r>
          </w:p>
        </w:tc>
        <w:tc>
          <w:tcPr>
            <w:tcW w:w="516" w:type="pct"/>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keepNext w:val="0"/>
              <w:keepLines w:val="0"/>
              <w:widowControl/>
              <w:suppressLineNumbers w:val="0"/>
              <w:jc w:val="center"/>
              <w:textAlignment w:val="center"/>
              <w:rPr>
                <w:rFonts w:hint="eastAsia" w:ascii="Times New Roman" w:hAnsi="Times New Roman" w:eastAsia="仿宋_GB2312" w:cs="宋体"/>
                <w:i w:val="0"/>
                <w:iCs w:val="0"/>
                <w:color w:val="000000"/>
                <w:sz w:val="21"/>
                <w:szCs w:val="22"/>
                <w:u w:val="none"/>
              </w:rPr>
            </w:pPr>
            <w:r>
              <w:rPr>
                <w:rFonts w:hint="eastAsia" w:ascii="Times New Roman" w:hAnsi="Times New Roman" w:eastAsia="仿宋_GB2312" w:cs="宋体"/>
                <w:i w:val="0"/>
                <w:iCs w:val="0"/>
                <w:color w:val="000000"/>
                <w:kern w:val="0"/>
                <w:sz w:val="21"/>
                <w:szCs w:val="22"/>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295" w:type="pct"/>
            <w:vMerge w:val="continue"/>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jc w:val="center"/>
              <w:rPr>
                <w:rFonts w:hint="eastAsia" w:ascii="Times New Roman" w:hAnsi="Times New Roman" w:eastAsia="仿宋_GB2312" w:cs="仿宋"/>
                <w:i w:val="0"/>
                <w:iCs w:val="0"/>
                <w:color w:val="000000"/>
                <w:sz w:val="21"/>
                <w:szCs w:val="24"/>
                <w:u w:val="none"/>
              </w:rPr>
            </w:pPr>
          </w:p>
        </w:tc>
        <w:tc>
          <w:tcPr>
            <w:tcW w:w="516" w:type="pct"/>
            <w:vMerge w:val="continue"/>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jc w:val="center"/>
              <w:rPr>
                <w:rFonts w:hint="eastAsia" w:ascii="Times New Roman" w:hAnsi="Times New Roman" w:eastAsia="仿宋_GB2312" w:cs="仿宋"/>
                <w:i w:val="0"/>
                <w:iCs w:val="0"/>
                <w:color w:val="000000"/>
                <w:sz w:val="21"/>
                <w:szCs w:val="24"/>
                <w:u w:val="none"/>
              </w:rPr>
            </w:pPr>
          </w:p>
        </w:tc>
        <w:tc>
          <w:tcPr>
            <w:tcW w:w="1110"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left"/>
              <w:textAlignment w:val="center"/>
              <w:rPr>
                <w:rFonts w:hint="eastAsia" w:ascii="Times New Roman" w:hAnsi="Times New Roman" w:eastAsia="仿宋_GB2312" w:cs="仿宋"/>
                <w:i w:val="0"/>
                <w:iCs w:val="0"/>
                <w:color w:val="000000"/>
                <w:sz w:val="21"/>
                <w:szCs w:val="24"/>
                <w:u w:val="none"/>
              </w:rPr>
            </w:pPr>
            <w:r>
              <w:rPr>
                <w:rFonts w:hint="eastAsia" w:ascii="Times New Roman" w:hAnsi="Times New Roman" w:eastAsia="仿宋_GB2312" w:cs="仿宋"/>
                <w:i w:val="0"/>
                <w:iCs w:val="0"/>
                <w:color w:val="000000"/>
                <w:kern w:val="0"/>
                <w:sz w:val="21"/>
                <w:szCs w:val="24"/>
                <w:u w:val="none"/>
                <w:lang w:val="en-US" w:eastAsia="zh-CN" w:bidi="ar"/>
              </w:rPr>
              <w:t>甘州区西街道残疾人日间照料服务中心</w:t>
            </w:r>
          </w:p>
        </w:tc>
        <w:tc>
          <w:tcPr>
            <w:tcW w:w="433" w:type="pct"/>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keepNext w:val="0"/>
              <w:keepLines w:val="0"/>
              <w:widowControl/>
              <w:suppressLineNumbers w:val="0"/>
              <w:jc w:val="center"/>
              <w:textAlignment w:val="center"/>
              <w:rPr>
                <w:rFonts w:hint="eastAsia" w:ascii="Times New Roman" w:hAnsi="Times New Roman" w:eastAsia="仿宋_GB2312" w:cs="仿宋"/>
                <w:i w:val="0"/>
                <w:iCs w:val="0"/>
                <w:color w:val="000000"/>
                <w:sz w:val="21"/>
                <w:szCs w:val="24"/>
                <w:u w:val="none"/>
              </w:rPr>
            </w:pPr>
            <w:r>
              <w:rPr>
                <w:rFonts w:hint="eastAsia" w:ascii="Times New Roman" w:hAnsi="Times New Roman" w:eastAsia="仿宋_GB2312" w:cs="仿宋"/>
                <w:i w:val="0"/>
                <w:iCs w:val="0"/>
                <w:color w:val="000000"/>
                <w:kern w:val="0"/>
                <w:sz w:val="21"/>
                <w:szCs w:val="24"/>
                <w:u w:val="none"/>
                <w:lang w:val="en-US" w:eastAsia="zh-CN" w:bidi="ar"/>
              </w:rPr>
              <w:t>70</w:t>
            </w:r>
          </w:p>
        </w:tc>
        <w:tc>
          <w:tcPr>
            <w:tcW w:w="456" w:type="pct"/>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keepNext w:val="0"/>
              <w:keepLines w:val="0"/>
              <w:widowControl/>
              <w:suppressLineNumbers w:val="0"/>
              <w:jc w:val="center"/>
              <w:textAlignment w:val="center"/>
              <w:rPr>
                <w:rFonts w:hint="eastAsia" w:ascii="Times New Roman" w:hAnsi="Times New Roman" w:eastAsia="仿宋_GB2312" w:cs="仿宋"/>
                <w:i w:val="0"/>
                <w:iCs w:val="0"/>
                <w:color w:val="000000"/>
                <w:sz w:val="21"/>
                <w:szCs w:val="24"/>
                <w:u w:val="none"/>
              </w:rPr>
            </w:pPr>
            <w:r>
              <w:rPr>
                <w:rFonts w:hint="eastAsia" w:ascii="Times New Roman" w:hAnsi="Times New Roman" w:eastAsia="仿宋_GB2312" w:cs="仿宋"/>
                <w:i w:val="0"/>
                <w:iCs w:val="0"/>
                <w:color w:val="000000"/>
                <w:kern w:val="0"/>
                <w:sz w:val="21"/>
                <w:szCs w:val="24"/>
                <w:u w:val="none"/>
                <w:lang w:val="en-US" w:eastAsia="zh-CN" w:bidi="ar"/>
              </w:rPr>
              <w:t>64</w:t>
            </w:r>
          </w:p>
        </w:tc>
        <w:tc>
          <w:tcPr>
            <w:tcW w:w="589"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Times New Roman" w:hAnsi="Times New Roman" w:eastAsia="仿宋_GB2312" w:cs="宋体"/>
                <w:i w:val="0"/>
                <w:iCs w:val="0"/>
                <w:color w:val="000000"/>
                <w:sz w:val="21"/>
                <w:szCs w:val="22"/>
                <w:u w:val="none"/>
              </w:rPr>
            </w:pPr>
            <w:r>
              <w:rPr>
                <w:rFonts w:hint="eastAsia" w:ascii="Times New Roman" w:hAnsi="Times New Roman" w:eastAsia="仿宋_GB2312" w:cs="宋体"/>
                <w:i w:val="0"/>
                <w:iCs w:val="0"/>
                <w:color w:val="000000"/>
                <w:kern w:val="0"/>
                <w:sz w:val="21"/>
                <w:szCs w:val="22"/>
                <w:u w:val="none"/>
                <w:lang w:val="en-US" w:eastAsia="zh-CN" w:bidi="ar"/>
              </w:rPr>
              <w:t>30</w:t>
            </w:r>
          </w:p>
        </w:tc>
        <w:tc>
          <w:tcPr>
            <w:tcW w:w="516"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Times New Roman" w:hAnsi="Times New Roman" w:eastAsia="仿宋_GB2312" w:cs="宋体"/>
                <w:i w:val="0"/>
                <w:iCs w:val="0"/>
                <w:color w:val="000000"/>
                <w:sz w:val="21"/>
                <w:szCs w:val="22"/>
                <w:u w:val="none"/>
              </w:rPr>
            </w:pPr>
            <w:r>
              <w:rPr>
                <w:rFonts w:hint="eastAsia" w:ascii="Times New Roman" w:hAnsi="Times New Roman" w:eastAsia="仿宋_GB2312" w:cs="宋体"/>
                <w:i w:val="0"/>
                <w:iCs w:val="0"/>
                <w:color w:val="000000"/>
                <w:kern w:val="0"/>
                <w:sz w:val="21"/>
                <w:szCs w:val="22"/>
                <w:u w:val="none"/>
                <w:lang w:val="en-US" w:eastAsia="zh-CN" w:bidi="ar"/>
              </w:rPr>
              <w:t>—</w:t>
            </w:r>
          </w:p>
        </w:tc>
        <w:tc>
          <w:tcPr>
            <w:tcW w:w="566"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Times New Roman" w:hAnsi="Times New Roman" w:eastAsia="仿宋_GB2312" w:cs="宋体"/>
                <w:i w:val="0"/>
                <w:iCs w:val="0"/>
                <w:color w:val="000000"/>
                <w:sz w:val="21"/>
                <w:szCs w:val="22"/>
                <w:u w:val="none"/>
              </w:rPr>
            </w:pPr>
            <w:r>
              <w:rPr>
                <w:rFonts w:hint="eastAsia" w:ascii="Times New Roman" w:hAnsi="Times New Roman" w:eastAsia="仿宋_GB2312" w:cs="宋体"/>
                <w:i w:val="0"/>
                <w:iCs w:val="0"/>
                <w:color w:val="000000"/>
                <w:kern w:val="0"/>
                <w:sz w:val="21"/>
                <w:szCs w:val="22"/>
                <w:u w:val="none"/>
                <w:lang w:val="en-US" w:eastAsia="zh-CN" w:bidi="ar"/>
              </w:rPr>
              <w:t>—</w:t>
            </w:r>
          </w:p>
        </w:tc>
        <w:tc>
          <w:tcPr>
            <w:tcW w:w="516"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Times New Roman" w:hAnsi="Times New Roman" w:eastAsia="仿宋_GB2312" w:cs="宋体"/>
                <w:i w:val="0"/>
                <w:iCs w:val="0"/>
                <w:color w:val="000000"/>
                <w:sz w:val="21"/>
                <w:szCs w:val="22"/>
                <w:u w:val="none"/>
              </w:rPr>
            </w:pPr>
            <w:r>
              <w:rPr>
                <w:rFonts w:hint="eastAsia" w:ascii="Times New Roman" w:hAnsi="Times New Roman" w:eastAsia="仿宋_GB2312" w:cs="宋体"/>
                <w:i w:val="0"/>
                <w:iCs w:val="0"/>
                <w:color w:val="000000"/>
                <w:kern w:val="0"/>
                <w:sz w:val="21"/>
                <w:szCs w:val="22"/>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295" w:type="pct"/>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keepNext w:val="0"/>
              <w:keepLines w:val="0"/>
              <w:widowControl/>
              <w:suppressLineNumbers w:val="0"/>
              <w:jc w:val="center"/>
              <w:textAlignment w:val="center"/>
              <w:rPr>
                <w:rFonts w:hint="eastAsia" w:ascii="Times New Roman" w:hAnsi="Times New Roman" w:eastAsia="仿宋_GB2312" w:cs="仿宋"/>
                <w:i w:val="0"/>
                <w:iCs w:val="0"/>
                <w:color w:val="000000"/>
                <w:sz w:val="21"/>
                <w:szCs w:val="24"/>
                <w:u w:val="none"/>
              </w:rPr>
            </w:pPr>
            <w:r>
              <w:rPr>
                <w:rFonts w:hint="eastAsia" w:ascii="Times New Roman" w:hAnsi="Times New Roman" w:eastAsia="仿宋_GB2312" w:cs="仿宋"/>
                <w:i w:val="0"/>
                <w:iCs w:val="0"/>
                <w:color w:val="000000"/>
                <w:kern w:val="0"/>
                <w:sz w:val="21"/>
                <w:szCs w:val="24"/>
                <w:u w:val="none"/>
                <w:lang w:val="en-US" w:eastAsia="zh-CN" w:bidi="ar"/>
              </w:rPr>
              <w:t>2</w:t>
            </w:r>
          </w:p>
        </w:tc>
        <w:tc>
          <w:tcPr>
            <w:tcW w:w="516" w:type="pct"/>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keepNext w:val="0"/>
              <w:keepLines w:val="0"/>
              <w:widowControl/>
              <w:suppressLineNumbers w:val="0"/>
              <w:jc w:val="center"/>
              <w:textAlignment w:val="center"/>
              <w:rPr>
                <w:rFonts w:hint="eastAsia" w:ascii="Times New Roman" w:hAnsi="Times New Roman" w:eastAsia="仿宋_GB2312" w:cs="仿宋"/>
                <w:i w:val="0"/>
                <w:iCs w:val="0"/>
                <w:color w:val="000000"/>
                <w:sz w:val="21"/>
                <w:szCs w:val="24"/>
                <w:u w:val="none"/>
              </w:rPr>
            </w:pPr>
            <w:r>
              <w:rPr>
                <w:rFonts w:hint="eastAsia" w:ascii="Times New Roman" w:hAnsi="Times New Roman" w:eastAsia="仿宋_GB2312" w:cs="仿宋"/>
                <w:i w:val="0"/>
                <w:iCs w:val="0"/>
                <w:color w:val="000000"/>
                <w:kern w:val="0"/>
                <w:sz w:val="21"/>
                <w:szCs w:val="24"/>
                <w:u w:val="none"/>
                <w:lang w:val="en-US" w:eastAsia="zh-CN" w:bidi="ar"/>
              </w:rPr>
              <w:t>临泽县</w:t>
            </w:r>
          </w:p>
        </w:tc>
        <w:tc>
          <w:tcPr>
            <w:tcW w:w="1110"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left"/>
              <w:textAlignment w:val="center"/>
              <w:rPr>
                <w:rFonts w:hint="eastAsia" w:ascii="Times New Roman" w:hAnsi="Times New Roman" w:eastAsia="仿宋_GB2312" w:cs="仿宋"/>
                <w:i w:val="0"/>
                <w:iCs w:val="0"/>
                <w:color w:val="000000"/>
                <w:sz w:val="21"/>
                <w:szCs w:val="24"/>
                <w:u w:val="none"/>
              </w:rPr>
            </w:pPr>
            <w:r>
              <w:rPr>
                <w:rFonts w:hint="eastAsia" w:ascii="Times New Roman" w:hAnsi="Times New Roman" w:eastAsia="仿宋_GB2312" w:cs="仿宋"/>
                <w:i w:val="0"/>
                <w:iCs w:val="0"/>
                <w:color w:val="000000"/>
                <w:kern w:val="0"/>
                <w:sz w:val="21"/>
                <w:szCs w:val="24"/>
                <w:u w:val="none"/>
                <w:lang w:val="en-US" w:eastAsia="zh-CN" w:bidi="ar"/>
              </w:rPr>
              <w:t>临泽县居家养老服务中心</w:t>
            </w:r>
          </w:p>
        </w:tc>
        <w:tc>
          <w:tcPr>
            <w:tcW w:w="433" w:type="pct"/>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keepNext w:val="0"/>
              <w:keepLines w:val="0"/>
              <w:widowControl/>
              <w:suppressLineNumbers w:val="0"/>
              <w:jc w:val="center"/>
              <w:textAlignment w:val="center"/>
              <w:rPr>
                <w:rFonts w:hint="eastAsia" w:ascii="Times New Roman" w:hAnsi="Times New Roman" w:eastAsia="仿宋_GB2312" w:cs="仿宋"/>
                <w:i w:val="0"/>
                <w:iCs w:val="0"/>
                <w:color w:val="000000"/>
                <w:sz w:val="21"/>
                <w:szCs w:val="24"/>
                <w:u w:val="none"/>
              </w:rPr>
            </w:pPr>
            <w:r>
              <w:rPr>
                <w:rFonts w:hint="eastAsia" w:ascii="Times New Roman" w:hAnsi="Times New Roman" w:eastAsia="仿宋_GB2312" w:cs="仿宋"/>
                <w:i w:val="0"/>
                <w:iCs w:val="0"/>
                <w:color w:val="000000"/>
                <w:kern w:val="0"/>
                <w:sz w:val="21"/>
                <w:szCs w:val="24"/>
                <w:u w:val="none"/>
                <w:lang w:val="en-US" w:eastAsia="zh-CN" w:bidi="ar"/>
              </w:rPr>
              <w:t>30</w:t>
            </w:r>
          </w:p>
        </w:tc>
        <w:tc>
          <w:tcPr>
            <w:tcW w:w="456" w:type="pct"/>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keepNext w:val="0"/>
              <w:keepLines w:val="0"/>
              <w:widowControl/>
              <w:suppressLineNumbers w:val="0"/>
              <w:jc w:val="center"/>
              <w:textAlignment w:val="center"/>
              <w:rPr>
                <w:rFonts w:hint="eastAsia" w:ascii="Times New Roman" w:hAnsi="Times New Roman" w:eastAsia="仿宋_GB2312" w:cs="仿宋"/>
                <w:i w:val="0"/>
                <w:iCs w:val="0"/>
                <w:color w:val="000000"/>
                <w:sz w:val="21"/>
                <w:szCs w:val="24"/>
                <w:u w:val="none"/>
              </w:rPr>
            </w:pPr>
            <w:r>
              <w:rPr>
                <w:rFonts w:hint="eastAsia" w:ascii="Times New Roman" w:hAnsi="Times New Roman" w:eastAsia="仿宋_GB2312" w:cs="仿宋"/>
                <w:i w:val="0"/>
                <w:iCs w:val="0"/>
                <w:color w:val="000000"/>
                <w:kern w:val="0"/>
                <w:sz w:val="21"/>
                <w:szCs w:val="24"/>
                <w:u w:val="none"/>
                <w:lang w:val="en-US" w:eastAsia="zh-CN" w:bidi="ar"/>
              </w:rPr>
              <w:t>40</w:t>
            </w:r>
          </w:p>
        </w:tc>
        <w:tc>
          <w:tcPr>
            <w:tcW w:w="589" w:type="pct"/>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keepNext w:val="0"/>
              <w:keepLines w:val="0"/>
              <w:widowControl/>
              <w:suppressLineNumbers w:val="0"/>
              <w:jc w:val="center"/>
              <w:textAlignment w:val="center"/>
              <w:rPr>
                <w:rFonts w:hint="eastAsia" w:ascii="Times New Roman" w:hAnsi="Times New Roman" w:eastAsia="仿宋_GB2312" w:cs="宋体"/>
                <w:i w:val="0"/>
                <w:iCs w:val="0"/>
                <w:color w:val="000000"/>
                <w:sz w:val="21"/>
                <w:szCs w:val="22"/>
                <w:u w:val="none"/>
              </w:rPr>
            </w:pPr>
            <w:r>
              <w:rPr>
                <w:rFonts w:hint="eastAsia" w:ascii="Times New Roman" w:hAnsi="Times New Roman" w:eastAsia="仿宋_GB2312" w:cs="宋体"/>
                <w:i w:val="0"/>
                <w:iCs w:val="0"/>
                <w:color w:val="000000"/>
                <w:kern w:val="0"/>
                <w:sz w:val="21"/>
                <w:szCs w:val="22"/>
                <w:u w:val="none"/>
                <w:lang w:val="en-US" w:eastAsia="zh-CN" w:bidi="ar"/>
              </w:rPr>
              <w:t>7</w:t>
            </w:r>
          </w:p>
        </w:tc>
        <w:tc>
          <w:tcPr>
            <w:tcW w:w="516" w:type="pct"/>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keepNext w:val="0"/>
              <w:keepLines w:val="0"/>
              <w:widowControl/>
              <w:suppressLineNumbers w:val="0"/>
              <w:jc w:val="center"/>
              <w:textAlignment w:val="center"/>
              <w:rPr>
                <w:rFonts w:hint="eastAsia" w:ascii="Times New Roman" w:hAnsi="Times New Roman" w:eastAsia="仿宋_GB2312" w:cs="宋体"/>
                <w:i w:val="0"/>
                <w:iCs w:val="0"/>
                <w:color w:val="000000"/>
                <w:sz w:val="21"/>
                <w:szCs w:val="22"/>
                <w:u w:val="none"/>
              </w:rPr>
            </w:pPr>
            <w:r>
              <w:rPr>
                <w:rFonts w:hint="eastAsia" w:ascii="Times New Roman" w:hAnsi="Times New Roman" w:eastAsia="仿宋_GB2312" w:cs="宋体"/>
                <w:i w:val="0"/>
                <w:iCs w:val="0"/>
                <w:color w:val="000000"/>
                <w:kern w:val="0"/>
                <w:sz w:val="21"/>
                <w:szCs w:val="22"/>
                <w:u w:val="none"/>
                <w:lang w:val="en-US" w:eastAsia="zh-CN" w:bidi="ar"/>
              </w:rPr>
              <w:t>15</w:t>
            </w:r>
          </w:p>
        </w:tc>
        <w:tc>
          <w:tcPr>
            <w:tcW w:w="566" w:type="pct"/>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keepNext w:val="0"/>
              <w:keepLines w:val="0"/>
              <w:widowControl/>
              <w:suppressLineNumbers w:val="0"/>
              <w:jc w:val="center"/>
              <w:textAlignment w:val="center"/>
              <w:rPr>
                <w:rFonts w:hint="eastAsia" w:ascii="Times New Roman" w:hAnsi="Times New Roman" w:eastAsia="仿宋_GB2312" w:cs="宋体"/>
                <w:i w:val="0"/>
                <w:iCs w:val="0"/>
                <w:color w:val="000000"/>
                <w:sz w:val="21"/>
                <w:szCs w:val="22"/>
                <w:u w:val="none"/>
              </w:rPr>
            </w:pPr>
            <w:r>
              <w:rPr>
                <w:rFonts w:hint="eastAsia" w:ascii="Times New Roman" w:hAnsi="Times New Roman" w:eastAsia="仿宋_GB2312" w:cs="宋体"/>
                <w:i w:val="0"/>
                <w:iCs w:val="0"/>
                <w:color w:val="000000"/>
                <w:kern w:val="0"/>
                <w:sz w:val="21"/>
                <w:szCs w:val="22"/>
                <w:u w:val="none"/>
                <w:lang w:val="en-US" w:eastAsia="zh-CN" w:bidi="ar"/>
              </w:rPr>
              <w:t>4</w:t>
            </w:r>
          </w:p>
        </w:tc>
        <w:tc>
          <w:tcPr>
            <w:tcW w:w="516" w:type="pct"/>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keepNext w:val="0"/>
              <w:keepLines w:val="0"/>
              <w:widowControl/>
              <w:suppressLineNumbers w:val="0"/>
              <w:jc w:val="center"/>
              <w:textAlignment w:val="center"/>
              <w:rPr>
                <w:rFonts w:hint="eastAsia" w:ascii="Times New Roman" w:hAnsi="Times New Roman" w:eastAsia="仿宋_GB2312" w:cs="宋体"/>
                <w:i w:val="0"/>
                <w:iCs w:val="0"/>
                <w:color w:val="000000"/>
                <w:sz w:val="21"/>
                <w:szCs w:val="22"/>
                <w:u w:val="none"/>
              </w:rPr>
            </w:pPr>
            <w:r>
              <w:rPr>
                <w:rFonts w:hint="eastAsia" w:ascii="Times New Roman" w:hAnsi="Times New Roman" w:eastAsia="仿宋_GB2312" w:cs="宋体"/>
                <w:i w:val="0"/>
                <w:iCs w:val="0"/>
                <w:color w:val="000000"/>
                <w:kern w:val="0"/>
                <w:sz w:val="21"/>
                <w:szCs w:val="22"/>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295" w:type="pct"/>
            <w:vMerge w:val="restart"/>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keepNext w:val="0"/>
              <w:keepLines w:val="0"/>
              <w:widowControl/>
              <w:suppressLineNumbers w:val="0"/>
              <w:jc w:val="center"/>
              <w:textAlignment w:val="center"/>
              <w:rPr>
                <w:rFonts w:hint="eastAsia" w:ascii="Times New Roman" w:hAnsi="Times New Roman" w:eastAsia="仿宋_GB2312" w:cs="仿宋"/>
                <w:i w:val="0"/>
                <w:iCs w:val="0"/>
                <w:color w:val="000000"/>
                <w:sz w:val="21"/>
                <w:szCs w:val="24"/>
                <w:u w:val="none"/>
              </w:rPr>
            </w:pPr>
            <w:r>
              <w:rPr>
                <w:rFonts w:hint="eastAsia" w:ascii="Times New Roman" w:hAnsi="Times New Roman" w:eastAsia="仿宋_GB2312" w:cs="仿宋"/>
                <w:i w:val="0"/>
                <w:iCs w:val="0"/>
                <w:color w:val="000000"/>
                <w:kern w:val="0"/>
                <w:sz w:val="21"/>
                <w:szCs w:val="24"/>
                <w:u w:val="none"/>
                <w:lang w:val="en-US" w:eastAsia="zh-CN" w:bidi="ar"/>
              </w:rPr>
              <w:t>3</w:t>
            </w:r>
          </w:p>
        </w:tc>
        <w:tc>
          <w:tcPr>
            <w:tcW w:w="516" w:type="pct"/>
            <w:vMerge w:val="restart"/>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keepNext w:val="0"/>
              <w:keepLines w:val="0"/>
              <w:widowControl/>
              <w:suppressLineNumbers w:val="0"/>
              <w:jc w:val="center"/>
              <w:textAlignment w:val="center"/>
              <w:rPr>
                <w:rFonts w:hint="eastAsia" w:ascii="Times New Roman" w:hAnsi="Times New Roman" w:eastAsia="仿宋_GB2312" w:cs="仿宋"/>
                <w:i w:val="0"/>
                <w:iCs w:val="0"/>
                <w:color w:val="000000"/>
                <w:sz w:val="21"/>
                <w:szCs w:val="24"/>
                <w:u w:val="none"/>
              </w:rPr>
            </w:pPr>
            <w:r>
              <w:rPr>
                <w:rFonts w:hint="eastAsia" w:ascii="Times New Roman" w:hAnsi="Times New Roman" w:eastAsia="仿宋_GB2312" w:cs="仿宋"/>
                <w:i w:val="0"/>
                <w:iCs w:val="0"/>
                <w:color w:val="000000"/>
                <w:kern w:val="0"/>
                <w:sz w:val="21"/>
                <w:szCs w:val="24"/>
                <w:u w:val="none"/>
                <w:lang w:val="en-US" w:eastAsia="zh-CN" w:bidi="ar"/>
              </w:rPr>
              <w:t>高台县</w:t>
            </w:r>
          </w:p>
        </w:tc>
        <w:tc>
          <w:tcPr>
            <w:tcW w:w="1110"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left"/>
              <w:textAlignment w:val="center"/>
              <w:rPr>
                <w:rFonts w:hint="eastAsia" w:ascii="Times New Roman" w:hAnsi="Times New Roman" w:eastAsia="仿宋_GB2312" w:cs="仿宋"/>
                <w:i w:val="0"/>
                <w:iCs w:val="0"/>
                <w:color w:val="000000"/>
                <w:sz w:val="21"/>
                <w:szCs w:val="24"/>
                <w:u w:val="none"/>
              </w:rPr>
            </w:pPr>
            <w:r>
              <w:rPr>
                <w:rFonts w:hint="eastAsia" w:ascii="Times New Roman" w:hAnsi="Times New Roman" w:eastAsia="仿宋_GB2312" w:cs="仿宋"/>
                <w:i w:val="0"/>
                <w:iCs w:val="0"/>
                <w:color w:val="000000"/>
                <w:kern w:val="0"/>
                <w:sz w:val="21"/>
                <w:szCs w:val="24"/>
                <w:u w:val="none"/>
                <w:lang w:val="en-US" w:eastAsia="zh-CN" w:bidi="ar"/>
              </w:rPr>
              <w:t>高台县恩惠康养综合服务中心</w:t>
            </w:r>
          </w:p>
        </w:tc>
        <w:tc>
          <w:tcPr>
            <w:tcW w:w="433" w:type="pct"/>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keepNext w:val="0"/>
              <w:keepLines w:val="0"/>
              <w:widowControl/>
              <w:suppressLineNumbers w:val="0"/>
              <w:jc w:val="center"/>
              <w:textAlignment w:val="center"/>
              <w:rPr>
                <w:rFonts w:hint="eastAsia" w:ascii="Times New Roman" w:hAnsi="Times New Roman" w:eastAsia="仿宋_GB2312" w:cs="仿宋"/>
                <w:i w:val="0"/>
                <w:iCs w:val="0"/>
                <w:color w:val="000000"/>
                <w:sz w:val="21"/>
                <w:szCs w:val="24"/>
                <w:u w:val="none"/>
              </w:rPr>
            </w:pPr>
            <w:r>
              <w:rPr>
                <w:rFonts w:hint="eastAsia" w:ascii="Times New Roman" w:hAnsi="Times New Roman" w:eastAsia="仿宋_GB2312" w:cs="仿宋"/>
                <w:i w:val="0"/>
                <w:iCs w:val="0"/>
                <w:color w:val="000000"/>
                <w:kern w:val="0"/>
                <w:sz w:val="21"/>
                <w:szCs w:val="24"/>
                <w:u w:val="none"/>
                <w:lang w:val="en-US" w:eastAsia="zh-CN" w:bidi="ar"/>
              </w:rPr>
              <w:t>70</w:t>
            </w:r>
          </w:p>
        </w:tc>
        <w:tc>
          <w:tcPr>
            <w:tcW w:w="456" w:type="pct"/>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keepNext w:val="0"/>
              <w:keepLines w:val="0"/>
              <w:widowControl/>
              <w:suppressLineNumbers w:val="0"/>
              <w:jc w:val="center"/>
              <w:textAlignment w:val="center"/>
              <w:rPr>
                <w:rFonts w:hint="eastAsia" w:ascii="Times New Roman" w:hAnsi="Times New Roman" w:eastAsia="仿宋_GB2312" w:cs="仿宋"/>
                <w:i w:val="0"/>
                <w:iCs w:val="0"/>
                <w:color w:val="000000"/>
                <w:sz w:val="21"/>
                <w:szCs w:val="24"/>
                <w:u w:val="none"/>
              </w:rPr>
            </w:pPr>
            <w:r>
              <w:rPr>
                <w:rFonts w:hint="eastAsia" w:ascii="Times New Roman" w:hAnsi="Times New Roman" w:eastAsia="仿宋_GB2312" w:cs="仿宋"/>
                <w:i w:val="0"/>
                <w:iCs w:val="0"/>
                <w:color w:val="000000"/>
                <w:kern w:val="0"/>
                <w:sz w:val="21"/>
                <w:szCs w:val="24"/>
                <w:u w:val="none"/>
                <w:lang w:val="en-US" w:eastAsia="zh-CN" w:bidi="ar"/>
              </w:rPr>
              <w:t>—</w:t>
            </w:r>
          </w:p>
        </w:tc>
        <w:tc>
          <w:tcPr>
            <w:tcW w:w="589" w:type="pct"/>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keepNext w:val="0"/>
              <w:keepLines w:val="0"/>
              <w:widowControl/>
              <w:suppressLineNumbers w:val="0"/>
              <w:jc w:val="center"/>
              <w:textAlignment w:val="center"/>
              <w:rPr>
                <w:rFonts w:hint="eastAsia" w:ascii="Times New Roman" w:hAnsi="Times New Roman" w:eastAsia="仿宋_GB2312" w:cs="宋体"/>
                <w:i w:val="0"/>
                <w:iCs w:val="0"/>
                <w:color w:val="000000"/>
                <w:sz w:val="21"/>
                <w:szCs w:val="22"/>
                <w:u w:val="none"/>
              </w:rPr>
            </w:pPr>
            <w:r>
              <w:rPr>
                <w:rFonts w:hint="eastAsia" w:ascii="Times New Roman" w:hAnsi="Times New Roman" w:eastAsia="仿宋_GB2312" w:cs="宋体"/>
                <w:i w:val="0"/>
                <w:iCs w:val="0"/>
                <w:color w:val="000000"/>
                <w:kern w:val="0"/>
                <w:sz w:val="21"/>
                <w:szCs w:val="22"/>
                <w:u w:val="none"/>
                <w:lang w:val="en-US" w:eastAsia="zh-CN" w:bidi="ar"/>
              </w:rPr>
              <w:t>7</w:t>
            </w:r>
          </w:p>
        </w:tc>
        <w:tc>
          <w:tcPr>
            <w:tcW w:w="516" w:type="pct"/>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keepNext w:val="0"/>
              <w:keepLines w:val="0"/>
              <w:widowControl/>
              <w:suppressLineNumbers w:val="0"/>
              <w:jc w:val="center"/>
              <w:textAlignment w:val="center"/>
              <w:rPr>
                <w:rFonts w:hint="eastAsia" w:ascii="Times New Roman" w:hAnsi="Times New Roman" w:eastAsia="仿宋_GB2312" w:cs="宋体"/>
                <w:i w:val="0"/>
                <w:iCs w:val="0"/>
                <w:color w:val="000000"/>
                <w:sz w:val="21"/>
                <w:szCs w:val="22"/>
                <w:u w:val="none"/>
              </w:rPr>
            </w:pPr>
            <w:r>
              <w:rPr>
                <w:rFonts w:hint="eastAsia" w:ascii="Times New Roman" w:hAnsi="Times New Roman" w:eastAsia="仿宋_GB2312" w:cs="宋体"/>
                <w:i w:val="0"/>
                <w:iCs w:val="0"/>
                <w:color w:val="000000"/>
                <w:kern w:val="0"/>
                <w:sz w:val="21"/>
                <w:szCs w:val="22"/>
                <w:u w:val="none"/>
                <w:lang w:val="en-US" w:eastAsia="zh-CN" w:bidi="ar"/>
              </w:rPr>
              <w:t>10</w:t>
            </w:r>
          </w:p>
        </w:tc>
        <w:tc>
          <w:tcPr>
            <w:tcW w:w="566" w:type="pct"/>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keepNext w:val="0"/>
              <w:keepLines w:val="0"/>
              <w:widowControl/>
              <w:suppressLineNumbers w:val="0"/>
              <w:jc w:val="center"/>
              <w:textAlignment w:val="center"/>
              <w:rPr>
                <w:rFonts w:hint="eastAsia" w:ascii="Times New Roman" w:hAnsi="Times New Roman" w:eastAsia="仿宋_GB2312" w:cs="宋体"/>
                <w:i w:val="0"/>
                <w:iCs w:val="0"/>
                <w:color w:val="000000"/>
                <w:sz w:val="21"/>
                <w:szCs w:val="22"/>
                <w:u w:val="none"/>
              </w:rPr>
            </w:pPr>
            <w:r>
              <w:rPr>
                <w:rFonts w:hint="eastAsia" w:ascii="Times New Roman" w:hAnsi="Times New Roman" w:eastAsia="仿宋_GB2312" w:cs="宋体"/>
                <w:i w:val="0"/>
                <w:iCs w:val="0"/>
                <w:color w:val="000000"/>
                <w:kern w:val="0"/>
                <w:sz w:val="21"/>
                <w:szCs w:val="22"/>
                <w:u w:val="none"/>
                <w:lang w:val="en-US" w:eastAsia="zh-CN" w:bidi="ar"/>
              </w:rPr>
              <w:t>10</w:t>
            </w:r>
          </w:p>
        </w:tc>
        <w:tc>
          <w:tcPr>
            <w:tcW w:w="516" w:type="pct"/>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keepNext w:val="0"/>
              <w:keepLines w:val="0"/>
              <w:widowControl/>
              <w:suppressLineNumbers w:val="0"/>
              <w:jc w:val="center"/>
              <w:textAlignment w:val="center"/>
              <w:rPr>
                <w:rFonts w:hint="eastAsia" w:ascii="Times New Roman" w:hAnsi="Times New Roman" w:eastAsia="仿宋_GB2312" w:cs="宋体"/>
                <w:i w:val="0"/>
                <w:iCs w:val="0"/>
                <w:color w:val="000000"/>
                <w:sz w:val="21"/>
                <w:szCs w:val="22"/>
                <w:u w:val="none"/>
              </w:rPr>
            </w:pPr>
            <w:r>
              <w:rPr>
                <w:rFonts w:hint="eastAsia" w:ascii="Times New Roman" w:hAnsi="Times New Roman" w:eastAsia="仿宋_GB2312" w:cs="宋体"/>
                <w:i w:val="0"/>
                <w:iCs w:val="0"/>
                <w:color w:val="000000"/>
                <w:kern w:val="0"/>
                <w:sz w:val="21"/>
                <w:szCs w:val="22"/>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295" w:type="pct"/>
            <w:vMerge w:val="continue"/>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jc w:val="center"/>
              <w:rPr>
                <w:rFonts w:hint="eastAsia" w:ascii="Times New Roman" w:hAnsi="Times New Roman" w:eastAsia="仿宋_GB2312" w:cs="仿宋"/>
                <w:i w:val="0"/>
                <w:iCs w:val="0"/>
                <w:color w:val="000000"/>
                <w:sz w:val="21"/>
                <w:szCs w:val="24"/>
                <w:u w:val="none"/>
              </w:rPr>
            </w:pPr>
          </w:p>
        </w:tc>
        <w:tc>
          <w:tcPr>
            <w:tcW w:w="516" w:type="pct"/>
            <w:vMerge w:val="continue"/>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jc w:val="center"/>
              <w:rPr>
                <w:rFonts w:hint="eastAsia" w:ascii="Times New Roman" w:hAnsi="Times New Roman" w:eastAsia="仿宋_GB2312" w:cs="仿宋"/>
                <w:i w:val="0"/>
                <w:iCs w:val="0"/>
                <w:color w:val="000000"/>
                <w:sz w:val="21"/>
                <w:szCs w:val="24"/>
                <w:u w:val="none"/>
              </w:rPr>
            </w:pPr>
          </w:p>
        </w:tc>
        <w:tc>
          <w:tcPr>
            <w:tcW w:w="1110"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left"/>
              <w:textAlignment w:val="center"/>
              <w:rPr>
                <w:rFonts w:hint="eastAsia" w:ascii="Times New Roman" w:hAnsi="Times New Roman" w:eastAsia="仿宋_GB2312" w:cs="仿宋"/>
                <w:i w:val="0"/>
                <w:iCs w:val="0"/>
                <w:color w:val="000000"/>
                <w:sz w:val="21"/>
                <w:szCs w:val="24"/>
                <w:u w:val="none"/>
              </w:rPr>
            </w:pPr>
            <w:r>
              <w:rPr>
                <w:rFonts w:hint="eastAsia" w:ascii="Times New Roman" w:hAnsi="Times New Roman" w:eastAsia="仿宋_GB2312" w:cs="仿宋"/>
                <w:i w:val="0"/>
                <w:iCs w:val="0"/>
                <w:color w:val="000000"/>
                <w:kern w:val="0"/>
                <w:sz w:val="21"/>
                <w:szCs w:val="24"/>
                <w:u w:val="none"/>
                <w:lang w:val="en-US" w:eastAsia="zh-CN" w:bidi="ar"/>
              </w:rPr>
              <w:t>高台县居家社会工作服务中心</w:t>
            </w:r>
          </w:p>
        </w:tc>
        <w:tc>
          <w:tcPr>
            <w:tcW w:w="433" w:type="pct"/>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keepNext w:val="0"/>
              <w:keepLines w:val="0"/>
              <w:widowControl/>
              <w:suppressLineNumbers w:val="0"/>
              <w:jc w:val="center"/>
              <w:textAlignment w:val="center"/>
              <w:rPr>
                <w:rFonts w:hint="eastAsia" w:ascii="Times New Roman" w:hAnsi="Times New Roman" w:eastAsia="仿宋_GB2312" w:cs="仿宋"/>
                <w:i w:val="0"/>
                <w:iCs w:val="0"/>
                <w:color w:val="000000"/>
                <w:sz w:val="21"/>
                <w:szCs w:val="24"/>
                <w:u w:val="none"/>
              </w:rPr>
            </w:pPr>
            <w:r>
              <w:rPr>
                <w:rFonts w:hint="eastAsia" w:ascii="Times New Roman" w:hAnsi="Times New Roman" w:eastAsia="仿宋_GB2312" w:cs="仿宋"/>
                <w:i w:val="0"/>
                <w:iCs w:val="0"/>
                <w:color w:val="000000"/>
                <w:kern w:val="0"/>
                <w:sz w:val="21"/>
                <w:szCs w:val="24"/>
                <w:u w:val="none"/>
                <w:lang w:val="en-US" w:eastAsia="zh-CN" w:bidi="ar"/>
              </w:rPr>
              <w:t>60</w:t>
            </w:r>
          </w:p>
        </w:tc>
        <w:tc>
          <w:tcPr>
            <w:tcW w:w="456" w:type="pct"/>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keepNext w:val="0"/>
              <w:keepLines w:val="0"/>
              <w:widowControl/>
              <w:suppressLineNumbers w:val="0"/>
              <w:jc w:val="center"/>
              <w:textAlignment w:val="center"/>
              <w:rPr>
                <w:rFonts w:hint="eastAsia" w:ascii="Times New Roman" w:hAnsi="Times New Roman" w:eastAsia="仿宋_GB2312" w:cs="仿宋"/>
                <w:i w:val="0"/>
                <w:iCs w:val="0"/>
                <w:color w:val="000000"/>
                <w:sz w:val="21"/>
                <w:szCs w:val="24"/>
                <w:u w:val="none"/>
              </w:rPr>
            </w:pPr>
            <w:r>
              <w:rPr>
                <w:rFonts w:hint="eastAsia" w:ascii="Times New Roman" w:hAnsi="Times New Roman" w:eastAsia="仿宋_GB2312" w:cs="仿宋"/>
                <w:i w:val="0"/>
                <w:iCs w:val="0"/>
                <w:color w:val="000000"/>
                <w:kern w:val="0"/>
                <w:sz w:val="21"/>
                <w:szCs w:val="24"/>
                <w:u w:val="none"/>
                <w:lang w:val="en-US" w:eastAsia="zh-CN" w:bidi="ar"/>
              </w:rPr>
              <w:t>—</w:t>
            </w:r>
          </w:p>
        </w:tc>
        <w:tc>
          <w:tcPr>
            <w:tcW w:w="589" w:type="pct"/>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keepNext w:val="0"/>
              <w:keepLines w:val="0"/>
              <w:widowControl/>
              <w:suppressLineNumbers w:val="0"/>
              <w:jc w:val="center"/>
              <w:textAlignment w:val="center"/>
              <w:rPr>
                <w:rFonts w:hint="eastAsia" w:ascii="Times New Roman" w:hAnsi="Times New Roman" w:eastAsia="仿宋_GB2312" w:cs="宋体"/>
                <w:i w:val="0"/>
                <w:iCs w:val="0"/>
                <w:color w:val="000000"/>
                <w:sz w:val="21"/>
                <w:szCs w:val="22"/>
                <w:u w:val="none"/>
              </w:rPr>
            </w:pPr>
            <w:r>
              <w:rPr>
                <w:rFonts w:hint="eastAsia" w:ascii="Times New Roman" w:hAnsi="Times New Roman" w:eastAsia="仿宋_GB2312" w:cs="宋体"/>
                <w:i w:val="0"/>
                <w:iCs w:val="0"/>
                <w:color w:val="000000"/>
                <w:kern w:val="0"/>
                <w:sz w:val="21"/>
                <w:szCs w:val="22"/>
                <w:u w:val="none"/>
                <w:lang w:val="en-US" w:eastAsia="zh-CN" w:bidi="ar"/>
              </w:rPr>
              <w:t>5</w:t>
            </w:r>
          </w:p>
        </w:tc>
        <w:tc>
          <w:tcPr>
            <w:tcW w:w="516" w:type="pct"/>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keepNext w:val="0"/>
              <w:keepLines w:val="0"/>
              <w:widowControl/>
              <w:suppressLineNumbers w:val="0"/>
              <w:jc w:val="center"/>
              <w:textAlignment w:val="center"/>
              <w:rPr>
                <w:rFonts w:hint="eastAsia" w:ascii="Times New Roman" w:hAnsi="Times New Roman" w:eastAsia="仿宋_GB2312" w:cs="宋体"/>
                <w:i w:val="0"/>
                <w:iCs w:val="0"/>
                <w:color w:val="000000"/>
                <w:sz w:val="21"/>
                <w:szCs w:val="22"/>
                <w:u w:val="none"/>
              </w:rPr>
            </w:pPr>
            <w:r>
              <w:rPr>
                <w:rFonts w:hint="eastAsia" w:ascii="Times New Roman" w:hAnsi="Times New Roman" w:eastAsia="仿宋_GB2312" w:cs="宋体"/>
                <w:i w:val="0"/>
                <w:iCs w:val="0"/>
                <w:color w:val="000000"/>
                <w:kern w:val="0"/>
                <w:sz w:val="21"/>
                <w:szCs w:val="22"/>
                <w:u w:val="none"/>
                <w:lang w:val="en-US" w:eastAsia="zh-CN" w:bidi="ar"/>
              </w:rPr>
              <w:t>1</w:t>
            </w:r>
          </w:p>
        </w:tc>
        <w:tc>
          <w:tcPr>
            <w:tcW w:w="566" w:type="pct"/>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keepNext w:val="0"/>
              <w:keepLines w:val="0"/>
              <w:widowControl/>
              <w:suppressLineNumbers w:val="0"/>
              <w:jc w:val="center"/>
              <w:textAlignment w:val="center"/>
              <w:rPr>
                <w:rFonts w:hint="eastAsia" w:ascii="Times New Roman" w:hAnsi="Times New Roman" w:eastAsia="仿宋_GB2312" w:cs="宋体"/>
                <w:i w:val="0"/>
                <w:iCs w:val="0"/>
                <w:color w:val="000000"/>
                <w:sz w:val="21"/>
                <w:szCs w:val="22"/>
                <w:u w:val="none"/>
              </w:rPr>
            </w:pPr>
            <w:r>
              <w:rPr>
                <w:rFonts w:hint="eastAsia" w:ascii="Times New Roman" w:hAnsi="Times New Roman" w:eastAsia="仿宋_GB2312" w:cs="宋体"/>
                <w:i w:val="0"/>
                <w:iCs w:val="0"/>
                <w:color w:val="000000"/>
                <w:kern w:val="0"/>
                <w:sz w:val="21"/>
                <w:szCs w:val="22"/>
                <w:u w:val="none"/>
                <w:lang w:val="en-US" w:eastAsia="zh-CN" w:bidi="ar"/>
              </w:rPr>
              <w:t>1</w:t>
            </w:r>
          </w:p>
        </w:tc>
        <w:tc>
          <w:tcPr>
            <w:tcW w:w="516" w:type="pct"/>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keepNext w:val="0"/>
              <w:keepLines w:val="0"/>
              <w:widowControl/>
              <w:suppressLineNumbers w:val="0"/>
              <w:jc w:val="center"/>
              <w:textAlignment w:val="center"/>
              <w:rPr>
                <w:rFonts w:hint="eastAsia" w:ascii="Times New Roman" w:hAnsi="Times New Roman" w:eastAsia="仿宋_GB2312" w:cs="宋体"/>
                <w:i w:val="0"/>
                <w:iCs w:val="0"/>
                <w:color w:val="000000"/>
                <w:sz w:val="21"/>
                <w:szCs w:val="22"/>
                <w:u w:val="none"/>
              </w:rPr>
            </w:pPr>
            <w:r>
              <w:rPr>
                <w:rFonts w:hint="eastAsia" w:ascii="Times New Roman" w:hAnsi="Times New Roman" w:eastAsia="仿宋_GB2312" w:cs="宋体"/>
                <w:i w:val="0"/>
                <w:iCs w:val="0"/>
                <w:color w:val="000000"/>
                <w:kern w:val="0"/>
                <w:sz w:val="21"/>
                <w:szCs w:val="22"/>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295" w:type="pct"/>
            <w:vMerge w:val="continue"/>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jc w:val="center"/>
              <w:rPr>
                <w:rFonts w:hint="eastAsia" w:ascii="Times New Roman" w:hAnsi="Times New Roman" w:eastAsia="仿宋_GB2312" w:cs="仿宋"/>
                <w:i w:val="0"/>
                <w:iCs w:val="0"/>
                <w:color w:val="000000"/>
                <w:sz w:val="21"/>
                <w:szCs w:val="24"/>
                <w:u w:val="none"/>
              </w:rPr>
            </w:pPr>
          </w:p>
        </w:tc>
        <w:tc>
          <w:tcPr>
            <w:tcW w:w="516" w:type="pct"/>
            <w:vMerge w:val="continue"/>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jc w:val="center"/>
              <w:rPr>
                <w:rFonts w:hint="eastAsia" w:ascii="Times New Roman" w:hAnsi="Times New Roman" w:eastAsia="仿宋_GB2312" w:cs="仿宋"/>
                <w:i w:val="0"/>
                <w:iCs w:val="0"/>
                <w:color w:val="000000"/>
                <w:sz w:val="21"/>
                <w:szCs w:val="24"/>
                <w:u w:val="none"/>
              </w:rPr>
            </w:pPr>
          </w:p>
        </w:tc>
        <w:tc>
          <w:tcPr>
            <w:tcW w:w="1110"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left"/>
              <w:textAlignment w:val="center"/>
              <w:rPr>
                <w:rFonts w:hint="eastAsia" w:ascii="Times New Roman" w:hAnsi="Times New Roman" w:eastAsia="仿宋_GB2312" w:cs="仿宋"/>
                <w:i w:val="0"/>
                <w:iCs w:val="0"/>
                <w:color w:val="000000"/>
                <w:sz w:val="21"/>
                <w:szCs w:val="24"/>
                <w:u w:val="none"/>
              </w:rPr>
            </w:pPr>
            <w:r>
              <w:rPr>
                <w:rFonts w:hint="eastAsia" w:ascii="Times New Roman" w:hAnsi="Times New Roman" w:eastAsia="仿宋_GB2312" w:cs="仿宋"/>
                <w:i w:val="0"/>
                <w:iCs w:val="0"/>
                <w:color w:val="000000"/>
                <w:kern w:val="0"/>
                <w:sz w:val="21"/>
                <w:szCs w:val="24"/>
                <w:u w:val="none"/>
                <w:lang w:val="en-US" w:eastAsia="zh-CN" w:bidi="ar"/>
              </w:rPr>
              <w:t>高台县顺馨居家照护服务中心</w:t>
            </w:r>
          </w:p>
        </w:tc>
        <w:tc>
          <w:tcPr>
            <w:tcW w:w="433" w:type="pct"/>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keepNext w:val="0"/>
              <w:keepLines w:val="0"/>
              <w:widowControl/>
              <w:suppressLineNumbers w:val="0"/>
              <w:jc w:val="center"/>
              <w:textAlignment w:val="center"/>
              <w:rPr>
                <w:rFonts w:hint="eastAsia" w:ascii="Times New Roman" w:hAnsi="Times New Roman" w:eastAsia="仿宋_GB2312" w:cs="仿宋"/>
                <w:i w:val="0"/>
                <w:iCs w:val="0"/>
                <w:color w:val="000000"/>
                <w:sz w:val="21"/>
                <w:szCs w:val="24"/>
                <w:u w:val="none"/>
              </w:rPr>
            </w:pPr>
            <w:r>
              <w:rPr>
                <w:rFonts w:hint="eastAsia" w:ascii="Times New Roman" w:hAnsi="Times New Roman" w:eastAsia="仿宋_GB2312" w:cs="仿宋"/>
                <w:i w:val="0"/>
                <w:iCs w:val="0"/>
                <w:color w:val="000000"/>
                <w:kern w:val="0"/>
                <w:sz w:val="21"/>
                <w:szCs w:val="24"/>
                <w:u w:val="none"/>
                <w:lang w:val="en-US" w:eastAsia="zh-CN" w:bidi="ar"/>
              </w:rPr>
              <w:t>—</w:t>
            </w:r>
          </w:p>
        </w:tc>
        <w:tc>
          <w:tcPr>
            <w:tcW w:w="456" w:type="pct"/>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keepNext w:val="0"/>
              <w:keepLines w:val="0"/>
              <w:widowControl/>
              <w:suppressLineNumbers w:val="0"/>
              <w:jc w:val="center"/>
              <w:textAlignment w:val="center"/>
              <w:rPr>
                <w:rFonts w:hint="eastAsia" w:ascii="Times New Roman" w:hAnsi="Times New Roman" w:eastAsia="仿宋_GB2312" w:cs="仿宋"/>
                <w:i w:val="0"/>
                <w:iCs w:val="0"/>
                <w:color w:val="000000"/>
                <w:sz w:val="21"/>
                <w:szCs w:val="24"/>
                <w:u w:val="none"/>
              </w:rPr>
            </w:pPr>
            <w:r>
              <w:rPr>
                <w:rFonts w:hint="eastAsia" w:ascii="Times New Roman" w:hAnsi="Times New Roman" w:eastAsia="仿宋_GB2312" w:cs="仿宋"/>
                <w:i w:val="0"/>
                <w:iCs w:val="0"/>
                <w:color w:val="000000"/>
                <w:kern w:val="0"/>
                <w:sz w:val="21"/>
                <w:szCs w:val="24"/>
                <w:u w:val="none"/>
                <w:lang w:val="en-US" w:eastAsia="zh-CN" w:bidi="ar"/>
              </w:rPr>
              <w:t>40</w:t>
            </w:r>
          </w:p>
        </w:tc>
        <w:tc>
          <w:tcPr>
            <w:tcW w:w="589" w:type="pct"/>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keepNext w:val="0"/>
              <w:keepLines w:val="0"/>
              <w:widowControl/>
              <w:suppressLineNumbers w:val="0"/>
              <w:jc w:val="center"/>
              <w:textAlignment w:val="center"/>
              <w:rPr>
                <w:rFonts w:hint="eastAsia" w:ascii="Times New Roman" w:hAnsi="Times New Roman" w:eastAsia="仿宋_GB2312" w:cs="宋体"/>
                <w:i w:val="0"/>
                <w:iCs w:val="0"/>
                <w:color w:val="000000"/>
                <w:sz w:val="21"/>
                <w:szCs w:val="22"/>
                <w:u w:val="none"/>
              </w:rPr>
            </w:pPr>
            <w:r>
              <w:rPr>
                <w:rFonts w:hint="eastAsia" w:ascii="Times New Roman" w:hAnsi="Times New Roman" w:eastAsia="仿宋_GB2312" w:cs="宋体"/>
                <w:i w:val="0"/>
                <w:iCs w:val="0"/>
                <w:color w:val="000000"/>
                <w:kern w:val="0"/>
                <w:sz w:val="21"/>
                <w:szCs w:val="22"/>
                <w:u w:val="none"/>
                <w:lang w:val="en-US" w:eastAsia="zh-CN" w:bidi="ar"/>
              </w:rPr>
              <w:t>5</w:t>
            </w:r>
          </w:p>
        </w:tc>
        <w:tc>
          <w:tcPr>
            <w:tcW w:w="516" w:type="pct"/>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keepNext w:val="0"/>
              <w:keepLines w:val="0"/>
              <w:widowControl/>
              <w:suppressLineNumbers w:val="0"/>
              <w:jc w:val="center"/>
              <w:textAlignment w:val="center"/>
              <w:rPr>
                <w:rFonts w:hint="eastAsia" w:ascii="Times New Roman" w:hAnsi="Times New Roman" w:eastAsia="仿宋_GB2312" w:cs="宋体"/>
                <w:i w:val="0"/>
                <w:iCs w:val="0"/>
                <w:color w:val="000000"/>
                <w:sz w:val="21"/>
                <w:szCs w:val="22"/>
                <w:u w:val="none"/>
              </w:rPr>
            </w:pPr>
            <w:r>
              <w:rPr>
                <w:rFonts w:hint="eastAsia" w:ascii="Times New Roman" w:hAnsi="Times New Roman" w:eastAsia="仿宋_GB2312" w:cs="宋体"/>
                <w:i w:val="0"/>
                <w:iCs w:val="0"/>
                <w:color w:val="000000"/>
                <w:kern w:val="0"/>
                <w:sz w:val="21"/>
                <w:szCs w:val="22"/>
                <w:u w:val="none"/>
                <w:lang w:val="en-US" w:eastAsia="zh-CN" w:bidi="ar"/>
              </w:rPr>
              <w:t>1</w:t>
            </w:r>
          </w:p>
        </w:tc>
        <w:tc>
          <w:tcPr>
            <w:tcW w:w="566" w:type="pct"/>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keepNext w:val="0"/>
              <w:keepLines w:val="0"/>
              <w:widowControl/>
              <w:suppressLineNumbers w:val="0"/>
              <w:jc w:val="center"/>
              <w:textAlignment w:val="center"/>
              <w:rPr>
                <w:rFonts w:hint="eastAsia" w:ascii="Times New Roman" w:hAnsi="Times New Roman" w:eastAsia="仿宋_GB2312" w:cs="宋体"/>
                <w:i w:val="0"/>
                <w:iCs w:val="0"/>
                <w:color w:val="000000"/>
                <w:sz w:val="21"/>
                <w:szCs w:val="22"/>
                <w:u w:val="none"/>
              </w:rPr>
            </w:pPr>
            <w:r>
              <w:rPr>
                <w:rFonts w:hint="eastAsia" w:ascii="Times New Roman" w:hAnsi="Times New Roman" w:eastAsia="仿宋_GB2312" w:cs="宋体"/>
                <w:i w:val="0"/>
                <w:iCs w:val="0"/>
                <w:color w:val="000000"/>
                <w:kern w:val="0"/>
                <w:sz w:val="21"/>
                <w:szCs w:val="22"/>
                <w:u w:val="none"/>
                <w:lang w:val="en-US" w:eastAsia="zh-CN" w:bidi="ar"/>
              </w:rPr>
              <w:t>1</w:t>
            </w:r>
          </w:p>
        </w:tc>
        <w:tc>
          <w:tcPr>
            <w:tcW w:w="516" w:type="pct"/>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keepNext w:val="0"/>
              <w:keepLines w:val="0"/>
              <w:widowControl/>
              <w:suppressLineNumbers w:val="0"/>
              <w:jc w:val="center"/>
              <w:textAlignment w:val="center"/>
              <w:rPr>
                <w:rFonts w:hint="eastAsia" w:ascii="Times New Roman" w:hAnsi="Times New Roman" w:eastAsia="仿宋_GB2312" w:cs="宋体"/>
                <w:i w:val="0"/>
                <w:iCs w:val="0"/>
                <w:color w:val="000000"/>
                <w:sz w:val="21"/>
                <w:szCs w:val="22"/>
                <w:u w:val="none"/>
              </w:rPr>
            </w:pPr>
            <w:r>
              <w:rPr>
                <w:rFonts w:hint="eastAsia" w:ascii="Times New Roman" w:hAnsi="Times New Roman" w:eastAsia="仿宋_GB2312" w:cs="宋体"/>
                <w:i w:val="0"/>
                <w:iCs w:val="0"/>
                <w:color w:val="000000"/>
                <w:kern w:val="0"/>
                <w:sz w:val="21"/>
                <w:szCs w:val="22"/>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295" w:type="pct"/>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keepNext w:val="0"/>
              <w:keepLines w:val="0"/>
              <w:widowControl/>
              <w:suppressLineNumbers w:val="0"/>
              <w:jc w:val="center"/>
              <w:textAlignment w:val="center"/>
              <w:rPr>
                <w:rFonts w:hint="eastAsia" w:ascii="Times New Roman" w:hAnsi="Times New Roman" w:eastAsia="仿宋_GB2312" w:cs="仿宋"/>
                <w:i w:val="0"/>
                <w:iCs w:val="0"/>
                <w:color w:val="000000"/>
                <w:sz w:val="21"/>
                <w:szCs w:val="24"/>
                <w:u w:val="none"/>
              </w:rPr>
            </w:pPr>
            <w:r>
              <w:rPr>
                <w:rFonts w:hint="eastAsia" w:ascii="Times New Roman" w:hAnsi="Times New Roman" w:eastAsia="仿宋_GB2312" w:cs="仿宋"/>
                <w:i w:val="0"/>
                <w:iCs w:val="0"/>
                <w:color w:val="000000"/>
                <w:kern w:val="0"/>
                <w:sz w:val="21"/>
                <w:szCs w:val="24"/>
                <w:u w:val="none"/>
                <w:lang w:val="en-US" w:eastAsia="zh-CN" w:bidi="ar"/>
              </w:rPr>
              <w:t>4</w:t>
            </w:r>
          </w:p>
        </w:tc>
        <w:tc>
          <w:tcPr>
            <w:tcW w:w="516" w:type="pct"/>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keepNext w:val="0"/>
              <w:keepLines w:val="0"/>
              <w:widowControl/>
              <w:suppressLineNumbers w:val="0"/>
              <w:jc w:val="center"/>
              <w:textAlignment w:val="center"/>
              <w:rPr>
                <w:rFonts w:hint="eastAsia" w:ascii="Times New Roman" w:hAnsi="Times New Roman" w:eastAsia="仿宋_GB2312" w:cs="仿宋"/>
                <w:i w:val="0"/>
                <w:iCs w:val="0"/>
                <w:color w:val="000000"/>
                <w:sz w:val="21"/>
                <w:szCs w:val="24"/>
                <w:u w:val="none"/>
              </w:rPr>
            </w:pPr>
            <w:r>
              <w:rPr>
                <w:rFonts w:hint="eastAsia" w:ascii="Times New Roman" w:hAnsi="Times New Roman" w:eastAsia="仿宋_GB2312" w:cs="仿宋"/>
                <w:i w:val="0"/>
                <w:iCs w:val="0"/>
                <w:color w:val="000000"/>
                <w:kern w:val="0"/>
                <w:sz w:val="21"/>
                <w:szCs w:val="24"/>
                <w:u w:val="none"/>
                <w:lang w:val="en-US" w:eastAsia="zh-CN" w:bidi="ar"/>
              </w:rPr>
              <w:t>山丹县</w:t>
            </w:r>
          </w:p>
        </w:tc>
        <w:tc>
          <w:tcPr>
            <w:tcW w:w="1110"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left"/>
              <w:textAlignment w:val="center"/>
              <w:rPr>
                <w:rFonts w:hint="eastAsia" w:ascii="Times New Roman" w:hAnsi="Times New Roman" w:eastAsia="仿宋_GB2312" w:cs="仿宋"/>
                <w:i w:val="0"/>
                <w:iCs w:val="0"/>
                <w:color w:val="000000"/>
                <w:sz w:val="21"/>
                <w:szCs w:val="24"/>
                <w:u w:val="none"/>
              </w:rPr>
            </w:pPr>
            <w:r>
              <w:rPr>
                <w:rFonts w:hint="eastAsia" w:ascii="Times New Roman" w:hAnsi="Times New Roman" w:eastAsia="仿宋_GB2312" w:cs="仿宋"/>
                <w:i w:val="0"/>
                <w:iCs w:val="0"/>
                <w:color w:val="000000"/>
                <w:kern w:val="0"/>
                <w:sz w:val="21"/>
                <w:szCs w:val="24"/>
                <w:u w:val="none"/>
                <w:lang w:val="en-US" w:eastAsia="zh-CN" w:bidi="ar"/>
              </w:rPr>
              <w:t>山丹县温馨日间照料中心</w:t>
            </w:r>
          </w:p>
        </w:tc>
        <w:tc>
          <w:tcPr>
            <w:tcW w:w="433" w:type="pct"/>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keepNext w:val="0"/>
              <w:keepLines w:val="0"/>
              <w:widowControl/>
              <w:suppressLineNumbers w:val="0"/>
              <w:jc w:val="center"/>
              <w:textAlignment w:val="center"/>
              <w:rPr>
                <w:rFonts w:hint="eastAsia" w:ascii="Times New Roman" w:hAnsi="Times New Roman" w:eastAsia="仿宋_GB2312" w:cs="仿宋"/>
                <w:i w:val="0"/>
                <w:iCs w:val="0"/>
                <w:color w:val="000000"/>
                <w:sz w:val="21"/>
                <w:szCs w:val="24"/>
                <w:u w:val="none"/>
              </w:rPr>
            </w:pPr>
            <w:r>
              <w:rPr>
                <w:rFonts w:hint="eastAsia" w:ascii="Times New Roman" w:hAnsi="Times New Roman" w:eastAsia="仿宋_GB2312" w:cs="仿宋"/>
                <w:i w:val="0"/>
                <w:iCs w:val="0"/>
                <w:color w:val="000000"/>
                <w:kern w:val="0"/>
                <w:sz w:val="21"/>
                <w:szCs w:val="24"/>
                <w:u w:val="none"/>
                <w:lang w:val="en-US" w:eastAsia="zh-CN" w:bidi="ar"/>
              </w:rPr>
              <w:t>80</w:t>
            </w:r>
          </w:p>
        </w:tc>
        <w:tc>
          <w:tcPr>
            <w:tcW w:w="456" w:type="pct"/>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keepNext w:val="0"/>
              <w:keepLines w:val="0"/>
              <w:widowControl/>
              <w:suppressLineNumbers w:val="0"/>
              <w:jc w:val="center"/>
              <w:textAlignment w:val="center"/>
              <w:rPr>
                <w:rFonts w:hint="eastAsia" w:ascii="Times New Roman" w:hAnsi="Times New Roman" w:eastAsia="仿宋_GB2312" w:cs="仿宋"/>
                <w:i w:val="0"/>
                <w:iCs w:val="0"/>
                <w:color w:val="000000"/>
                <w:sz w:val="21"/>
                <w:szCs w:val="24"/>
                <w:u w:val="none"/>
              </w:rPr>
            </w:pPr>
            <w:r>
              <w:rPr>
                <w:rFonts w:hint="eastAsia" w:ascii="Times New Roman" w:hAnsi="Times New Roman" w:eastAsia="仿宋_GB2312" w:cs="仿宋"/>
                <w:i w:val="0"/>
                <w:iCs w:val="0"/>
                <w:color w:val="000000"/>
                <w:kern w:val="0"/>
                <w:sz w:val="21"/>
                <w:szCs w:val="24"/>
                <w:u w:val="none"/>
                <w:lang w:val="en-US" w:eastAsia="zh-CN" w:bidi="ar"/>
              </w:rPr>
              <w:t>100</w:t>
            </w:r>
          </w:p>
        </w:tc>
        <w:tc>
          <w:tcPr>
            <w:tcW w:w="589" w:type="pct"/>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keepNext w:val="0"/>
              <w:keepLines w:val="0"/>
              <w:widowControl/>
              <w:suppressLineNumbers w:val="0"/>
              <w:jc w:val="center"/>
              <w:textAlignment w:val="center"/>
              <w:rPr>
                <w:rFonts w:hint="eastAsia" w:ascii="Times New Roman" w:hAnsi="Times New Roman" w:eastAsia="仿宋_GB2312" w:cs="宋体"/>
                <w:i w:val="0"/>
                <w:iCs w:val="0"/>
                <w:color w:val="000000"/>
                <w:sz w:val="21"/>
                <w:szCs w:val="22"/>
                <w:u w:val="none"/>
              </w:rPr>
            </w:pPr>
            <w:r>
              <w:rPr>
                <w:rFonts w:hint="eastAsia" w:ascii="Times New Roman" w:hAnsi="Times New Roman" w:eastAsia="仿宋_GB2312" w:cs="宋体"/>
                <w:i w:val="0"/>
                <w:iCs w:val="0"/>
                <w:color w:val="000000"/>
                <w:kern w:val="0"/>
                <w:sz w:val="21"/>
                <w:szCs w:val="22"/>
                <w:u w:val="none"/>
                <w:lang w:val="en-US" w:eastAsia="zh-CN" w:bidi="ar"/>
              </w:rPr>
              <w:t>7</w:t>
            </w:r>
          </w:p>
        </w:tc>
        <w:tc>
          <w:tcPr>
            <w:tcW w:w="516" w:type="pct"/>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keepNext w:val="0"/>
              <w:keepLines w:val="0"/>
              <w:widowControl/>
              <w:suppressLineNumbers w:val="0"/>
              <w:jc w:val="center"/>
              <w:textAlignment w:val="center"/>
              <w:rPr>
                <w:rFonts w:hint="eastAsia" w:ascii="Times New Roman" w:hAnsi="Times New Roman" w:eastAsia="仿宋_GB2312" w:cs="宋体"/>
                <w:i w:val="0"/>
                <w:iCs w:val="0"/>
                <w:color w:val="000000"/>
                <w:sz w:val="21"/>
                <w:szCs w:val="22"/>
                <w:u w:val="none"/>
              </w:rPr>
            </w:pPr>
            <w:r>
              <w:rPr>
                <w:rFonts w:hint="eastAsia" w:ascii="Times New Roman" w:hAnsi="Times New Roman" w:eastAsia="仿宋_GB2312" w:cs="宋体"/>
                <w:i w:val="0"/>
                <w:iCs w:val="0"/>
                <w:color w:val="000000"/>
                <w:kern w:val="0"/>
                <w:sz w:val="21"/>
                <w:szCs w:val="22"/>
                <w:u w:val="none"/>
                <w:lang w:val="en-US" w:eastAsia="zh-CN" w:bidi="ar"/>
              </w:rPr>
              <w:t>3</w:t>
            </w:r>
          </w:p>
        </w:tc>
        <w:tc>
          <w:tcPr>
            <w:tcW w:w="566" w:type="pct"/>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keepNext w:val="0"/>
              <w:keepLines w:val="0"/>
              <w:widowControl/>
              <w:suppressLineNumbers w:val="0"/>
              <w:jc w:val="center"/>
              <w:textAlignment w:val="center"/>
              <w:rPr>
                <w:rFonts w:hint="eastAsia" w:ascii="Times New Roman" w:hAnsi="Times New Roman" w:eastAsia="仿宋_GB2312" w:cs="宋体"/>
                <w:i w:val="0"/>
                <w:iCs w:val="0"/>
                <w:color w:val="000000"/>
                <w:sz w:val="21"/>
                <w:szCs w:val="22"/>
                <w:u w:val="none"/>
              </w:rPr>
            </w:pPr>
            <w:r>
              <w:rPr>
                <w:rFonts w:hint="eastAsia" w:ascii="Times New Roman" w:hAnsi="Times New Roman" w:eastAsia="仿宋_GB2312" w:cs="宋体"/>
                <w:i w:val="0"/>
                <w:iCs w:val="0"/>
                <w:color w:val="000000"/>
                <w:kern w:val="0"/>
                <w:sz w:val="21"/>
                <w:szCs w:val="22"/>
                <w:u w:val="none"/>
                <w:lang w:val="en-US" w:eastAsia="zh-CN" w:bidi="ar"/>
              </w:rPr>
              <w:t>2</w:t>
            </w:r>
          </w:p>
        </w:tc>
        <w:tc>
          <w:tcPr>
            <w:tcW w:w="516" w:type="pct"/>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keepNext w:val="0"/>
              <w:keepLines w:val="0"/>
              <w:widowControl/>
              <w:suppressLineNumbers w:val="0"/>
              <w:jc w:val="center"/>
              <w:textAlignment w:val="center"/>
              <w:rPr>
                <w:rFonts w:hint="eastAsia" w:ascii="Times New Roman" w:hAnsi="Times New Roman" w:eastAsia="仿宋_GB2312" w:cs="宋体"/>
                <w:i w:val="0"/>
                <w:iCs w:val="0"/>
                <w:color w:val="000000"/>
                <w:sz w:val="21"/>
                <w:szCs w:val="22"/>
                <w:u w:val="none"/>
              </w:rPr>
            </w:pPr>
            <w:r>
              <w:rPr>
                <w:rFonts w:hint="eastAsia" w:ascii="Times New Roman" w:hAnsi="Times New Roman" w:eastAsia="仿宋_GB2312" w:cs="宋体"/>
                <w:i w:val="0"/>
                <w:iCs w:val="0"/>
                <w:color w:val="000000"/>
                <w:kern w:val="0"/>
                <w:sz w:val="21"/>
                <w:szCs w:val="22"/>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295" w:type="pct"/>
            <w:vMerge w:val="restart"/>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keepNext w:val="0"/>
              <w:keepLines w:val="0"/>
              <w:widowControl/>
              <w:suppressLineNumbers w:val="0"/>
              <w:jc w:val="center"/>
              <w:textAlignment w:val="center"/>
              <w:rPr>
                <w:rFonts w:hint="eastAsia" w:ascii="Times New Roman" w:hAnsi="Times New Roman" w:eastAsia="仿宋_GB2312" w:cs="仿宋"/>
                <w:i w:val="0"/>
                <w:iCs w:val="0"/>
                <w:color w:val="000000"/>
                <w:sz w:val="21"/>
                <w:szCs w:val="24"/>
                <w:u w:val="none"/>
              </w:rPr>
            </w:pPr>
            <w:r>
              <w:rPr>
                <w:rFonts w:hint="eastAsia" w:ascii="Times New Roman" w:hAnsi="Times New Roman" w:eastAsia="仿宋_GB2312" w:cs="仿宋"/>
                <w:i w:val="0"/>
                <w:iCs w:val="0"/>
                <w:color w:val="000000"/>
                <w:kern w:val="0"/>
                <w:sz w:val="21"/>
                <w:szCs w:val="24"/>
                <w:u w:val="none"/>
                <w:lang w:val="en-US" w:eastAsia="zh-CN" w:bidi="ar"/>
              </w:rPr>
              <w:t>5</w:t>
            </w:r>
          </w:p>
        </w:tc>
        <w:tc>
          <w:tcPr>
            <w:tcW w:w="516" w:type="pct"/>
            <w:vMerge w:val="restart"/>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keepNext w:val="0"/>
              <w:keepLines w:val="0"/>
              <w:widowControl/>
              <w:suppressLineNumbers w:val="0"/>
              <w:jc w:val="center"/>
              <w:textAlignment w:val="center"/>
              <w:rPr>
                <w:rFonts w:hint="eastAsia" w:ascii="Times New Roman" w:hAnsi="Times New Roman" w:eastAsia="仿宋_GB2312" w:cs="仿宋"/>
                <w:i w:val="0"/>
                <w:iCs w:val="0"/>
                <w:color w:val="000000"/>
                <w:sz w:val="21"/>
                <w:szCs w:val="24"/>
                <w:u w:val="none"/>
              </w:rPr>
            </w:pPr>
            <w:r>
              <w:rPr>
                <w:rFonts w:hint="eastAsia" w:ascii="Times New Roman" w:hAnsi="Times New Roman" w:eastAsia="仿宋_GB2312" w:cs="仿宋"/>
                <w:i w:val="0"/>
                <w:iCs w:val="0"/>
                <w:color w:val="000000"/>
                <w:kern w:val="0"/>
                <w:sz w:val="21"/>
                <w:szCs w:val="24"/>
                <w:u w:val="none"/>
                <w:lang w:val="en-US" w:eastAsia="zh-CN" w:bidi="ar"/>
              </w:rPr>
              <w:t>民乐县</w:t>
            </w:r>
          </w:p>
        </w:tc>
        <w:tc>
          <w:tcPr>
            <w:tcW w:w="1110"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left"/>
              <w:textAlignment w:val="center"/>
              <w:rPr>
                <w:rFonts w:hint="eastAsia" w:ascii="Times New Roman" w:hAnsi="Times New Roman" w:eastAsia="仿宋_GB2312" w:cs="仿宋"/>
                <w:i w:val="0"/>
                <w:iCs w:val="0"/>
                <w:color w:val="000000"/>
                <w:sz w:val="21"/>
                <w:szCs w:val="24"/>
                <w:u w:val="none"/>
              </w:rPr>
            </w:pPr>
            <w:r>
              <w:rPr>
                <w:rFonts w:hint="eastAsia" w:ascii="Times New Roman" w:hAnsi="Times New Roman" w:eastAsia="仿宋_GB2312" w:cs="仿宋"/>
                <w:i w:val="0"/>
                <w:iCs w:val="0"/>
                <w:color w:val="000000"/>
                <w:kern w:val="0"/>
                <w:sz w:val="21"/>
                <w:szCs w:val="24"/>
                <w:u w:val="none"/>
                <w:lang w:val="en-US" w:eastAsia="zh-CN" w:bidi="ar"/>
              </w:rPr>
              <w:t>民乐县智博</w:t>
            </w:r>
          </w:p>
        </w:tc>
        <w:tc>
          <w:tcPr>
            <w:tcW w:w="433" w:type="pct"/>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keepNext w:val="0"/>
              <w:keepLines w:val="0"/>
              <w:widowControl/>
              <w:suppressLineNumbers w:val="0"/>
              <w:jc w:val="center"/>
              <w:textAlignment w:val="center"/>
              <w:rPr>
                <w:rFonts w:hint="eastAsia" w:ascii="Times New Roman" w:hAnsi="Times New Roman" w:eastAsia="仿宋_GB2312" w:cs="仿宋"/>
                <w:i w:val="0"/>
                <w:iCs w:val="0"/>
                <w:color w:val="000000"/>
                <w:sz w:val="21"/>
                <w:szCs w:val="24"/>
                <w:u w:val="none"/>
              </w:rPr>
            </w:pPr>
            <w:r>
              <w:rPr>
                <w:rFonts w:hint="eastAsia" w:ascii="Times New Roman" w:hAnsi="Times New Roman" w:eastAsia="仿宋_GB2312" w:cs="仿宋"/>
                <w:i w:val="0"/>
                <w:iCs w:val="0"/>
                <w:color w:val="000000"/>
                <w:kern w:val="0"/>
                <w:sz w:val="21"/>
                <w:szCs w:val="24"/>
                <w:u w:val="none"/>
                <w:lang w:val="en-US" w:eastAsia="zh-CN" w:bidi="ar"/>
              </w:rPr>
              <w:t>—</w:t>
            </w:r>
          </w:p>
        </w:tc>
        <w:tc>
          <w:tcPr>
            <w:tcW w:w="456" w:type="pct"/>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keepNext w:val="0"/>
              <w:keepLines w:val="0"/>
              <w:widowControl/>
              <w:suppressLineNumbers w:val="0"/>
              <w:jc w:val="center"/>
              <w:textAlignment w:val="center"/>
              <w:rPr>
                <w:rFonts w:hint="eastAsia" w:ascii="Times New Roman" w:hAnsi="Times New Roman" w:eastAsia="仿宋_GB2312" w:cs="仿宋"/>
                <w:i w:val="0"/>
                <w:iCs w:val="0"/>
                <w:color w:val="000000"/>
                <w:sz w:val="21"/>
                <w:szCs w:val="24"/>
                <w:u w:val="none"/>
              </w:rPr>
            </w:pPr>
            <w:r>
              <w:rPr>
                <w:rFonts w:hint="eastAsia" w:ascii="Times New Roman" w:hAnsi="Times New Roman" w:eastAsia="仿宋_GB2312" w:cs="仿宋"/>
                <w:i w:val="0"/>
                <w:iCs w:val="0"/>
                <w:color w:val="000000"/>
                <w:kern w:val="0"/>
                <w:sz w:val="21"/>
                <w:szCs w:val="24"/>
                <w:u w:val="none"/>
                <w:lang w:val="en-US" w:eastAsia="zh-CN" w:bidi="ar"/>
              </w:rPr>
              <w:t>34</w:t>
            </w:r>
          </w:p>
        </w:tc>
        <w:tc>
          <w:tcPr>
            <w:tcW w:w="589" w:type="pct"/>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keepNext w:val="0"/>
              <w:keepLines w:val="0"/>
              <w:widowControl/>
              <w:suppressLineNumbers w:val="0"/>
              <w:jc w:val="center"/>
              <w:textAlignment w:val="center"/>
              <w:rPr>
                <w:rFonts w:hint="eastAsia" w:ascii="Times New Roman" w:hAnsi="Times New Roman" w:eastAsia="仿宋_GB2312" w:cs="宋体"/>
                <w:i w:val="0"/>
                <w:iCs w:val="0"/>
                <w:color w:val="000000"/>
                <w:sz w:val="21"/>
                <w:szCs w:val="22"/>
                <w:u w:val="none"/>
              </w:rPr>
            </w:pPr>
            <w:r>
              <w:rPr>
                <w:rFonts w:hint="eastAsia" w:ascii="Times New Roman" w:hAnsi="Times New Roman" w:eastAsia="仿宋_GB2312" w:cs="宋体"/>
                <w:i w:val="0"/>
                <w:iCs w:val="0"/>
                <w:color w:val="000000"/>
                <w:kern w:val="0"/>
                <w:sz w:val="21"/>
                <w:szCs w:val="22"/>
                <w:u w:val="none"/>
                <w:lang w:val="en-US" w:eastAsia="zh-CN" w:bidi="ar"/>
              </w:rPr>
              <w:t>7</w:t>
            </w:r>
          </w:p>
        </w:tc>
        <w:tc>
          <w:tcPr>
            <w:tcW w:w="516" w:type="pct"/>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keepNext w:val="0"/>
              <w:keepLines w:val="0"/>
              <w:widowControl/>
              <w:suppressLineNumbers w:val="0"/>
              <w:jc w:val="center"/>
              <w:textAlignment w:val="center"/>
              <w:rPr>
                <w:rFonts w:hint="eastAsia" w:ascii="Times New Roman" w:hAnsi="Times New Roman" w:eastAsia="仿宋_GB2312" w:cs="宋体"/>
                <w:i w:val="0"/>
                <w:iCs w:val="0"/>
                <w:color w:val="000000"/>
                <w:sz w:val="21"/>
                <w:szCs w:val="22"/>
                <w:u w:val="none"/>
              </w:rPr>
            </w:pPr>
            <w:r>
              <w:rPr>
                <w:rFonts w:hint="eastAsia" w:ascii="Times New Roman" w:hAnsi="Times New Roman" w:eastAsia="仿宋_GB2312" w:cs="宋体"/>
                <w:i w:val="0"/>
                <w:iCs w:val="0"/>
                <w:color w:val="000000"/>
                <w:kern w:val="0"/>
                <w:sz w:val="21"/>
                <w:szCs w:val="22"/>
                <w:u w:val="none"/>
                <w:lang w:val="en-US" w:eastAsia="zh-CN" w:bidi="ar"/>
              </w:rPr>
              <w:t>4</w:t>
            </w:r>
          </w:p>
        </w:tc>
        <w:tc>
          <w:tcPr>
            <w:tcW w:w="566" w:type="pct"/>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keepNext w:val="0"/>
              <w:keepLines w:val="0"/>
              <w:widowControl/>
              <w:suppressLineNumbers w:val="0"/>
              <w:jc w:val="center"/>
              <w:textAlignment w:val="center"/>
              <w:rPr>
                <w:rFonts w:hint="eastAsia" w:ascii="Times New Roman" w:hAnsi="Times New Roman" w:eastAsia="仿宋_GB2312" w:cs="宋体"/>
                <w:i w:val="0"/>
                <w:iCs w:val="0"/>
                <w:color w:val="000000"/>
                <w:sz w:val="21"/>
                <w:szCs w:val="22"/>
                <w:u w:val="none"/>
              </w:rPr>
            </w:pPr>
            <w:r>
              <w:rPr>
                <w:rFonts w:hint="eastAsia" w:ascii="Times New Roman" w:hAnsi="Times New Roman" w:eastAsia="仿宋_GB2312" w:cs="宋体"/>
                <w:i w:val="0"/>
                <w:iCs w:val="0"/>
                <w:color w:val="000000"/>
                <w:kern w:val="0"/>
                <w:sz w:val="21"/>
                <w:szCs w:val="22"/>
                <w:u w:val="none"/>
                <w:lang w:val="en-US" w:eastAsia="zh-CN" w:bidi="ar"/>
              </w:rPr>
              <w:t>4</w:t>
            </w:r>
          </w:p>
        </w:tc>
        <w:tc>
          <w:tcPr>
            <w:tcW w:w="516" w:type="pct"/>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keepNext w:val="0"/>
              <w:keepLines w:val="0"/>
              <w:widowControl/>
              <w:suppressLineNumbers w:val="0"/>
              <w:jc w:val="center"/>
              <w:textAlignment w:val="center"/>
              <w:rPr>
                <w:rFonts w:hint="eastAsia" w:ascii="Times New Roman" w:hAnsi="Times New Roman" w:eastAsia="仿宋_GB2312" w:cs="宋体"/>
                <w:i w:val="0"/>
                <w:iCs w:val="0"/>
                <w:color w:val="000000"/>
                <w:sz w:val="21"/>
                <w:szCs w:val="22"/>
                <w:u w:val="none"/>
              </w:rPr>
            </w:pPr>
            <w:r>
              <w:rPr>
                <w:rFonts w:hint="eastAsia" w:ascii="Times New Roman" w:hAnsi="Times New Roman" w:eastAsia="仿宋_GB2312" w:cs="宋体"/>
                <w:i w:val="0"/>
                <w:iCs w:val="0"/>
                <w:color w:val="000000"/>
                <w:kern w:val="0"/>
                <w:sz w:val="21"/>
                <w:szCs w:val="22"/>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295" w:type="pct"/>
            <w:vMerge w:val="continue"/>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jc w:val="center"/>
              <w:rPr>
                <w:rFonts w:hint="eastAsia" w:ascii="Times New Roman" w:hAnsi="Times New Roman" w:eastAsia="仿宋_GB2312" w:cs="仿宋"/>
                <w:i w:val="0"/>
                <w:iCs w:val="0"/>
                <w:color w:val="000000"/>
                <w:sz w:val="21"/>
                <w:szCs w:val="24"/>
                <w:u w:val="none"/>
              </w:rPr>
            </w:pPr>
          </w:p>
        </w:tc>
        <w:tc>
          <w:tcPr>
            <w:tcW w:w="516" w:type="pct"/>
            <w:vMerge w:val="continue"/>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jc w:val="center"/>
              <w:rPr>
                <w:rFonts w:hint="eastAsia" w:ascii="Times New Roman" w:hAnsi="Times New Roman" w:eastAsia="仿宋_GB2312" w:cs="仿宋"/>
                <w:i w:val="0"/>
                <w:iCs w:val="0"/>
                <w:color w:val="000000"/>
                <w:sz w:val="21"/>
                <w:szCs w:val="24"/>
                <w:u w:val="none"/>
              </w:rPr>
            </w:pPr>
          </w:p>
        </w:tc>
        <w:tc>
          <w:tcPr>
            <w:tcW w:w="1110"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left"/>
              <w:textAlignment w:val="center"/>
              <w:rPr>
                <w:rFonts w:hint="eastAsia" w:ascii="Times New Roman" w:hAnsi="Times New Roman" w:eastAsia="仿宋_GB2312" w:cs="仿宋"/>
                <w:i w:val="0"/>
                <w:iCs w:val="0"/>
                <w:color w:val="000000"/>
                <w:sz w:val="21"/>
                <w:szCs w:val="24"/>
                <w:u w:val="none"/>
              </w:rPr>
            </w:pPr>
            <w:r>
              <w:rPr>
                <w:rFonts w:hint="eastAsia" w:ascii="Times New Roman" w:hAnsi="Times New Roman" w:eastAsia="仿宋_GB2312" w:cs="仿宋"/>
                <w:i w:val="0"/>
                <w:iCs w:val="0"/>
                <w:color w:val="000000"/>
                <w:kern w:val="0"/>
                <w:sz w:val="21"/>
                <w:szCs w:val="24"/>
                <w:u w:val="none"/>
                <w:lang w:val="en-US" w:eastAsia="zh-CN" w:bidi="ar"/>
              </w:rPr>
              <w:t>民乐麓源社会服务中心</w:t>
            </w:r>
          </w:p>
        </w:tc>
        <w:tc>
          <w:tcPr>
            <w:tcW w:w="433" w:type="pct"/>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keepNext w:val="0"/>
              <w:keepLines w:val="0"/>
              <w:widowControl/>
              <w:suppressLineNumbers w:val="0"/>
              <w:jc w:val="center"/>
              <w:textAlignment w:val="center"/>
              <w:rPr>
                <w:rFonts w:hint="eastAsia" w:ascii="Times New Roman" w:hAnsi="Times New Roman" w:eastAsia="仿宋_GB2312" w:cs="仿宋"/>
                <w:i w:val="0"/>
                <w:iCs w:val="0"/>
                <w:color w:val="000000"/>
                <w:sz w:val="21"/>
                <w:szCs w:val="24"/>
                <w:u w:val="none"/>
              </w:rPr>
            </w:pPr>
            <w:r>
              <w:rPr>
                <w:rFonts w:hint="eastAsia" w:ascii="Times New Roman" w:hAnsi="Times New Roman" w:eastAsia="仿宋_GB2312" w:cs="仿宋"/>
                <w:i w:val="0"/>
                <w:iCs w:val="0"/>
                <w:color w:val="000000"/>
                <w:kern w:val="0"/>
                <w:sz w:val="21"/>
                <w:szCs w:val="24"/>
                <w:u w:val="none"/>
                <w:lang w:val="en-US" w:eastAsia="zh-CN" w:bidi="ar"/>
              </w:rPr>
              <w:t>—</w:t>
            </w:r>
          </w:p>
        </w:tc>
        <w:tc>
          <w:tcPr>
            <w:tcW w:w="456" w:type="pct"/>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keepNext w:val="0"/>
              <w:keepLines w:val="0"/>
              <w:widowControl/>
              <w:suppressLineNumbers w:val="0"/>
              <w:jc w:val="center"/>
              <w:textAlignment w:val="center"/>
              <w:rPr>
                <w:rFonts w:hint="eastAsia" w:ascii="Times New Roman" w:hAnsi="Times New Roman" w:eastAsia="仿宋_GB2312" w:cs="仿宋"/>
                <w:i w:val="0"/>
                <w:iCs w:val="0"/>
                <w:color w:val="000000"/>
                <w:sz w:val="21"/>
                <w:szCs w:val="24"/>
                <w:u w:val="none"/>
              </w:rPr>
            </w:pPr>
            <w:r>
              <w:rPr>
                <w:rFonts w:hint="eastAsia" w:ascii="Times New Roman" w:hAnsi="Times New Roman" w:eastAsia="仿宋_GB2312" w:cs="仿宋"/>
                <w:i w:val="0"/>
                <w:iCs w:val="0"/>
                <w:color w:val="000000"/>
                <w:kern w:val="0"/>
                <w:sz w:val="21"/>
                <w:szCs w:val="24"/>
                <w:u w:val="none"/>
                <w:lang w:val="en-US" w:eastAsia="zh-CN" w:bidi="ar"/>
              </w:rPr>
              <w:t>33</w:t>
            </w:r>
          </w:p>
        </w:tc>
        <w:tc>
          <w:tcPr>
            <w:tcW w:w="589" w:type="pct"/>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keepNext w:val="0"/>
              <w:keepLines w:val="0"/>
              <w:widowControl/>
              <w:suppressLineNumbers w:val="0"/>
              <w:jc w:val="center"/>
              <w:textAlignment w:val="center"/>
              <w:rPr>
                <w:rFonts w:hint="eastAsia" w:ascii="Times New Roman" w:hAnsi="Times New Roman" w:eastAsia="仿宋_GB2312" w:cs="宋体"/>
                <w:i w:val="0"/>
                <w:iCs w:val="0"/>
                <w:color w:val="000000"/>
                <w:sz w:val="21"/>
                <w:szCs w:val="22"/>
                <w:u w:val="none"/>
              </w:rPr>
            </w:pPr>
            <w:r>
              <w:rPr>
                <w:rFonts w:hint="eastAsia" w:ascii="Times New Roman" w:hAnsi="Times New Roman" w:eastAsia="仿宋_GB2312" w:cs="宋体"/>
                <w:i w:val="0"/>
                <w:iCs w:val="0"/>
                <w:color w:val="000000"/>
                <w:kern w:val="0"/>
                <w:sz w:val="21"/>
                <w:szCs w:val="22"/>
                <w:u w:val="none"/>
                <w:lang w:val="en-US" w:eastAsia="zh-CN" w:bidi="ar"/>
              </w:rPr>
              <w:t>—</w:t>
            </w:r>
          </w:p>
        </w:tc>
        <w:tc>
          <w:tcPr>
            <w:tcW w:w="516" w:type="pct"/>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keepNext w:val="0"/>
              <w:keepLines w:val="0"/>
              <w:widowControl/>
              <w:suppressLineNumbers w:val="0"/>
              <w:jc w:val="center"/>
              <w:textAlignment w:val="center"/>
              <w:rPr>
                <w:rFonts w:hint="eastAsia" w:ascii="Times New Roman" w:hAnsi="Times New Roman" w:eastAsia="仿宋_GB2312" w:cs="宋体"/>
                <w:i w:val="0"/>
                <w:iCs w:val="0"/>
                <w:color w:val="000000"/>
                <w:sz w:val="21"/>
                <w:szCs w:val="22"/>
                <w:u w:val="none"/>
              </w:rPr>
            </w:pPr>
            <w:r>
              <w:rPr>
                <w:rFonts w:hint="eastAsia" w:ascii="Times New Roman" w:hAnsi="Times New Roman" w:eastAsia="仿宋_GB2312" w:cs="宋体"/>
                <w:i w:val="0"/>
                <w:iCs w:val="0"/>
                <w:color w:val="000000"/>
                <w:kern w:val="0"/>
                <w:sz w:val="21"/>
                <w:szCs w:val="22"/>
                <w:u w:val="none"/>
                <w:lang w:val="en-US" w:eastAsia="zh-CN" w:bidi="ar"/>
              </w:rPr>
              <w:t>2</w:t>
            </w:r>
          </w:p>
        </w:tc>
        <w:tc>
          <w:tcPr>
            <w:tcW w:w="566" w:type="pct"/>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keepNext w:val="0"/>
              <w:keepLines w:val="0"/>
              <w:widowControl/>
              <w:suppressLineNumbers w:val="0"/>
              <w:jc w:val="center"/>
              <w:textAlignment w:val="center"/>
              <w:rPr>
                <w:rFonts w:hint="eastAsia" w:ascii="Times New Roman" w:hAnsi="Times New Roman" w:eastAsia="仿宋_GB2312" w:cs="宋体"/>
                <w:i w:val="0"/>
                <w:iCs w:val="0"/>
                <w:color w:val="000000"/>
                <w:sz w:val="21"/>
                <w:szCs w:val="22"/>
                <w:u w:val="none"/>
              </w:rPr>
            </w:pPr>
            <w:r>
              <w:rPr>
                <w:rFonts w:hint="eastAsia" w:ascii="Times New Roman" w:hAnsi="Times New Roman" w:eastAsia="仿宋_GB2312" w:cs="宋体"/>
                <w:i w:val="0"/>
                <w:iCs w:val="0"/>
                <w:color w:val="000000"/>
                <w:kern w:val="0"/>
                <w:sz w:val="21"/>
                <w:szCs w:val="22"/>
                <w:u w:val="none"/>
                <w:lang w:val="en-US" w:eastAsia="zh-CN" w:bidi="ar"/>
              </w:rPr>
              <w:t>2</w:t>
            </w:r>
          </w:p>
        </w:tc>
        <w:tc>
          <w:tcPr>
            <w:tcW w:w="516" w:type="pct"/>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keepNext w:val="0"/>
              <w:keepLines w:val="0"/>
              <w:widowControl/>
              <w:suppressLineNumbers w:val="0"/>
              <w:jc w:val="center"/>
              <w:textAlignment w:val="center"/>
              <w:rPr>
                <w:rFonts w:hint="eastAsia" w:ascii="Times New Roman" w:hAnsi="Times New Roman" w:eastAsia="仿宋_GB2312" w:cs="宋体"/>
                <w:i w:val="0"/>
                <w:iCs w:val="0"/>
                <w:color w:val="000000"/>
                <w:sz w:val="21"/>
                <w:szCs w:val="22"/>
                <w:u w:val="none"/>
              </w:rPr>
            </w:pPr>
            <w:r>
              <w:rPr>
                <w:rFonts w:hint="eastAsia" w:ascii="Times New Roman" w:hAnsi="Times New Roman" w:eastAsia="仿宋_GB2312" w:cs="宋体"/>
                <w:i w:val="0"/>
                <w:iCs w:val="0"/>
                <w:color w:val="000000"/>
                <w:kern w:val="0"/>
                <w:sz w:val="21"/>
                <w:szCs w:val="22"/>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295" w:type="pct"/>
            <w:vMerge w:val="continue"/>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jc w:val="center"/>
              <w:rPr>
                <w:rFonts w:hint="eastAsia" w:ascii="Times New Roman" w:hAnsi="Times New Roman" w:eastAsia="仿宋_GB2312" w:cs="仿宋"/>
                <w:i w:val="0"/>
                <w:iCs w:val="0"/>
                <w:color w:val="000000"/>
                <w:sz w:val="21"/>
                <w:szCs w:val="24"/>
                <w:u w:val="none"/>
              </w:rPr>
            </w:pPr>
          </w:p>
        </w:tc>
        <w:tc>
          <w:tcPr>
            <w:tcW w:w="516" w:type="pct"/>
            <w:vMerge w:val="continue"/>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jc w:val="center"/>
              <w:rPr>
                <w:rFonts w:hint="eastAsia" w:ascii="Times New Roman" w:hAnsi="Times New Roman" w:eastAsia="仿宋_GB2312" w:cs="仿宋"/>
                <w:i w:val="0"/>
                <w:iCs w:val="0"/>
                <w:color w:val="000000"/>
                <w:sz w:val="21"/>
                <w:szCs w:val="24"/>
                <w:u w:val="none"/>
              </w:rPr>
            </w:pPr>
          </w:p>
        </w:tc>
        <w:tc>
          <w:tcPr>
            <w:tcW w:w="1110" w:type="pct"/>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keepNext w:val="0"/>
              <w:keepLines w:val="0"/>
              <w:widowControl/>
              <w:suppressLineNumbers w:val="0"/>
              <w:jc w:val="left"/>
              <w:textAlignment w:val="center"/>
              <w:rPr>
                <w:rFonts w:hint="eastAsia" w:ascii="Times New Roman" w:hAnsi="Times New Roman" w:eastAsia="仿宋_GB2312" w:cs="仿宋"/>
                <w:i w:val="0"/>
                <w:iCs w:val="0"/>
                <w:color w:val="000000"/>
                <w:sz w:val="21"/>
                <w:szCs w:val="24"/>
                <w:u w:val="none"/>
              </w:rPr>
            </w:pPr>
            <w:r>
              <w:rPr>
                <w:rFonts w:hint="eastAsia" w:ascii="Times New Roman" w:hAnsi="Times New Roman" w:eastAsia="仿宋_GB2312" w:cs="仿宋"/>
                <w:i w:val="0"/>
                <w:iCs w:val="0"/>
                <w:color w:val="000000"/>
                <w:kern w:val="0"/>
                <w:sz w:val="21"/>
                <w:szCs w:val="24"/>
                <w:u w:val="none"/>
                <w:lang w:val="en-US" w:eastAsia="zh-CN" w:bidi="ar"/>
              </w:rPr>
              <w:t>民乐县正午阳光社会工作服务中心</w:t>
            </w:r>
          </w:p>
        </w:tc>
        <w:tc>
          <w:tcPr>
            <w:tcW w:w="433" w:type="pct"/>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keepNext w:val="0"/>
              <w:keepLines w:val="0"/>
              <w:widowControl/>
              <w:suppressLineNumbers w:val="0"/>
              <w:jc w:val="center"/>
              <w:textAlignment w:val="center"/>
              <w:rPr>
                <w:rFonts w:hint="eastAsia" w:ascii="Times New Roman" w:hAnsi="Times New Roman" w:eastAsia="仿宋_GB2312" w:cs="仿宋"/>
                <w:i w:val="0"/>
                <w:iCs w:val="0"/>
                <w:color w:val="000000"/>
                <w:sz w:val="21"/>
                <w:szCs w:val="24"/>
                <w:u w:val="none"/>
              </w:rPr>
            </w:pPr>
            <w:r>
              <w:rPr>
                <w:rFonts w:hint="eastAsia" w:ascii="Times New Roman" w:hAnsi="Times New Roman" w:eastAsia="仿宋_GB2312" w:cs="仿宋"/>
                <w:i w:val="0"/>
                <w:iCs w:val="0"/>
                <w:color w:val="000000"/>
                <w:kern w:val="0"/>
                <w:sz w:val="21"/>
                <w:szCs w:val="24"/>
                <w:u w:val="none"/>
                <w:lang w:val="en-US" w:eastAsia="zh-CN" w:bidi="ar"/>
              </w:rPr>
              <w:t>60</w:t>
            </w:r>
          </w:p>
        </w:tc>
        <w:tc>
          <w:tcPr>
            <w:tcW w:w="456" w:type="pct"/>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keepNext w:val="0"/>
              <w:keepLines w:val="0"/>
              <w:widowControl/>
              <w:suppressLineNumbers w:val="0"/>
              <w:jc w:val="center"/>
              <w:textAlignment w:val="center"/>
              <w:rPr>
                <w:rFonts w:hint="eastAsia" w:ascii="Times New Roman" w:hAnsi="Times New Roman" w:eastAsia="仿宋_GB2312" w:cs="仿宋"/>
                <w:i w:val="0"/>
                <w:iCs w:val="0"/>
                <w:color w:val="000000"/>
                <w:sz w:val="21"/>
                <w:szCs w:val="24"/>
                <w:u w:val="none"/>
              </w:rPr>
            </w:pPr>
            <w:r>
              <w:rPr>
                <w:rFonts w:hint="eastAsia" w:ascii="Times New Roman" w:hAnsi="Times New Roman" w:eastAsia="仿宋_GB2312" w:cs="仿宋"/>
                <w:i w:val="0"/>
                <w:iCs w:val="0"/>
                <w:color w:val="000000"/>
                <w:kern w:val="0"/>
                <w:sz w:val="21"/>
                <w:szCs w:val="24"/>
                <w:u w:val="none"/>
                <w:lang w:val="en-US" w:eastAsia="zh-CN" w:bidi="ar"/>
              </w:rPr>
              <w:t>33</w:t>
            </w:r>
          </w:p>
        </w:tc>
        <w:tc>
          <w:tcPr>
            <w:tcW w:w="589" w:type="pct"/>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keepNext w:val="0"/>
              <w:keepLines w:val="0"/>
              <w:widowControl/>
              <w:suppressLineNumbers w:val="0"/>
              <w:jc w:val="center"/>
              <w:textAlignment w:val="center"/>
              <w:rPr>
                <w:rFonts w:hint="eastAsia" w:ascii="Times New Roman" w:hAnsi="Times New Roman" w:eastAsia="仿宋_GB2312" w:cs="宋体"/>
                <w:i w:val="0"/>
                <w:iCs w:val="0"/>
                <w:color w:val="000000"/>
                <w:sz w:val="21"/>
                <w:szCs w:val="22"/>
                <w:u w:val="none"/>
              </w:rPr>
            </w:pPr>
            <w:r>
              <w:rPr>
                <w:rFonts w:hint="eastAsia" w:ascii="Times New Roman" w:hAnsi="Times New Roman" w:eastAsia="仿宋_GB2312" w:cs="宋体"/>
                <w:i w:val="0"/>
                <w:iCs w:val="0"/>
                <w:color w:val="000000"/>
                <w:kern w:val="0"/>
                <w:sz w:val="21"/>
                <w:szCs w:val="22"/>
                <w:u w:val="none"/>
                <w:lang w:val="en-US" w:eastAsia="zh-CN" w:bidi="ar"/>
              </w:rPr>
              <w:t>5</w:t>
            </w:r>
          </w:p>
        </w:tc>
        <w:tc>
          <w:tcPr>
            <w:tcW w:w="516" w:type="pct"/>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keepNext w:val="0"/>
              <w:keepLines w:val="0"/>
              <w:widowControl/>
              <w:suppressLineNumbers w:val="0"/>
              <w:jc w:val="center"/>
              <w:textAlignment w:val="center"/>
              <w:rPr>
                <w:rFonts w:hint="eastAsia" w:ascii="Times New Roman" w:hAnsi="Times New Roman" w:eastAsia="仿宋_GB2312" w:cs="宋体"/>
                <w:i w:val="0"/>
                <w:iCs w:val="0"/>
                <w:color w:val="000000"/>
                <w:sz w:val="21"/>
                <w:szCs w:val="22"/>
                <w:u w:val="none"/>
              </w:rPr>
            </w:pPr>
            <w:r>
              <w:rPr>
                <w:rFonts w:hint="eastAsia" w:ascii="Times New Roman" w:hAnsi="Times New Roman" w:eastAsia="仿宋_GB2312" w:cs="宋体"/>
                <w:i w:val="0"/>
                <w:iCs w:val="0"/>
                <w:color w:val="000000"/>
                <w:kern w:val="0"/>
                <w:sz w:val="21"/>
                <w:szCs w:val="22"/>
                <w:u w:val="none"/>
                <w:lang w:val="en-US" w:eastAsia="zh-CN" w:bidi="ar"/>
              </w:rPr>
              <w:t>1</w:t>
            </w:r>
          </w:p>
        </w:tc>
        <w:tc>
          <w:tcPr>
            <w:tcW w:w="566" w:type="pct"/>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keepNext w:val="0"/>
              <w:keepLines w:val="0"/>
              <w:widowControl/>
              <w:suppressLineNumbers w:val="0"/>
              <w:jc w:val="center"/>
              <w:textAlignment w:val="center"/>
              <w:rPr>
                <w:rFonts w:hint="eastAsia" w:ascii="Times New Roman" w:hAnsi="Times New Roman" w:eastAsia="仿宋_GB2312" w:cs="宋体"/>
                <w:i w:val="0"/>
                <w:iCs w:val="0"/>
                <w:color w:val="000000"/>
                <w:sz w:val="21"/>
                <w:szCs w:val="22"/>
                <w:u w:val="none"/>
              </w:rPr>
            </w:pPr>
            <w:r>
              <w:rPr>
                <w:rFonts w:hint="eastAsia" w:ascii="Times New Roman" w:hAnsi="Times New Roman" w:eastAsia="仿宋_GB2312" w:cs="宋体"/>
                <w:i w:val="0"/>
                <w:iCs w:val="0"/>
                <w:color w:val="000000"/>
                <w:kern w:val="0"/>
                <w:sz w:val="21"/>
                <w:szCs w:val="22"/>
                <w:u w:val="none"/>
                <w:lang w:val="en-US" w:eastAsia="zh-CN" w:bidi="ar"/>
              </w:rPr>
              <w:t>1</w:t>
            </w:r>
          </w:p>
        </w:tc>
        <w:tc>
          <w:tcPr>
            <w:tcW w:w="516" w:type="pct"/>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keepNext w:val="0"/>
              <w:keepLines w:val="0"/>
              <w:widowControl/>
              <w:suppressLineNumbers w:val="0"/>
              <w:jc w:val="center"/>
              <w:textAlignment w:val="center"/>
              <w:rPr>
                <w:rFonts w:hint="eastAsia" w:ascii="Times New Roman" w:hAnsi="Times New Roman" w:eastAsia="仿宋_GB2312" w:cs="宋体"/>
                <w:i w:val="0"/>
                <w:iCs w:val="0"/>
                <w:color w:val="000000"/>
                <w:sz w:val="21"/>
                <w:szCs w:val="22"/>
                <w:u w:val="none"/>
              </w:rPr>
            </w:pPr>
            <w:r>
              <w:rPr>
                <w:rFonts w:hint="eastAsia" w:ascii="Times New Roman" w:hAnsi="Times New Roman" w:eastAsia="仿宋_GB2312" w:cs="宋体"/>
                <w:i w:val="0"/>
                <w:iCs w:val="0"/>
                <w:color w:val="000000"/>
                <w:kern w:val="0"/>
                <w:sz w:val="21"/>
                <w:szCs w:val="22"/>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295" w:type="pct"/>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keepNext w:val="0"/>
              <w:keepLines w:val="0"/>
              <w:widowControl/>
              <w:suppressLineNumbers w:val="0"/>
              <w:jc w:val="center"/>
              <w:textAlignment w:val="center"/>
              <w:rPr>
                <w:rFonts w:hint="eastAsia" w:ascii="Times New Roman" w:hAnsi="Times New Roman" w:eastAsia="仿宋_GB2312" w:cs="仿宋"/>
                <w:i w:val="0"/>
                <w:iCs w:val="0"/>
                <w:color w:val="000000"/>
                <w:sz w:val="21"/>
                <w:szCs w:val="24"/>
                <w:u w:val="none"/>
              </w:rPr>
            </w:pPr>
            <w:r>
              <w:rPr>
                <w:rFonts w:hint="eastAsia" w:ascii="Times New Roman" w:hAnsi="Times New Roman" w:eastAsia="仿宋_GB2312" w:cs="仿宋"/>
                <w:i w:val="0"/>
                <w:iCs w:val="0"/>
                <w:color w:val="000000"/>
                <w:kern w:val="0"/>
                <w:sz w:val="21"/>
                <w:szCs w:val="24"/>
                <w:u w:val="none"/>
                <w:lang w:val="en-US" w:eastAsia="zh-CN" w:bidi="ar"/>
              </w:rPr>
              <w:t>6</w:t>
            </w:r>
          </w:p>
        </w:tc>
        <w:tc>
          <w:tcPr>
            <w:tcW w:w="516" w:type="pct"/>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keepNext w:val="0"/>
              <w:keepLines w:val="0"/>
              <w:widowControl/>
              <w:suppressLineNumbers w:val="0"/>
              <w:jc w:val="center"/>
              <w:textAlignment w:val="center"/>
              <w:rPr>
                <w:rFonts w:hint="eastAsia" w:ascii="Times New Roman" w:hAnsi="Times New Roman" w:eastAsia="仿宋_GB2312" w:cs="仿宋"/>
                <w:i w:val="0"/>
                <w:iCs w:val="0"/>
                <w:color w:val="000000"/>
                <w:sz w:val="21"/>
                <w:szCs w:val="24"/>
                <w:u w:val="none"/>
              </w:rPr>
            </w:pPr>
            <w:r>
              <w:rPr>
                <w:rFonts w:hint="eastAsia" w:ascii="Times New Roman" w:hAnsi="Times New Roman" w:eastAsia="仿宋_GB2312" w:cs="仿宋"/>
                <w:i w:val="0"/>
                <w:iCs w:val="0"/>
                <w:color w:val="000000"/>
                <w:kern w:val="0"/>
                <w:sz w:val="21"/>
                <w:szCs w:val="24"/>
                <w:u w:val="none"/>
                <w:lang w:val="en-US" w:eastAsia="zh-CN" w:bidi="ar"/>
              </w:rPr>
              <w:t>肃南裕固族自治县</w:t>
            </w:r>
          </w:p>
        </w:tc>
        <w:tc>
          <w:tcPr>
            <w:tcW w:w="1110" w:type="pct"/>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keepNext w:val="0"/>
              <w:keepLines w:val="0"/>
              <w:widowControl/>
              <w:suppressLineNumbers w:val="0"/>
              <w:jc w:val="left"/>
              <w:textAlignment w:val="center"/>
              <w:rPr>
                <w:rFonts w:hint="eastAsia" w:ascii="Times New Roman" w:hAnsi="Times New Roman" w:eastAsia="仿宋_GB2312" w:cs="仿宋"/>
                <w:i w:val="0"/>
                <w:iCs w:val="0"/>
                <w:color w:val="000000"/>
                <w:sz w:val="21"/>
                <w:szCs w:val="24"/>
                <w:u w:val="none"/>
              </w:rPr>
            </w:pPr>
            <w:r>
              <w:rPr>
                <w:rFonts w:hint="eastAsia" w:ascii="Times New Roman" w:hAnsi="Times New Roman" w:eastAsia="仿宋_GB2312" w:cs="仿宋"/>
                <w:i w:val="0"/>
                <w:iCs w:val="0"/>
                <w:color w:val="000000"/>
                <w:kern w:val="0"/>
                <w:sz w:val="21"/>
                <w:szCs w:val="24"/>
                <w:u w:val="none"/>
                <w:lang w:val="en-US" w:eastAsia="zh-CN" w:bidi="ar"/>
              </w:rPr>
              <w:t>残疾人照料服务</w:t>
            </w:r>
          </w:p>
        </w:tc>
        <w:tc>
          <w:tcPr>
            <w:tcW w:w="433" w:type="pct"/>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keepNext w:val="0"/>
              <w:keepLines w:val="0"/>
              <w:widowControl/>
              <w:suppressLineNumbers w:val="0"/>
              <w:jc w:val="center"/>
              <w:textAlignment w:val="center"/>
              <w:rPr>
                <w:rFonts w:hint="eastAsia" w:ascii="Times New Roman" w:hAnsi="Times New Roman" w:eastAsia="仿宋_GB2312" w:cs="仿宋"/>
                <w:i w:val="0"/>
                <w:iCs w:val="0"/>
                <w:color w:val="000000"/>
                <w:sz w:val="21"/>
                <w:szCs w:val="24"/>
                <w:u w:val="none"/>
              </w:rPr>
            </w:pPr>
            <w:r>
              <w:rPr>
                <w:rFonts w:hint="eastAsia" w:ascii="Times New Roman" w:hAnsi="Times New Roman" w:eastAsia="仿宋_GB2312" w:cs="仿宋"/>
                <w:i w:val="0"/>
                <w:iCs w:val="0"/>
                <w:color w:val="000000"/>
                <w:kern w:val="0"/>
                <w:sz w:val="21"/>
                <w:szCs w:val="24"/>
                <w:u w:val="none"/>
                <w:lang w:val="en-US" w:eastAsia="zh-CN" w:bidi="ar"/>
              </w:rPr>
              <w:t>50</w:t>
            </w:r>
          </w:p>
        </w:tc>
        <w:tc>
          <w:tcPr>
            <w:tcW w:w="456" w:type="pct"/>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keepNext w:val="0"/>
              <w:keepLines w:val="0"/>
              <w:widowControl/>
              <w:suppressLineNumbers w:val="0"/>
              <w:jc w:val="center"/>
              <w:textAlignment w:val="center"/>
              <w:rPr>
                <w:rFonts w:hint="eastAsia" w:ascii="Times New Roman" w:hAnsi="Times New Roman" w:eastAsia="仿宋_GB2312" w:cs="仿宋"/>
                <w:i w:val="0"/>
                <w:iCs w:val="0"/>
                <w:color w:val="000000"/>
                <w:sz w:val="21"/>
                <w:szCs w:val="24"/>
                <w:u w:val="none"/>
              </w:rPr>
            </w:pPr>
            <w:r>
              <w:rPr>
                <w:rFonts w:hint="eastAsia" w:ascii="Times New Roman" w:hAnsi="Times New Roman" w:eastAsia="仿宋_GB2312" w:cs="仿宋"/>
                <w:i w:val="0"/>
                <w:iCs w:val="0"/>
                <w:color w:val="000000"/>
                <w:kern w:val="0"/>
                <w:sz w:val="21"/>
                <w:szCs w:val="24"/>
                <w:u w:val="none"/>
                <w:lang w:val="en-US" w:eastAsia="zh-CN" w:bidi="ar"/>
              </w:rPr>
              <w:t>10</w:t>
            </w:r>
          </w:p>
        </w:tc>
        <w:tc>
          <w:tcPr>
            <w:tcW w:w="589" w:type="pct"/>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jc w:val="center"/>
              <w:rPr>
                <w:rFonts w:hint="eastAsia" w:ascii="Times New Roman" w:hAnsi="Times New Roman" w:eastAsia="仿宋_GB2312" w:cs="宋体"/>
                <w:i w:val="0"/>
                <w:iCs w:val="0"/>
                <w:color w:val="000000"/>
                <w:sz w:val="21"/>
                <w:szCs w:val="22"/>
                <w:u w:val="none"/>
                <w:lang w:eastAsia="zh-CN"/>
              </w:rPr>
            </w:pPr>
            <w:r>
              <w:rPr>
                <w:rFonts w:hint="eastAsia" w:ascii="Times New Roman" w:hAnsi="Times New Roman" w:eastAsia="仿宋_GB2312" w:cs="宋体"/>
                <w:i w:val="0"/>
                <w:iCs w:val="0"/>
                <w:color w:val="000000"/>
                <w:sz w:val="21"/>
                <w:szCs w:val="22"/>
                <w:u w:val="none"/>
                <w:lang w:eastAsia="zh-CN"/>
              </w:rPr>
              <w:t>—</w:t>
            </w:r>
          </w:p>
        </w:tc>
        <w:tc>
          <w:tcPr>
            <w:tcW w:w="516" w:type="pct"/>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jc w:val="center"/>
              <w:rPr>
                <w:rFonts w:hint="eastAsia" w:ascii="Times New Roman" w:hAnsi="Times New Roman" w:eastAsia="仿宋_GB2312" w:cs="宋体"/>
                <w:i w:val="0"/>
                <w:iCs w:val="0"/>
                <w:color w:val="000000"/>
                <w:sz w:val="21"/>
                <w:szCs w:val="22"/>
                <w:u w:val="none"/>
                <w:lang w:eastAsia="zh-CN"/>
              </w:rPr>
            </w:pPr>
            <w:r>
              <w:rPr>
                <w:rFonts w:hint="eastAsia" w:ascii="Times New Roman" w:hAnsi="Times New Roman" w:eastAsia="仿宋_GB2312" w:cs="宋体"/>
                <w:i w:val="0"/>
                <w:iCs w:val="0"/>
                <w:color w:val="000000"/>
                <w:sz w:val="21"/>
                <w:szCs w:val="22"/>
                <w:u w:val="none"/>
                <w:lang w:eastAsia="zh-CN"/>
              </w:rPr>
              <w:t>—</w:t>
            </w:r>
          </w:p>
        </w:tc>
        <w:tc>
          <w:tcPr>
            <w:tcW w:w="566" w:type="pct"/>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jc w:val="center"/>
              <w:rPr>
                <w:rFonts w:hint="eastAsia" w:ascii="Times New Roman" w:hAnsi="Times New Roman" w:eastAsia="仿宋_GB2312" w:cs="宋体"/>
                <w:i w:val="0"/>
                <w:iCs w:val="0"/>
                <w:color w:val="000000"/>
                <w:sz w:val="21"/>
                <w:szCs w:val="22"/>
                <w:u w:val="none"/>
                <w:lang w:eastAsia="zh-CN"/>
              </w:rPr>
            </w:pPr>
            <w:r>
              <w:rPr>
                <w:rFonts w:hint="eastAsia" w:ascii="Times New Roman" w:hAnsi="Times New Roman" w:eastAsia="仿宋_GB2312" w:cs="宋体"/>
                <w:i w:val="0"/>
                <w:iCs w:val="0"/>
                <w:color w:val="000000"/>
                <w:sz w:val="21"/>
                <w:szCs w:val="22"/>
                <w:u w:val="none"/>
                <w:lang w:eastAsia="zh-CN"/>
              </w:rPr>
              <w:t>—</w:t>
            </w:r>
          </w:p>
        </w:tc>
        <w:tc>
          <w:tcPr>
            <w:tcW w:w="516" w:type="pct"/>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jc w:val="center"/>
              <w:rPr>
                <w:rFonts w:hint="eastAsia" w:ascii="Times New Roman" w:hAnsi="Times New Roman" w:eastAsia="仿宋_GB2312" w:cs="宋体"/>
                <w:i w:val="0"/>
                <w:iCs w:val="0"/>
                <w:color w:val="000000"/>
                <w:sz w:val="21"/>
                <w:szCs w:val="22"/>
                <w:u w:val="none"/>
                <w:lang w:eastAsia="zh-CN"/>
              </w:rPr>
            </w:pPr>
            <w:r>
              <w:rPr>
                <w:rFonts w:hint="eastAsia" w:ascii="Times New Roman" w:hAnsi="Times New Roman" w:eastAsia="仿宋_GB2312" w:cs="宋体"/>
                <w:i w:val="0"/>
                <w:iCs w:val="0"/>
                <w:color w:val="000000"/>
                <w:sz w:val="21"/>
                <w:szCs w:val="22"/>
                <w:u w:val="none"/>
                <w:lang w:eastAsia="zh-CN"/>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295" w:type="pct"/>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keepNext w:val="0"/>
              <w:keepLines w:val="0"/>
              <w:widowControl/>
              <w:suppressLineNumbers w:val="0"/>
              <w:jc w:val="center"/>
              <w:textAlignment w:val="center"/>
              <w:rPr>
                <w:rFonts w:hint="eastAsia" w:ascii="Times New Roman" w:hAnsi="Times New Roman" w:eastAsia="仿宋_GB2312" w:cs="仿宋"/>
                <w:b/>
                <w:bCs/>
                <w:i w:val="0"/>
                <w:iCs w:val="0"/>
                <w:color w:val="000000"/>
                <w:sz w:val="21"/>
                <w:szCs w:val="24"/>
                <w:u w:val="none"/>
              </w:rPr>
            </w:pPr>
            <w:r>
              <w:rPr>
                <w:rFonts w:hint="eastAsia" w:ascii="Times New Roman" w:hAnsi="Times New Roman" w:eastAsia="仿宋_GB2312" w:cs="仿宋"/>
                <w:b w:val="0"/>
                <w:bCs w:val="0"/>
                <w:i w:val="0"/>
                <w:iCs w:val="0"/>
                <w:color w:val="000000"/>
                <w:kern w:val="0"/>
                <w:sz w:val="21"/>
                <w:szCs w:val="24"/>
                <w:u w:val="none"/>
                <w:lang w:val="en-US" w:eastAsia="zh-CN" w:bidi="ar"/>
              </w:rPr>
              <w:t>7</w:t>
            </w:r>
          </w:p>
        </w:tc>
        <w:tc>
          <w:tcPr>
            <w:tcW w:w="1626" w:type="pct"/>
            <w:gridSpan w:val="2"/>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keepNext w:val="0"/>
              <w:keepLines w:val="0"/>
              <w:widowControl/>
              <w:suppressLineNumbers w:val="0"/>
              <w:jc w:val="center"/>
              <w:textAlignment w:val="center"/>
              <w:rPr>
                <w:rFonts w:hint="eastAsia" w:ascii="Times New Roman" w:hAnsi="Times New Roman" w:eastAsia="仿宋_GB2312" w:cs="仿宋"/>
                <w:b/>
                <w:bCs/>
                <w:i w:val="0"/>
                <w:iCs w:val="0"/>
                <w:color w:val="000000"/>
                <w:sz w:val="21"/>
                <w:szCs w:val="24"/>
                <w:u w:val="none"/>
              </w:rPr>
            </w:pPr>
            <w:r>
              <w:rPr>
                <w:rFonts w:hint="eastAsia" w:ascii="Times New Roman" w:hAnsi="Times New Roman" w:eastAsia="仿宋_GB2312" w:cs="仿宋"/>
                <w:b/>
                <w:bCs/>
                <w:i w:val="0"/>
                <w:iCs w:val="0"/>
                <w:color w:val="000000"/>
                <w:kern w:val="0"/>
                <w:sz w:val="21"/>
                <w:szCs w:val="24"/>
                <w:u w:val="none"/>
                <w:lang w:val="en-US" w:eastAsia="zh-CN" w:bidi="ar"/>
              </w:rPr>
              <w:t>合计</w:t>
            </w:r>
          </w:p>
        </w:tc>
        <w:tc>
          <w:tcPr>
            <w:tcW w:w="433" w:type="pct"/>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keepNext w:val="0"/>
              <w:keepLines w:val="0"/>
              <w:widowControl/>
              <w:suppressLineNumbers w:val="0"/>
              <w:jc w:val="center"/>
              <w:textAlignment w:val="center"/>
              <w:rPr>
                <w:rFonts w:hint="default" w:ascii="Times New Roman" w:hAnsi="Times New Roman" w:eastAsia="仿宋_GB2312" w:cs="仿宋"/>
                <w:b/>
                <w:bCs/>
                <w:i w:val="0"/>
                <w:iCs w:val="0"/>
                <w:color w:val="000000"/>
                <w:sz w:val="21"/>
                <w:szCs w:val="24"/>
                <w:u w:val="none"/>
                <w:lang w:val="en-US"/>
              </w:rPr>
            </w:pPr>
            <w:r>
              <w:rPr>
                <w:rFonts w:hint="eastAsia" w:ascii="Times New Roman" w:hAnsi="Times New Roman" w:eastAsia="仿宋_GB2312" w:cs="仿宋"/>
                <w:b/>
                <w:bCs/>
                <w:i w:val="0"/>
                <w:iCs w:val="0"/>
                <w:color w:val="000000"/>
                <w:kern w:val="0"/>
                <w:sz w:val="21"/>
                <w:szCs w:val="24"/>
                <w:u w:val="none"/>
                <w:lang w:val="en-US" w:eastAsia="zh-CN" w:bidi="ar"/>
              </w:rPr>
              <w:t>500</w:t>
            </w:r>
          </w:p>
        </w:tc>
        <w:tc>
          <w:tcPr>
            <w:tcW w:w="456" w:type="pct"/>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keepNext w:val="0"/>
              <w:keepLines w:val="0"/>
              <w:widowControl/>
              <w:suppressLineNumbers w:val="0"/>
              <w:jc w:val="center"/>
              <w:textAlignment w:val="center"/>
              <w:rPr>
                <w:rFonts w:hint="default" w:ascii="Times New Roman" w:hAnsi="Times New Roman" w:eastAsia="仿宋_GB2312" w:cs="仿宋"/>
                <w:b/>
                <w:bCs/>
                <w:i w:val="0"/>
                <w:iCs w:val="0"/>
                <w:color w:val="000000"/>
                <w:sz w:val="21"/>
                <w:szCs w:val="24"/>
                <w:u w:val="none"/>
                <w:lang w:val="en-US"/>
              </w:rPr>
            </w:pPr>
            <w:r>
              <w:rPr>
                <w:rFonts w:hint="eastAsia" w:ascii="Times New Roman" w:hAnsi="Times New Roman" w:eastAsia="仿宋_GB2312" w:cs="仿宋"/>
                <w:b/>
                <w:bCs/>
                <w:i w:val="0"/>
                <w:iCs w:val="0"/>
                <w:color w:val="000000"/>
                <w:kern w:val="0"/>
                <w:sz w:val="21"/>
                <w:szCs w:val="24"/>
                <w:u w:val="none"/>
                <w:lang w:val="en-US" w:eastAsia="zh-CN" w:bidi="ar"/>
              </w:rPr>
              <w:t>450</w:t>
            </w:r>
          </w:p>
        </w:tc>
        <w:tc>
          <w:tcPr>
            <w:tcW w:w="589" w:type="pct"/>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jc w:val="center"/>
              <w:rPr>
                <w:rFonts w:hint="eastAsia" w:ascii="Times New Roman" w:hAnsi="Times New Roman" w:eastAsia="仿宋_GB2312" w:cs="宋体"/>
                <w:i w:val="0"/>
                <w:iCs w:val="0"/>
                <w:color w:val="000000"/>
                <w:kern w:val="2"/>
                <w:sz w:val="21"/>
                <w:szCs w:val="22"/>
                <w:u w:val="none"/>
                <w:lang w:val="en-US" w:eastAsia="zh-CN" w:bidi="ar-SA"/>
              </w:rPr>
            </w:pPr>
            <w:r>
              <w:rPr>
                <w:rFonts w:hint="eastAsia" w:ascii="Times New Roman" w:hAnsi="Times New Roman" w:eastAsia="仿宋_GB2312" w:cs="宋体"/>
                <w:i w:val="0"/>
                <w:iCs w:val="0"/>
                <w:color w:val="000000"/>
                <w:sz w:val="21"/>
                <w:szCs w:val="22"/>
                <w:u w:val="none"/>
                <w:lang w:eastAsia="zh-CN"/>
              </w:rPr>
              <w:t>—</w:t>
            </w:r>
          </w:p>
        </w:tc>
        <w:tc>
          <w:tcPr>
            <w:tcW w:w="516" w:type="pct"/>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jc w:val="center"/>
              <w:rPr>
                <w:rFonts w:hint="eastAsia" w:ascii="Times New Roman" w:hAnsi="Times New Roman" w:eastAsia="仿宋_GB2312" w:cs="宋体"/>
                <w:i w:val="0"/>
                <w:iCs w:val="0"/>
                <w:color w:val="000000"/>
                <w:kern w:val="2"/>
                <w:sz w:val="21"/>
                <w:szCs w:val="22"/>
                <w:u w:val="none"/>
                <w:lang w:val="en-US" w:eastAsia="zh-CN" w:bidi="ar-SA"/>
              </w:rPr>
            </w:pPr>
            <w:r>
              <w:rPr>
                <w:rFonts w:hint="eastAsia" w:ascii="Times New Roman" w:hAnsi="Times New Roman" w:eastAsia="仿宋_GB2312" w:cs="宋体"/>
                <w:i w:val="0"/>
                <w:iCs w:val="0"/>
                <w:color w:val="000000"/>
                <w:sz w:val="21"/>
                <w:szCs w:val="22"/>
                <w:u w:val="none"/>
                <w:lang w:eastAsia="zh-CN"/>
              </w:rPr>
              <w:t>—</w:t>
            </w:r>
          </w:p>
        </w:tc>
        <w:tc>
          <w:tcPr>
            <w:tcW w:w="566" w:type="pct"/>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jc w:val="center"/>
              <w:rPr>
                <w:rFonts w:hint="eastAsia" w:ascii="Times New Roman" w:hAnsi="Times New Roman" w:eastAsia="仿宋_GB2312" w:cs="宋体"/>
                <w:i w:val="0"/>
                <w:iCs w:val="0"/>
                <w:color w:val="000000"/>
                <w:kern w:val="2"/>
                <w:sz w:val="21"/>
                <w:szCs w:val="22"/>
                <w:u w:val="none"/>
                <w:lang w:val="en-US" w:eastAsia="zh-CN" w:bidi="ar-SA"/>
              </w:rPr>
            </w:pPr>
            <w:r>
              <w:rPr>
                <w:rFonts w:hint="eastAsia" w:ascii="Times New Roman" w:hAnsi="Times New Roman" w:eastAsia="仿宋_GB2312" w:cs="宋体"/>
                <w:i w:val="0"/>
                <w:iCs w:val="0"/>
                <w:color w:val="000000"/>
                <w:sz w:val="21"/>
                <w:szCs w:val="22"/>
                <w:u w:val="none"/>
                <w:lang w:eastAsia="zh-CN"/>
              </w:rPr>
              <w:t>—</w:t>
            </w:r>
          </w:p>
        </w:tc>
        <w:tc>
          <w:tcPr>
            <w:tcW w:w="516" w:type="pct"/>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jc w:val="center"/>
              <w:rPr>
                <w:rFonts w:hint="eastAsia" w:ascii="Times New Roman" w:hAnsi="Times New Roman" w:eastAsia="仿宋_GB2312" w:cs="宋体"/>
                <w:i w:val="0"/>
                <w:iCs w:val="0"/>
                <w:color w:val="000000"/>
                <w:kern w:val="2"/>
                <w:sz w:val="21"/>
                <w:szCs w:val="22"/>
                <w:u w:val="none"/>
                <w:lang w:val="en-US" w:eastAsia="zh-CN" w:bidi="ar-SA"/>
              </w:rPr>
            </w:pPr>
            <w:r>
              <w:rPr>
                <w:rFonts w:hint="eastAsia" w:ascii="Times New Roman" w:hAnsi="Times New Roman" w:eastAsia="仿宋_GB2312" w:cs="宋体"/>
                <w:i w:val="0"/>
                <w:iCs w:val="0"/>
                <w:color w:val="000000"/>
                <w:sz w:val="21"/>
                <w:szCs w:val="22"/>
                <w:u w:val="none"/>
                <w:lang w:eastAsia="zh-CN"/>
              </w:rPr>
              <w:t>—</w:t>
            </w:r>
          </w:p>
        </w:tc>
      </w:tr>
    </w:tbl>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0" w:leftChars="0" w:firstLine="562" w:firstLineChars="200"/>
        <w:textAlignment w:val="auto"/>
        <w:outlineLvl w:val="1"/>
        <w:rPr>
          <w:rFonts w:ascii="Times New Roman" w:hAnsi="Times New Roman" w:eastAsia="楷体" w:cs="楷体"/>
          <w:b/>
          <w:bCs/>
          <w:sz w:val="28"/>
          <w:szCs w:val="28"/>
          <w:highlight w:val="none"/>
        </w:rPr>
      </w:pPr>
      <w:bookmarkStart w:id="6" w:name="_Toc17907"/>
      <w:r>
        <w:rPr>
          <w:rFonts w:hint="eastAsia" w:ascii="Times New Roman" w:hAnsi="Times New Roman" w:eastAsia="楷体" w:cs="楷体"/>
          <w:b/>
          <w:bCs/>
          <w:sz w:val="28"/>
          <w:szCs w:val="28"/>
          <w:highlight w:val="none"/>
        </w:rPr>
        <w:t>（五）资金投入</w:t>
      </w:r>
      <w:bookmarkEnd w:id="6"/>
    </w:p>
    <w:p>
      <w:pPr>
        <w:keepNext w:val="0"/>
        <w:keepLines w:val="0"/>
        <w:pageBreakBefore w:val="0"/>
        <w:widowControl w:val="0"/>
        <w:kinsoku/>
        <w:wordWrap/>
        <w:overflowPunct/>
        <w:topLinePunct w:val="0"/>
        <w:autoSpaceDE/>
        <w:autoSpaceDN/>
        <w:bidi w:val="0"/>
        <w:adjustRightInd/>
        <w:snapToGrid/>
        <w:spacing w:line="560" w:lineRule="exact"/>
        <w:ind w:left="0" w:leftChars="0" w:firstLine="560" w:firstLineChars="200"/>
        <w:textAlignment w:val="auto"/>
        <w:rPr>
          <w:rFonts w:hint="eastAsia" w:ascii="Times New Roman" w:hAnsi="Times New Roman" w:eastAsia="仿宋_GB2312" w:cs="黑体"/>
          <w:kern w:val="2"/>
          <w:sz w:val="28"/>
          <w:szCs w:val="24"/>
          <w:lang w:val="en-US" w:eastAsia="zh-CN" w:bidi="ar-SA"/>
        </w:rPr>
      </w:pPr>
      <w:r>
        <w:rPr>
          <w:rFonts w:hint="eastAsia" w:ascii="Times New Roman" w:hAnsi="Times New Roman" w:eastAsia="仿宋_GB2312" w:cs="黑体"/>
          <w:kern w:val="2"/>
          <w:sz w:val="28"/>
          <w:szCs w:val="24"/>
          <w:lang w:val="en-US" w:eastAsia="zh-CN" w:bidi="ar-SA"/>
        </w:rPr>
        <w:t>2024年计划为张掖市950名有照护服务需求的残疾人提供服务，其中，日间照料500人，投入资金360万元，居家照护450人，投入资金67.5万元，共投入资金427.5万元。具体资金使用情况如表1-7所示。</w:t>
      </w:r>
    </w:p>
    <w:p>
      <w:pPr>
        <w:jc w:val="center"/>
        <w:rPr>
          <w:rFonts w:hint="eastAsia" w:ascii="Times New Roman" w:hAnsi="Times New Roman" w:eastAsia="仿宋_GB2312"/>
          <w:b/>
          <w:sz w:val="24"/>
          <w:lang w:val="en-US" w:eastAsia="zh-CN"/>
        </w:rPr>
      </w:pPr>
      <w:r>
        <w:rPr>
          <w:rFonts w:hint="eastAsia" w:ascii="Times New Roman" w:hAnsi="Times New Roman" w:eastAsia="仿宋_GB2312"/>
          <w:b/>
          <w:sz w:val="24"/>
          <w:lang w:val="en-US" w:eastAsia="zh-CN"/>
        </w:rPr>
        <w:t>表1-7 全市城镇重度残疾人日间照料服务项目资金投入情况</w:t>
      </w:r>
    </w:p>
    <w:p>
      <w:pPr>
        <w:jc w:val="right"/>
        <w:rPr>
          <w:rFonts w:hint="default" w:ascii="Times New Roman" w:hAnsi="Times New Roman" w:eastAsia="仿宋_GB2312" w:cs="宋体"/>
          <w:b/>
          <w:kern w:val="0"/>
          <w:sz w:val="24"/>
          <w:szCs w:val="15"/>
          <w:lang w:val="en-US" w:eastAsia="zh-CN" w:bidi="ar-SA"/>
        </w:rPr>
      </w:pPr>
      <w:r>
        <w:rPr>
          <w:rFonts w:hint="eastAsia" w:ascii="Times New Roman" w:hAnsi="Times New Roman" w:eastAsia="仿宋_GB2312" w:cs="宋体"/>
          <w:b/>
          <w:kern w:val="0"/>
          <w:sz w:val="24"/>
          <w:szCs w:val="15"/>
          <w:lang w:val="en-US" w:eastAsia="zh-CN" w:bidi="ar-SA"/>
        </w:rPr>
        <w:t>单位：万元</w:t>
      </w:r>
    </w:p>
    <w:tbl>
      <w:tblPr>
        <w:tblStyle w:val="14"/>
        <w:tblW w:w="8513"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Layout w:type="fixed"/>
        <w:tblCellMar>
          <w:top w:w="0" w:type="dxa"/>
          <w:left w:w="108" w:type="dxa"/>
          <w:bottom w:w="0" w:type="dxa"/>
          <w:right w:w="108" w:type="dxa"/>
        </w:tblCellMar>
      </w:tblPr>
      <w:tblGrid>
        <w:gridCol w:w="698"/>
        <w:gridCol w:w="936"/>
        <w:gridCol w:w="3400"/>
        <w:gridCol w:w="1735"/>
        <w:gridCol w:w="174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698" w:type="dxa"/>
            <w:tcBorders>
              <w:top w:val="single" w:color="000000" w:sz="4" w:space="0"/>
              <w:left w:val="single" w:color="000000" w:sz="4" w:space="0"/>
              <w:bottom w:val="single" w:color="000000" w:sz="4" w:space="0"/>
              <w:right w:val="single" w:color="000000" w:sz="4" w:space="0"/>
            </w:tcBorders>
            <w:shd w:val="clear" w:color="auto" w:fill="BEBEBE" w:themeFill="background1" w:themeFillShade="BF"/>
            <w:noWrap/>
            <w:vAlign w:val="center"/>
          </w:tcPr>
          <w:p>
            <w:pPr>
              <w:keepNext w:val="0"/>
              <w:keepLines w:val="0"/>
              <w:widowControl/>
              <w:suppressLineNumbers w:val="0"/>
              <w:jc w:val="center"/>
              <w:textAlignment w:val="center"/>
              <w:rPr>
                <w:rFonts w:ascii="Times New Roman" w:hAnsi="Times New Roman" w:eastAsia="仿宋_GB2312" w:cs="仿宋"/>
                <w:b/>
                <w:bCs/>
                <w:i w:val="0"/>
                <w:iCs w:val="0"/>
                <w:color w:val="000000"/>
                <w:sz w:val="24"/>
                <w:szCs w:val="24"/>
                <w:u w:val="none"/>
              </w:rPr>
            </w:pPr>
            <w:r>
              <w:rPr>
                <w:rFonts w:hint="eastAsia" w:ascii="Times New Roman" w:hAnsi="Times New Roman" w:eastAsia="仿宋_GB2312" w:cs="仿宋"/>
                <w:b/>
                <w:bCs/>
                <w:i w:val="0"/>
                <w:iCs w:val="0"/>
                <w:color w:val="000000"/>
                <w:kern w:val="0"/>
                <w:sz w:val="24"/>
                <w:szCs w:val="24"/>
                <w:u w:val="none"/>
                <w:lang w:val="en-US" w:eastAsia="zh-CN" w:bidi="ar"/>
              </w:rPr>
              <w:t>序号</w:t>
            </w:r>
          </w:p>
        </w:tc>
        <w:tc>
          <w:tcPr>
            <w:tcW w:w="936" w:type="dxa"/>
            <w:tcBorders>
              <w:top w:val="single" w:color="000000" w:sz="4" w:space="0"/>
              <w:left w:val="single" w:color="000000" w:sz="4" w:space="0"/>
              <w:bottom w:val="single" w:color="000000" w:sz="4" w:space="0"/>
              <w:right w:val="single" w:color="000000" w:sz="4" w:space="0"/>
            </w:tcBorders>
            <w:shd w:val="clear" w:color="auto" w:fill="BEBEBE" w:themeFill="background1" w:themeFillShade="BF"/>
            <w:noWrap/>
            <w:vAlign w:val="center"/>
          </w:tcPr>
          <w:p>
            <w:pPr>
              <w:keepNext w:val="0"/>
              <w:keepLines w:val="0"/>
              <w:widowControl/>
              <w:suppressLineNumbers w:val="0"/>
              <w:jc w:val="center"/>
              <w:textAlignment w:val="center"/>
              <w:rPr>
                <w:rFonts w:hint="eastAsia" w:ascii="Times New Roman" w:hAnsi="Times New Roman" w:eastAsia="仿宋_GB2312" w:cs="仿宋"/>
                <w:b/>
                <w:bCs/>
                <w:i w:val="0"/>
                <w:iCs w:val="0"/>
                <w:color w:val="000000"/>
                <w:sz w:val="24"/>
                <w:szCs w:val="24"/>
                <w:u w:val="none"/>
              </w:rPr>
            </w:pPr>
            <w:r>
              <w:rPr>
                <w:rFonts w:hint="eastAsia" w:ascii="Times New Roman" w:hAnsi="Times New Roman" w:eastAsia="仿宋_GB2312" w:cs="仿宋"/>
                <w:b/>
                <w:bCs/>
                <w:i w:val="0"/>
                <w:iCs w:val="0"/>
                <w:color w:val="000000"/>
                <w:kern w:val="0"/>
                <w:sz w:val="24"/>
                <w:szCs w:val="24"/>
                <w:u w:val="none"/>
                <w:lang w:val="en-US" w:eastAsia="zh-CN" w:bidi="ar"/>
              </w:rPr>
              <w:t>县区</w:t>
            </w:r>
          </w:p>
        </w:tc>
        <w:tc>
          <w:tcPr>
            <w:tcW w:w="3400" w:type="dxa"/>
            <w:tcBorders>
              <w:top w:val="single" w:color="000000" w:sz="4" w:space="0"/>
              <w:left w:val="single" w:color="000000" w:sz="4" w:space="0"/>
              <w:bottom w:val="single" w:color="000000" w:sz="4" w:space="0"/>
              <w:right w:val="single" w:color="000000" w:sz="4" w:space="0"/>
            </w:tcBorders>
            <w:shd w:val="clear" w:color="auto" w:fill="BEBEBE" w:themeFill="background1" w:themeFillShade="BF"/>
            <w:noWrap/>
            <w:vAlign w:val="center"/>
          </w:tcPr>
          <w:p>
            <w:pPr>
              <w:keepNext w:val="0"/>
              <w:keepLines w:val="0"/>
              <w:widowControl/>
              <w:suppressLineNumbers w:val="0"/>
              <w:jc w:val="center"/>
              <w:textAlignment w:val="center"/>
              <w:rPr>
                <w:rFonts w:hint="eastAsia" w:ascii="Times New Roman" w:hAnsi="Times New Roman" w:eastAsia="仿宋_GB2312" w:cs="仿宋"/>
                <w:b/>
                <w:bCs/>
                <w:i w:val="0"/>
                <w:iCs w:val="0"/>
                <w:color w:val="000000"/>
                <w:sz w:val="24"/>
                <w:szCs w:val="24"/>
                <w:u w:val="none"/>
              </w:rPr>
            </w:pPr>
            <w:r>
              <w:rPr>
                <w:rFonts w:hint="eastAsia" w:ascii="Times New Roman" w:hAnsi="Times New Roman" w:eastAsia="仿宋_GB2312" w:cs="仿宋"/>
                <w:b/>
                <w:bCs/>
                <w:i w:val="0"/>
                <w:iCs w:val="0"/>
                <w:color w:val="000000"/>
                <w:kern w:val="0"/>
                <w:sz w:val="24"/>
                <w:szCs w:val="24"/>
                <w:u w:val="none"/>
                <w:lang w:val="en-US" w:eastAsia="zh-CN" w:bidi="ar"/>
              </w:rPr>
              <w:t>机构</w:t>
            </w:r>
          </w:p>
        </w:tc>
        <w:tc>
          <w:tcPr>
            <w:tcW w:w="1735" w:type="dxa"/>
            <w:tcBorders>
              <w:top w:val="single" w:color="000000" w:sz="4" w:space="0"/>
              <w:left w:val="single" w:color="000000" w:sz="4" w:space="0"/>
              <w:bottom w:val="single" w:color="000000" w:sz="4" w:space="0"/>
              <w:right w:val="single" w:color="000000" w:sz="4" w:space="0"/>
            </w:tcBorders>
            <w:shd w:val="clear" w:color="auto" w:fill="BEBEBE" w:themeFill="background1" w:themeFillShade="BF"/>
            <w:noWrap/>
            <w:vAlign w:val="center"/>
          </w:tcPr>
          <w:p>
            <w:pPr>
              <w:keepNext w:val="0"/>
              <w:keepLines w:val="0"/>
              <w:widowControl/>
              <w:suppressLineNumbers w:val="0"/>
              <w:jc w:val="center"/>
              <w:textAlignment w:val="center"/>
              <w:rPr>
                <w:rFonts w:hint="eastAsia" w:ascii="Times New Roman" w:hAnsi="Times New Roman" w:eastAsia="仿宋_GB2312" w:cs="仿宋"/>
                <w:b/>
                <w:bCs/>
                <w:i w:val="0"/>
                <w:iCs w:val="0"/>
                <w:color w:val="000000"/>
                <w:sz w:val="24"/>
                <w:szCs w:val="24"/>
                <w:u w:val="none"/>
              </w:rPr>
            </w:pPr>
            <w:r>
              <w:rPr>
                <w:rFonts w:hint="eastAsia" w:ascii="Times New Roman" w:hAnsi="Times New Roman" w:eastAsia="仿宋_GB2312" w:cs="仿宋"/>
                <w:b/>
                <w:bCs/>
                <w:i w:val="0"/>
                <w:iCs w:val="0"/>
                <w:color w:val="000000"/>
                <w:kern w:val="0"/>
                <w:sz w:val="24"/>
                <w:szCs w:val="24"/>
                <w:u w:val="none"/>
                <w:lang w:val="en-US" w:eastAsia="zh-CN" w:bidi="ar"/>
              </w:rPr>
              <w:t>日间照料服务</w:t>
            </w:r>
          </w:p>
        </w:tc>
        <w:tc>
          <w:tcPr>
            <w:tcW w:w="1744" w:type="dxa"/>
            <w:tcBorders>
              <w:top w:val="single" w:color="000000" w:sz="4" w:space="0"/>
              <w:left w:val="single" w:color="000000" w:sz="4" w:space="0"/>
              <w:bottom w:val="single" w:color="000000" w:sz="4" w:space="0"/>
              <w:right w:val="single" w:color="000000" w:sz="4" w:space="0"/>
            </w:tcBorders>
            <w:shd w:val="clear" w:color="auto" w:fill="BEBEBE" w:themeFill="background1" w:themeFillShade="BF"/>
            <w:vAlign w:val="center"/>
          </w:tcPr>
          <w:p>
            <w:pPr>
              <w:keepNext w:val="0"/>
              <w:keepLines w:val="0"/>
              <w:widowControl/>
              <w:suppressLineNumbers w:val="0"/>
              <w:jc w:val="center"/>
              <w:textAlignment w:val="center"/>
              <w:rPr>
                <w:rFonts w:hint="eastAsia" w:ascii="Times New Roman" w:hAnsi="Times New Roman" w:eastAsia="仿宋_GB2312" w:cs="仿宋"/>
                <w:b/>
                <w:bCs/>
                <w:i w:val="0"/>
                <w:iCs w:val="0"/>
                <w:color w:val="000000"/>
                <w:sz w:val="24"/>
                <w:szCs w:val="24"/>
                <w:u w:val="none"/>
              </w:rPr>
            </w:pPr>
            <w:r>
              <w:rPr>
                <w:rFonts w:hint="eastAsia" w:ascii="Times New Roman" w:hAnsi="Times New Roman" w:eastAsia="仿宋_GB2312" w:cs="仿宋"/>
                <w:b/>
                <w:bCs/>
                <w:i w:val="0"/>
                <w:iCs w:val="0"/>
                <w:color w:val="000000"/>
                <w:kern w:val="0"/>
                <w:sz w:val="24"/>
                <w:szCs w:val="24"/>
                <w:u w:val="none"/>
                <w:lang w:val="en-US" w:eastAsia="zh-CN" w:bidi="ar"/>
              </w:rPr>
              <w:t>居家照护服务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698" w:type="dxa"/>
            <w:vMerge w:val="restart"/>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keepNext w:val="0"/>
              <w:keepLines w:val="0"/>
              <w:widowControl/>
              <w:suppressLineNumbers w:val="0"/>
              <w:jc w:val="center"/>
              <w:textAlignment w:val="center"/>
              <w:rPr>
                <w:rFonts w:hint="eastAsia" w:ascii="Times New Roman" w:hAnsi="Times New Roman" w:eastAsia="仿宋_GB2312" w:cs="仿宋"/>
                <w:i w:val="0"/>
                <w:iCs w:val="0"/>
                <w:color w:val="000000"/>
                <w:sz w:val="24"/>
                <w:szCs w:val="24"/>
                <w:u w:val="none"/>
              </w:rPr>
            </w:pPr>
            <w:r>
              <w:rPr>
                <w:rFonts w:hint="eastAsia" w:ascii="Times New Roman" w:hAnsi="Times New Roman" w:eastAsia="仿宋_GB2312" w:cs="仿宋"/>
                <w:i w:val="0"/>
                <w:iCs w:val="0"/>
                <w:color w:val="000000"/>
                <w:kern w:val="0"/>
                <w:sz w:val="24"/>
                <w:szCs w:val="24"/>
                <w:u w:val="none"/>
                <w:lang w:val="en-US" w:eastAsia="zh-CN" w:bidi="ar"/>
              </w:rPr>
              <w:t>1</w:t>
            </w:r>
          </w:p>
        </w:tc>
        <w:tc>
          <w:tcPr>
            <w:tcW w:w="936" w:type="dxa"/>
            <w:vMerge w:val="restart"/>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keepNext w:val="0"/>
              <w:keepLines w:val="0"/>
              <w:widowControl/>
              <w:suppressLineNumbers w:val="0"/>
              <w:jc w:val="center"/>
              <w:textAlignment w:val="center"/>
              <w:rPr>
                <w:rFonts w:hint="eastAsia" w:ascii="Times New Roman" w:hAnsi="Times New Roman" w:eastAsia="仿宋_GB2312" w:cs="仿宋"/>
                <w:i w:val="0"/>
                <w:iCs w:val="0"/>
                <w:color w:val="000000"/>
                <w:sz w:val="24"/>
                <w:szCs w:val="24"/>
                <w:u w:val="none"/>
              </w:rPr>
            </w:pPr>
            <w:r>
              <w:rPr>
                <w:rFonts w:hint="eastAsia" w:ascii="Times New Roman" w:hAnsi="Times New Roman" w:eastAsia="仿宋_GB2312" w:cs="仿宋"/>
                <w:i w:val="0"/>
                <w:iCs w:val="0"/>
                <w:color w:val="000000"/>
                <w:kern w:val="0"/>
                <w:sz w:val="24"/>
                <w:szCs w:val="24"/>
                <w:u w:val="none"/>
                <w:lang w:val="en-US" w:eastAsia="zh-CN" w:bidi="ar"/>
              </w:rPr>
              <w:t>甘州区</w:t>
            </w:r>
          </w:p>
        </w:tc>
        <w:tc>
          <w:tcPr>
            <w:tcW w:w="340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left"/>
              <w:textAlignment w:val="center"/>
              <w:rPr>
                <w:rFonts w:hint="eastAsia" w:ascii="Times New Roman" w:hAnsi="Times New Roman" w:eastAsia="仿宋_GB2312" w:cs="仿宋"/>
                <w:i w:val="0"/>
                <w:iCs w:val="0"/>
                <w:color w:val="000000"/>
                <w:sz w:val="24"/>
                <w:szCs w:val="24"/>
                <w:u w:val="none"/>
              </w:rPr>
            </w:pPr>
            <w:r>
              <w:rPr>
                <w:rFonts w:hint="eastAsia" w:ascii="Times New Roman" w:hAnsi="Times New Roman" w:eastAsia="仿宋_GB2312" w:cs="仿宋"/>
                <w:i w:val="0"/>
                <w:iCs w:val="0"/>
                <w:color w:val="000000"/>
                <w:kern w:val="0"/>
                <w:sz w:val="24"/>
                <w:szCs w:val="24"/>
                <w:u w:val="none"/>
                <w:lang w:val="en-US" w:eastAsia="zh-CN" w:bidi="ar"/>
              </w:rPr>
              <w:t>甘州区南街道残疾人日间照料服务中心</w:t>
            </w:r>
          </w:p>
        </w:tc>
        <w:tc>
          <w:tcPr>
            <w:tcW w:w="173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default" w:ascii="Times New Roman" w:hAnsi="Times New Roman" w:eastAsia="仿宋_GB2312" w:cs="仿宋"/>
                <w:i w:val="0"/>
                <w:iCs w:val="0"/>
                <w:color w:val="000000"/>
                <w:sz w:val="24"/>
                <w:szCs w:val="24"/>
                <w:u w:val="none"/>
                <w:lang w:val="en-US"/>
              </w:rPr>
            </w:pPr>
            <w:r>
              <w:rPr>
                <w:rFonts w:hint="eastAsia" w:ascii="Times New Roman" w:hAnsi="Times New Roman" w:eastAsia="仿宋_GB2312" w:cs="仿宋"/>
                <w:i w:val="0"/>
                <w:iCs w:val="0"/>
                <w:color w:val="000000"/>
                <w:kern w:val="0"/>
                <w:sz w:val="24"/>
                <w:szCs w:val="24"/>
                <w:u w:val="none"/>
                <w:lang w:val="en-US" w:eastAsia="zh-CN" w:bidi="ar"/>
              </w:rPr>
              <w:t>57.60</w:t>
            </w:r>
          </w:p>
        </w:tc>
        <w:tc>
          <w:tcPr>
            <w:tcW w:w="1744"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keepNext w:val="0"/>
              <w:keepLines w:val="0"/>
              <w:widowControl/>
              <w:suppressLineNumbers w:val="0"/>
              <w:jc w:val="center"/>
              <w:textAlignment w:val="center"/>
              <w:rPr>
                <w:rFonts w:hint="default" w:ascii="Times New Roman" w:hAnsi="Times New Roman" w:eastAsia="仿宋_GB2312" w:cs="仿宋"/>
                <w:i w:val="0"/>
                <w:iCs w:val="0"/>
                <w:color w:val="000000"/>
                <w:sz w:val="24"/>
                <w:szCs w:val="24"/>
                <w:u w:val="none"/>
                <w:lang w:val="en-US"/>
              </w:rPr>
            </w:pPr>
            <w:r>
              <w:rPr>
                <w:rFonts w:hint="eastAsia" w:ascii="Times New Roman" w:hAnsi="Times New Roman" w:eastAsia="仿宋_GB2312" w:cs="仿宋"/>
                <w:i w:val="0"/>
                <w:iCs w:val="0"/>
                <w:color w:val="000000"/>
                <w:kern w:val="0"/>
                <w:sz w:val="24"/>
                <w:szCs w:val="24"/>
                <w:u w:val="none"/>
                <w:lang w:val="en-US" w:eastAsia="zh-CN" w:bidi="ar"/>
              </w:rPr>
              <w:t>14.40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698"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jc w:val="center"/>
              <w:rPr>
                <w:rFonts w:hint="eastAsia" w:ascii="Times New Roman" w:hAnsi="Times New Roman" w:eastAsia="仿宋_GB2312" w:cs="仿宋"/>
                <w:i w:val="0"/>
                <w:iCs w:val="0"/>
                <w:color w:val="000000"/>
                <w:sz w:val="24"/>
                <w:szCs w:val="24"/>
                <w:u w:val="none"/>
              </w:rPr>
            </w:pPr>
          </w:p>
        </w:tc>
        <w:tc>
          <w:tcPr>
            <w:tcW w:w="936"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jc w:val="center"/>
              <w:rPr>
                <w:rFonts w:hint="eastAsia" w:ascii="Times New Roman" w:hAnsi="Times New Roman" w:eastAsia="仿宋_GB2312" w:cs="仿宋"/>
                <w:i w:val="0"/>
                <w:iCs w:val="0"/>
                <w:color w:val="000000"/>
                <w:sz w:val="24"/>
                <w:szCs w:val="24"/>
                <w:u w:val="none"/>
              </w:rPr>
            </w:pPr>
          </w:p>
        </w:tc>
        <w:tc>
          <w:tcPr>
            <w:tcW w:w="340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left"/>
              <w:textAlignment w:val="center"/>
              <w:rPr>
                <w:rFonts w:hint="eastAsia" w:ascii="Times New Roman" w:hAnsi="Times New Roman" w:eastAsia="仿宋_GB2312" w:cs="仿宋"/>
                <w:i w:val="0"/>
                <w:iCs w:val="0"/>
                <w:color w:val="000000"/>
                <w:sz w:val="24"/>
                <w:szCs w:val="24"/>
                <w:u w:val="none"/>
              </w:rPr>
            </w:pPr>
            <w:r>
              <w:rPr>
                <w:rFonts w:hint="eastAsia" w:ascii="Times New Roman" w:hAnsi="Times New Roman" w:eastAsia="仿宋_GB2312" w:cs="仿宋"/>
                <w:i w:val="0"/>
                <w:iCs w:val="0"/>
                <w:color w:val="000000"/>
                <w:kern w:val="0"/>
                <w:sz w:val="24"/>
                <w:szCs w:val="24"/>
                <w:u w:val="none"/>
                <w:lang w:val="en-US" w:eastAsia="zh-CN" w:bidi="ar"/>
              </w:rPr>
              <w:t>甘州区西街道残疾人日间照料服务中心</w:t>
            </w:r>
          </w:p>
        </w:tc>
        <w:tc>
          <w:tcPr>
            <w:tcW w:w="173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default" w:ascii="Times New Roman" w:hAnsi="Times New Roman" w:eastAsia="仿宋_GB2312" w:cs="仿宋"/>
                <w:i w:val="0"/>
                <w:iCs w:val="0"/>
                <w:color w:val="000000"/>
                <w:sz w:val="24"/>
                <w:szCs w:val="24"/>
                <w:u w:val="none"/>
                <w:lang w:val="en-US"/>
              </w:rPr>
            </w:pPr>
            <w:r>
              <w:rPr>
                <w:rFonts w:hint="eastAsia" w:ascii="Times New Roman" w:hAnsi="Times New Roman" w:eastAsia="仿宋_GB2312" w:cs="仿宋"/>
                <w:i w:val="0"/>
                <w:iCs w:val="0"/>
                <w:color w:val="000000"/>
                <w:kern w:val="0"/>
                <w:sz w:val="24"/>
                <w:szCs w:val="24"/>
                <w:u w:val="none"/>
                <w:lang w:val="en-US" w:eastAsia="zh-CN" w:bidi="ar"/>
              </w:rPr>
              <w:t>50.40</w:t>
            </w:r>
          </w:p>
        </w:tc>
        <w:tc>
          <w:tcPr>
            <w:tcW w:w="1744"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keepNext w:val="0"/>
              <w:keepLines w:val="0"/>
              <w:widowControl/>
              <w:suppressLineNumbers w:val="0"/>
              <w:jc w:val="center"/>
              <w:textAlignment w:val="center"/>
              <w:rPr>
                <w:rFonts w:hint="default" w:ascii="Times New Roman" w:hAnsi="Times New Roman" w:eastAsia="仿宋_GB2312" w:cs="仿宋"/>
                <w:i w:val="0"/>
                <w:iCs w:val="0"/>
                <w:color w:val="000000"/>
                <w:sz w:val="24"/>
                <w:szCs w:val="24"/>
                <w:u w:val="none"/>
                <w:lang w:val="en-US"/>
              </w:rPr>
            </w:pPr>
            <w:r>
              <w:rPr>
                <w:rFonts w:hint="eastAsia" w:ascii="Times New Roman" w:hAnsi="Times New Roman" w:eastAsia="仿宋_GB2312" w:cs="仿宋"/>
                <w:i w:val="0"/>
                <w:iCs w:val="0"/>
                <w:color w:val="000000"/>
                <w:kern w:val="0"/>
                <w:sz w:val="24"/>
                <w:szCs w:val="24"/>
                <w:u w:val="none"/>
                <w:lang w:val="en-US" w:eastAsia="zh-CN" w:bidi="ar"/>
              </w:rPr>
              <w:t>9.60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698"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keepNext w:val="0"/>
              <w:keepLines w:val="0"/>
              <w:widowControl/>
              <w:suppressLineNumbers w:val="0"/>
              <w:jc w:val="center"/>
              <w:textAlignment w:val="center"/>
              <w:rPr>
                <w:rFonts w:hint="eastAsia" w:ascii="Times New Roman" w:hAnsi="Times New Roman" w:eastAsia="仿宋_GB2312" w:cs="仿宋"/>
                <w:i w:val="0"/>
                <w:iCs w:val="0"/>
                <w:color w:val="000000"/>
                <w:sz w:val="24"/>
                <w:szCs w:val="24"/>
                <w:u w:val="none"/>
              </w:rPr>
            </w:pPr>
            <w:r>
              <w:rPr>
                <w:rFonts w:hint="eastAsia" w:ascii="Times New Roman" w:hAnsi="Times New Roman" w:eastAsia="仿宋_GB2312" w:cs="仿宋"/>
                <w:i w:val="0"/>
                <w:iCs w:val="0"/>
                <w:color w:val="000000"/>
                <w:kern w:val="0"/>
                <w:sz w:val="24"/>
                <w:szCs w:val="24"/>
                <w:u w:val="none"/>
                <w:lang w:val="en-US" w:eastAsia="zh-CN" w:bidi="ar"/>
              </w:rPr>
              <w:t>2</w:t>
            </w:r>
          </w:p>
        </w:tc>
        <w:tc>
          <w:tcPr>
            <w:tcW w:w="936"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keepNext w:val="0"/>
              <w:keepLines w:val="0"/>
              <w:widowControl/>
              <w:suppressLineNumbers w:val="0"/>
              <w:jc w:val="center"/>
              <w:textAlignment w:val="center"/>
              <w:rPr>
                <w:rFonts w:hint="eastAsia" w:ascii="Times New Roman" w:hAnsi="Times New Roman" w:eastAsia="仿宋_GB2312" w:cs="仿宋"/>
                <w:i w:val="0"/>
                <w:iCs w:val="0"/>
                <w:color w:val="000000"/>
                <w:sz w:val="24"/>
                <w:szCs w:val="24"/>
                <w:u w:val="none"/>
              </w:rPr>
            </w:pPr>
            <w:r>
              <w:rPr>
                <w:rFonts w:hint="eastAsia" w:ascii="Times New Roman" w:hAnsi="Times New Roman" w:eastAsia="仿宋_GB2312" w:cs="仿宋"/>
                <w:i w:val="0"/>
                <w:iCs w:val="0"/>
                <w:color w:val="000000"/>
                <w:kern w:val="0"/>
                <w:sz w:val="24"/>
                <w:szCs w:val="24"/>
                <w:u w:val="none"/>
                <w:lang w:val="en-US" w:eastAsia="zh-CN" w:bidi="ar"/>
              </w:rPr>
              <w:t>临泽县</w:t>
            </w:r>
          </w:p>
        </w:tc>
        <w:tc>
          <w:tcPr>
            <w:tcW w:w="340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left"/>
              <w:textAlignment w:val="center"/>
              <w:rPr>
                <w:rFonts w:hint="eastAsia" w:ascii="Times New Roman" w:hAnsi="Times New Roman" w:eastAsia="仿宋_GB2312" w:cs="仿宋"/>
                <w:i w:val="0"/>
                <w:iCs w:val="0"/>
                <w:color w:val="000000"/>
                <w:sz w:val="24"/>
                <w:szCs w:val="24"/>
                <w:u w:val="none"/>
              </w:rPr>
            </w:pPr>
            <w:r>
              <w:rPr>
                <w:rFonts w:hint="eastAsia" w:ascii="Times New Roman" w:hAnsi="Times New Roman" w:eastAsia="仿宋_GB2312" w:cs="仿宋"/>
                <w:i w:val="0"/>
                <w:iCs w:val="0"/>
                <w:color w:val="000000"/>
                <w:kern w:val="0"/>
                <w:sz w:val="24"/>
                <w:szCs w:val="24"/>
                <w:u w:val="none"/>
                <w:lang w:val="en-US" w:eastAsia="zh-CN" w:bidi="ar"/>
              </w:rPr>
              <w:t>临泽县居家养老服务中心</w:t>
            </w:r>
          </w:p>
        </w:tc>
        <w:tc>
          <w:tcPr>
            <w:tcW w:w="173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default" w:ascii="Times New Roman" w:hAnsi="Times New Roman" w:eastAsia="仿宋_GB2312" w:cs="仿宋"/>
                <w:i w:val="0"/>
                <w:iCs w:val="0"/>
                <w:color w:val="000000"/>
                <w:sz w:val="24"/>
                <w:szCs w:val="24"/>
                <w:u w:val="none"/>
                <w:lang w:val="en-US"/>
              </w:rPr>
            </w:pPr>
            <w:r>
              <w:rPr>
                <w:rFonts w:hint="eastAsia" w:ascii="Times New Roman" w:hAnsi="Times New Roman" w:eastAsia="仿宋_GB2312" w:cs="仿宋"/>
                <w:i w:val="0"/>
                <w:iCs w:val="0"/>
                <w:color w:val="000000"/>
                <w:kern w:val="0"/>
                <w:sz w:val="24"/>
                <w:szCs w:val="24"/>
                <w:u w:val="none"/>
                <w:lang w:val="en-US" w:eastAsia="zh-CN" w:bidi="ar"/>
              </w:rPr>
              <w:t>21.60</w:t>
            </w:r>
          </w:p>
        </w:tc>
        <w:tc>
          <w:tcPr>
            <w:tcW w:w="1744"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keepNext w:val="0"/>
              <w:keepLines w:val="0"/>
              <w:widowControl/>
              <w:suppressLineNumbers w:val="0"/>
              <w:jc w:val="center"/>
              <w:textAlignment w:val="center"/>
              <w:rPr>
                <w:rFonts w:hint="default" w:ascii="Times New Roman" w:hAnsi="Times New Roman" w:eastAsia="仿宋_GB2312" w:cs="仿宋"/>
                <w:i w:val="0"/>
                <w:iCs w:val="0"/>
                <w:color w:val="000000"/>
                <w:sz w:val="24"/>
                <w:szCs w:val="24"/>
                <w:u w:val="none"/>
                <w:lang w:val="en-US"/>
              </w:rPr>
            </w:pPr>
            <w:r>
              <w:rPr>
                <w:rFonts w:hint="eastAsia" w:ascii="Times New Roman" w:hAnsi="Times New Roman" w:eastAsia="仿宋_GB2312" w:cs="仿宋"/>
                <w:i w:val="0"/>
                <w:iCs w:val="0"/>
                <w:color w:val="000000"/>
                <w:kern w:val="0"/>
                <w:sz w:val="24"/>
                <w:szCs w:val="24"/>
                <w:u w:val="none"/>
                <w:lang w:val="en-US" w:eastAsia="zh-CN" w:bidi="ar"/>
              </w:rPr>
              <w:t>6.00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698" w:type="dxa"/>
            <w:vMerge w:val="restart"/>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keepNext w:val="0"/>
              <w:keepLines w:val="0"/>
              <w:widowControl/>
              <w:suppressLineNumbers w:val="0"/>
              <w:jc w:val="center"/>
              <w:textAlignment w:val="center"/>
              <w:rPr>
                <w:rFonts w:hint="eastAsia" w:ascii="Times New Roman" w:hAnsi="Times New Roman" w:eastAsia="仿宋_GB2312" w:cs="仿宋"/>
                <w:i w:val="0"/>
                <w:iCs w:val="0"/>
                <w:color w:val="000000"/>
                <w:sz w:val="24"/>
                <w:szCs w:val="24"/>
                <w:u w:val="none"/>
              </w:rPr>
            </w:pPr>
            <w:r>
              <w:rPr>
                <w:rFonts w:hint="eastAsia" w:ascii="Times New Roman" w:hAnsi="Times New Roman" w:eastAsia="仿宋_GB2312" w:cs="仿宋"/>
                <w:i w:val="0"/>
                <w:iCs w:val="0"/>
                <w:color w:val="000000"/>
                <w:kern w:val="0"/>
                <w:sz w:val="24"/>
                <w:szCs w:val="24"/>
                <w:u w:val="none"/>
                <w:lang w:val="en-US" w:eastAsia="zh-CN" w:bidi="ar"/>
              </w:rPr>
              <w:t>3</w:t>
            </w:r>
          </w:p>
        </w:tc>
        <w:tc>
          <w:tcPr>
            <w:tcW w:w="936" w:type="dxa"/>
            <w:vMerge w:val="restart"/>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keepNext w:val="0"/>
              <w:keepLines w:val="0"/>
              <w:widowControl/>
              <w:suppressLineNumbers w:val="0"/>
              <w:jc w:val="center"/>
              <w:textAlignment w:val="center"/>
              <w:rPr>
                <w:rFonts w:hint="eastAsia" w:ascii="Times New Roman" w:hAnsi="Times New Roman" w:eastAsia="仿宋_GB2312" w:cs="仿宋"/>
                <w:i w:val="0"/>
                <w:iCs w:val="0"/>
                <w:color w:val="000000"/>
                <w:sz w:val="24"/>
                <w:szCs w:val="24"/>
                <w:u w:val="none"/>
              </w:rPr>
            </w:pPr>
            <w:r>
              <w:rPr>
                <w:rFonts w:hint="eastAsia" w:ascii="Times New Roman" w:hAnsi="Times New Roman" w:eastAsia="仿宋_GB2312" w:cs="仿宋"/>
                <w:i w:val="0"/>
                <w:iCs w:val="0"/>
                <w:color w:val="000000"/>
                <w:kern w:val="0"/>
                <w:sz w:val="24"/>
                <w:szCs w:val="24"/>
                <w:u w:val="none"/>
                <w:lang w:val="en-US" w:eastAsia="zh-CN" w:bidi="ar"/>
              </w:rPr>
              <w:t>高台县</w:t>
            </w:r>
          </w:p>
        </w:tc>
        <w:tc>
          <w:tcPr>
            <w:tcW w:w="340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left"/>
              <w:textAlignment w:val="center"/>
              <w:rPr>
                <w:rFonts w:hint="eastAsia" w:ascii="Times New Roman" w:hAnsi="Times New Roman" w:eastAsia="仿宋_GB2312" w:cs="仿宋"/>
                <w:i w:val="0"/>
                <w:iCs w:val="0"/>
                <w:color w:val="000000"/>
                <w:sz w:val="24"/>
                <w:szCs w:val="24"/>
                <w:u w:val="none"/>
              </w:rPr>
            </w:pPr>
            <w:r>
              <w:rPr>
                <w:rFonts w:hint="eastAsia" w:ascii="Times New Roman" w:hAnsi="Times New Roman" w:eastAsia="仿宋_GB2312" w:cs="仿宋"/>
                <w:i w:val="0"/>
                <w:iCs w:val="0"/>
                <w:color w:val="000000"/>
                <w:kern w:val="0"/>
                <w:sz w:val="24"/>
                <w:szCs w:val="24"/>
                <w:u w:val="none"/>
                <w:lang w:val="en-US" w:eastAsia="zh-CN" w:bidi="ar"/>
              </w:rPr>
              <w:t>高台县恩惠康养综合服务中心</w:t>
            </w:r>
          </w:p>
        </w:tc>
        <w:tc>
          <w:tcPr>
            <w:tcW w:w="173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default" w:ascii="Times New Roman" w:hAnsi="Times New Roman" w:eastAsia="仿宋_GB2312" w:cs="仿宋"/>
                <w:i w:val="0"/>
                <w:iCs w:val="0"/>
                <w:color w:val="000000"/>
                <w:sz w:val="24"/>
                <w:szCs w:val="24"/>
                <w:u w:val="none"/>
                <w:lang w:val="en-US"/>
              </w:rPr>
            </w:pPr>
            <w:r>
              <w:rPr>
                <w:rFonts w:hint="eastAsia" w:ascii="Times New Roman" w:hAnsi="Times New Roman" w:eastAsia="仿宋_GB2312" w:cs="仿宋"/>
                <w:i w:val="0"/>
                <w:iCs w:val="0"/>
                <w:color w:val="000000"/>
                <w:kern w:val="0"/>
                <w:sz w:val="24"/>
                <w:szCs w:val="24"/>
                <w:u w:val="none"/>
                <w:lang w:val="en-US" w:eastAsia="zh-CN" w:bidi="ar"/>
              </w:rPr>
              <w:t>50.40</w:t>
            </w:r>
          </w:p>
        </w:tc>
        <w:tc>
          <w:tcPr>
            <w:tcW w:w="1744"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keepNext w:val="0"/>
              <w:keepLines w:val="0"/>
              <w:widowControl/>
              <w:suppressLineNumbers w:val="0"/>
              <w:jc w:val="center"/>
              <w:textAlignment w:val="center"/>
              <w:rPr>
                <w:rFonts w:hint="eastAsia" w:ascii="Times New Roman" w:hAnsi="Times New Roman" w:eastAsia="仿宋_GB2312" w:cs="仿宋"/>
                <w:i w:val="0"/>
                <w:iCs w:val="0"/>
                <w:color w:val="000000"/>
                <w:sz w:val="24"/>
                <w:szCs w:val="24"/>
                <w:u w:val="none"/>
              </w:rPr>
            </w:pPr>
            <w:r>
              <w:rPr>
                <w:rFonts w:hint="eastAsia" w:ascii="Times New Roman" w:hAnsi="Times New Roman" w:eastAsia="仿宋_GB2312" w:cs="仿宋"/>
                <w:i w:val="0"/>
                <w:iCs w:val="0"/>
                <w:color w:val="000000"/>
                <w:kern w:val="0"/>
                <w:sz w:val="24"/>
                <w:szCs w:val="24"/>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698"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jc w:val="center"/>
              <w:rPr>
                <w:rFonts w:hint="eastAsia" w:ascii="Times New Roman" w:hAnsi="Times New Roman" w:eastAsia="仿宋_GB2312" w:cs="仿宋"/>
                <w:i w:val="0"/>
                <w:iCs w:val="0"/>
                <w:color w:val="000000"/>
                <w:sz w:val="24"/>
                <w:szCs w:val="24"/>
                <w:u w:val="none"/>
              </w:rPr>
            </w:pPr>
          </w:p>
        </w:tc>
        <w:tc>
          <w:tcPr>
            <w:tcW w:w="936"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jc w:val="center"/>
              <w:rPr>
                <w:rFonts w:hint="eastAsia" w:ascii="Times New Roman" w:hAnsi="Times New Roman" w:eastAsia="仿宋_GB2312" w:cs="仿宋"/>
                <w:i w:val="0"/>
                <w:iCs w:val="0"/>
                <w:color w:val="000000"/>
                <w:sz w:val="24"/>
                <w:szCs w:val="24"/>
                <w:u w:val="none"/>
              </w:rPr>
            </w:pPr>
          </w:p>
        </w:tc>
        <w:tc>
          <w:tcPr>
            <w:tcW w:w="340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left"/>
              <w:textAlignment w:val="center"/>
              <w:rPr>
                <w:rFonts w:hint="eastAsia" w:ascii="Times New Roman" w:hAnsi="Times New Roman" w:eastAsia="仿宋_GB2312" w:cs="仿宋"/>
                <w:i w:val="0"/>
                <w:iCs w:val="0"/>
                <w:color w:val="000000"/>
                <w:sz w:val="24"/>
                <w:szCs w:val="24"/>
                <w:u w:val="none"/>
              </w:rPr>
            </w:pPr>
            <w:r>
              <w:rPr>
                <w:rFonts w:hint="eastAsia" w:ascii="Times New Roman" w:hAnsi="Times New Roman" w:eastAsia="仿宋_GB2312" w:cs="仿宋"/>
                <w:i w:val="0"/>
                <w:iCs w:val="0"/>
                <w:color w:val="000000"/>
                <w:kern w:val="0"/>
                <w:sz w:val="24"/>
                <w:szCs w:val="24"/>
                <w:u w:val="none"/>
                <w:lang w:val="en-US" w:eastAsia="zh-CN" w:bidi="ar"/>
              </w:rPr>
              <w:t>高台县居家社会工作服务中心</w:t>
            </w:r>
          </w:p>
        </w:tc>
        <w:tc>
          <w:tcPr>
            <w:tcW w:w="173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default" w:ascii="Times New Roman" w:hAnsi="Times New Roman" w:eastAsia="仿宋_GB2312" w:cs="仿宋"/>
                <w:i w:val="0"/>
                <w:iCs w:val="0"/>
                <w:color w:val="000000"/>
                <w:sz w:val="24"/>
                <w:szCs w:val="24"/>
                <w:u w:val="none"/>
                <w:lang w:val="en-US"/>
              </w:rPr>
            </w:pPr>
            <w:r>
              <w:rPr>
                <w:rFonts w:hint="eastAsia" w:ascii="Times New Roman" w:hAnsi="Times New Roman" w:eastAsia="仿宋_GB2312" w:cs="仿宋"/>
                <w:i w:val="0"/>
                <w:iCs w:val="0"/>
                <w:color w:val="000000"/>
                <w:kern w:val="0"/>
                <w:sz w:val="24"/>
                <w:szCs w:val="24"/>
                <w:u w:val="none"/>
                <w:lang w:val="en-US" w:eastAsia="zh-CN" w:bidi="ar"/>
              </w:rPr>
              <w:t>43.20</w:t>
            </w:r>
          </w:p>
        </w:tc>
        <w:tc>
          <w:tcPr>
            <w:tcW w:w="1744"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keepNext w:val="0"/>
              <w:keepLines w:val="0"/>
              <w:widowControl/>
              <w:suppressLineNumbers w:val="0"/>
              <w:jc w:val="center"/>
              <w:textAlignment w:val="center"/>
              <w:rPr>
                <w:rFonts w:hint="eastAsia" w:ascii="Times New Roman" w:hAnsi="Times New Roman" w:eastAsia="仿宋_GB2312" w:cs="仿宋"/>
                <w:i w:val="0"/>
                <w:iCs w:val="0"/>
                <w:color w:val="000000"/>
                <w:sz w:val="24"/>
                <w:szCs w:val="24"/>
                <w:u w:val="none"/>
              </w:rPr>
            </w:pPr>
            <w:r>
              <w:rPr>
                <w:rFonts w:hint="eastAsia" w:ascii="Times New Roman" w:hAnsi="Times New Roman" w:eastAsia="仿宋_GB2312" w:cs="仿宋"/>
                <w:i w:val="0"/>
                <w:iCs w:val="0"/>
                <w:color w:val="000000"/>
                <w:kern w:val="0"/>
                <w:sz w:val="24"/>
                <w:szCs w:val="24"/>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698"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jc w:val="center"/>
              <w:rPr>
                <w:rFonts w:hint="eastAsia" w:ascii="Times New Roman" w:hAnsi="Times New Roman" w:eastAsia="仿宋_GB2312" w:cs="仿宋"/>
                <w:i w:val="0"/>
                <w:iCs w:val="0"/>
                <w:color w:val="000000"/>
                <w:sz w:val="24"/>
                <w:szCs w:val="24"/>
                <w:u w:val="none"/>
              </w:rPr>
            </w:pPr>
          </w:p>
        </w:tc>
        <w:tc>
          <w:tcPr>
            <w:tcW w:w="936"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jc w:val="center"/>
              <w:rPr>
                <w:rFonts w:hint="eastAsia" w:ascii="Times New Roman" w:hAnsi="Times New Roman" w:eastAsia="仿宋_GB2312" w:cs="仿宋"/>
                <w:i w:val="0"/>
                <w:iCs w:val="0"/>
                <w:color w:val="000000"/>
                <w:sz w:val="24"/>
                <w:szCs w:val="24"/>
                <w:u w:val="none"/>
              </w:rPr>
            </w:pPr>
          </w:p>
        </w:tc>
        <w:tc>
          <w:tcPr>
            <w:tcW w:w="340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left"/>
              <w:textAlignment w:val="center"/>
              <w:rPr>
                <w:rFonts w:hint="eastAsia" w:ascii="Times New Roman" w:hAnsi="Times New Roman" w:eastAsia="仿宋_GB2312" w:cs="仿宋"/>
                <w:i w:val="0"/>
                <w:iCs w:val="0"/>
                <w:color w:val="000000"/>
                <w:sz w:val="24"/>
                <w:szCs w:val="24"/>
                <w:u w:val="none"/>
              </w:rPr>
            </w:pPr>
            <w:r>
              <w:rPr>
                <w:rFonts w:hint="eastAsia" w:ascii="Times New Roman" w:hAnsi="Times New Roman" w:eastAsia="仿宋_GB2312" w:cs="仿宋"/>
                <w:i w:val="0"/>
                <w:iCs w:val="0"/>
                <w:color w:val="000000"/>
                <w:kern w:val="0"/>
                <w:sz w:val="24"/>
                <w:szCs w:val="24"/>
                <w:u w:val="none"/>
                <w:lang w:val="en-US" w:eastAsia="zh-CN" w:bidi="ar"/>
              </w:rPr>
              <w:t>高台县顺馨居家照护服务中心</w:t>
            </w:r>
          </w:p>
        </w:tc>
        <w:tc>
          <w:tcPr>
            <w:tcW w:w="173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Times New Roman" w:hAnsi="Times New Roman" w:eastAsia="仿宋_GB2312" w:cs="仿宋"/>
                <w:i w:val="0"/>
                <w:iCs w:val="0"/>
                <w:color w:val="000000"/>
                <w:sz w:val="24"/>
                <w:szCs w:val="24"/>
                <w:u w:val="none"/>
              </w:rPr>
            </w:pPr>
            <w:r>
              <w:rPr>
                <w:rFonts w:hint="eastAsia" w:ascii="Times New Roman" w:hAnsi="Times New Roman" w:eastAsia="仿宋_GB2312" w:cs="仿宋"/>
                <w:i w:val="0"/>
                <w:iCs w:val="0"/>
                <w:color w:val="000000"/>
                <w:kern w:val="0"/>
                <w:sz w:val="24"/>
                <w:szCs w:val="24"/>
                <w:u w:val="none"/>
                <w:lang w:val="en-US" w:eastAsia="zh-CN" w:bidi="ar"/>
              </w:rPr>
              <w:t>—</w:t>
            </w:r>
          </w:p>
        </w:tc>
        <w:tc>
          <w:tcPr>
            <w:tcW w:w="1744"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keepNext w:val="0"/>
              <w:keepLines w:val="0"/>
              <w:widowControl/>
              <w:suppressLineNumbers w:val="0"/>
              <w:jc w:val="center"/>
              <w:textAlignment w:val="center"/>
              <w:rPr>
                <w:rFonts w:hint="default" w:ascii="Times New Roman" w:hAnsi="Times New Roman" w:eastAsia="仿宋_GB2312" w:cs="仿宋"/>
                <w:i w:val="0"/>
                <w:iCs w:val="0"/>
                <w:color w:val="000000"/>
                <w:sz w:val="24"/>
                <w:szCs w:val="24"/>
                <w:u w:val="none"/>
                <w:lang w:val="en-US"/>
              </w:rPr>
            </w:pPr>
            <w:r>
              <w:rPr>
                <w:rFonts w:hint="eastAsia" w:ascii="Times New Roman" w:hAnsi="Times New Roman" w:eastAsia="仿宋_GB2312" w:cs="仿宋"/>
                <w:i w:val="0"/>
                <w:iCs w:val="0"/>
                <w:color w:val="000000"/>
                <w:kern w:val="0"/>
                <w:sz w:val="24"/>
                <w:szCs w:val="24"/>
                <w:u w:val="none"/>
                <w:lang w:val="en-US" w:eastAsia="zh-CN" w:bidi="ar"/>
              </w:rPr>
              <w:t>6.00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698"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keepNext w:val="0"/>
              <w:keepLines w:val="0"/>
              <w:widowControl/>
              <w:suppressLineNumbers w:val="0"/>
              <w:jc w:val="center"/>
              <w:textAlignment w:val="center"/>
              <w:rPr>
                <w:rFonts w:hint="eastAsia" w:ascii="Times New Roman" w:hAnsi="Times New Roman" w:eastAsia="仿宋_GB2312" w:cs="仿宋"/>
                <w:i w:val="0"/>
                <w:iCs w:val="0"/>
                <w:color w:val="000000"/>
                <w:sz w:val="24"/>
                <w:szCs w:val="24"/>
                <w:u w:val="none"/>
              </w:rPr>
            </w:pPr>
            <w:r>
              <w:rPr>
                <w:rFonts w:hint="eastAsia" w:ascii="Times New Roman" w:hAnsi="Times New Roman" w:eastAsia="仿宋_GB2312" w:cs="仿宋"/>
                <w:i w:val="0"/>
                <w:iCs w:val="0"/>
                <w:color w:val="000000"/>
                <w:kern w:val="0"/>
                <w:sz w:val="24"/>
                <w:szCs w:val="24"/>
                <w:u w:val="none"/>
                <w:lang w:val="en-US" w:eastAsia="zh-CN" w:bidi="ar"/>
              </w:rPr>
              <w:t>4</w:t>
            </w:r>
          </w:p>
        </w:tc>
        <w:tc>
          <w:tcPr>
            <w:tcW w:w="936"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keepNext w:val="0"/>
              <w:keepLines w:val="0"/>
              <w:widowControl/>
              <w:suppressLineNumbers w:val="0"/>
              <w:jc w:val="center"/>
              <w:textAlignment w:val="center"/>
              <w:rPr>
                <w:rFonts w:hint="eastAsia" w:ascii="Times New Roman" w:hAnsi="Times New Roman" w:eastAsia="仿宋_GB2312" w:cs="仿宋"/>
                <w:i w:val="0"/>
                <w:iCs w:val="0"/>
                <w:color w:val="000000"/>
                <w:sz w:val="24"/>
                <w:szCs w:val="24"/>
                <w:u w:val="none"/>
              </w:rPr>
            </w:pPr>
            <w:r>
              <w:rPr>
                <w:rFonts w:hint="eastAsia" w:ascii="Times New Roman" w:hAnsi="Times New Roman" w:eastAsia="仿宋_GB2312" w:cs="仿宋"/>
                <w:i w:val="0"/>
                <w:iCs w:val="0"/>
                <w:color w:val="000000"/>
                <w:kern w:val="0"/>
                <w:sz w:val="24"/>
                <w:szCs w:val="24"/>
                <w:u w:val="none"/>
                <w:lang w:val="en-US" w:eastAsia="zh-CN" w:bidi="ar"/>
              </w:rPr>
              <w:t>山丹县</w:t>
            </w:r>
          </w:p>
        </w:tc>
        <w:tc>
          <w:tcPr>
            <w:tcW w:w="340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left"/>
              <w:textAlignment w:val="center"/>
              <w:rPr>
                <w:rFonts w:hint="eastAsia" w:ascii="Times New Roman" w:hAnsi="Times New Roman" w:eastAsia="仿宋_GB2312" w:cs="仿宋"/>
                <w:i w:val="0"/>
                <w:iCs w:val="0"/>
                <w:color w:val="000000"/>
                <w:sz w:val="24"/>
                <w:szCs w:val="24"/>
                <w:u w:val="none"/>
              </w:rPr>
            </w:pPr>
            <w:r>
              <w:rPr>
                <w:rFonts w:hint="eastAsia" w:ascii="Times New Roman" w:hAnsi="Times New Roman" w:eastAsia="仿宋_GB2312" w:cs="仿宋"/>
                <w:i w:val="0"/>
                <w:iCs w:val="0"/>
                <w:color w:val="000000"/>
                <w:kern w:val="0"/>
                <w:sz w:val="24"/>
                <w:szCs w:val="24"/>
                <w:u w:val="none"/>
                <w:lang w:val="en-US" w:eastAsia="zh-CN" w:bidi="ar"/>
              </w:rPr>
              <w:t>山丹县温馨日间照料中心</w:t>
            </w:r>
          </w:p>
        </w:tc>
        <w:tc>
          <w:tcPr>
            <w:tcW w:w="173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default" w:ascii="Times New Roman" w:hAnsi="Times New Roman" w:eastAsia="仿宋_GB2312" w:cs="仿宋"/>
                <w:i w:val="0"/>
                <w:iCs w:val="0"/>
                <w:color w:val="000000"/>
                <w:sz w:val="24"/>
                <w:szCs w:val="24"/>
                <w:u w:val="none"/>
                <w:lang w:val="en-US"/>
              </w:rPr>
            </w:pPr>
            <w:r>
              <w:rPr>
                <w:rFonts w:hint="eastAsia" w:ascii="Times New Roman" w:hAnsi="Times New Roman" w:eastAsia="仿宋_GB2312" w:cs="仿宋"/>
                <w:i w:val="0"/>
                <w:iCs w:val="0"/>
                <w:color w:val="000000"/>
                <w:kern w:val="0"/>
                <w:sz w:val="24"/>
                <w:szCs w:val="24"/>
                <w:u w:val="none"/>
                <w:lang w:val="en-US" w:eastAsia="zh-CN" w:bidi="ar"/>
              </w:rPr>
              <w:t>57.60</w:t>
            </w:r>
          </w:p>
        </w:tc>
        <w:tc>
          <w:tcPr>
            <w:tcW w:w="1744"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keepNext w:val="0"/>
              <w:keepLines w:val="0"/>
              <w:widowControl/>
              <w:suppressLineNumbers w:val="0"/>
              <w:jc w:val="center"/>
              <w:textAlignment w:val="center"/>
              <w:rPr>
                <w:rFonts w:hint="default" w:ascii="Times New Roman" w:hAnsi="Times New Roman" w:eastAsia="仿宋_GB2312" w:cs="仿宋"/>
                <w:i w:val="0"/>
                <w:iCs w:val="0"/>
                <w:color w:val="000000"/>
                <w:sz w:val="24"/>
                <w:szCs w:val="24"/>
                <w:u w:val="none"/>
                <w:lang w:val="en-US"/>
              </w:rPr>
            </w:pPr>
            <w:r>
              <w:rPr>
                <w:rFonts w:hint="eastAsia" w:ascii="Times New Roman" w:hAnsi="Times New Roman" w:eastAsia="仿宋_GB2312" w:cs="仿宋"/>
                <w:i w:val="0"/>
                <w:iCs w:val="0"/>
                <w:color w:val="000000"/>
                <w:kern w:val="0"/>
                <w:sz w:val="24"/>
                <w:szCs w:val="24"/>
                <w:u w:val="none"/>
                <w:lang w:val="en-US" w:eastAsia="zh-CN" w:bidi="ar"/>
              </w:rPr>
              <w:t>15.00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698" w:type="dxa"/>
            <w:vMerge w:val="restart"/>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keepNext w:val="0"/>
              <w:keepLines w:val="0"/>
              <w:widowControl/>
              <w:suppressLineNumbers w:val="0"/>
              <w:jc w:val="center"/>
              <w:textAlignment w:val="center"/>
              <w:rPr>
                <w:rFonts w:hint="eastAsia" w:ascii="Times New Roman" w:hAnsi="Times New Roman" w:eastAsia="仿宋_GB2312" w:cs="仿宋"/>
                <w:i w:val="0"/>
                <w:iCs w:val="0"/>
                <w:color w:val="000000"/>
                <w:sz w:val="24"/>
                <w:szCs w:val="24"/>
                <w:u w:val="none"/>
              </w:rPr>
            </w:pPr>
            <w:r>
              <w:rPr>
                <w:rFonts w:hint="eastAsia" w:ascii="Times New Roman" w:hAnsi="Times New Roman" w:eastAsia="仿宋_GB2312" w:cs="仿宋"/>
                <w:i w:val="0"/>
                <w:iCs w:val="0"/>
                <w:color w:val="000000"/>
                <w:kern w:val="0"/>
                <w:sz w:val="24"/>
                <w:szCs w:val="24"/>
                <w:u w:val="none"/>
                <w:lang w:val="en-US" w:eastAsia="zh-CN" w:bidi="ar"/>
              </w:rPr>
              <w:t>5</w:t>
            </w:r>
          </w:p>
        </w:tc>
        <w:tc>
          <w:tcPr>
            <w:tcW w:w="936" w:type="dxa"/>
            <w:vMerge w:val="restart"/>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keepNext w:val="0"/>
              <w:keepLines w:val="0"/>
              <w:widowControl/>
              <w:suppressLineNumbers w:val="0"/>
              <w:jc w:val="center"/>
              <w:textAlignment w:val="center"/>
              <w:rPr>
                <w:rFonts w:hint="eastAsia" w:ascii="Times New Roman" w:hAnsi="Times New Roman" w:eastAsia="仿宋_GB2312" w:cs="仿宋"/>
                <w:i w:val="0"/>
                <w:iCs w:val="0"/>
                <w:color w:val="000000"/>
                <w:sz w:val="24"/>
                <w:szCs w:val="24"/>
                <w:u w:val="none"/>
              </w:rPr>
            </w:pPr>
            <w:r>
              <w:rPr>
                <w:rFonts w:hint="eastAsia" w:ascii="Times New Roman" w:hAnsi="Times New Roman" w:eastAsia="仿宋_GB2312" w:cs="仿宋"/>
                <w:i w:val="0"/>
                <w:iCs w:val="0"/>
                <w:color w:val="000000"/>
                <w:kern w:val="0"/>
                <w:sz w:val="24"/>
                <w:szCs w:val="24"/>
                <w:u w:val="none"/>
                <w:lang w:val="en-US" w:eastAsia="zh-CN" w:bidi="ar"/>
              </w:rPr>
              <w:t>民乐县</w:t>
            </w:r>
          </w:p>
        </w:tc>
        <w:tc>
          <w:tcPr>
            <w:tcW w:w="340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left"/>
              <w:textAlignment w:val="center"/>
              <w:rPr>
                <w:rFonts w:hint="eastAsia" w:ascii="Times New Roman" w:hAnsi="Times New Roman" w:eastAsia="仿宋_GB2312" w:cs="仿宋"/>
                <w:i w:val="0"/>
                <w:iCs w:val="0"/>
                <w:color w:val="000000"/>
                <w:sz w:val="24"/>
                <w:szCs w:val="24"/>
                <w:u w:val="none"/>
              </w:rPr>
            </w:pPr>
            <w:r>
              <w:rPr>
                <w:rFonts w:hint="eastAsia" w:ascii="Times New Roman" w:hAnsi="Times New Roman" w:eastAsia="仿宋_GB2312" w:cs="仿宋"/>
                <w:i w:val="0"/>
                <w:iCs w:val="0"/>
                <w:color w:val="000000"/>
                <w:kern w:val="0"/>
                <w:sz w:val="24"/>
                <w:szCs w:val="24"/>
                <w:u w:val="none"/>
                <w:lang w:val="en-US" w:eastAsia="zh-CN" w:bidi="ar"/>
              </w:rPr>
              <w:t>民乐县智博</w:t>
            </w:r>
          </w:p>
        </w:tc>
        <w:tc>
          <w:tcPr>
            <w:tcW w:w="173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Times New Roman" w:hAnsi="Times New Roman" w:eastAsia="仿宋_GB2312" w:cs="仿宋"/>
                <w:i w:val="0"/>
                <w:iCs w:val="0"/>
                <w:color w:val="000000"/>
                <w:sz w:val="24"/>
                <w:szCs w:val="24"/>
                <w:u w:val="none"/>
              </w:rPr>
            </w:pPr>
            <w:r>
              <w:rPr>
                <w:rFonts w:hint="eastAsia" w:ascii="Times New Roman" w:hAnsi="Times New Roman" w:eastAsia="仿宋_GB2312" w:cs="仿宋"/>
                <w:i w:val="0"/>
                <w:iCs w:val="0"/>
                <w:color w:val="000000"/>
                <w:kern w:val="0"/>
                <w:sz w:val="24"/>
                <w:szCs w:val="24"/>
                <w:u w:val="none"/>
                <w:lang w:val="en-US" w:eastAsia="zh-CN" w:bidi="ar"/>
              </w:rPr>
              <w:t>—</w:t>
            </w:r>
          </w:p>
        </w:tc>
        <w:tc>
          <w:tcPr>
            <w:tcW w:w="1744"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keepNext w:val="0"/>
              <w:keepLines w:val="0"/>
              <w:widowControl/>
              <w:suppressLineNumbers w:val="0"/>
              <w:jc w:val="center"/>
              <w:textAlignment w:val="center"/>
              <w:rPr>
                <w:rFonts w:hint="default" w:ascii="Times New Roman" w:hAnsi="Times New Roman" w:eastAsia="仿宋_GB2312" w:cs="仿宋"/>
                <w:i w:val="0"/>
                <w:iCs w:val="0"/>
                <w:color w:val="000000"/>
                <w:sz w:val="24"/>
                <w:szCs w:val="24"/>
                <w:u w:val="none"/>
                <w:lang w:val="en-US"/>
              </w:rPr>
            </w:pPr>
            <w:r>
              <w:rPr>
                <w:rFonts w:hint="eastAsia" w:ascii="Times New Roman" w:hAnsi="Times New Roman" w:eastAsia="仿宋_GB2312" w:cs="仿宋"/>
                <w:i w:val="0"/>
                <w:iCs w:val="0"/>
                <w:color w:val="000000"/>
                <w:kern w:val="0"/>
                <w:sz w:val="24"/>
                <w:szCs w:val="24"/>
                <w:u w:val="none"/>
                <w:lang w:val="en-US" w:eastAsia="zh-CN" w:bidi="ar"/>
              </w:rPr>
              <w:t>5.10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698"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jc w:val="center"/>
              <w:rPr>
                <w:rFonts w:hint="eastAsia" w:ascii="Times New Roman" w:hAnsi="Times New Roman" w:eastAsia="仿宋_GB2312" w:cs="仿宋"/>
                <w:i w:val="0"/>
                <w:iCs w:val="0"/>
                <w:color w:val="000000"/>
                <w:sz w:val="24"/>
                <w:szCs w:val="24"/>
                <w:u w:val="none"/>
              </w:rPr>
            </w:pPr>
          </w:p>
        </w:tc>
        <w:tc>
          <w:tcPr>
            <w:tcW w:w="936"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jc w:val="center"/>
              <w:rPr>
                <w:rFonts w:hint="eastAsia" w:ascii="Times New Roman" w:hAnsi="Times New Roman" w:eastAsia="仿宋_GB2312" w:cs="仿宋"/>
                <w:i w:val="0"/>
                <w:iCs w:val="0"/>
                <w:color w:val="000000"/>
                <w:sz w:val="24"/>
                <w:szCs w:val="24"/>
                <w:u w:val="none"/>
              </w:rPr>
            </w:pPr>
          </w:p>
        </w:tc>
        <w:tc>
          <w:tcPr>
            <w:tcW w:w="340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left"/>
              <w:textAlignment w:val="center"/>
              <w:rPr>
                <w:rFonts w:hint="eastAsia" w:ascii="Times New Roman" w:hAnsi="Times New Roman" w:eastAsia="仿宋_GB2312" w:cs="仿宋"/>
                <w:i w:val="0"/>
                <w:iCs w:val="0"/>
                <w:color w:val="000000"/>
                <w:sz w:val="24"/>
                <w:szCs w:val="24"/>
                <w:u w:val="none"/>
              </w:rPr>
            </w:pPr>
            <w:r>
              <w:rPr>
                <w:rFonts w:hint="eastAsia" w:ascii="Times New Roman" w:hAnsi="Times New Roman" w:eastAsia="仿宋_GB2312" w:cs="仿宋"/>
                <w:i w:val="0"/>
                <w:iCs w:val="0"/>
                <w:color w:val="000000"/>
                <w:kern w:val="0"/>
                <w:sz w:val="24"/>
                <w:szCs w:val="24"/>
                <w:u w:val="none"/>
                <w:lang w:val="en-US" w:eastAsia="zh-CN" w:bidi="ar"/>
              </w:rPr>
              <w:t>民乐麓源社会服务中心</w:t>
            </w:r>
          </w:p>
        </w:tc>
        <w:tc>
          <w:tcPr>
            <w:tcW w:w="173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Times New Roman" w:hAnsi="Times New Roman" w:eastAsia="仿宋_GB2312" w:cs="仿宋"/>
                <w:i w:val="0"/>
                <w:iCs w:val="0"/>
                <w:color w:val="000000"/>
                <w:sz w:val="24"/>
                <w:szCs w:val="24"/>
                <w:u w:val="none"/>
              </w:rPr>
            </w:pPr>
            <w:r>
              <w:rPr>
                <w:rFonts w:hint="eastAsia" w:ascii="Times New Roman" w:hAnsi="Times New Roman" w:eastAsia="仿宋_GB2312" w:cs="仿宋"/>
                <w:i w:val="0"/>
                <w:iCs w:val="0"/>
                <w:color w:val="000000"/>
                <w:kern w:val="0"/>
                <w:sz w:val="24"/>
                <w:szCs w:val="24"/>
                <w:u w:val="none"/>
                <w:lang w:val="en-US" w:eastAsia="zh-CN" w:bidi="ar"/>
              </w:rPr>
              <w:t>—</w:t>
            </w:r>
          </w:p>
        </w:tc>
        <w:tc>
          <w:tcPr>
            <w:tcW w:w="1744"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keepNext w:val="0"/>
              <w:keepLines w:val="0"/>
              <w:widowControl/>
              <w:suppressLineNumbers w:val="0"/>
              <w:jc w:val="center"/>
              <w:textAlignment w:val="center"/>
              <w:rPr>
                <w:rFonts w:hint="eastAsia" w:ascii="Times New Roman" w:hAnsi="Times New Roman" w:eastAsia="仿宋_GB2312" w:cs="仿宋"/>
                <w:i w:val="0"/>
                <w:iCs w:val="0"/>
                <w:color w:val="000000"/>
                <w:sz w:val="24"/>
                <w:szCs w:val="24"/>
                <w:u w:val="none"/>
              </w:rPr>
            </w:pPr>
            <w:r>
              <w:rPr>
                <w:rFonts w:hint="eastAsia" w:ascii="Times New Roman" w:hAnsi="Times New Roman" w:eastAsia="仿宋_GB2312" w:cs="仿宋"/>
                <w:i w:val="0"/>
                <w:iCs w:val="0"/>
                <w:color w:val="000000"/>
                <w:kern w:val="0"/>
                <w:sz w:val="24"/>
                <w:szCs w:val="24"/>
                <w:u w:val="none"/>
                <w:lang w:val="en-US" w:eastAsia="zh-CN" w:bidi="ar"/>
              </w:rPr>
              <w:t>4.95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698"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jc w:val="center"/>
              <w:rPr>
                <w:rFonts w:hint="eastAsia" w:ascii="Times New Roman" w:hAnsi="Times New Roman" w:eastAsia="仿宋_GB2312" w:cs="仿宋"/>
                <w:i w:val="0"/>
                <w:iCs w:val="0"/>
                <w:color w:val="000000"/>
                <w:sz w:val="24"/>
                <w:szCs w:val="24"/>
                <w:u w:val="none"/>
              </w:rPr>
            </w:pPr>
          </w:p>
        </w:tc>
        <w:tc>
          <w:tcPr>
            <w:tcW w:w="936"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jc w:val="center"/>
              <w:rPr>
                <w:rFonts w:hint="eastAsia" w:ascii="Times New Roman" w:hAnsi="Times New Roman" w:eastAsia="仿宋_GB2312" w:cs="仿宋"/>
                <w:i w:val="0"/>
                <w:iCs w:val="0"/>
                <w:color w:val="000000"/>
                <w:sz w:val="24"/>
                <w:szCs w:val="24"/>
                <w:u w:val="none"/>
              </w:rPr>
            </w:pPr>
          </w:p>
        </w:tc>
        <w:tc>
          <w:tcPr>
            <w:tcW w:w="3400"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keepNext w:val="0"/>
              <w:keepLines w:val="0"/>
              <w:widowControl/>
              <w:suppressLineNumbers w:val="0"/>
              <w:jc w:val="left"/>
              <w:textAlignment w:val="center"/>
              <w:rPr>
                <w:rFonts w:hint="eastAsia" w:ascii="Times New Roman" w:hAnsi="Times New Roman" w:eastAsia="仿宋_GB2312" w:cs="仿宋"/>
                <w:i w:val="0"/>
                <w:iCs w:val="0"/>
                <w:color w:val="000000"/>
                <w:sz w:val="24"/>
                <w:szCs w:val="24"/>
                <w:u w:val="none"/>
              </w:rPr>
            </w:pPr>
            <w:r>
              <w:rPr>
                <w:rFonts w:hint="eastAsia" w:ascii="Times New Roman" w:hAnsi="Times New Roman" w:eastAsia="仿宋_GB2312" w:cs="仿宋"/>
                <w:i w:val="0"/>
                <w:iCs w:val="0"/>
                <w:color w:val="000000"/>
                <w:kern w:val="0"/>
                <w:sz w:val="24"/>
                <w:szCs w:val="24"/>
                <w:u w:val="none"/>
                <w:lang w:val="en-US" w:eastAsia="zh-CN" w:bidi="ar"/>
              </w:rPr>
              <w:t>民乐县正午阳光社会工作服务中心</w:t>
            </w:r>
          </w:p>
        </w:tc>
        <w:tc>
          <w:tcPr>
            <w:tcW w:w="173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default" w:ascii="Times New Roman" w:hAnsi="Times New Roman" w:eastAsia="仿宋_GB2312" w:cs="仿宋"/>
                <w:i w:val="0"/>
                <w:iCs w:val="0"/>
                <w:color w:val="000000"/>
                <w:sz w:val="24"/>
                <w:szCs w:val="24"/>
                <w:u w:val="none"/>
                <w:lang w:val="en-US"/>
              </w:rPr>
            </w:pPr>
            <w:r>
              <w:rPr>
                <w:rFonts w:hint="eastAsia" w:ascii="Times New Roman" w:hAnsi="Times New Roman" w:eastAsia="仿宋_GB2312" w:cs="仿宋"/>
                <w:i w:val="0"/>
                <w:iCs w:val="0"/>
                <w:color w:val="000000"/>
                <w:kern w:val="0"/>
                <w:sz w:val="24"/>
                <w:szCs w:val="24"/>
                <w:u w:val="none"/>
                <w:lang w:val="en-US" w:eastAsia="zh-CN" w:bidi="ar"/>
              </w:rPr>
              <w:t>43.20</w:t>
            </w:r>
          </w:p>
        </w:tc>
        <w:tc>
          <w:tcPr>
            <w:tcW w:w="1744"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keepNext w:val="0"/>
              <w:keepLines w:val="0"/>
              <w:widowControl/>
              <w:suppressLineNumbers w:val="0"/>
              <w:jc w:val="center"/>
              <w:textAlignment w:val="center"/>
              <w:rPr>
                <w:rFonts w:hint="eastAsia" w:ascii="Times New Roman" w:hAnsi="Times New Roman" w:eastAsia="仿宋_GB2312" w:cs="仿宋"/>
                <w:i w:val="0"/>
                <w:iCs w:val="0"/>
                <w:color w:val="000000"/>
                <w:sz w:val="24"/>
                <w:szCs w:val="24"/>
                <w:u w:val="none"/>
              </w:rPr>
            </w:pPr>
            <w:r>
              <w:rPr>
                <w:rFonts w:hint="eastAsia" w:ascii="Times New Roman" w:hAnsi="Times New Roman" w:eastAsia="仿宋_GB2312" w:cs="仿宋"/>
                <w:i w:val="0"/>
                <w:iCs w:val="0"/>
                <w:color w:val="000000"/>
                <w:kern w:val="0"/>
                <w:sz w:val="24"/>
                <w:szCs w:val="24"/>
                <w:u w:val="none"/>
                <w:lang w:val="en-US" w:eastAsia="zh-CN" w:bidi="ar"/>
              </w:rPr>
              <w:t>4.95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698"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keepNext w:val="0"/>
              <w:keepLines w:val="0"/>
              <w:widowControl/>
              <w:suppressLineNumbers w:val="0"/>
              <w:jc w:val="center"/>
              <w:textAlignment w:val="center"/>
              <w:rPr>
                <w:rFonts w:hint="eastAsia" w:ascii="Times New Roman" w:hAnsi="Times New Roman" w:eastAsia="仿宋_GB2312" w:cs="仿宋"/>
                <w:i w:val="0"/>
                <w:iCs w:val="0"/>
                <w:color w:val="000000"/>
                <w:sz w:val="24"/>
                <w:szCs w:val="24"/>
                <w:u w:val="none"/>
              </w:rPr>
            </w:pPr>
            <w:r>
              <w:rPr>
                <w:rFonts w:hint="eastAsia" w:ascii="Times New Roman" w:hAnsi="Times New Roman" w:eastAsia="仿宋_GB2312" w:cs="仿宋"/>
                <w:i w:val="0"/>
                <w:iCs w:val="0"/>
                <w:color w:val="000000"/>
                <w:kern w:val="0"/>
                <w:sz w:val="24"/>
                <w:szCs w:val="24"/>
                <w:u w:val="none"/>
                <w:lang w:val="en-US" w:eastAsia="zh-CN" w:bidi="ar"/>
              </w:rPr>
              <w:t>6</w:t>
            </w:r>
          </w:p>
        </w:tc>
        <w:tc>
          <w:tcPr>
            <w:tcW w:w="936"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keepNext w:val="0"/>
              <w:keepLines w:val="0"/>
              <w:widowControl/>
              <w:suppressLineNumbers w:val="0"/>
              <w:jc w:val="center"/>
              <w:textAlignment w:val="center"/>
              <w:rPr>
                <w:rFonts w:hint="eastAsia" w:ascii="Times New Roman" w:hAnsi="Times New Roman" w:eastAsia="仿宋_GB2312" w:cs="仿宋"/>
                <w:i w:val="0"/>
                <w:iCs w:val="0"/>
                <w:color w:val="000000"/>
                <w:sz w:val="24"/>
                <w:szCs w:val="24"/>
                <w:u w:val="none"/>
              </w:rPr>
            </w:pPr>
            <w:r>
              <w:rPr>
                <w:rFonts w:hint="eastAsia" w:ascii="Times New Roman" w:hAnsi="Times New Roman" w:eastAsia="仿宋_GB2312" w:cs="仿宋"/>
                <w:i w:val="0"/>
                <w:iCs w:val="0"/>
                <w:color w:val="000000"/>
                <w:kern w:val="0"/>
                <w:sz w:val="24"/>
                <w:szCs w:val="24"/>
                <w:u w:val="none"/>
                <w:lang w:val="en-US" w:eastAsia="zh-CN" w:bidi="ar"/>
              </w:rPr>
              <w:t>肃南裕固族自治县</w:t>
            </w:r>
          </w:p>
        </w:tc>
        <w:tc>
          <w:tcPr>
            <w:tcW w:w="3400"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keepNext w:val="0"/>
              <w:keepLines w:val="0"/>
              <w:widowControl/>
              <w:suppressLineNumbers w:val="0"/>
              <w:jc w:val="left"/>
              <w:textAlignment w:val="center"/>
              <w:rPr>
                <w:rFonts w:hint="eastAsia" w:ascii="Times New Roman" w:hAnsi="Times New Roman" w:eastAsia="仿宋_GB2312" w:cs="仿宋"/>
                <w:i w:val="0"/>
                <w:iCs w:val="0"/>
                <w:color w:val="000000"/>
                <w:sz w:val="24"/>
                <w:szCs w:val="24"/>
                <w:u w:val="none"/>
              </w:rPr>
            </w:pPr>
            <w:r>
              <w:rPr>
                <w:rFonts w:hint="eastAsia" w:ascii="Times New Roman" w:hAnsi="Times New Roman" w:eastAsia="仿宋_GB2312" w:cs="仿宋"/>
                <w:i w:val="0"/>
                <w:iCs w:val="0"/>
                <w:color w:val="000000"/>
                <w:kern w:val="0"/>
                <w:sz w:val="24"/>
                <w:szCs w:val="24"/>
                <w:u w:val="none"/>
                <w:lang w:val="en-US" w:eastAsia="zh-CN" w:bidi="ar"/>
              </w:rPr>
              <w:t>残疾人日间照料服务</w:t>
            </w:r>
          </w:p>
        </w:tc>
        <w:tc>
          <w:tcPr>
            <w:tcW w:w="173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default" w:ascii="Times New Roman" w:hAnsi="Times New Roman" w:eastAsia="仿宋_GB2312" w:cs="仿宋"/>
                <w:i w:val="0"/>
                <w:iCs w:val="0"/>
                <w:color w:val="000000"/>
                <w:sz w:val="24"/>
                <w:szCs w:val="24"/>
                <w:u w:val="none"/>
                <w:lang w:val="en-US"/>
              </w:rPr>
            </w:pPr>
            <w:r>
              <w:rPr>
                <w:rFonts w:hint="eastAsia" w:ascii="Times New Roman" w:hAnsi="Times New Roman" w:eastAsia="仿宋_GB2312" w:cs="仿宋"/>
                <w:i w:val="0"/>
                <w:iCs w:val="0"/>
                <w:color w:val="000000"/>
                <w:kern w:val="0"/>
                <w:sz w:val="24"/>
                <w:szCs w:val="24"/>
                <w:u w:val="none"/>
                <w:lang w:val="en-US" w:eastAsia="zh-CN" w:bidi="ar"/>
              </w:rPr>
              <w:t>36.00</w:t>
            </w:r>
          </w:p>
        </w:tc>
        <w:tc>
          <w:tcPr>
            <w:tcW w:w="1744"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keepNext w:val="0"/>
              <w:keepLines w:val="0"/>
              <w:widowControl/>
              <w:suppressLineNumbers w:val="0"/>
              <w:jc w:val="center"/>
              <w:textAlignment w:val="center"/>
              <w:rPr>
                <w:rFonts w:hint="default" w:ascii="Times New Roman" w:hAnsi="Times New Roman" w:eastAsia="仿宋_GB2312" w:cs="仿宋"/>
                <w:i w:val="0"/>
                <w:iCs w:val="0"/>
                <w:color w:val="000000"/>
                <w:sz w:val="24"/>
                <w:szCs w:val="24"/>
                <w:u w:val="none"/>
                <w:lang w:val="en-US"/>
              </w:rPr>
            </w:pPr>
            <w:r>
              <w:rPr>
                <w:rFonts w:hint="eastAsia" w:ascii="Times New Roman" w:hAnsi="Times New Roman" w:eastAsia="仿宋_GB2312" w:cs="仿宋"/>
                <w:i w:val="0"/>
                <w:iCs w:val="0"/>
                <w:color w:val="000000"/>
                <w:kern w:val="0"/>
                <w:sz w:val="24"/>
                <w:szCs w:val="24"/>
                <w:u w:val="none"/>
                <w:lang w:val="en-US" w:eastAsia="zh-CN" w:bidi="ar"/>
              </w:rPr>
              <w:t>1.50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698"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keepNext w:val="0"/>
              <w:keepLines w:val="0"/>
              <w:widowControl/>
              <w:suppressLineNumbers w:val="0"/>
              <w:jc w:val="center"/>
              <w:textAlignment w:val="center"/>
              <w:rPr>
                <w:rFonts w:hint="eastAsia" w:ascii="Times New Roman" w:hAnsi="Times New Roman" w:eastAsia="仿宋_GB2312" w:cs="仿宋"/>
                <w:b/>
                <w:bCs/>
                <w:i w:val="0"/>
                <w:iCs w:val="0"/>
                <w:color w:val="000000"/>
                <w:sz w:val="24"/>
                <w:szCs w:val="24"/>
                <w:u w:val="none"/>
              </w:rPr>
            </w:pPr>
            <w:r>
              <w:rPr>
                <w:rFonts w:hint="eastAsia" w:ascii="Times New Roman" w:hAnsi="Times New Roman" w:eastAsia="仿宋_GB2312" w:cs="仿宋"/>
                <w:b/>
                <w:bCs/>
                <w:i w:val="0"/>
                <w:iCs w:val="0"/>
                <w:color w:val="000000"/>
                <w:kern w:val="0"/>
                <w:sz w:val="24"/>
                <w:szCs w:val="24"/>
                <w:u w:val="none"/>
                <w:lang w:val="en-US" w:eastAsia="zh-CN" w:bidi="ar"/>
              </w:rPr>
              <w:t>7</w:t>
            </w:r>
          </w:p>
        </w:tc>
        <w:tc>
          <w:tcPr>
            <w:tcW w:w="4336" w:type="dxa"/>
            <w:gridSpan w:val="2"/>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keepNext w:val="0"/>
              <w:keepLines w:val="0"/>
              <w:widowControl/>
              <w:suppressLineNumbers w:val="0"/>
              <w:jc w:val="center"/>
              <w:textAlignment w:val="center"/>
              <w:rPr>
                <w:rFonts w:hint="eastAsia" w:ascii="Times New Roman" w:hAnsi="Times New Roman" w:eastAsia="仿宋_GB2312" w:cs="仿宋"/>
                <w:b/>
                <w:bCs/>
                <w:i w:val="0"/>
                <w:iCs w:val="0"/>
                <w:color w:val="000000"/>
                <w:sz w:val="24"/>
                <w:szCs w:val="24"/>
                <w:u w:val="none"/>
              </w:rPr>
            </w:pPr>
            <w:r>
              <w:rPr>
                <w:rFonts w:hint="eastAsia" w:ascii="Times New Roman" w:hAnsi="Times New Roman" w:eastAsia="仿宋_GB2312" w:cs="仿宋"/>
                <w:b/>
                <w:bCs/>
                <w:i w:val="0"/>
                <w:iCs w:val="0"/>
                <w:color w:val="000000"/>
                <w:kern w:val="0"/>
                <w:sz w:val="24"/>
                <w:szCs w:val="24"/>
                <w:u w:val="none"/>
                <w:lang w:val="en-US" w:eastAsia="zh-CN" w:bidi="ar"/>
              </w:rPr>
              <w:t>合计</w:t>
            </w:r>
          </w:p>
        </w:tc>
        <w:tc>
          <w:tcPr>
            <w:tcW w:w="173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default" w:ascii="Times New Roman" w:hAnsi="Times New Roman" w:eastAsia="仿宋_GB2312" w:cs="仿宋"/>
                <w:i w:val="0"/>
                <w:iCs w:val="0"/>
                <w:color w:val="000000"/>
                <w:sz w:val="24"/>
                <w:szCs w:val="24"/>
                <w:u w:val="none"/>
                <w:lang w:val="en-US"/>
              </w:rPr>
            </w:pPr>
            <w:r>
              <w:rPr>
                <w:rFonts w:hint="eastAsia" w:ascii="Times New Roman" w:hAnsi="Times New Roman" w:eastAsia="仿宋_GB2312" w:cs="仿宋"/>
                <w:i w:val="0"/>
                <w:iCs w:val="0"/>
                <w:color w:val="000000"/>
                <w:kern w:val="0"/>
                <w:sz w:val="24"/>
                <w:szCs w:val="24"/>
                <w:u w:val="none"/>
                <w:lang w:val="en-US" w:eastAsia="zh-CN" w:bidi="ar"/>
              </w:rPr>
              <w:t>360.00</w:t>
            </w:r>
          </w:p>
        </w:tc>
        <w:tc>
          <w:tcPr>
            <w:tcW w:w="1744"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keepNext w:val="0"/>
              <w:keepLines w:val="0"/>
              <w:widowControl/>
              <w:suppressLineNumbers w:val="0"/>
              <w:jc w:val="center"/>
              <w:textAlignment w:val="center"/>
              <w:rPr>
                <w:rFonts w:hint="default" w:ascii="Times New Roman" w:hAnsi="Times New Roman" w:eastAsia="仿宋_GB2312" w:cs="仿宋"/>
                <w:i w:val="0"/>
                <w:iCs w:val="0"/>
                <w:color w:val="000000"/>
                <w:sz w:val="24"/>
                <w:szCs w:val="24"/>
                <w:u w:val="none"/>
                <w:lang w:val="en-US"/>
              </w:rPr>
            </w:pPr>
            <w:r>
              <w:rPr>
                <w:rFonts w:hint="eastAsia" w:ascii="Times New Roman" w:hAnsi="Times New Roman" w:eastAsia="仿宋_GB2312" w:cs="仿宋"/>
                <w:i w:val="0"/>
                <w:iCs w:val="0"/>
                <w:color w:val="000000"/>
                <w:kern w:val="0"/>
                <w:sz w:val="24"/>
                <w:szCs w:val="24"/>
                <w:u w:val="none"/>
                <w:lang w:val="en-US" w:eastAsia="zh-CN" w:bidi="ar"/>
              </w:rPr>
              <w:t>67.50</w:t>
            </w:r>
          </w:p>
        </w:tc>
      </w:tr>
    </w:tbl>
    <w:p>
      <w:pPr>
        <w:keepNext w:val="0"/>
        <w:keepLines w:val="0"/>
        <w:pageBreakBefore w:val="0"/>
        <w:widowControl w:val="0"/>
        <w:kinsoku/>
        <w:wordWrap/>
        <w:overflowPunct/>
        <w:topLinePunct w:val="0"/>
        <w:autoSpaceDE/>
        <w:autoSpaceDN/>
        <w:bidi w:val="0"/>
        <w:adjustRightInd/>
        <w:snapToGrid/>
        <w:spacing w:line="560" w:lineRule="exact"/>
        <w:ind w:left="0" w:leftChars="0" w:firstLine="562" w:firstLineChars="200"/>
        <w:textAlignment w:val="auto"/>
        <w:outlineLvl w:val="1"/>
        <w:rPr>
          <w:rFonts w:ascii="Times New Roman" w:hAnsi="Times New Roman" w:eastAsia="楷体" w:cs="楷体"/>
          <w:b/>
          <w:bCs/>
          <w:sz w:val="28"/>
          <w:szCs w:val="28"/>
          <w:highlight w:val="none"/>
        </w:rPr>
      </w:pPr>
      <w:bookmarkStart w:id="7" w:name="_Toc2648"/>
      <w:r>
        <w:rPr>
          <w:rFonts w:hint="eastAsia" w:ascii="Times New Roman" w:hAnsi="Times New Roman" w:eastAsia="楷体" w:cs="楷体"/>
          <w:b/>
          <w:bCs/>
          <w:sz w:val="28"/>
          <w:szCs w:val="28"/>
          <w:highlight w:val="none"/>
        </w:rPr>
        <w:t>（六）资金使用情况</w:t>
      </w:r>
      <w:bookmarkEnd w:id="7"/>
    </w:p>
    <w:p>
      <w:pPr>
        <w:keepNext w:val="0"/>
        <w:keepLines w:val="0"/>
        <w:pageBreakBefore w:val="0"/>
        <w:widowControl w:val="0"/>
        <w:kinsoku/>
        <w:wordWrap/>
        <w:overflowPunct/>
        <w:topLinePunct w:val="0"/>
        <w:autoSpaceDE/>
        <w:autoSpaceDN/>
        <w:bidi w:val="0"/>
        <w:adjustRightInd/>
        <w:snapToGrid/>
        <w:spacing w:line="560" w:lineRule="exact"/>
        <w:ind w:left="0" w:leftChars="0" w:firstLine="560" w:firstLineChars="200"/>
        <w:textAlignment w:val="auto"/>
        <w:rPr>
          <w:rFonts w:hint="eastAsia" w:ascii="Times New Roman" w:hAnsi="Times New Roman" w:eastAsia="仿宋_GB2312" w:cs="黑体"/>
          <w:kern w:val="2"/>
          <w:sz w:val="28"/>
          <w:szCs w:val="24"/>
          <w:highlight w:val="none"/>
          <w:lang w:val="en-US" w:eastAsia="zh-CN" w:bidi="ar-SA"/>
        </w:rPr>
      </w:pPr>
      <w:r>
        <w:rPr>
          <w:rFonts w:hint="eastAsia" w:ascii="Times New Roman" w:hAnsi="Times New Roman" w:eastAsia="仿宋_GB2312" w:cs="黑体"/>
          <w:kern w:val="2"/>
          <w:sz w:val="28"/>
          <w:szCs w:val="24"/>
          <w:highlight w:val="none"/>
          <w:lang w:val="en-US" w:eastAsia="zh-CN" w:bidi="ar-SA"/>
        </w:rPr>
        <w:t>2024年计划为张掖市950名有照护服务需求的残疾人提供服务，其中，日间照料500人，投入资金360万元，居家照护450人，投入资金67.5万元，共投入资金427.5万元。截至2025年2月，该项目共到位资金352.99万元，实际支出340.23万元。具体资金使用情况如表1-8所示。</w:t>
      </w:r>
    </w:p>
    <w:p>
      <w:pPr>
        <w:keepNext w:val="0"/>
        <w:keepLines w:val="0"/>
        <w:pageBreakBefore w:val="0"/>
        <w:widowControl w:val="0"/>
        <w:kinsoku/>
        <w:wordWrap/>
        <w:overflowPunct/>
        <w:topLinePunct w:val="0"/>
        <w:autoSpaceDE/>
        <w:autoSpaceDN/>
        <w:bidi w:val="0"/>
        <w:adjustRightInd/>
        <w:snapToGrid w:val="0"/>
        <w:spacing w:beforeAutospacing="0" w:afterAutospacing="0" w:line="240" w:lineRule="atLeast"/>
        <w:jc w:val="center"/>
        <w:textAlignment w:val="auto"/>
        <w:outlineLvl w:val="9"/>
        <w:rPr>
          <w:rFonts w:hint="eastAsia" w:ascii="Times New Roman" w:hAnsi="Times New Roman" w:eastAsia="仿宋_GB2312"/>
          <w:b/>
          <w:sz w:val="24"/>
          <w:highlight w:val="none"/>
          <w:lang w:val="en-US" w:eastAsia="zh-CN"/>
        </w:rPr>
      </w:pPr>
      <w:r>
        <w:rPr>
          <w:rFonts w:hint="eastAsia" w:ascii="Times New Roman" w:hAnsi="Times New Roman" w:eastAsia="仿宋_GB2312"/>
          <w:b/>
          <w:sz w:val="24"/>
          <w:highlight w:val="none"/>
          <w:lang w:val="en-US" w:eastAsia="zh-CN"/>
        </w:rPr>
        <w:t>表1-8 全市城镇重度残疾人日间照料服务项目资金使用情况</w:t>
      </w:r>
    </w:p>
    <w:p>
      <w:pPr>
        <w:pStyle w:val="11"/>
        <w:jc w:val="right"/>
        <w:rPr>
          <w:rFonts w:hint="default" w:ascii="Times New Roman" w:hAnsi="Times New Roman"/>
          <w:highlight w:val="none"/>
          <w:lang w:val="en-US" w:eastAsia="zh-CN"/>
        </w:rPr>
      </w:pPr>
      <w:r>
        <w:rPr>
          <w:rFonts w:hint="eastAsia" w:ascii="Times New Roman" w:hAnsi="Times New Roman" w:eastAsia="仿宋_GB2312" w:cs="宋体"/>
          <w:b/>
          <w:kern w:val="0"/>
          <w:sz w:val="24"/>
          <w:szCs w:val="15"/>
          <w:highlight w:val="none"/>
          <w:lang w:val="en-US" w:eastAsia="zh-CN" w:bidi="ar-SA"/>
        </w:rPr>
        <w:t>单位：万元</w:t>
      </w:r>
    </w:p>
    <w:tbl>
      <w:tblPr>
        <w:tblStyle w:val="14"/>
        <w:tblW w:w="5139"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07"/>
        <w:gridCol w:w="635"/>
        <w:gridCol w:w="3071"/>
        <w:gridCol w:w="894"/>
        <w:gridCol w:w="1141"/>
        <w:gridCol w:w="1093"/>
        <w:gridCol w:w="131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3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ascii="Times New Roman" w:hAnsi="Times New Roman" w:eastAsia="仿宋_GB2312" w:cs="仿宋"/>
                <w:b/>
                <w:bCs/>
                <w:i w:val="0"/>
                <w:iCs w:val="0"/>
                <w:color w:val="000000"/>
                <w:sz w:val="24"/>
                <w:szCs w:val="24"/>
                <w:highlight w:val="none"/>
                <w:u w:val="none"/>
              </w:rPr>
            </w:pPr>
            <w:r>
              <w:rPr>
                <w:rFonts w:hint="eastAsia" w:ascii="Times New Roman" w:hAnsi="Times New Roman" w:eastAsia="仿宋_GB2312" w:cs="仿宋"/>
                <w:b/>
                <w:bCs/>
                <w:i w:val="0"/>
                <w:iCs w:val="0"/>
                <w:color w:val="000000"/>
                <w:kern w:val="0"/>
                <w:sz w:val="24"/>
                <w:szCs w:val="24"/>
                <w:highlight w:val="none"/>
                <w:u w:val="none"/>
                <w:lang w:val="en-US" w:eastAsia="zh-CN" w:bidi="ar"/>
              </w:rPr>
              <w:t>序号</w:t>
            </w:r>
          </w:p>
        </w:tc>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imes New Roman" w:hAnsi="Times New Roman" w:eastAsia="仿宋_GB2312" w:cs="仿宋"/>
                <w:b/>
                <w:bCs/>
                <w:i w:val="0"/>
                <w:iCs w:val="0"/>
                <w:color w:val="000000"/>
                <w:sz w:val="24"/>
                <w:szCs w:val="24"/>
                <w:highlight w:val="none"/>
                <w:u w:val="none"/>
              </w:rPr>
            </w:pPr>
            <w:r>
              <w:rPr>
                <w:rFonts w:hint="eastAsia" w:ascii="Times New Roman" w:hAnsi="Times New Roman" w:eastAsia="仿宋_GB2312" w:cs="仿宋"/>
                <w:b/>
                <w:bCs/>
                <w:i w:val="0"/>
                <w:iCs w:val="0"/>
                <w:color w:val="000000"/>
                <w:kern w:val="0"/>
                <w:sz w:val="24"/>
                <w:szCs w:val="24"/>
                <w:highlight w:val="none"/>
                <w:u w:val="none"/>
                <w:lang w:val="en-US" w:eastAsia="zh-CN" w:bidi="ar"/>
              </w:rPr>
              <w:t>地区</w:t>
            </w:r>
          </w:p>
        </w:tc>
        <w:tc>
          <w:tcPr>
            <w:tcW w:w="17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imes New Roman" w:hAnsi="Times New Roman" w:eastAsia="仿宋_GB2312" w:cs="仿宋"/>
                <w:b/>
                <w:bCs/>
                <w:i w:val="0"/>
                <w:iCs w:val="0"/>
                <w:color w:val="000000"/>
                <w:sz w:val="24"/>
                <w:szCs w:val="24"/>
                <w:highlight w:val="none"/>
                <w:u w:val="none"/>
              </w:rPr>
            </w:pPr>
            <w:r>
              <w:rPr>
                <w:rFonts w:hint="eastAsia" w:ascii="Times New Roman" w:hAnsi="Times New Roman" w:eastAsia="仿宋_GB2312" w:cs="仿宋"/>
                <w:b/>
                <w:bCs/>
                <w:i w:val="0"/>
                <w:iCs w:val="0"/>
                <w:color w:val="000000"/>
                <w:kern w:val="0"/>
                <w:sz w:val="24"/>
                <w:szCs w:val="24"/>
                <w:highlight w:val="none"/>
                <w:u w:val="none"/>
                <w:lang w:val="en-US" w:eastAsia="zh-CN" w:bidi="ar"/>
              </w:rPr>
              <w:t>机构</w:t>
            </w:r>
          </w:p>
        </w:tc>
        <w:tc>
          <w:tcPr>
            <w:tcW w:w="5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imes New Roman" w:hAnsi="Times New Roman" w:eastAsia="仿宋_GB2312" w:cs="仿宋"/>
                <w:b/>
                <w:bCs/>
                <w:i w:val="0"/>
                <w:iCs w:val="0"/>
                <w:color w:val="000000"/>
                <w:sz w:val="24"/>
                <w:szCs w:val="24"/>
                <w:highlight w:val="none"/>
                <w:u w:val="none"/>
              </w:rPr>
            </w:pPr>
            <w:r>
              <w:rPr>
                <w:rFonts w:hint="eastAsia" w:ascii="Times New Roman" w:hAnsi="Times New Roman" w:eastAsia="仿宋_GB2312" w:cs="仿宋"/>
                <w:b/>
                <w:bCs/>
                <w:i w:val="0"/>
                <w:iCs w:val="0"/>
                <w:color w:val="000000"/>
                <w:kern w:val="0"/>
                <w:sz w:val="24"/>
                <w:szCs w:val="24"/>
                <w:highlight w:val="none"/>
                <w:u w:val="none"/>
                <w:lang w:val="en-US" w:eastAsia="zh-CN" w:bidi="ar"/>
              </w:rPr>
              <w:t>预算资金</w:t>
            </w:r>
          </w:p>
        </w:tc>
        <w:tc>
          <w:tcPr>
            <w:tcW w:w="6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imes New Roman" w:hAnsi="Times New Roman" w:eastAsia="仿宋_GB2312" w:cs="仿宋"/>
                <w:b/>
                <w:bCs/>
                <w:i w:val="0"/>
                <w:iCs w:val="0"/>
                <w:color w:val="000000"/>
                <w:sz w:val="24"/>
                <w:szCs w:val="24"/>
                <w:highlight w:val="none"/>
                <w:u w:val="none"/>
              </w:rPr>
            </w:pPr>
            <w:r>
              <w:rPr>
                <w:rFonts w:hint="eastAsia" w:ascii="Times New Roman" w:hAnsi="Times New Roman" w:eastAsia="仿宋_GB2312" w:cs="仿宋"/>
                <w:b/>
                <w:bCs/>
                <w:i w:val="0"/>
                <w:iCs w:val="0"/>
                <w:color w:val="000000"/>
                <w:kern w:val="0"/>
                <w:sz w:val="24"/>
                <w:szCs w:val="24"/>
                <w:highlight w:val="none"/>
                <w:u w:val="none"/>
                <w:lang w:val="en-US" w:eastAsia="zh-CN" w:bidi="ar"/>
              </w:rPr>
              <w:t>实际到位资金</w:t>
            </w:r>
          </w:p>
        </w:tc>
        <w:tc>
          <w:tcPr>
            <w:tcW w:w="6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imes New Roman" w:hAnsi="Times New Roman" w:eastAsia="仿宋_GB2312" w:cs="仿宋"/>
                <w:b/>
                <w:bCs/>
                <w:i w:val="0"/>
                <w:iCs w:val="0"/>
                <w:color w:val="000000"/>
                <w:sz w:val="24"/>
                <w:szCs w:val="24"/>
                <w:highlight w:val="none"/>
                <w:u w:val="none"/>
              </w:rPr>
            </w:pPr>
            <w:r>
              <w:rPr>
                <w:rFonts w:hint="eastAsia" w:ascii="Times New Roman" w:hAnsi="Times New Roman" w:eastAsia="仿宋_GB2312" w:cs="仿宋"/>
                <w:b/>
                <w:bCs/>
                <w:i w:val="0"/>
                <w:iCs w:val="0"/>
                <w:color w:val="000000"/>
                <w:kern w:val="0"/>
                <w:sz w:val="24"/>
                <w:szCs w:val="24"/>
                <w:highlight w:val="none"/>
                <w:u w:val="none"/>
                <w:lang w:val="en-US" w:eastAsia="zh-CN" w:bidi="ar"/>
              </w:rPr>
              <w:t>实际支出资金</w:t>
            </w:r>
          </w:p>
        </w:tc>
        <w:tc>
          <w:tcPr>
            <w:tcW w:w="7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imes New Roman" w:hAnsi="Times New Roman" w:eastAsia="仿宋_GB2312" w:cs="宋体"/>
                <w:i w:val="0"/>
                <w:iCs w:val="0"/>
                <w:color w:val="000000"/>
                <w:sz w:val="24"/>
                <w:szCs w:val="22"/>
                <w:highlight w:val="none"/>
                <w:u w:val="none"/>
              </w:rPr>
            </w:pPr>
            <w:r>
              <w:rPr>
                <w:rFonts w:hint="eastAsia" w:ascii="Times New Roman" w:hAnsi="Times New Roman" w:eastAsia="仿宋_GB2312" w:cs="仿宋"/>
                <w:b/>
                <w:bCs/>
                <w:i w:val="0"/>
                <w:iCs w:val="0"/>
                <w:color w:val="000000"/>
                <w:kern w:val="0"/>
                <w:sz w:val="24"/>
                <w:szCs w:val="24"/>
                <w:highlight w:val="none"/>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46"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imes New Roman" w:hAnsi="Times New Roman" w:eastAsia="仿宋_GB2312" w:cs="仿宋"/>
                <w:i w:val="0"/>
                <w:iCs w:val="0"/>
                <w:color w:val="000000"/>
                <w:sz w:val="24"/>
                <w:szCs w:val="24"/>
                <w:u w:val="none"/>
              </w:rPr>
            </w:pPr>
            <w:r>
              <w:rPr>
                <w:rFonts w:hint="eastAsia" w:ascii="Times New Roman" w:hAnsi="Times New Roman" w:eastAsia="仿宋_GB2312" w:cs="仿宋"/>
                <w:i w:val="0"/>
                <w:iCs w:val="0"/>
                <w:color w:val="000000"/>
                <w:kern w:val="0"/>
                <w:sz w:val="24"/>
                <w:szCs w:val="24"/>
                <w:u w:val="none"/>
                <w:lang w:val="en-US" w:eastAsia="zh-CN" w:bidi="ar"/>
              </w:rPr>
              <w:t>1</w:t>
            </w:r>
          </w:p>
        </w:tc>
        <w:tc>
          <w:tcPr>
            <w:tcW w:w="362"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imes New Roman" w:hAnsi="Times New Roman" w:eastAsia="仿宋_GB2312" w:cs="仿宋"/>
                <w:i w:val="0"/>
                <w:iCs w:val="0"/>
                <w:color w:val="000000"/>
                <w:sz w:val="24"/>
                <w:szCs w:val="24"/>
                <w:u w:val="none"/>
              </w:rPr>
            </w:pPr>
            <w:r>
              <w:rPr>
                <w:rFonts w:hint="eastAsia" w:ascii="Times New Roman" w:hAnsi="Times New Roman" w:eastAsia="仿宋_GB2312" w:cs="仿宋"/>
                <w:i w:val="0"/>
                <w:iCs w:val="0"/>
                <w:color w:val="000000"/>
                <w:kern w:val="0"/>
                <w:sz w:val="24"/>
                <w:szCs w:val="24"/>
                <w:u w:val="none"/>
                <w:lang w:val="en-US" w:eastAsia="zh-CN" w:bidi="ar"/>
              </w:rPr>
              <w:t>甘州区</w:t>
            </w:r>
          </w:p>
        </w:tc>
        <w:tc>
          <w:tcPr>
            <w:tcW w:w="175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imes New Roman" w:hAnsi="Times New Roman" w:eastAsia="仿宋_GB2312" w:cs="仿宋"/>
                <w:i w:val="0"/>
                <w:iCs w:val="0"/>
                <w:color w:val="000000"/>
                <w:sz w:val="24"/>
                <w:szCs w:val="24"/>
                <w:u w:val="none"/>
              </w:rPr>
            </w:pPr>
            <w:r>
              <w:rPr>
                <w:rFonts w:hint="eastAsia" w:ascii="Times New Roman" w:hAnsi="Times New Roman" w:eastAsia="仿宋_GB2312" w:cs="仿宋"/>
                <w:i w:val="0"/>
                <w:iCs w:val="0"/>
                <w:color w:val="000000"/>
                <w:kern w:val="0"/>
                <w:sz w:val="24"/>
                <w:szCs w:val="24"/>
                <w:u w:val="none"/>
                <w:lang w:val="en-US" w:eastAsia="zh-CN" w:bidi="ar"/>
              </w:rPr>
              <w:t>甘州区南街道残疾人日间照料服务中心</w:t>
            </w:r>
          </w:p>
        </w:tc>
        <w:tc>
          <w:tcPr>
            <w:tcW w:w="5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imes New Roman" w:hAnsi="Times New Roman" w:eastAsia="仿宋_GB2312" w:cs="宋体"/>
                <w:i w:val="0"/>
                <w:iCs w:val="0"/>
                <w:color w:val="000000"/>
                <w:sz w:val="24"/>
                <w:szCs w:val="22"/>
                <w:u w:val="none"/>
              </w:rPr>
            </w:pPr>
            <w:r>
              <w:rPr>
                <w:rFonts w:hint="eastAsia" w:ascii="Times New Roman" w:hAnsi="Times New Roman" w:eastAsia="仿宋_GB2312" w:cs="宋体"/>
                <w:i w:val="0"/>
                <w:iCs w:val="0"/>
                <w:color w:val="000000"/>
                <w:kern w:val="0"/>
                <w:sz w:val="24"/>
                <w:szCs w:val="22"/>
                <w:u w:val="none"/>
                <w:lang w:val="en-US" w:eastAsia="zh-CN" w:bidi="ar"/>
              </w:rPr>
              <w:t>72.00</w:t>
            </w:r>
          </w:p>
        </w:tc>
        <w:tc>
          <w:tcPr>
            <w:tcW w:w="6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imes New Roman" w:hAnsi="Times New Roman" w:eastAsia="仿宋_GB2312" w:cs="宋体"/>
                <w:i w:val="0"/>
                <w:iCs w:val="0"/>
                <w:color w:val="000000"/>
                <w:sz w:val="24"/>
                <w:szCs w:val="22"/>
                <w:u w:val="none"/>
              </w:rPr>
            </w:pPr>
            <w:r>
              <w:rPr>
                <w:rFonts w:hint="eastAsia" w:ascii="Times New Roman" w:hAnsi="Times New Roman" w:eastAsia="仿宋_GB2312" w:cs="宋体"/>
                <w:i w:val="0"/>
                <w:iCs w:val="0"/>
                <w:color w:val="000000"/>
                <w:kern w:val="0"/>
                <w:sz w:val="24"/>
                <w:szCs w:val="22"/>
                <w:u w:val="none"/>
                <w:lang w:val="en-US" w:eastAsia="zh-CN" w:bidi="ar"/>
              </w:rPr>
              <w:t>48.00</w:t>
            </w:r>
          </w:p>
        </w:tc>
        <w:tc>
          <w:tcPr>
            <w:tcW w:w="6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imes New Roman" w:hAnsi="Times New Roman" w:eastAsia="仿宋_GB2312" w:cs="宋体"/>
                <w:i w:val="0"/>
                <w:iCs w:val="0"/>
                <w:color w:val="000000"/>
                <w:sz w:val="24"/>
                <w:szCs w:val="22"/>
                <w:u w:val="none"/>
              </w:rPr>
            </w:pPr>
            <w:r>
              <w:rPr>
                <w:rFonts w:hint="eastAsia" w:ascii="Times New Roman" w:hAnsi="Times New Roman" w:eastAsia="仿宋_GB2312" w:cs="宋体"/>
                <w:i w:val="0"/>
                <w:iCs w:val="0"/>
                <w:color w:val="000000"/>
                <w:kern w:val="0"/>
                <w:sz w:val="24"/>
                <w:szCs w:val="22"/>
                <w:u w:val="none"/>
                <w:lang w:val="en-US" w:eastAsia="zh-CN" w:bidi="ar"/>
              </w:rPr>
              <w:t>48.00</w:t>
            </w:r>
          </w:p>
        </w:tc>
        <w:tc>
          <w:tcPr>
            <w:tcW w:w="7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Times New Roman" w:hAnsi="Times New Roman" w:eastAsia="仿宋_GB2312" w:cs="宋体"/>
                <w:i w:val="0"/>
                <w:iCs w:val="0"/>
                <w:color w:val="000000"/>
                <w:sz w:val="24"/>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34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_GB2312" w:cs="仿宋"/>
                <w:i w:val="0"/>
                <w:iCs w:val="0"/>
                <w:color w:val="000000"/>
                <w:sz w:val="24"/>
                <w:szCs w:val="24"/>
                <w:u w:val="none"/>
              </w:rPr>
            </w:pPr>
          </w:p>
        </w:tc>
        <w:tc>
          <w:tcPr>
            <w:tcW w:w="36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_GB2312" w:cs="仿宋"/>
                <w:i w:val="0"/>
                <w:iCs w:val="0"/>
                <w:color w:val="000000"/>
                <w:sz w:val="24"/>
                <w:szCs w:val="24"/>
                <w:u w:val="none"/>
              </w:rPr>
            </w:pPr>
          </w:p>
        </w:tc>
        <w:tc>
          <w:tcPr>
            <w:tcW w:w="175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imes New Roman" w:hAnsi="Times New Roman" w:eastAsia="仿宋_GB2312" w:cs="仿宋"/>
                <w:i w:val="0"/>
                <w:iCs w:val="0"/>
                <w:color w:val="000000"/>
                <w:sz w:val="24"/>
                <w:szCs w:val="24"/>
                <w:u w:val="none"/>
              </w:rPr>
            </w:pPr>
            <w:r>
              <w:rPr>
                <w:rFonts w:hint="eastAsia" w:ascii="Times New Roman" w:hAnsi="Times New Roman" w:eastAsia="仿宋_GB2312" w:cs="仿宋"/>
                <w:i w:val="0"/>
                <w:iCs w:val="0"/>
                <w:color w:val="000000"/>
                <w:kern w:val="0"/>
                <w:sz w:val="24"/>
                <w:szCs w:val="24"/>
                <w:u w:val="none"/>
                <w:lang w:val="en-US" w:eastAsia="zh-CN" w:bidi="ar"/>
              </w:rPr>
              <w:t>甘州区西街道残疾人日间照料服务中心</w:t>
            </w:r>
          </w:p>
        </w:tc>
        <w:tc>
          <w:tcPr>
            <w:tcW w:w="5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imes New Roman" w:hAnsi="Times New Roman" w:eastAsia="仿宋_GB2312" w:cs="宋体"/>
                <w:i w:val="0"/>
                <w:iCs w:val="0"/>
                <w:color w:val="000000"/>
                <w:sz w:val="24"/>
                <w:szCs w:val="22"/>
                <w:u w:val="none"/>
              </w:rPr>
            </w:pPr>
            <w:r>
              <w:rPr>
                <w:rFonts w:hint="eastAsia" w:ascii="Times New Roman" w:hAnsi="Times New Roman" w:eastAsia="仿宋_GB2312" w:cs="宋体"/>
                <w:i w:val="0"/>
                <w:iCs w:val="0"/>
                <w:color w:val="000000"/>
                <w:kern w:val="0"/>
                <w:sz w:val="24"/>
                <w:szCs w:val="22"/>
                <w:u w:val="none"/>
                <w:lang w:val="en-US" w:eastAsia="zh-CN" w:bidi="ar"/>
              </w:rPr>
              <w:t>60.00</w:t>
            </w:r>
          </w:p>
        </w:tc>
        <w:tc>
          <w:tcPr>
            <w:tcW w:w="6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imes New Roman" w:hAnsi="Times New Roman" w:eastAsia="仿宋_GB2312" w:cs="宋体"/>
                <w:i w:val="0"/>
                <w:iCs w:val="0"/>
                <w:color w:val="000000"/>
                <w:sz w:val="24"/>
                <w:szCs w:val="22"/>
                <w:u w:val="none"/>
              </w:rPr>
            </w:pPr>
            <w:r>
              <w:rPr>
                <w:rFonts w:hint="eastAsia" w:ascii="Times New Roman" w:hAnsi="Times New Roman" w:eastAsia="仿宋_GB2312" w:cs="宋体"/>
                <w:i w:val="0"/>
                <w:iCs w:val="0"/>
                <w:color w:val="000000"/>
                <w:kern w:val="0"/>
                <w:sz w:val="24"/>
                <w:szCs w:val="22"/>
                <w:u w:val="none"/>
                <w:lang w:val="en-US" w:eastAsia="zh-CN" w:bidi="ar"/>
              </w:rPr>
              <w:t>40.00</w:t>
            </w:r>
          </w:p>
        </w:tc>
        <w:tc>
          <w:tcPr>
            <w:tcW w:w="6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imes New Roman" w:hAnsi="Times New Roman" w:eastAsia="仿宋_GB2312" w:cs="宋体"/>
                <w:i w:val="0"/>
                <w:iCs w:val="0"/>
                <w:color w:val="000000"/>
                <w:sz w:val="24"/>
                <w:szCs w:val="22"/>
                <w:u w:val="none"/>
              </w:rPr>
            </w:pPr>
            <w:r>
              <w:rPr>
                <w:rFonts w:hint="eastAsia" w:ascii="Times New Roman" w:hAnsi="Times New Roman" w:eastAsia="仿宋_GB2312" w:cs="宋体"/>
                <w:i w:val="0"/>
                <w:iCs w:val="0"/>
                <w:color w:val="000000"/>
                <w:kern w:val="0"/>
                <w:sz w:val="24"/>
                <w:szCs w:val="22"/>
                <w:u w:val="none"/>
                <w:lang w:val="en-US" w:eastAsia="zh-CN" w:bidi="ar"/>
              </w:rPr>
              <w:t>40.00</w:t>
            </w:r>
          </w:p>
        </w:tc>
        <w:tc>
          <w:tcPr>
            <w:tcW w:w="7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Times New Roman" w:hAnsi="Times New Roman" w:eastAsia="仿宋_GB2312" w:cs="宋体"/>
                <w:i w:val="0"/>
                <w:iCs w:val="0"/>
                <w:color w:val="000000"/>
                <w:sz w:val="24"/>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3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imes New Roman" w:hAnsi="Times New Roman" w:eastAsia="仿宋_GB2312" w:cs="仿宋"/>
                <w:i w:val="0"/>
                <w:iCs w:val="0"/>
                <w:color w:val="000000"/>
                <w:sz w:val="24"/>
                <w:szCs w:val="24"/>
                <w:u w:val="none"/>
              </w:rPr>
            </w:pPr>
            <w:r>
              <w:rPr>
                <w:rFonts w:hint="eastAsia" w:ascii="Times New Roman" w:hAnsi="Times New Roman" w:eastAsia="仿宋_GB2312" w:cs="仿宋"/>
                <w:i w:val="0"/>
                <w:iCs w:val="0"/>
                <w:color w:val="000000"/>
                <w:kern w:val="0"/>
                <w:sz w:val="24"/>
                <w:szCs w:val="24"/>
                <w:u w:val="none"/>
                <w:lang w:val="en-US" w:eastAsia="zh-CN" w:bidi="ar"/>
              </w:rPr>
              <w:t>2</w:t>
            </w:r>
          </w:p>
        </w:tc>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imes New Roman" w:hAnsi="Times New Roman" w:eastAsia="仿宋_GB2312" w:cs="仿宋"/>
                <w:i w:val="0"/>
                <w:iCs w:val="0"/>
                <w:color w:val="000000"/>
                <w:sz w:val="24"/>
                <w:szCs w:val="24"/>
                <w:u w:val="none"/>
              </w:rPr>
            </w:pPr>
            <w:r>
              <w:rPr>
                <w:rFonts w:hint="eastAsia" w:ascii="Times New Roman" w:hAnsi="Times New Roman" w:eastAsia="仿宋_GB2312" w:cs="仿宋"/>
                <w:i w:val="0"/>
                <w:iCs w:val="0"/>
                <w:color w:val="000000"/>
                <w:kern w:val="0"/>
                <w:sz w:val="24"/>
                <w:szCs w:val="24"/>
                <w:u w:val="none"/>
                <w:lang w:val="en-US" w:eastAsia="zh-CN" w:bidi="ar"/>
              </w:rPr>
              <w:t>临泽县</w:t>
            </w:r>
          </w:p>
        </w:tc>
        <w:tc>
          <w:tcPr>
            <w:tcW w:w="17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Times New Roman" w:hAnsi="Times New Roman" w:eastAsia="仿宋_GB2312" w:cs="仿宋"/>
                <w:i w:val="0"/>
                <w:iCs w:val="0"/>
                <w:color w:val="000000"/>
                <w:sz w:val="24"/>
                <w:szCs w:val="24"/>
                <w:u w:val="none"/>
              </w:rPr>
            </w:pPr>
            <w:r>
              <w:rPr>
                <w:rFonts w:hint="eastAsia" w:ascii="Times New Roman" w:hAnsi="Times New Roman" w:eastAsia="仿宋_GB2312" w:cs="仿宋"/>
                <w:i w:val="0"/>
                <w:iCs w:val="0"/>
                <w:color w:val="000000"/>
                <w:kern w:val="0"/>
                <w:sz w:val="24"/>
                <w:szCs w:val="24"/>
                <w:u w:val="none"/>
                <w:lang w:val="en-US" w:eastAsia="zh-CN" w:bidi="ar"/>
              </w:rPr>
              <w:t>临泽县居家养老服务中心</w:t>
            </w:r>
          </w:p>
        </w:tc>
        <w:tc>
          <w:tcPr>
            <w:tcW w:w="5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imes New Roman" w:hAnsi="Times New Roman" w:eastAsia="仿宋_GB2312" w:cs="宋体"/>
                <w:i w:val="0"/>
                <w:iCs w:val="0"/>
                <w:color w:val="000000"/>
                <w:sz w:val="24"/>
                <w:szCs w:val="22"/>
                <w:u w:val="none"/>
              </w:rPr>
            </w:pPr>
            <w:r>
              <w:rPr>
                <w:rFonts w:hint="eastAsia" w:ascii="Times New Roman" w:hAnsi="Times New Roman" w:eastAsia="仿宋_GB2312" w:cs="宋体"/>
                <w:i w:val="0"/>
                <w:iCs w:val="0"/>
                <w:color w:val="000000"/>
                <w:kern w:val="0"/>
                <w:sz w:val="24"/>
                <w:szCs w:val="22"/>
                <w:u w:val="none"/>
                <w:lang w:val="en-US" w:eastAsia="zh-CN" w:bidi="ar"/>
              </w:rPr>
              <w:t>27.60</w:t>
            </w:r>
          </w:p>
        </w:tc>
        <w:tc>
          <w:tcPr>
            <w:tcW w:w="6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imes New Roman" w:hAnsi="Times New Roman" w:eastAsia="仿宋_GB2312" w:cs="宋体"/>
                <w:i w:val="0"/>
                <w:iCs w:val="0"/>
                <w:color w:val="000000"/>
                <w:sz w:val="24"/>
                <w:szCs w:val="22"/>
                <w:u w:val="none"/>
              </w:rPr>
            </w:pPr>
            <w:r>
              <w:rPr>
                <w:rFonts w:hint="eastAsia" w:ascii="Times New Roman" w:hAnsi="Times New Roman" w:eastAsia="仿宋_GB2312" w:cs="宋体"/>
                <w:i w:val="0"/>
                <w:iCs w:val="0"/>
                <w:color w:val="000000"/>
                <w:kern w:val="0"/>
                <w:sz w:val="24"/>
                <w:szCs w:val="22"/>
                <w:u w:val="none"/>
                <w:lang w:val="en-US" w:eastAsia="zh-CN" w:bidi="ar"/>
              </w:rPr>
              <w:t>27.60</w:t>
            </w:r>
          </w:p>
        </w:tc>
        <w:tc>
          <w:tcPr>
            <w:tcW w:w="6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imes New Roman" w:hAnsi="Times New Roman" w:eastAsia="仿宋_GB2312" w:cs="宋体"/>
                <w:i w:val="0"/>
                <w:iCs w:val="0"/>
                <w:color w:val="000000"/>
                <w:sz w:val="24"/>
                <w:szCs w:val="22"/>
                <w:u w:val="none"/>
              </w:rPr>
            </w:pPr>
            <w:r>
              <w:rPr>
                <w:rFonts w:hint="eastAsia" w:ascii="Times New Roman" w:hAnsi="Times New Roman" w:eastAsia="仿宋_GB2312" w:cs="宋体"/>
                <w:i w:val="0"/>
                <w:iCs w:val="0"/>
                <w:color w:val="000000"/>
                <w:kern w:val="0"/>
                <w:sz w:val="24"/>
                <w:szCs w:val="22"/>
                <w:u w:val="none"/>
                <w:lang w:val="en-US" w:eastAsia="zh-CN" w:bidi="ar"/>
              </w:rPr>
              <w:t>27.60</w:t>
            </w:r>
          </w:p>
        </w:tc>
        <w:tc>
          <w:tcPr>
            <w:tcW w:w="7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Times New Roman" w:hAnsi="Times New Roman" w:eastAsia="仿宋_GB2312" w:cs="宋体"/>
                <w:i w:val="0"/>
                <w:iCs w:val="0"/>
                <w:color w:val="000000"/>
                <w:sz w:val="24"/>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346"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imes New Roman" w:hAnsi="Times New Roman" w:eastAsia="仿宋_GB2312" w:cs="仿宋"/>
                <w:i w:val="0"/>
                <w:iCs w:val="0"/>
                <w:color w:val="000000"/>
                <w:sz w:val="24"/>
                <w:szCs w:val="24"/>
                <w:u w:val="none"/>
              </w:rPr>
            </w:pPr>
            <w:r>
              <w:rPr>
                <w:rFonts w:hint="eastAsia" w:ascii="Times New Roman" w:hAnsi="Times New Roman" w:eastAsia="仿宋_GB2312" w:cs="仿宋"/>
                <w:i w:val="0"/>
                <w:iCs w:val="0"/>
                <w:color w:val="000000"/>
                <w:kern w:val="0"/>
                <w:sz w:val="24"/>
                <w:szCs w:val="24"/>
                <w:u w:val="none"/>
                <w:lang w:val="en-US" w:eastAsia="zh-CN" w:bidi="ar"/>
              </w:rPr>
              <w:t>3</w:t>
            </w:r>
          </w:p>
        </w:tc>
        <w:tc>
          <w:tcPr>
            <w:tcW w:w="362"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imes New Roman" w:hAnsi="Times New Roman" w:eastAsia="仿宋_GB2312" w:cs="仿宋"/>
                <w:i w:val="0"/>
                <w:iCs w:val="0"/>
                <w:color w:val="000000"/>
                <w:sz w:val="24"/>
                <w:szCs w:val="24"/>
                <w:u w:val="none"/>
              </w:rPr>
            </w:pPr>
            <w:r>
              <w:rPr>
                <w:rFonts w:hint="eastAsia" w:ascii="Times New Roman" w:hAnsi="Times New Roman" w:eastAsia="仿宋_GB2312" w:cs="仿宋"/>
                <w:i w:val="0"/>
                <w:iCs w:val="0"/>
                <w:color w:val="000000"/>
                <w:kern w:val="0"/>
                <w:sz w:val="24"/>
                <w:szCs w:val="24"/>
                <w:u w:val="none"/>
                <w:lang w:val="en-US" w:eastAsia="zh-CN" w:bidi="ar"/>
              </w:rPr>
              <w:t>高台县</w:t>
            </w:r>
          </w:p>
        </w:tc>
        <w:tc>
          <w:tcPr>
            <w:tcW w:w="17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Times New Roman" w:hAnsi="Times New Roman" w:eastAsia="仿宋_GB2312" w:cs="仿宋"/>
                <w:i w:val="0"/>
                <w:iCs w:val="0"/>
                <w:color w:val="000000"/>
                <w:sz w:val="24"/>
                <w:szCs w:val="24"/>
                <w:u w:val="none"/>
              </w:rPr>
            </w:pPr>
            <w:r>
              <w:rPr>
                <w:rFonts w:hint="eastAsia" w:ascii="Times New Roman" w:hAnsi="Times New Roman" w:eastAsia="仿宋_GB2312" w:cs="仿宋"/>
                <w:i w:val="0"/>
                <w:iCs w:val="0"/>
                <w:color w:val="000000"/>
                <w:kern w:val="0"/>
                <w:sz w:val="24"/>
                <w:szCs w:val="24"/>
                <w:u w:val="none"/>
                <w:lang w:val="en-US" w:eastAsia="zh-CN" w:bidi="ar"/>
              </w:rPr>
              <w:t>高台县恩惠康养综合服务中心</w:t>
            </w:r>
          </w:p>
        </w:tc>
        <w:tc>
          <w:tcPr>
            <w:tcW w:w="5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imes New Roman" w:hAnsi="Times New Roman" w:eastAsia="仿宋_GB2312" w:cs="宋体"/>
                <w:i w:val="0"/>
                <w:iCs w:val="0"/>
                <w:color w:val="000000"/>
                <w:sz w:val="24"/>
                <w:szCs w:val="22"/>
                <w:u w:val="none"/>
              </w:rPr>
            </w:pPr>
            <w:r>
              <w:rPr>
                <w:rFonts w:hint="eastAsia" w:ascii="Times New Roman" w:hAnsi="Times New Roman" w:eastAsia="仿宋_GB2312" w:cs="宋体"/>
                <w:i w:val="0"/>
                <w:iCs w:val="0"/>
                <w:color w:val="000000"/>
                <w:kern w:val="0"/>
                <w:sz w:val="24"/>
                <w:szCs w:val="22"/>
                <w:u w:val="none"/>
                <w:lang w:val="en-US" w:eastAsia="zh-CN" w:bidi="ar"/>
              </w:rPr>
              <w:t>50.40</w:t>
            </w:r>
          </w:p>
        </w:tc>
        <w:tc>
          <w:tcPr>
            <w:tcW w:w="6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imes New Roman" w:hAnsi="Times New Roman" w:eastAsia="仿宋_GB2312" w:cs="宋体"/>
                <w:i w:val="0"/>
                <w:iCs w:val="0"/>
                <w:color w:val="000000"/>
                <w:sz w:val="24"/>
                <w:szCs w:val="22"/>
                <w:u w:val="none"/>
              </w:rPr>
            </w:pPr>
            <w:r>
              <w:rPr>
                <w:rFonts w:hint="eastAsia" w:ascii="Times New Roman" w:hAnsi="Times New Roman" w:eastAsia="仿宋_GB2312" w:cs="宋体"/>
                <w:i w:val="0"/>
                <w:iCs w:val="0"/>
                <w:color w:val="000000"/>
                <w:kern w:val="0"/>
                <w:sz w:val="24"/>
                <w:szCs w:val="22"/>
                <w:u w:val="none"/>
                <w:lang w:val="en-US" w:eastAsia="zh-CN" w:bidi="ar"/>
              </w:rPr>
              <w:t>50.40</w:t>
            </w:r>
          </w:p>
        </w:tc>
        <w:tc>
          <w:tcPr>
            <w:tcW w:w="6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imes New Roman" w:hAnsi="Times New Roman" w:eastAsia="仿宋_GB2312" w:cs="宋体"/>
                <w:i w:val="0"/>
                <w:iCs w:val="0"/>
                <w:color w:val="000000"/>
                <w:sz w:val="24"/>
                <w:szCs w:val="22"/>
                <w:u w:val="none"/>
              </w:rPr>
            </w:pPr>
            <w:r>
              <w:rPr>
                <w:rFonts w:hint="eastAsia" w:ascii="Times New Roman" w:hAnsi="Times New Roman" w:eastAsia="仿宋_GB2312" w:cs="宋体"/>
                <w:i w:val="0"/>
                <w:iCs w:val="0"/>
                <w:color w:val="000000"/>
                <w:kern w:val="0"/>
                <w:sz w:val="24"/>
                <w:szCs w:val="22"/>
                <w:u w:val="none"/>
                <w:lang w:val="en-US" w:eastAsia="zh-CN" w:bidi="ar"/>
              </w:rPr>
              <w:t>46.80</w:t>
            </w:r>
          </w:p>
        </w:tc>
        <w:tc>
          <w:tcPr>
            <w:tcW w:w="7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Times New Roman" w:hAnsi="Times New Roman" w:eastAsia="仿宋_GB2312" w:cs="宋体"/>
                <w:i w:val="0"/>
                <w:iCs w:val="0"/>
                <w:color w:val="000000"/>
                <w:sz w:val="24"/>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0" w:hRule="atLeast"/>
        </w:trPr>
        <w:tc>
          <w:tcPr>
            <w:tcW w:w="34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_GB2312" w:cs="仿宋"/>
                <w:i w:val="0"/>
                <w:iCs w:val="0"/>
                <w:color w:val="000000"/>
                <w:sz w:val="24"/>
                <w:szCs w:val="24"/>
                <w:u w:val="none"/>
              </w:rPr>
            </w:pPr>
          </w:p>
        </w:tc>
        <w:tc>
          <w:tcPr>
            <w:tcW w:w="36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_GB2312" w:cs="仿宋"/>
                <w:i w:val="0"/>
                <w:iCs w:val="0"/>
                <w:color w:val="000000"/>
                <w:sz w:val="24"/>
                <w:szCs w:val="24"/>
                <w:u w:val="none"/>
              </w:rPr>
            </w:pPr>
          </w:p>
        </w:tc>
        <w:tc>
          <w:tcPr>
            <w:tcW w:w="175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imes New Roman" w:hAnsi="Times New Roman" w:eastAsia="仿宋_GB2312" w:cs="仿宋"/>
                <w:i w:val="0"/>
                <w:iCs w:val="0"/>
                <w:color w:val="000000"/>
                <w:sz w:val="24"/>
                <w:szCs w:val="24"/>
                <w:u w:val="none"/>
              </w:rPr>
            </w:pPr>
            <w:r>
              <w:rPr>
                <w:rFonts w:hint="eastAsia" w:ascii="Times New Roman" w:hAnsi="Times New Roman" w:eastAsia="仿宋_GB2312" w:cs="仿宋"/>
                <w:i w:val="0"/>
                <w:iCs w:val="0"/>
                <w:color w:val="000000"/>
                <w:kern w:val="0"/>
                <w:sz w:val="24"/>
                <w:szCs w:val="24"/>
                <w:u w:val="none"/>
                <w:lang w:val="en-US" w:eastAsia="zh-CN" w:bidi="ar"/>
              </w:rPr>
              <w:t>高台县居家社会工作服务中心（日间）</w:t>
            </w:r>
          </w:p>
        </w:tc>
        <w:tc>
          <w:tcPr>
            <w:tcW w:w="5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imes New Roman" w:hAnsi="Times New Roman" w:eastAsia="仿宋_GB2312" w:cs="宋体"/>
                <w:i w:val="0"/>
                <w:iCs w:val="0"/>
                <w:color w:val="000000"/>
                <w:sz w:val="24"/>
                <w:szCs w:val="22"/>
                <w:u w:val="none"/>
              </w:rPr>
            </w:pPr>
            <w:r>
              <w:rPr>
                <w:rFonts w:hint="eastAsia" w:ascii="Times New Roman" w:hAnsi="Times New Roman" w:eastAsia="仿宋_GB2312" w:cs="宋体"/>
                <w:i w:val="0"/>
                <w:iCs w:val="0"/>
                <w:color w:val="000000"/>
                <w:kern w:val="0"/>
                <w:sz w:val="24"/>
                <w:szCs w:val="22"/>
                <w:u w:val="none"/>
                <w:lang w:val="en-US" w:eastAsia="zh-CN" w:bidi="ar"/>
              </w:rPr>
              <w:t>43.20</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Times New Roman" w:hAnsi="Times New Roman" w:eastAsia="仿宋_GB2312" w:cs="宋体"/>
                <w:i w:val="0"/>
                <w:iCs w:val="0"/>
                <w:color w:val="000000"/>
                <w:sz w:val="24"/>
                <w:szCs w:val="22"/>
                <w:u w:val="none"/>
              </w:rPr>
            </w:pPr>
            <w:r>
              <w:rPr>
                <w:rFonts w:hint="eastAsia" w:ascii="Times New Roman" w:hAnsi="Times New Roman" w:eastAsia="仿宋_GB2312" w:cs="宋体"/>
                <w:i w:val="0"/>
                <w:iCs w:val="0"/>
                <w:color w:val="000000"/>
                <w:kern w:val="0"/>
                <w:sz w:val="24"/>
                <w:szCs w:val="22"/>
                <w:u w:val="none"/>
                <w:lang w:val="en-US" w:eastAsia="zh-CN" w:bidi="ar"/>
              </w:rPr>
              <w:t>43.20</w:t>
            </w:r>
          </w:p>
        </w:tc>
        <w:tc>
          <w:tcPr>
            <w:tcW w:w="62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Times New Roman" w:hAnsi="Times New Roman" w:eastAsia="仿宋_GB2312" w:cs="宋体"/>
                <w:i w:val="0"/>
                <w:iCs w:val="0"/>
                <w:color w:val="000000"/>
                <w:sz w:val="24"/>
                <w:szCs w:val="22"/>
                <w:u w:val="none"/>
              </w:rPr>
            </w:pPr>
            <w:r>
              <w:rPr>
                <w:rFonts w:hint="eastAsia" w:ascii="Times New Roman" w:hAnsi="Times New Roman" w:eastAsia="仿宋_GB2312" w:cs="宋体"/>
                <w:i w:val="0"/>
                <w:iCs w:val="0"/>
                <w:color w:val="000000"/>
                <w:kern w:val="0"/>
                <w:sz w:val="24"/>
                <w:szCs w:val="22"/>
                <w:u w:val="none"/>
                <w:lang w:val="en-US" w:eastAsia="zh-CN" w:bidi="ar"/>
              </w:rPr>
              <w:t>36.74</w:t>
            </w:r>
          </w:p>
        </w:tc>
        <w:tc>
          <w:tcPr>
            <w:tcW w:w="7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rPr>
                <w:rFonts w:hint="eastAsia" w:ascii="Times New Roman" w:hAnsi="Times New Roman" w:eastAsia="仿宋_GB2312" w:cs="宋体"/>
                <w:i w:val="0"/>
                <w:iCs w:val="0"/>
                <w:color w:val="000000"/>
                <w:sz w:val="24"/>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34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_GB2312" w:cs="仿宋"/>
                <w:i w:val="0"/>
                <w:iCs w:val="0"/>
                <w:color w:val="000000"/>
                <w:sz w:val="24"/>
                <w:szCs w:val="24"/>
                <w:u w:val="none"/>
              </w:rPr>
            </w:pPr>
          </w:p>
        </w:tc>
        <w:tc>
          <w:tcPr>
            <w:tcW w:w="36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_GB2312" w:cs="仿宋"/>
                <w:i w:val="0"/>
                <w:iCs w:val="0"/>
                <w:color w:val="000000"/>
                <w:sz w:val="24"/>
                <w:szCs w:val="24"/>
                <w:u w:val="none"/>
              </w:rPr>
            </w:pPr>
          </w:p>
        </w:tc>
        <w:tc>
          <w:tcPr>
            <w:tcW w:w="17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Times New Roman" w:hAnsi="Times New Roman" w:eastAsia="仿宋_GB2312" w:cs="仿宋"/>
                <w:i w:val="0"/>
                <w:iCs w:val="0"/>
                <w:color w:val="000000"/>
                <w:sz w:val="24"/>
                <w:szCs w:val="24"/>
                <w:u w:val="none"/>
              </w:rPr>
            </w:pPr>
            <w:r>
              <w:rPr>
                <w:rFonts w:hint="eastAsia" w:ascii="Times New Roman" w:hAnsi="Times New Roman" w:eastAsia="仿宋_GB2312" w:cs="仿宋"/>
                <w:i w:val="0"/>
                <w:iCs w:val="0"/>
                <w:color w:val="000000"/>
                <w:kern w:val="0"/>
                <w:sz w:val="24"/>
                <w:szCs w:val="24"/>
                <w:u w:val="none"/>
                <w:lang w:val="en-US" w:eastAsia="zh-CN" w:bidi="ar"/>
              </w:rPr>
              <w:t>高台县顺馨居家照护服务中心</w:t>
            </w:r>
          </w:p>
        </w:tc>
        <w:tc>
          <w:tcPr>
            <w:tcW w:w="5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imes New Roman" w:hAnsi="Times New Roman" w:eastAsia="仿宋_GB2312" w:cs="宋体"/>
                <w:i w:val="0"/>
                <w:iCs w:val="0"/>
                <w:color w:val="000000"/>
                <w:sz w:val="24"/>
                <w:szCs w:val="22"/>
                <w:u w:val="none"/>
              </w:rPr>
            </w:pPr>
            <w:r>
              <w:rPr>
                <w:rFonts w:hint="eastAsia" w:ascii="Times New Roman" w:hAnsi="Times New Roman" w:eastAsia="仿宋_GB2312" w:cs="宋体"/>
                <w:i w:val="0"/>
                <w:iCs w:val="0"/>
                <w:color w:val="000000"/>
                <w:kern w:val="0"/>
                <w:sz w:val="24"/>
                <w:szCs w:val="22"/>
                <w:u w:val="none"/>
                <w:lang w:val="en-US" w:eastAsia="zh-CN" w:bidi="ar"/>
              </w:rPr>
              <w:t>6.00</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Times New Roman" w:hAnsi="Times New Roman" w:eastAsia="仿宋_GB2312" w:cs="宋体"/>
                <w:i w:val="0"/>
                <w:iCs w:val="0"/>
                <w:color w:val="000000"/>
                <w:sz w:val="24"/>
                <w:szCs w:val="22"/>
                <w:u w:val="none"/>
              </w:rPr>
            </w:pPr>
            <w:r>
              <w:rPr>
                <w:rFonts w:hint="eastAsia" w:ascii="Times New Roman" w:hAnsi="Times New Roman" w:eastAsia="仿宋_GB2312" w:cs="宋体"/>
                <w:i w:val="0"/>
                <w:iCs w:val="0"/>
                <w:color w:val="000000"/>
                <w:kern w:val="0"/>
                <w:sz w:val="24"/>
                <w:szCs w:val="22"/>
                <w:u w:val="none"/>
                <w:lang w:val="en-US" w:eastAsia="zh-CN" w:bidi="ar"/>
              </w:rPr>
              <w:t>6.00</w:t>
            </w:r>
          </w:p>
        </w:tc>
        <w:tc>
          <w:tcPr>
            <w:tcW w:w="62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Times New Roman" w:hAnsi="Times New Roman" w:eastAsia="仿宋_GB2312" w:cs="宋体"/>
                <w:i w:val="0"/>
                <w:iCs w:val="0"/>
                <w:color w:val="000000"/>
                <w:sz w:val="24"/>
                <w:szCs w:val="22"/>
                <w:u w:val="none"/>
              </w:rPr>
            </w:pPr>
            <w:r>
              <w:rPr>
                <w:rFonts w:hint="eastAsia" w:ascii="Times New Roman" w:hAnsi="Times New Roman" w:eastAsia="仿宋_GB2312" w:cs="宋体"/>
                <w:i w:val="0"/>
                <w:iCs w:val="0"/>
                <w:color w:val="000000"/>
                <w:kern w:val="0"/>
                <w:sz w:val="24"/>
                <w:szCs w:val="22"/>
                <w:u w:val="none"/>
                <w:lang w:val="en-US" w:eastAsia="zh-CN" w:bidi="ar"/>
              </w:rPr>
              <w:t>6.00</w:t>
            </w:r>
          </w:p>
        </w:tc>
        <w:tc>
          <w:tcPr>
            <w:tcW w:w="7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rPr>
                <w:rFonts w:hint="eastAsia" w:ascii="Times New Roman" w:hAnsi="Times New Roman" w:eastAsia="仿宋_GB2312" w:cs="宋体"/>
                <w:i w:val="0"/>
                <w:iCs w:val="0"/>
                <w:color w:val="000000"/>
                <w:sz w:val="24"/>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3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imes New Roman" w:hAnsi="Times New Roman" w:eastAsia="仿宋_GB2312" w:cs="仿宋"/>
                <w:i w:val="0"/>
                <w:iCs w:val="0"/>
                <w:color w:val="000000"/>
                <w:sz w:val="24"/>
                <w:szCs w:val="24"/>
                <w:u w:val="none"/>
              </w:rPr>
            </w:pPr>
            <w:r>
              <w:rPr>
                <w:rFonts w:hint="eastAsia" w:ascii="Times New Roman" w:hAnsi="Times New Roman" w:eastAsia="仿宋_GB2312" w:cs="仿宋"/>
                <w:i w:val="0"/>
                <w:iCs w:val="0"/>
                <w:color w:val="000000"/>
                <w:kern w:val="0"/>
                <w:sz w:val="24"/>
                <w:szCs w:val="24"/>
                <w:u w:val="none"/>
                <w:lang w:val="en-US" w:eastAsia="zh-CN" w:bidi="ar"/>
              </w:rPr>
              <w:t>4</w:t>
            </w:r>
          </w:p>
        </w:tc>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imes New Roman" w:hAnsi="Times New Roman" w:eastAsia="仿宋_GB2312" w:cs="仿宋"/>
                <w:i w:val="0"/>
                <w:iCs w:val="0"/>
                <w:color w:val="000000"/>
                <w:sz w:val="24"/>
                <w:szCs w:val="24"/>
                <w:u w:val="none"/>
              </w:rPr>
            </w:pPr>
            <w:r>
              <w:rPr>
                <w:rFonts w:hint="eastAsia" w:ascii="Times New Roman" w:hAnsi="Times New Roman" w:eastAsia="仿宋_GB2312" w:cs="仿宋"/>
                <w:i w:val="0"/>
                <w:iCs w:val="0"/>
                <w:color w:val="000000"/>
                <w:kern w:val="0"/>
                <w:sz w:val="24"/>
                <w:szCs w:val="24"/>
                <w:u w:val="none"/>
                <w:lang w:val="en-US" w:eastAsia="zh-CN" w:bidi="ar"/>
              </w:rPr>
              <w:t>山丹县</w:t>
            </w:r>
          </w:p>
        </w:tc>
        <w:tc>
          <w:tcPr>
            <w:tcW w:w="17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Times New Roman" w:hAnsi="Times New Roman" w:eastAsia="仿宋_GB2312" w:cs="仿宋"/>
                <w:i w:val="0"/>
                <w:iCs w:val="0"/>
                <w:color w:val="000000"/>
                <w:sz w:val="24"/>
                <w:szCs w:val="24"/>
                <w:u w:val="none"/>
              </w:rPr>
            </w:pPr>
            <w:r>
              <w:rPr>
                <w:rFonts w:hint="eastAsia" w:ascii="Times New Roman" w:hAnsi="Times New Roman" w:eastAsia="仿宋_GB2312" w:cs="仿宋"/>
                <w:i w:val="0"/>
                <w:iCs w:val="0"/>
                <w:color w:val="000000"/>
                <w:kern w:val="0"/>
                <w:sz w:val="24"/>
                <w:szCs w:val="24"/>
                <w:u w:val="none"/>
                <w:lang w:val="en-US" w:eastAsia="zh-CN" w:bidi="ar"/>
              </w:rPr>
              <w:t>山丹县温馨日间照料中心</w:t>
            </w:r>
          </w:p>
        </w:tc>
        <w:tc>
          <w:tcPr>
            <w:tcW w:w="5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imes New Roman" w:hAnsi="Times New Roman" w:eastAsia="仿宋_GB2312" w:cs="宋体"/>
                <w:i w:val="0"/>
                <w:iCs w:val="0"/>
                <w:color w:val="000000"/>
                <w:sz w:val="24"/>
                <w:szCs w:val="22"/>
                <w:u w:val="none"/>
              </w:rPr>
            </w:pPr>
            <w:r>
              <w:rPr>
                <w:rFonts w:hint="eastAsia" w:ascii="Times New Roman" w:hAnsi="Times New Roman" w:eastAsia="仿宋_GB2312" w:cs="宋体"/>
                <w:i w:val="0"/>
                <w:iCs w:val="0"/>
                <w:color w:val="000000"/>
                <w:kern w:val="0"/>
                <w:sz w:val="24"/>
                <w:szCs w:val="22"/>
                <w:u w:val="none"/>
                <w:lang w:val="en-US" w:eastAsia="zh-CN" w:bidi="ar"/>
              </w:rPr>
              <w:t>72.60</w:t>
            </w:r>
          </w:p>
        </w:tc>
        <w:tc>
          <w:tcPr>
            <w:tcW w:w="6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imes New Roman" w:hAnsi="Times New Roman" w:eastAsia="仿宋_GB2312" w:cs="宋体"/>
                <w:i w:val="0"/>
                <w:iCs w:val="0"/>
                <w:color w:val="000000"/>
                <w:sz w:val="24"/>
                <w:szCs w:val="22"/>
                <w:u w:val="none"/>
              </w:rPr>
            </w:pPr>
            <w:r>
              <w:rPr>
                <w:rFonts w:hint="eastAsia" w:ascii="Times New Roman" w:hAnsi="Times New Roman" w:eastAsia="仿宋_GB2312" w:cs="宋体"/>
                <w:i w:val="0"/>
                <w:iCs w:val="0"/>
                <w:color w:val="000000"/>
                <w:kern w:val="0"/>
                <w:sz w:val="24"/>
                <w:szCs w:val="22"/>
                <w:u w:val="none"/>
                <w:lang w:val="en-US" w:eastAsia="zh-CN" w:bidi="ar"/>
              </w:rPr>
              <w:t>72.60</w:t>
            </w:r>
          </w:p>
        </w:tc>
        <w:tc>
          <w:tcPr>
            <w:tcW w:w="6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imes New Roman" w:hAnsi="Times New Roman" w:eastAsia="仿宋_GB2312" w:cs="宋体"/>
                <w:i w:val="0"/>
                <w:iCs w:val="0"/>
                <w:color w:val="000000"/>
                <w:sz w:val="24"/>
                <w:szCs w:val="22"/>
                <w:u w:val="none"/>
              </w:rPr>
            </w:pPr>
            <w:r>
              <w:rPr>
                <w:rFonts w:hint="eastAsia" w:ascii="Times New Roman" w:hAnsi="Times New Roman" w:eastAsia="仿宋_GB2312" w:cs="宋体"/>
                <w:i w:val="0"/>
                <w:iCs w:val="0"/>
                <w:color w:val="000000"/>
                <w:kern w:val="0"/>
                <w:sz w:val="24"/>
                <w:szCs w:val="22"/>
                <w:u w:val="none"/>
                <w:lang w:val="en-US" w:eastAsia="zh-CN" w:bidi="ar"/>
              </w:rPr>
              <w:t>72.60</w:t>
            </w:r>
          </w:p>
        </w:tc>
        <w:tc>
          <w:tcPr>
            <w:tcW w:w="7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Times New Roman" w:hAnsi="Times New Roman" w:eastAsia="仿宋_GB2312" w:cs="宋体"/>
                <w:i w:val="0"/>
                <w:iCs w:val="0"/>
                <w:color w:val="000000"/>
                <w:sz w:val="24"/>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346"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imes New Roman" w:hAnsi="Times New Roman" w:eastAsia="仿宋_GB2312" w:cs="仿宋"/>
                <w:i w:val="0"/>
                <w:iCs w:val="0"/>
                <w:color w:val="000000"/>
                <w:sz w:val="24"/>
                <w:szCs w:val="24"/>
                <w:u w:val="none"/>
              </w:rPr>
            </w:pPr>
            <w:r>
              <w:rPr>
                <w:rFonts w:hint="eastAsia" w:ascii="Times New Roman" w:hAnsi="Times New Roman" w:eastAsia="仿宋_GB2312" w:cs="仿宋"/>
                <w:i w:val="0"/>
                <w:iCs w:val="0"/>
                <w:color w:val="000000"/>
                <w:kern w:val="0"/>
                <w:sz w:val="24"/>
                <w:szCs w:val="24"/>
                <w:u w:val="none"/>
                <w:lang w:val="en-US" w:eastAsia="zh-CN" w:bidi="ar"/>
              </w:rPr>
              <w:t>5</w:t>
            </w:r>
          </w:p>
        </w:tc>
        <w:tc>
          <w:tcPr>
            <w:tcW w:w="362"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imes New Roman" w:hAnsi="Times New Roman" w:eastAsia="仿宋_GB2312" w:cs="仿宋"/>
                <w:i w:val="0"/>
                <w:iCs w:val="0"/>
                <w:color w:val="000000"/>
                <w:sz w:val="24"/>
                <w:szCs w:val="24"/>
                <w:u w:val="none"/>
              </w:rPr>
            </w:pPr>
            <w:r>
              <w:rPr>
                <w:rFonts w:hint="eastAsia" w:ascii="Times New Roman" w:hAnsi="Times New Roman" w:eastAsia="仿宋_GB2312" w:cs="仿宋"/>
                <w:i w:val="0"/>
                <w:iCs w:val="0"/>
                <w:color w:val="000000"/>
                <w:kern w:val="0"/>
                <w:sz w:val="24"/>
                <w:szCs w:val="24"/>
                <w:u w:val="none"/>
                <w:lang w:val="en-US" w:eastAsia="zh-CN" w:bidi="ar"/>
              </w:rPr>
              <w:t>民乐县</w:t>
            </w:r>
          </w:p>
        </w:tc>
        <w:tc>
          <w:tcPr>
            <w:tcW w:w="17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Times New Roman" w:hAnsi="Times New Roman" w:eastAsia="仿宋_GB2312" w:cs="仿宋"/>
                <w:i w:val="0"/>
                <w:iCs w:val="0"/>
                <w:color w:val="000000"/>
                <w:sz w:val="24"/>
                <w:szCs w:val="24"/>
                <w:u w:val="none"/>
              </w:rPr>
            </w:pPr>
            <w:r>
              <w:rPr>
                <w:rFonts w:hint="eastAsia" w:ascii="Times New Roman" w:hAnsi="Times New Roman" w:eastAsia="仿宋_GB2312" w:cs="仿宋"/>
                <w:i w:val="0"/>
                <w:iCs w:val="0"/>
                <w:color w:val="000000"/>
                <w:kern w:val="0"/>
                <w:sz w:val="24"/>
                <w:szCs w:val="24"/>
                <w:u w:val="none"/>
                <w:lang w:val="en-US" w:eastAsia="zh-CN" w:bidi="ar"/>
              </w:rPr>
              <w:t>民乐智博特殊教育培训中心</w:t>
            </w:r>
          </w:p>
        </w:tc>
        <w:tc>
          <w:tcPr>
            <w:tcW w:w="5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imes New Roman" w:hAnsi="Times New Roman" w:eastAsia="仿宋_GB2312" w:cs="宋体"/>
                <w:i w:val="0"/>
                <w:iCs w:val="0"/>
                <w:color w:val="000000"/>
                <w:sz w:val="24"/>
                <w:szCs w:val="22"/>
                <w:u w:val="none"/>
              </w:rPr>
            </w:pPr>
            <w:r>
              <w:rPr>
                <w:rFonts w:hint="eastAsia" w:ascii="Times New Roman" w:hAnsi="Times New Roman" w:eastAsia="仿宋_GB2312" w:cs="宋体"/>
                <w:i w:val="0"/>
                <w:iCs w:val="0"/>
                <w:color w:val="000000"/>
                <w:kern w:val="0"/>
                <w:sz w:val="24"/>
                <w:szCs w:val="22"/>
                <w:u w:val="none"/>
                <w:lang w:val="en-US" w:eastAsia="zh-CN" w:bidi="ar"/>
              </w:rPr>
              <w:t>5.10</w:t>
            </w:r>
          </w:p>
        </w:tc>
        <w:tc>
          <w:tcPr>
            <w:tcW w:w="6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imes New Roman" w:hAnsi="Times New Roman" w:eastAsia="仿宋_GB2312" w:cs="宋体"/>
                <w:i w:val="0"/>
                <w:iCs w:val="0"/>
                <w:color w:val="000000"/>
                <w:sz w:val="24"/>
                <w:szCs w:val="22"/>
                <w:u w:val="none"/>
              </w:rPr>
            </w:pPr>
            <w:r>
              <w:rPr>
                <w:rFonts w:hint="eastAsia" w:ascii="Times New Roman" w:hAnsi="Times New Roman" w:eastAsia="仿宋_GB2312" w:cs="宋体"/>
                <w:i w:val="0"/>
                <w:iCs w:val="0"/>
                <w:color w:val="000000"/>
                <w:kern w:val="0"/>
                <w:sz w:val="24"/>
                <w:szCs w:val="22"/>
                <w:u w:val="none"/>
                <w:lang w:val="en-US" w:eastAsia="zh-CN" w:bidi="ar"/>
              </w:rPr>
              <w:t>4.84</w:t>
            </w:r>
          </w:p>
        </w:tc>
        <w:tc>
          <w:tcPr>
            <w:tcW w:w="6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imes New Roman" w:hAnsi="Times New Roman" w:eastAsia="仿宋_GB2312" w:cs="宋体"/>
                <w:i w:val="0"/>
                <w:iCs w:val="0"/>
                <w:color w:val="000000"/>
                <w:sz w:val="24"/>
                <w:szCs w:val="22"/>
                <w:u w:val="none"/>
              </w:rPr>
            </w:pPr>
            <w:r>
              <w:rPr>
                <w:rFonts w:hint="eastAsia" w:ascii="Times New Roman" w:hAnsi="Times New Roman" w:eastAsia="仿宋_GB2312" w:cs="宋体"/>
                <w:i w:val="0"/>
                <w:iCs w:val="0"/>
                <w:color w:val="000000"/>
                <w:kern w:val="0"/>
                <w:sz w:val="24"/>
                <w:szCs w:val="22"/>
                <w:u w:val="none"/>
                <w:lang w:val="en-US" w:eastAsia="zh-CN" w:bidi="ar"/>
              </w:rPr>
              <w:t>4.84</w:t>
            </w:r>
          </w:p>
        </w:tc>
        <w:tc>
          <w:tcPr>
            <w:tcW w:w="7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Times New Roman" w:hAnsi="Times New Roman" w:eastAsia="仿宋_GB2312" w:cs="宋体"/>
                <w:i w:val="0"/>
                <w:iCs w:val="0"/>
                <w:color w:val="000000"/>
                <w:sz w:val="24"/>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34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_GB2312" w:cs="仿宋"/>
                <w:i w:val="0"/>
                <w:iCs w:val="0"/>
                <w:color w:val="000000"/>
                <w:sz w:val="24"/>
                <w:szCs w:val="24"/>
                <w:u w:val="none"/>
              </w:rPr>
            </w:pPr>
          </w:p>
        </w:tc>
        <w:tc>
          <w:tcPr>
            <w:tcW w:w="36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_GB2312" w:cs="仿宋"/>
                <w:i w:val="0"/>
                <w:iCs w:val="0"/>
                <w:color w:val="000000"/>
                <w:sz w:val="24"/>
                <w:szCs w:val="24"/>
                <w:u w:val="none"/>
              </w:rPr>
            </w:pPr>
          </w:p>
        </w:tc>
        <w:tc>
          <w:tcPr>
            <w:tcW w:w="17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Times New Roman" w:hAnsi="Times New Roman" w:eastAsia="仿宋_GB2312" w:cs="仿宋"/>
                <w:i w:val="0"/>
                <w:iCs w:val="0"/>
                <w:color w:val="000000"/>
                <w:sz w:val="24"/>
                <w:szCs w:val="24"/>
                <w:u w:val="none"/>
              </w:rPr>
            </w:pPr>
            <w:r>
              <w:rPr>
                <w:rFonts w:hint="eastAsia" w:ascii="Times New Roman" w:hAnsi="Times New Roman" w:eastAsia="仿宋_GB2312" w:cs="仿宋"/>
                <w:i w:val="0"/>
                <w:iCs w:val="0"/>
                <w:color w:val="000000"/>
                <w:kern w:val="0"/>
                <w:sz w:val="24"/>
                <w:szCs w:val="24"/>
                <w:u w:val="none"/>
                <w:lang w:val="en-US" w:eastAsia="zh-CN" w:bidi="ar"/>
              </w:rPr>
              <w:t>民乐麓源社会服务中心</w:t>
            </w:r>
          </w:p>
        </w:tc>
        <w:tc>
          <w:tcPr>
            <w:tcW w:w="5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imes New Roman" w:hAnsi="Times New Roman" w:eastAsia="仿宋_GB2312" w:cs="宋体"/>
                <w:i w:val="0"/>
                <w:iCs w:val="0"/>
                <w:color w:val="000000"/>
                <w:sz w:val="24"/>
                <w:szCs w:val="22"/>
                <w:u w:val="none"/>
              </w:rPr>
            </w:pPr>
            <w:r>
              <w:rPr>
                <w:rFonts w:hint="eastAsia" w:ascii="Times New Roman" w:hAnsi="Times New Roman" w:eastAsia="仿宋_GB2312" w:cs="宋体"/>
                <w:i w:val="0"/>
                <w:iCs w:val="0"/>
                <w:color w:val="000000"/>
                <w:kern w:val="0"/>
                <w:sz w:val="24"/>
                <w:szCs w:val="22"/>
                <w:u w:val="none"/>
                <w:lang w:val="en-US" w:eastAsia="zh-CN" w:bidi="ar"/>
              </w:rPr>
              <w:t>4.95</w:t>
            </w:r>
          </w:p>
        </w:tc>
        <w:tc>
          <w:tcPr>
            <w:tcW w:w="6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imes New Roman" w:hAnsi="Times New Roman" w:eastAsia="仿宋_GB2312" w:cs="宋体"/>
                <w:i w:val="0"/>
                <w:iCs w:val="0"/>
                <w:color w:val="000000"/>
                <w:sz w:val="24"/>
                <w:szCs w:val="22"/>
                <w:u w:val="none"/>
              </w:rPr>
            </w:pPr>
            <w:r>
              <w:rPr>
                <w:rFonts w:hint="eastAsia" w:ascii="Times New Roman" w:hAnsi="Times New Roman" w:eastAsia="仿宋_GB2312" w:cs="宋体"/>
                <w:i w:val="0"/>
                <w:iCs w:val="0"/>
                <w:color w:val="000000"/>
                <w:kern w:val="0"/>
                <w:sz w:val="24"/>
                <w:szCs w:val="22"/>
                <w:u w:val="none"/>
                <w:lang w:val="en-US" w:eastAsia="zh-CN" w:bidi="ar"/>
              </w:rPr>
              <w:t>4.95</w:t>
            </w:r>
          </w:p>
        </w:tc>
        <w:tc>
          <w:tcPr>
            <w:tcW w:w="6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imes New Roman" w:hAnsi="Times New Roman" w:eastAsia="仿宋_GB2312" w:cs="宋体"/>
                <w:i w:val="0"/>
                <w:iCs w:val="0"/>
                <w:color w:val="000000"/>
                <w:sz w:val="24"/>
                <w:szCs w:val="22"/>
                <w:u w:val="none"/>
              </w:rPr>
            </w:pPr>
            <w:r>
              <w:rPr>
                <w:rFonts w:hint="eastAsia" w:ascii="Times New Roman" w:hAnsi="Times New Roman" w:eastAsia="仿宋_GB2312" w:cs="宋体"/>
                <w:i w:val="0"/>
                <w:iCs w:val="0"/>
                <w:color w:val="000000"/>
                <w:kern w:val="0"/>
                <w:sz w:val="24"/>
                <w:szCs w:val="22"/>
                <w:u w:val="none"/>
                <w:lang w:val="en-US" w:eastAsia="zh-CN" w:bidi="ar"/>
              </w:rPr>
              <w:t>4.54</w:t>
            </w:r>
          </w:p>
        </w:tc>
        <w:tc>
          <w:tcPr>
            <w:tcW w:w="7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Times New Roman" w:hAnsi="Times New Roman" w:eastAsia="仿宋_GB2312" w:cs="宋体"/>
                <w:i w:val="0"/>
                <w:iCs w:val="0"/>
                <w:color w:val="000000"/>
                <w:sz w:val="24"/>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34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_GB2312" w:cs="仿宋"/>
                <w:i w:val="0"/>
                <w:iCs w:val="0"/>
                <w:color w:val="000000"/>
                <w:sz w:val="24"/>
                <w:szCs w:val="24"/>
                <w:u w:val="none"/>
              </w:rPr>
            </w:pPr>
          </w:p>
        </w:tc>
        <w:tc>
          <w:tcPr>
            <w:tcW w:w="36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_GB2312" w:cs="仿宋"/>
                <w:i w:val="0"/>
                <w:iCs w:val="0"/>
                <w:color w:val="000000"/>
                <w:sz w:val="24"/>
                <w:szCs w:val="24"/>
                <w:u w:val="none"/>
              </w:rPr>
            </w:pPr>
          </w:p>
        </w:tc>
        <w:tc>
          <w:tcPr>
            <w:tcW w:w="17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Times New Roman" w:hAnsi="Times New Roman" w:eastAsia="仿宋_GB2312" w:cs="仿宋"/>
                <w:i w:val="0"/>
                <w:iCs w:val="0"/>
                <w:color w:val="000000"/>
                <w:sz w:val="24"/>
                <w:szCs w:val="24"/>
                <w:u w:val="none"/>
              </w:rPr>
            </w:pPr>
            <w:r>
              <w:rPr>
                <w:rFonts w:hint="eastAsia" w:ascii="Times New Roman" w:hAnsi="Times New Roman" w:eastAsia="仿宋_GB2312" w:cs="仿宋"/>
                <w:i w:val="0"/>
                <w:iCs w:val="0"/>
                <w:color w:val="000000"/>
                <w:kern w:val="0"/>
                <w:sz w:val="24"/>
                <w:szCs w:val="24"/>
                <w:u w:val="none"/>
                <w:lang w:val="en-US" w:eastAsia="zh-CN" w:bidi="ar"/>
              </w:rPr>
              <w:t>民乐县正午阳光社会工作服务中心</w:t>
            </w:r>
          </w:p>
        </w:tc>
        <w:tc>
          <w:tcPr>
            <w:tcW w:w="5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imes New Roman" w:hAnsi="Times New Roman" w:eastAsia="仿宋_GB2312" w:cs="宋体"/>
                <w:i w:val="0"/>
                <w:iCs w:val="0"/>
                <w:color w:val="000000"/>
                <w:sz w:val="24"/>
                <w:szCs w:val="22"/>
                <w:u w:val="none"/>
              </w:rPr>
            </w:pPr>
            <w:r>
              <w:rPr>
                <w:rFonts w:hint="eastAsia" w:ascii="Times New Roman" w:hAnsi="Times New Roman" w:eastAsia="仿宋_GB2312" w:cs="宋体"/>
                <w:i w:val="0"/>
                <w:iCs w:val="0"/>
                <w:color w:val="000000"/>
                <w:kern w:val="0"/>
                <w:sz w:val="24"/>
                <w:szCs w:val="22"/>
                <w:u w:val="none"/>
                <w:lang w:val="en-US" w:eastAsia="zh-CN" w:bidi="ar"/>
              </w:rPr>
              <w:t>48.15</w:t>
            </w:r>
          </w:p>
        </w:tc>
        <w:tc>
          <w:tcPr>
            <w:tcW w:w="6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imes New Roman" w:hAnsi="Times New Roman" w:eastAsia="仿宋_GB2312" w:cs="宋体"/>
                <w:i w:val="0"/>
                <w:iCs w:val="0"/>
                <w:color w:val="000000"/>
                <w:sz w:val="24"/>
                <w:szCs w:val="22"/>
                <w:u w:val="none"/>
              </w:rPr>
            </w:pPr>
            <w:r>
              <w:rPr>
                <w:rFonts w:hint="eastAsia" w:ascii="Times New Roman" w:hAnsi="Times New Roman" w:eastAsia="仿宋_GB2312" w:cs="宋体"/>
                <w:i w:val="0"/>
                <w:iCs w:val="0"/>
                <w:color w:val="000000"/>
                <w:kern w:val="0"/>
                <w:sz w:val="24"/>
                <w:szCs w:val="22"/>
                <w:u w:val="none"/>
                <w:lang w:val="en-US" w:eastAsia="zh-CN" w:bidi="ar"/>
              </w:rPr>
              <w:t>42.20</w:t>
            </w:r>
          </w:p>
        </w:tc>
        <w:tc>
          <w:tcPr>
            <w:tcW w:w="6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imes New Roman" w:hAnsi="Times New Roman" w:eastAsia="仿宋_GB2312" w:cs="宋体"/>
                <w:i w:val="0"/>
                <w:iCs w:val="0"/>
                <w:color w:val="000000"/>
                <w:sz w:val="24"/>
                <w:szCs w:val="22"/>
                <w:u w:val="none"/>
              </w:rPr>
            </w:pPr>
            <w:r>
              <w:rPr>
                <w:rFonts w:hint="eastAsia" w:ascii="Times New Roman" w:hAnsi="Times New Roman" w:eastAsia="仿宋_GB2312" w:cs="宋体"/>
                <w:i w:val="0"/>
                <w:iCs w:val="0"/>
                <w:color w:val="000000"/>
                <w:kern w:val="0"/>
                <w:sz w:val="24"/>
                <w:szCs w:val="22"/>
                <w:u w:val="none"/>
                <w:lang w:val="en-US" w:eastAsia="zh-CN" w:bidi="ar"/>
              </w:rPr>
              <w:t>39.91</w:t>
            </w:r>
          </w:p>
        </w:tc>
        <w:tc>
          <w:tcPr>
            <w:tcW w:w="7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Times New Roman" w:hAnsi="Times New Roman" w:eastAsia="仿宋_GB2312" w:cs="宋体"/>
                <w:i w:val="0"/>
                <w:iCs w:val="0"/>
                <w:color w:val="000000"/>
                <w:sz w:val="24"/>
                <w:szCs w:val="22"/>
                <w:u w:val="none"/>
              </w:rPr>
            </w:pPr>
            <w:r>
              <w:rPr>
                <w:rFonts w:hint="eastAsia" w:ascii="Times New Roman" w:hAnsi="Times New Roman" w:eastAsia="仿宋_GB2312" w:cs="宋体"/>
                <w:i w:val="0"/>
                <w:iCs w:val="0"/>
                <w:color w:val="000000"/>
                <w:kern w:val="0"/>
                <w:sz w:val="24"/>
                <w:szCs w:val="22"/>
                <w:u w:val="none"/>
                <w:lang w:val="en-US" w:eastAsia="zh-CN" w:bidi="ar"/>
              </w:rPr>
              <w:t>合同签订金额42.2万元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3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imes New Roman" w:hAnsi="Times New Roman" w:eastAsia="仿宋_GB2312" w:cs="宋体"/>
                <w:i w:val="0"/>
                <w:iCs w:val="0"/>
                <w:color w:val="000000"/>
                <w:sz w:val="24"/>
                <w:szCs w:val="22"/>
                <w:u w:val="none"/>
              </w:rPr>
            </w:pPr>
            <w:r>
              <w:rPr>
                <w:rFonts w:hint="eastAsia" w:ascii="Times New Roman" w:hAnsi="Times New Roman" w:eastAsia="仿宋_GB2312" w:cs="宋体"/>
                <w:i w:val="0"/>
                <w:iCs w:val="0"/>
                <w:color w:val="000000"/>
                <w:kern w:val="0"/>
                <w:sz w:val="24"/>
                <w:szCs w:val="22"/>
                <w:u w:val="none"/>
                <w:lang w:val="en-US" w:eastAsia="zh-CN" w:bidi="ar"/>
              </w:rPr>
              <w:t>6</w:t>
            </w:r>
          </w:p>
        </w:tc>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imes New Roman" w:hAnsi="Times New Roman" w:eastAsia="仿宋_GB2312" w:cs="仿宋"/>
                <w:i w:val="0"/>
                <w:iCs w:val="0"/>
                <w:color w:val="000000"/>
                <w:sz w:val="24"/>
                <w:szCs w:val="24"/>
                <w:u w:val="none"/>
              </w:rPr>
            </w:pPr>
            <w:r>
              <w:rPr>
                <w:rFonts w:hint="eastAsia" w:ascii="Times New Roman" w:hAnsi="Times New Roman" w:eastAsia="仿宋_GB2312" w:cs="仿宋"/>
                <w:i w:val="0"/>
                <w:iCs w:val="0"/>
                <w:color w:val="000000"/>
                <w:kern w:val="0"/>
                <w:sz w:val="24"/>
                <w:szCs w:val="24"/>
                <w:u w:val="none"/>
                <w:lang w:val="en-US" w:eastAsia="zh-CN" w:bidi="ar"/>
              </w:rPr>
              <w:t>肃南裕固族自治县</w:t>
            </w:r>
          </w:p>
        </w:tc>
        <w:tc>
          <w:tcPr>
            <w:tcW w:w="17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Times New Roman" w:hAnsi="Times New Roman" w:eastAsia="仿宋_GB2312" w:cs="仿宋"/>
                <w:i w:val="0"/>
                <w:iCs w:val="0"/>
                <w:color w:val="000000"/>
                <w:sz w:val="24"/>
                <w:szCs w:val="24"/>
                <w:u w:val="none"/>
              </w:rPr>
            </w:pPr>
            <w:r>
              <w:rPr>
                <w:rFonts w:hint="eastAsia" w:ascii="Times New Roman" w:hAnsi="Times New Roman" w:eastAsia="仿宋_GB2312" w:cs="仿宋"/>
                <w:i w:val="0"/>
                <w:iCs w:val="0"/>
                <w:color w:val="000000"/>
                <w:kern w:val="0"/>
                <w:sz w:val="24"/>
                <w:szCs w:val="24"/>
                <w:u w:val="none"/>
                <w:lang w:val="en-US" w:eastAsia="zh-CN" w:bidi="ar"/>
              </w:rPr>
              <w:t>肃南裕固族自治县残疾人日间照料中心</w:t>
            </w:r>
          </w:p>
        </w:tc>
        <w:tc>
          <w:tcPr>
            <w:tcW w:w="5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imes New Roman" w:hAnsi="Times New Roman" w:eastAsia="仿宋_GB2312" w:cs="宋体"/>
                <w:i w:val="0"/>
                <w:iCs w:val="0"/>
                <w:color w:val="000000"/>
                <w:sz w:val="24"/>
                <w:szCs w:val="22"/>
                <w:u w:val="none"/>
              </w:rPr>
            </w:pPr>
            <w:r>
              <w:rPr>
                <w:rFonts w:hint="eastAsia" w:ascii="Times New Roman" w:hAnsi="Times New Roman" w:eastAsia="仿宋_GB2312" w:cs="宋体"/>
                <w:i w:val="0"/>
                <w:iCs w:val="0"/>
                <w:color w:val="000000"/>
                <w:kern w:val="0"/>
                <w:sz w:val="24"/>
                <w:szCs w:val="22"/>
                <w:u w:val="none"/>
                <w:lang w:val="en-US" w:eastAsia="zh-CN" w:bidi="ar"/>
              </w:rPr>
              <w:t>37.5</w:t>
            </w:r>
          </w:p>
        </w:tc>
        <w:tc>
          <w:tcPr>
            <w:tcW w:w="6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imes New Roman" w:hAnsi="Times New Roman" w:eastAsia="仿宋_GB2312" w:cs="宋体"/>
                <w:i w:val="0"/>
                <w:iCs w:val="0"/>
                <w:color w:val="000000"/>
                <w:sz w:val="24"/>
                <w:szCs w:val="22"/>
                <w:u w:val="none"/>
              </w:rPr>
            </w:pPr>
            <w:r>
              <w:rPr>
                <w:rFonts w:hint="eastAsia" w:ascii="Times New Roman" w:hAnsi="Times New Roman" w:eastAsia="仿宋_GB2312" w:cs="宋体"/>
                <w:i w:val="0"/>
                <w:iCs w:val="0"/>
                <w:color w:val="000000"/>
                <w:kern w:val="0"/>
                <w:sz w:val="24"/>
                <w:szCs w:val="22"/>
                <w:u w:val="none"/>
                <w:lang w:val="en-US" w:eastAsia="zh-CN" w:bidi="ar"/>
              </w:rPr>
              <w:t>13.20</w:t>
            </w:r>
          </w:p>
        </w:tc>
        <w:tc>
          <w:tcPr>
            <w:tcW w:w="6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imes New Roman" w:hAnsi="Times New Roman" w:eastAsia="仿宋_GB2312" w:cs="宋体"/>
                <w:i w:val="0"/>
                <w:iCs w:val="0"/>
                <w:color w:val="000000"/>
                <w:sz w:val="24"/>
                <w:szCs w:val="22"/>
                <w:u w:val="none"/>
              </w:rPr>
            </w:pPr>
            <w:r>
              <w:rPr>
                <w:rFonts w:hint="eastAsia" w:ascii="Times New Roman" w:hAnsi="Times New Roman" w:eastAsia="仿宋_GB2312" w:cs="宋体"/>
                <w:i w:val="0"/>
                <w:iCs w:val="0"/>
                <w:color w:val="000000"/>
                <w:kern w:val="0"/>
                <w:sz w:val="24"/>
                <w:szCs w:val="22"/>
                <w:u w:val="none"/>
                <w:lang w:val="en-US" w:eastAsia="zh-CN" w:bidi="ar"/>
              </w:rPr>
              <w:t>13.20</w:t>
            </w:r>
          </w:p>
        </w:tc>
        <w:tc>
          <w:tcPr>
            <w:tcW w:w="7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Times New Roman" w:hAnsi="Times New Roman" w:eastAsia="仿宋_GB2312" w:cs="宋体"/>
                <w:i w:val="0"/>
                <w:iCs w:val="0"/>
                <w:color w:val="000000"/>
                <w:sz w:val="24"/>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3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imes New Roman" w:hAnsi="Times New Roman" w:eastAsia="仿宋_GB2312" w:cs="宋体"/>
                <w:b/>
                <w:bCs/>
                <w:i w:val="0"/>
                <w:iCs w:val="0"/>
                <w:color w:val="000000"/>
                <w:sz w:val="24"/>
                <w:szCs w:val="22"/>
                <w:u w:val="none"/>
              </w:rPr>
            </w:pPr>
            <w:r>
              <w:rPr>
                <w:rFonts w:hint="eastAsia" w:ascii="Times New Roman" w:hAnsi="Times New Roman" w:eastAsia="仿宋_GB2312" w:cs="宋体"/>
                <w:b/>
                <w:bCs/>
                <w:i w:val="0"/>
                <w:iCs w:val="0"/>
                <w:color w:val="000000"/>
                <w:kern w:val="0"/>
                <w:sz w:val="24"/>
                <w:szCs w:val="22"/>
                <w:u w:val="none"/>
                <w:lang w:val="en-US" w:eastAsia="zh-CN" w:bidi="ar"/>
              </w:rPr>
              <w:t>7</w:t>
            </w:r>
          </w:p>
        </w:tc>
        <w:tc>
          <w:tcPr>
            <w:tcW w:w="2115"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imes New Roman" w:hAnsi="Times New Roman" w:eastAsia="仿宋_GB2312" w:cs="仿宋"/>
                <w:b/>
                <w:bCs/>
                <w:i w:val="0"/>
                <w:iCs w:val="0"/>
                <w:color w:val="000000"/>
                <w:sz w:val="24"/>
                <w:szCs w:val="24"/>
                <w:u w:val="none"/>
              </w:rPr>
            </w:pPr>
            <w:r>
              <w:rPr>
                <w:rFonts w:hint="eastAsia" w:ascii="Times New Roman" w:hAnsi="Times New Roman" w:eastAsia="仿宋_GB2312" w:cs="仿宋"/>
                <w:b/>
                <w:bCs/>
                <w:i w:val="0"/>
                <w:iCs w:val="0"/>
                <w:color w:val="000000"/>
                <w:kern w:val="0"/>
                <w:sz w:val="24"/>
                <w:szCs w:val="24"/>
                <w:u w:val="none"/>
                <w:lang w:val="en-US" w:eastAsia="zh-CN" w:bidi="ar"/>
              </w:rPr>
              <w:t>合计</w:t>
            </w:r>
          </w:p>
        </w:tc>
        <w:tc>
          <w:tcPr>
            <w:tcW w:w="5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imes New Roman" w:hAnsi="Times New Roman" w:eastAsia="仿宋_GB2312" w:cs="宋体"/>
                <w:b/>
                <w:bCs/>
                <w:i w:val="0"/>
                <w:iCs w:val="0"/>
                <w:color w:val="000000"/>
                <w:sz w:val="24"/>
                <w:szCs w:val="22"/>
                <w:u w:val="none"/>
              </w:rPr>
            </w:pPr>
            <w:r>
              <w:rPr>
                <w:rFonts w:hint="eastAsia" w:ascii="Times New Roman" w:hAnsi="Times New Roman" w:eastAsia="仿宋_GB2312" w:cs="宋体"/>
                <w:b/>
                <w:bCs/>
                <w:i w:val="0"/>
                <w:iCs w:val="0"/>
                <w:color w:val="000000"/>
                <w:kern w:val="0"/>
                <w:sz w:val="24"/>
                <w:szCs w:val="22"/>
                <w:u w:val="none"/>
                <w:lang w:val="en-US" w:eastAsia="zh-CN" w:bidi="ar"/>
              </w:rPr>
              <w:t>427.5</w:t>
            </w:r>
          </w:p>
        </w:tc>
        <w:tc>
          <w:tcPr>
            <w:tcW w:w="6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imes New Roman" w:hAnsi="Times New Roman" w:eastAsia="仿宋_GB2312" w:cs="宋体"/>
                <w:b/>
                <w:bCs/>
                <w:i w:val="0"/>
                <w:iCs w:val="0"/>
                <w:color w:val="000000"/>
                <w:sz w:val="24"/>
                <w:szCs w:val="22"/>
                <w:u w:val="none"/>
              </w:rPr>
            </w:pPr>
            <w:r>
              <w:rPr>
                <w:rFonts w:hint="eastAsia" w:ascii="Times New Roman" w:hAnsi="Times New Roman" w:eastAsia="仿宋_GB2312" w:cs="宋体"/>
                <w:b/>
                <w:bCs/>
                <w:i w:val="0"/>
                <w:iCs w:val="0"/>
                <w:color w:val="000000"/>
                <w:kern w:val="0"/>
                <w:sz w:val="24"/>
                <w:szCs w:val="22"/>
                <w:u w:val="none"/>
                <w:lang w:val="en-US" w:eastAsia="zh-CN" w:bidi="ar"/>
              </w:rPr>
              <w:t>352.99</w:t>
            </w:r>
          </w:p>
        </w:tc>
        <w:tc>
          <w:tcPr>
            <w:tcW w:w="6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imes New Roman" w:hAnsi="Times New Roman" w:eastAsia="仿宋_GB2312" w:cs="宋体"/>
                <w:b/>
                <w:bCs/>
                <w:i w:val="0"/>
                <w:iCs w:val="0"/>
                <w:color w:val="000000"/>
                <w:sz w:val="24"/>
                <w:szCs w:val="22"/>
                <w:u w:val="none"/>
              </w:rPr>
            </w:pPr>
            <w:r>
              <w:rPr>
                <w:rFonts w:hint="eastAsia" w:ascii="Times New Roman" w:hAnsi="Times New Roman" w:eastAsia="仿宋_GB2312" w:cs="宋体"/>
                <w:b/>
                <w:bCs/>
                <w:i w:val="0"/>
                <w:iCs w:val="0"/>
                <w:color w:val="000000"/>
                <w:kern w:val="0"/>
                <w:sz w:val="24"/>
                <w:szCs w:val="22"/>
                <w:u w:val="none"/>
                <w:lang w:val="en-US" w:eastAsia="zh-CN" w:bidi="ar"/>
              </w:rPr>
              <w:t>340.23</w:t>
            </w:r>
          </w:p>
        </w:tc>
        <w:tc>
          <w:tcPr>
            <w:tcW w:w="7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Times New Roman" w:hAnsi="Times New Roman" w:eastAsia="仿宋_GB2312" w:cs="宋体"/>
                <w:b/>
                <w:bCs/>
                <w:i w:val="0"/>
                <w:iCs w:val="0"/>
                <w:color w:val="000000"/>
                <w:sz w:val="24"/>
                <w:szCs w:val="22"/>
                <w:u w:val="none"/>
              </w:rPr>
            </w:pPr>
          </w:p>
        </w:tc>
      </w:tr>
    </w:tbl>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0" w:leftChars="0" w:firstLine="560" w:firstLineChars="200"/>
        <w:textAlignment w:val="auto"/>
        <w:outlineLvl w:val="0"/>
        <w:rPr>
          <w:rFonts w:ascii="Times New Roman" w:hAnsi="Times New Roman" w:eastAsia="黑体" w:cs="黑体"/>
          <w:sz w:val="28"/>
          <w:szCs w:val="28"/>
        </w:rPr>
      </w:pPr>
      <w:bookmarkStart w:id="8" w:name="_Toc4362"/>
      <w:r>
        <w:rPr>
          <w:rFonts w:hint="eastAsia" w:ascii="Times New Roman" w:hAnsi="Times New Roman" w:eastAsia="黑体" w:cs="黑体"/>
          <w:sz w:val="28"/>
          <w:szCs w:val="28"/>
        </w:rPr>
        <w:t>二、评价基本情况</w:t>
      </w:r>
      <w:bookmarkEnd w:id="8"/>
    </w:p>
    <w:p>
      <w:pPr>
        <w:pStyle w:val="2"/>
        <w:keepNext w:val="0"/>
        <w:keepLines w:val="0"/>
        <w:pageBreakBefore w:val="0"/>
        <w:widowControl w:val="0"/>
        <w:kinsoku/>
        <w:wordWrap/>
        <w:overflowPunct/>
        <w:topLinePunct w:val="0"/>
        <w:autoSpaceDE/>
        <w:autoSpaceDN/>
        <w:bidi w:val="0"/>
        <w:adjustRightInd/>
        <w:snapToGrid/>
        <w:spacing w:before="0" w:beforeAutospacing="0" w:after="0" w:afterAutospacing="0" w:line="560" w:lineRule="exact"/>
        <w:ind w:left="0" w:leftChars="0" w:firstLine="562" w:firstLineChars="200"/>
        <w:textAlignment w:val="auto"/>
        <w:rPr>
          <w:rFonts w:ascii="Times New Roman" w:hAnsi="Times New Roman" w:eastAsia="楷体" w:cs="Times New Roman"/>
          <w:szCs w:val="24"/>
        </w:rPr>
      </w:pPr>
      <w:bookmarkStart w:id="9" w:name="_Toc21762"/>
      <w:bookmarkStart w:id="10" w:name="_Toc9127"/>
      <w:bookmarkStart w:id="11" w:name="_Toc1210802678"/>
      <w:bookmarkStart w:id="12" w:name="_Toc4249255"/>
      <w:r>
        <w:rPr>
          <w:rFonts w:hint="eastAsia" w:ascii="Times New Roman" w:hAnsi="Times New Roman" w:eastAsia="楷体" w:cs="楷体"/>
          <w:bCs/>
          <w:sz w:val="28"/>
          <w:szCs w:val="28"/>
        </w:rPr>
        <w:t>（一）绩效评价目的、对象和范围</w:t>
      </w:r>
      <w:bookmarkEnd w:id="9"/>
      <w:bookmarkEnd w:id="10"/>
      <w:bookmarkEnd w:id="11"/>
      <w:bookmarkEnd w:id="12"/>
    </w:p>
    <w:p>
      <w:pPr>
        <w:keepNext w:val="0"/>
        <w:keepLines w:val="0"/>
        <w:pageBreakBefore w:val="0"/>
        <w:widowControl w:val="0"/>
        <w:kinsoku/>
        <w:wordWrap/>
        <w:overflowPunct/>
        <w:topLinePunct w:val="0"/>
        <w:autoSpaceDE/>
        <w:autoSpaceDN/>
        <w:bidi w:val="0"/>
        <w:adjustRightInd/>
        <w:snapToGrid/>
        <w:spacing w:line="560" w:lineRule="exact"/>
        <w:ind w:left="0" w:leftChars="0" w:firstLine="562" w:firstLineChars="200"/>
        <w:textAlignment w:val="auto"/>
        <w:rPr>
          <w:rFonts w:ascii="Times New Roman" w:hAnsi="Times New Roman" w:eastAsia="仿宋_GB2312" w:cs="Times New Roman"/>
          <w:b/>
          <w:bCs/>
          <w:sz w:val="28"/>
          <w:szCs w:val="28"/>
        </w:rPr>
      </w:pPr>
      <w:r>
        <w:rPr>
          <w:rFonts w:hint="eastAsia" w:ascii="Times New Roman" w:hAnsi="Times New Roman" w:eastAsia="仿宋_GB2312" w:cs="Times New Roman"/>
          <w:b/>
          <w:bCs/>
          <w:sz w:val="28"/>
          <w:szCs w:val="28"/>
        </w:rPr>
        <w:t>1.绩效评价目的</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560" w:firstLineChars="200"/>
        <w:textAlignment w:val="auto"/>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结合项目具体实施内容，阐述对项目的具体考察关键，表明通过此次绩效评价重点关注及达到的目标。</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560" w:firstLineChars="200"/>
        <w:textAlignment w:val="auto"/>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通过本次评价工作的开展，评价组希望全面、客观了解</w:t>
      </w:r>
      <w:r>
        <w:rPr>
          <w:rFonts w:hint="eastAsia" w:ascii="Times New Roman" w:hAnsi="Times New Roman" w:eastAsia="仿宋_GB2312" w:cs="Times New Roman"/>
          <w:sz w:val="28"/>
          <w:szCs w:val="28"/>
          <w:lang w:eastAsia="zh-CN"/>
        </w:rPr>
        <w:t>全市城镇重度残疾人日间照料服务项目</w:t>
      </w:r>
      <w:r>
        <w:rPr>
          <w:rFonts w:hint="eastAsia" w:ascii="Times New Roman" w:hAnsi="Times New Roman" w:eastAsia="仿宋_GB2312" w:cs="Times New Roman"/>
          <w:sz w:val="28"/>
          <w:szCs w:val="28"/>
        </w:rPr>
        <w:t>开展情况的资金使用效益，重点考察项目预算资金申请、使用管理以及项目立项、招投标、采购与验收、投入使用和后期维护等管理的规范性，通过绩效分析找出项目开展过程中管理的薄弱环节，并提出相关建议，切实提高</w:t>
      </w:r>
      <w:r>
        <w:rPr>
          <w:rFonts w:hint="eastAsia" w:ascii="Times New Roman" w:hAnsi="Times New Roman" w:eastAsia="仿宋_GB2312" w:cs="Times New Roman"/>
          <w:sz w:val="28"/>
          <w:szCs w:val="28"/>
          <w:highlight w:val="none"/>
          <w:lang w:val="en-US" w:eastAsia="zh-CN"/>
        </w:rPr>
        <w:t>今后部门对人、财、物统筹安排的能力，提高单位管理和服务水平，提升财政资金使用效益和项目预算绩效管理水平</w:t>
      </w:r>
      <w:r>
        <w:rPr>
          <w:rFonts w:hint="eastAsia" w:ascii="Times New Roman" w:hAnsi="Times New Roman" w:eastAsia="仿宋_GB2312" w:cs="Times New Roman"/>
          <w:sz w:val="28"/>
          <w:szCs w:val="28"/>
        </w:rPr>
        <w:t>。</w:t>
      </w:r>
    </w:p>
    <w:p>
      <w:pPr>
        <w:snapToGrid/>
        <w:spacing w:line="560" w:lineRule="exact"/>
        <w:ind w:firstLine="562" w:firstLineChars="200"/>
        <w:rPr>
          <w:rFonts w:ascii="Times New Roman" w:hAnsi="Times New Roman" w:eastAsia="仿宋_GB2312" w:cs="Times New Roman"/>
          <w:b/>
          <w:bCs/>
          <w:sz w:val="28"/>
          <w:szCs w:val="28"/>
        </w:rPr>
      </w:pPr>
      <w:r>
        <w:rPr>
          <w:rFonts w:hint="eastAsia" w:ascii="Times New Roman" w:hAnsi="Times New Roman" w:eastAsia="仿宋_GB2312" w:cs="Times New Roman"/>
          <w:b/>
          <w:bCs/>
          <w:sz w:val="28"/>
          <w:szCs w:val="28"/>
        </w:rPr>
        <w:t>2.评价对象及范围</w:t>
      </w:r>
    </w:p>
    <w:p>
      <w:pPr>
        <w:snapToGrid/>
        <w:spacing w:line="560" w:lineRule="exact"/>
        <w:ind w:firstLine="560" w:firstLineChars="200"/>
        <w:rPr>
          <w:rFonts w:hint="default" w:ascii="Times New Roman" w:hAnsi="Times New Roman" w:eastAsia="仿宋_GB2312" w:cs="Times New Roman"/>
          <w:sz w:val="28"/>
          <w:szCs w:val="28"/>
          <w:lang w:val="en-US" w:eastAsia="zh-CN"/>
        </w:rPr>
      </w:pPr>
      <w:bookmarkStart w:id="13" w:name="_Toc22879"/>
      <w:bookmarkStart w:id="14" w:name="_Toc12161"/>
      <w:bookmarkStart w:id="15" w:name="_Toc18794"/>
      <w:r>
        <w:rPr>
          <w:rFonts w:hint="eastAsia" w:ascii="Times New Roman" w:hAnsi="Times New Roman" w:eastAsia="仿宋_GB2312" w:cs="Times New Roman"/>
          <w:sz w:val="28"/>
          <w:szCs w:val="28"/>
        </w:rPr>
        <w:t>本次绩效评价的对象为</w:t>
      </w:r>
      <w:r>
        <w:rPr>
          <w:rFonts w:hint="eastAsia" w:ascii="Times New Roman" w:hAnsi="Times New Roman" w:eastAsia="仿宋_GB2312" w:cs="Times New Roman"/>
          <w:sz w:val="28"/>
          <w:szCs w:val="28"/>
          <w:lang w:eastAsia="zh-CN"/>
        </w:rPr>
        <w:t>全市城镇重度残疾人日间照料服务项目</w:t>
      </w:r>
      <w:r>
        <w:rPr>
          <w:rFonts w:hint="eastAsia" w:ascii="Times New Roman" w:hAnsi="Times New Roman" w:eastAsia="仿宋_GB2312" w:cs="Times New Roman"/>
          <w:sz w:val="28"/>
          <w:szCs w:val="28"/>
        </w:rPr>
        <w:t>。评价的时段为</w:t>
      </w:r>
      <w:r>
        <w:rPr>
          <w:rFonts w:hint="eastAsia" w:ascii="Times New Roman" w:hAnsi="Times New Roman" w:eastAsia="仿宋_GB2312" w:cs="Times New Roman"/>
          <w:sz w:val="28"/>
          <w:szCs w:val="28"/>
          <w:lang w:eastAsia="zh-CN"/>
        </w:rPr>
        <w:t>2024年1月至</w:t>
      </w:r>
      <w:r>
        <w:rPr>
          <w:rFonts w:hint="eastAsia" w:ascii="Times New Roman" w:hAnsi="Times New Roman" w:eastAsia="仿宋_GB2312" w:cs="Times New Roman"/>
          <w:sz w:val="28"/>
          <w:szCs w:val="28"/>
          <w:lang w:val="en-US" w:eastAsia="zh-CN"/>
        </w:rPr>
        <w:t>2025年2月。</w:t>
      </w:r>
    </w:p>
    <w:bookmarkEnd w:id="13"/>
    <w:bookmarkEnd w:id="14"/>
    <w:bookmarkEnd w:id="15"/>
    <w:p>
      <w:pPr>
        <w:snapToGrid/>
        <w:spacing w:line="560" w:lineRule="exact"/>
        <w:ind w:firstLine="560" w:firstLineChars="200"/>
        <w:rPr>
          <w:rFonts w:ascii="Times New Roman" w:hAnsi="Times New Roman" w:eastAsia="仿宋_GB2312" w:cs="Times New Roman"/>
          <w:sz w:val="28"/>
          <w:szCs w:val="28"/>
          <w:highlight w:val="none"/>
        </w:rPr>
      </w:pPr>
      <w:r>
        <w:rPr>
          <w:rFonts w:hint="eastAsia" w:ascii="Times New Roman" w:hAnsi="Times New Roman" w:eastAsia="仿宋_GB2312" w:cs="Times New Roman"/>
          <w:sz w:val="28"/>
          <w:szCs w:val="28"/>
          <w:highlight w:val="none"/>
        </w:rPr>
        <w:t>资金范围：项目资金共计</w:t>
      </w:r>
      <w:r>
        <w:rPr>
          <w:rFonts w:hint="eastAsia" w:ascii="Times New Roman" w:hAnsi="Times New Roman" w:eastAsia="仿宋_GB2312" w:cs="Times New Roman"/>
          <w:sz w:val="28"/>
          <w:szCs w:val="28"/>
          <w:highlight w:val="none"/>
          <w:lang w:val="en-US" w:eastAsia="zh-CN"/>
        </w:rPr>
        <w:t>427.50</w:t>
      </w:r>
      <w:r>
        <w:rPr>
          <w:rFonts w:hint="eastAsia" w:ascii="Times New Roman" w:hAnsi="Times New Roman" w:eastAsia="仿宋_GB2312" w:cs="Times New Roman"/>
          <w:sz w:val="28"/>
          <w:szCs w:val="28"/>
          <w:highlight w:val="none"/>
        </w:rPr>
        <w:t>万元，</w:t>
      </w:r>
      <w:r>
        <w:rPr>
          <w:rFonts w:hint="eastAsia" w:ascii="Times New Roman" w:hAnsi="Times New Roman" w:eastAsia="仿宋_GB2312" w:cs="Times New Roman"/>
          <w:sz w:val="28"/>
          <w:szCs w:val="28"/>
          <w:highlight w:val="none"/>
          <w:lang w:val="en-US" w:eastAsia="zh-CN"/>
        </w:rPr>
        <w:t>全部为省级资金</w:t>
      </w:r>
      <w:r>
        <w:rPr>
          <w:rFonts w:hint="eastAsia" w:ascii="Times New Roman" w:hAnsi="Times New Roman" w:eastAsia="仿宋_GB2312" w:cs="Times New Roman"/>
          <w:sz w:val="28"/>
          <w:szCs w:val="28"/>
          <w:highlight w:val="none"/>
        </w:rPr>
        <w:t>。</w:t>
      </w:r>
    </w:p>
    <w:p>
      <w:pPr>
        <w:pStyle w:val="2"/>
        <w:keepNext w:val="0"/>
        <w:keepLines w:val="0"/>
        <w:snapToGrid/>
        <w:spacing w:before="0" w:after="0" w:line="560" w:lineRule="exact"/>
        <w:ind w:firstLine="562" w:firstLineChars="200"/>
        <w:rPr>
          <w:rFonts w:ascii="Times New Roman" w:hAnsi="Times New Roman" w:eastAsia="楷体" w:cs="楷体"/>
          <w:bCs/>
          <w:sz w:val="28"/>
          <w:szCs w:val="28"/>
        </w:rPr>
      </w:pPr>
      <w:bookmarkStart w:id="16" w:name="_Toc17891"/>
      <w:r>
        <w:rPr>
          <w:rFonts w:hint="eastAsia" w:ascii="Times New Roman" w:hAnsi="Times New Roman" w:eastAsia="楷体" w:cs="楷体"/>
          <w:bCs/>
          <w:sz w:val="28"/>
          <w:szCs w:val="28"/>
        </w:rPr>
        <w:t>（二）评价原则及标准</w:t>
      </w:r>
      <w:bookmarkEnd w:id="16"/>
    </w:p>
    <w:p>
      <w:pPr>
        <w:snapToGrid/>
        <w:spacing w:line="560" w:lineRule="exact"/>
        <w:ind w:firstLine="562" w:firstLineChars="200"/>
        <w:rPr>
          <w:rFonts w:ascii="Times New Roman" w:hAnsi="Times New Roman" w:eastAsia="仿宋_GB2312" w:cs="Times New Roman"/>
          <w:b/>
          <w:bCs/>
          <w:sz w:val="28"/>
          <w:szCs w:val="28"/>
        </w:rPr>
      </w:pPr>
      <w:r>
        <w:rPr>
          <w:rFonts w:hint="eastAsia" w:ascii="Times New Roman" w:hAnsi="Times New Roman" w:eastAsia="仿宋_GB2312" w:cs="Times New Roman"/>
          <w:b/>
          <w:bCs/>
          <w:sz w:val="28"/>
          <w:szCs w:val="28"/>
        </w:rPr>
        <w:t>1.评价原则</w:t>
      </w:r>
    </w:p>
    <w:p>
      <w:pPr>
        <w:snapToGrid/>
        <w:spacing w:line="560" w:lineRule="exact"/>
        <w:ind w:firstLine="560" w:firstLineChars="200"/>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绩效评价应当遵循以下基本原则：</w:t>
      </w:r>
    </w:p>
    <w:p>
      <w:pPr>
        <w:snapToGrid/>
        <w:spacing w:line="560" w:lineRule="exact"/>
        <w:ind w:firstLine="562" w:firstLineChars="200"/>
        <w:rPr>
          <w:rFonts w:ascii="Times New Roman" w:hAnsi="Times New Roman" w:eastAsia="仿宋_GB2312" w:cs="Times New Roman"/>
          <w:b/>
          <w:bCs/>
          <w:sz w:val="28"/>
          <w:szCs w:val="28"/>
        </w:rPr>
      </w:pPr>
      <w:r>
        <w:rPr>
          <w:rFonts w:hint="eastAsia" w:ascii="Times New Roman" w:hAnsi="Times New Roman" w:eastAsia="仿宋_GB2312" w:cs="Times New Roman"/>
          <w:b/>
          <w:bCs/>
          <w:sz w:val="28"/>
          <w:szCs w:val="28"/>
        </w:rPr>
        <w:t>（1）科学规范</w:t>
      </w:r>
    </w:p>
    <w:p>
      <w:pPr>
        <w:snapToGrid/>
        <w:spacing w:line="560" w:lineRule="exact"/>
        <w:ind w:firstLine="560" w:firstLineChars="200"/>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绩效评价工作应当运用科学合理的方法，严格按照规范的评价流程，对</w:t>
      </w:r>
      <w:r>
        <w:rPr>
          <w:rFonts w:hint="eastAsia" w:ascii="Times New Roman" w:hAnsi="Times New Roman" w:eastAsia="仿宋_GB2312" w:cs="Times New Roman"/>
          <w:sz w:val="28"/>
          <w:szCs w:val="28"/>
          <w:lang w:eastAsia="zh-CN"/>
        </w:rPr>
        <w:t>全市城镇重度残疾人日间照料服务项目</w:t>
      </w:r>
      <w:r>
        <w:rPr>
          <w:rFonts w:hint="eastAsia" w:ascii="Times New Roman" w:hAnsi="Times New Roman" w:eastAsia="仿宋_GB2312" w:cs="Times New Roman"/>
          <w:sz w:val="28"/>
          <w:szCs w:val="28"/>
        </w:rPr>
        <w:t>进行客观、公正的绩效评价。</w:t>
      </w:r>
    </w:p>
    <w:p>
      <w:pPr>
        <w:snapToGrid/>
        <w:spacing w:line="560" w:lineRule="exact"/>
        <w:ind w:firstLine="562" w:firstLineChars="200"/>
        <w:rPr>
          <w:rFonts w:ascii="Times New Roman" w:hAnsi="Times New Roman" w:eastAsia="仿宋_GB2312" w:cs="Times New Roman"/>
          <w:b/>
          <w:bCs/>
          <w:sz w:val="28"/>
          <w:szCs w:val="28"/>
        </w:rPr>
      </w:pPr>
      <w:r>
        <w:rPr>
          <w:rFonts w:hint="eastAsia" w:ascii="Times New Roman" w:hAnsi="Times New Roman" w:eastAsia="仿宋_GB2312" w:cs="Times New Roman"/>
          <w:b/>
          <w:bCs/>
          <w:sz w:val="28"/>
          <w:szCs w:val="28"/>
        </w:rPr>
        <w:t>（2）绩效相关</w:t>
      </w:r>
    </w:p>
    <w:p>
      <w:pPr>
        <w:snapToGrid/>
        <w:spacing w:line="560" w:lineRule="exact"/>
        <w:ind w:firstLine="560" w:firstLineChars="200"/>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评价结果应当清</w:t>
      </w:r>
      <w:r>
        <w:rPr>
          <w:rFonts w:hint="eastAsia" w:ascii="Times New Roman" w:hAnsi="Times New Roman" w:eastAsia="仿宋_GB2312" w:cs="Times New Roman"/>
          <w:sz w:val="28"/>
          <w:szCs w:val="28"/>
          <w:lang w:eastAsia="zh-CN"/>
        </w:rPr>
        <w:t>晰地</w:t>
      </w:r>
      <w:r>
        <w:rPr>
          <w:rFonts w:hint="eastAsia" w:ascii="Times New Roman" w:hAnsi="Times New Roman" w:eastAsia="仿宋_GB2312" w:cs="Times New Roman"/>
          <w:sz w:val="28"/>
          <w:szCs w:val="28"/>
        </w:rPr>
        <w:t>反映绩效目标的实现情况以及预算支出和绩效之间的关系。</w:t>
      </w:r>
      <w:r>
        <w:rPr>
          <w:rFonts w:hint="eastAsia" w:ascii="Times New Roman" w:hAnsi="Times New Roman" w:eastAsia="仿宋_GB2312" w:cs="Times New Roman"/>
          <w:sz w:val="28"/>
          <w:szCs w:val="28"/>
          <w:lang w:eastAsia="zh-CN"/>
        </w:rPr>
        <w:t>全市城镇重度残疾人日间照料服务项目</w:t>
      </w:r>
      <w:r>
        <w:rPr>
          <w:rFonts w:hint="eastAsia" w:ascii="Times New Roman" w:hAnsi="Times New Roman" w:eastAsia="仿宋_GB2312" w:cs="Times New Roman"/>
          <w:sz w:val="28"/>
          <w:szCs w:val="28"/>
        </w:rPr>
        <w:t>绩效评价在其单位自评的基础上开展，更加深入</w:t>
      </w:r>
      <w:r>
        <w:rPr>
          <w:rFonts w:hint="eastAsia" w:ascii="Times New Roman" w:hAnsi="Times New Roman" w:eastAsia="仿宋_GB2312" w:cs="Times New Roman"/>
          <w:sz w:val="28"/>
          <w:szCs w:val="28"/>
          <w:lang w:eastAsia="zh-CN"/>
        </w:rPr>
        <w:t>地</w:t>
      </w:r>
      <w:r>
        <w:rPr>
          <w:rFonts w:hint="eastAsia" w:ascii="Times New Roman" w:hAnsi="Times New Roman" w:eastAsia="仿宋_GB2312" w:cs="Times New Roman"/>
          <w:sz w:val="28"/>
          <w:szCs w:val="28"/>
        </w:rPr>
        <w:t>评价其工作成效。</w:t>
      </w:r>
    </w:p>
    <w:p>
      <w:pPr>
        <w:snapToGrid/>
        <w:spacing w:line="560" w:lineRule="exact"/>
        <w:ind w:firstLine="562" w:firstLineChars="200"/>
        <w:rPr>
          <w:rFonts w:ascii="Times New Roman" w:hAnsi="Times New Roman" w:eastAsia="仿宋_GB2312" w:cs="Times New Roman"/>
          <w:b/>
          <w:bCs/>
          <w:sz w:val="28"/>
          <w:szCs w:val="28"/>
        </w:rPr>
      </w:pPr>
      <w:r>
        <w:rPr>
          <w:rFonts w:hint="eastAsia" w:ascii="Times New Roman" w:hAnsi="Times New Roman" w:eastAsia="仿宋_GB2312" w:cs="Times New Roman"/>
          <w:b/>
          <w:bCs/>
          <w:sz w:val="28"/>
          <w:szCs w:val="28"/>
        </w:rPr>
        <w:t>（3）激励约束</w:t>
      </w:r>
    </w:p>
    <w:p>
      <w:pPr>
        <w:snapToGrid/>
        <w:spacing w:line="560" w:lineRule="exact"/>
        <w:ind w:firstLine="560" w:firstLineChars="200"/>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绩效评价结果应与预算安排、政策调整、改进管理实质性挂钩，体现奖优罚劣和激励相容导向，有效要安排，低效要压减、无效要问责。作为完善政策、改进管理、安排预算的重要依据。</w:t>
      </w:r>
    </w:p>
    <w:p>
      <w:pPr>
        <w:snapToGrid/>
        <w:spacing w:line="560" w:lineRule="exact"/>
        <w:ind w:firstLine="562" w:firstLineChars="200"/>
        <w:rPr>
          <w:rFonts w:ascii="Times New Roman" w:hAnsi="Times New Roman" w:eastAsia="仿宋_GB2312" w:cs="Times New Roman"/>
          <w:b/>
          <w:bCs/>
          <w:sz w:val="28"/>
          <w:szCs w:val="28"/>
        </w:rPr>
      </w:pPr>
      <w:r>
        <w:rPr>
          <w:rFonts w:hint="eastAsia" w:ascii="Times New Roman" w:hAnsi="Times New Roman" w:eastAsia="仿宋_GB2312" w:cs="Times New Roman"/>
          <w:b/>
          <w:bCs/>
          <w:sz w:val="28"/>
          <w:szCs w:val="28"/>
        </w:rPr>
        <w:t>（4）公开透明</w:t>
      </w:r>
    </w:p>
    <w:p>
      <w:pPr>
        <w:snapToGrid/>
        <w:spacing w:line="560" w:lineRule="exact"/>
        <w:ind w:firstLine="560" w:firstLineChars="200"/>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绩效评价结果应依法依规公开，并自觉接受社会监督。</w:t>
      </w:r>
    </w:p>
    <w:p>
      <w:pPr>
        <w:snapToGrid/>
        <w:spacing w:line="560" w:lineRule="exact"/>
        <w:ind w:firstLine="562" w:firstLineChars="200"/>
        <w:rPr>
          <w:rFonts w:ascii="Times New Roman" w:hAnsi="Times New Roman" w:eastAsia="仿宋_GB2312" w:cs="Times New Roman"/>
          <w:b/>
          <w:bCs/>
          <w:sz w:val="28"/>
          <w:szCs w:val="28"/>
        </w:rPr>
      </w:pPr>
      <w:r>
        <w:rPr>
          <w:rFonts w:hint="eastAsia" w:ascii="Times New Roman" w:hAnsi="Times New Roman" w:eastAsia="仿宋_GB2312" w:cs="Times New Roman"/>
          <w:b/>
          <w:bCs/>
          <w:sz w:val="28"/>
          <w:szCs w:val="28"/>
        </w:rPr>
        <w:t>2.评价标准</w:t>
      </w:r>
    </w:p>
    <w:p>
      <w:pPr>
        <w:snapToGrid/>
        <w:spacing w:line="560" w:lineRule="exact"/>
        <w:ind w:firstLine="560" w:firstLineChars="200"/>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绩效评价过程中主要采用以下评价标准对绩效指标的完成情况进行比较分析。</w:t>
      </w:r>
    </w:p>
    <w:p>
      <w:pPr>
        <w:snapToGrid/>
        <w:spacing w:line="560" w:lineRule="exact"/>
        <w:ind w:firstLine="562" w:firstLineChars="200"/>
        <w:rPr>
          <w:rFonts w:ascii="Times New Roman" w:hAnsi="Times New Roman" w:eastAsia="仿宋_GB2312" w:cs="Times New Roman"/>
          <w:b/>
          <w:bCs/>
          <w:sz w:val="28"/>
          <w:szCs w:val="28"/>
        </w:rPr>
      </w:pPr>
      <w:r>
        <w:rPr>
          <w:rFonts w:hint="eastAsia" w:ascii="Times New Roman" w:hAnsi="Times New Roman" w:eastAsia="仿宋_GB2312" w:cs="Times New Roman"/>
          <w:b/>
          <w:bCs/>
          <w:sz w:val="28"/>
          <w:szCs w:val="28"/>
        </w:rPr>
        <w:t>（1）计划标准</w:t>
      </w:r>
    </w:p>
    <w:p>
      <w:pPr>
        <w:snapToGrid/>
        <w:spacing w:line="560" w:lineRule="exact"/>
        <w:ind w:firstLine="560" w:firstLineChars="200"/>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本次评价过程中广泛使用计划标准，将</w:t>
      </w:r>
      <w:r>
        <w:rPr>
          <w:rFonts w:hint="eastAsia" w:ascii="Times New Roman" w:hAnsi="Times New Roman" w:eastAsia="仿宋_GB2312" w:cs="Times New Roman"/>
          <w:sz w:val="28"/>
          <w:szCs w:val="28"/>
          <w:lang w:eastAsia="zh-CN"/>
        </w:rPr>
        <w:t>张掖市残疾人联合会全市城镇重度残疾人日间照料服务项目</w:t>
      </w:r>
      <w:r>
        <w:rPr>
          <w:rFonts w:hint="eastAsia" w:ascii="Times New Roman" w:hAnsi="Times New Roman" w:eastAsia="仿宋_GB2312" w:cs="Times New Roman"/>
          <w:sz w:val="28"/>
          <w:szCs w:val="28"/>
        </w:rPr>
        <w:t>年初预算编制的绩效目标申报表</w:t>
      </w:r>
      <w:r>
        <w:rPr>
          <w:rFonts w:hint="eastAsia" w:ascii="Times New Roman" w:hAnsi="Times New Roman" w:eastAsia="仿宋_GB2312" w:cs="Times New Roman"/>
          <w:sz w:val="28"/>
          <w:szCs w:val="28"/>
          <w:lang w:val="en-US" w:eastAsia="zh-CN"/>
        </w:rPr>
        <w:t>中</w:t>
      </w:r>
      <w:r>
        <w:rPr>
          <w:rFonts w:hint="eastAsia" w:ascii="Times New Roman" w:hAnsi="Times New Roman" w:eastAsia="仿宋_GB2312" w:cs="Times New Roman"/>
          <w:sz w:val="28"/>
          <w:szCs w:val="28"/>
        </w:rPr>
        <w:t>绩效目标及绩效指标的完成情况进行对比分析，并结合项目实施时间阶段，考察项目建设是否如期完成年度预期值，对未完成的情况，进一步分析并找准根本原因。</w:t>
      </w:r>
    </w:p>
    <w:p>
      <w:pPr>
        <w:snapToGrid/>
        <w:spacing w:line="560" w:lineRule="exact"/>
        <w:ind w:firstLine="562" w:firstLineChars="200"/>
        <w:rPr>
          <w:rFonts w:ascii="Times New Roman" w:hAnsi="Times New Roman" w:eastAsia="仿宋_GB2312" w:cs="Times New Roman"/>
          <w:b/>
          <w:bCs/>
          <w:sz w:val="28"/>
          <w:szCs w:val="28"/>
        </w:rPr>
      </w:pPr>
      <w:r>
        <w:rPr>
          <w:rFonts w:hint="eastAsia" w:ascii="Times New Roman" w:hAnsi="Times New Roman" w:eastAsia="仿宋_GB2312" w:cs="Times New Roman"/>
          <w:b/>
          <w:bCs/>
          <w:sz w:val="28"/>
          <w:szCs w:val="28"/>
        </w:rPr>
        <w:t>（2）行业标准</w:t>
      </w:r>
    </w:p>
    <w:p>
      <w:pPr>
        <w:snapToGrid/>
        <w:spacing w:line="560" w:lineRule="exact"/>
        <w:ind w:firstLine="560" w:firstLineChars="200"/>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依据国家公布的各类行业标准，对部分明确的指标数据或有统一技术要求及规范的行业标准值，参考公开数值并结合</w:t>
      </w:r>
      <w:r>
        <w:rPr>
          <w:rFonts w:hint="eastAsia" w:ascii="Times New Roman" w:hAnsi="Times New Roman" w:eastAsia="仿宋_GB2312" w:cs="Times New Roman"/>
          <w:sz w:val="28"/>
          <w:szCs w:val="28"/>
          <w:lang w:eastAsia="zh-CN"/>
        </w:rPr>
        <w:t>全市城镇重度残疾人日间照料服务项目</w:t>
      </w:r>
      <w:r>
        <w:rPr>
          <w:rFonts w:hint="eastAsia" w:ascii="Times New Roman" w:hAnsi="Times New Roman" w:eastAsia="仿宋_GB2312" w:cs="Times New Roman"/>
          <w:sz w:val="28"/>
          <w:szCs w:val="28"/>
        </w:rPr>
        <w:t>绩效目标表的指标目标值，考察</w:t>
      </w:r>
      <w:r>
        <w:rPr>
          <w:rFonts w:hint="eastAsia" w:ascii="Times New Roman" w:hAnsi="Times New Roman" w:eastAsia="仿宋_GB2312" w:cs="Times New Roman"/>
          <w:sz w:val="28"/>
          <w:szCs w:val="28"/>
          <w:lang w:eastAsia="zh-Hans"/>
        </w:rPr>
        <w:t>项目</w:t>
      </w:r>
      <w:r>
        <w:rPr>
          <w:rFonts w:hint="eastAsia" w:ascii="Times New Roman" w:hAnsi="Times New Roman" w:eastAsia="仿宋_GB2312" w:cs="Times New Roman"/>
          <w:sz w:val="28"/>
          <w:szCs w:val="28"/>
        </w:rPr>
        <w:t>设立绩效目标及指标的规范程度，对指标目标值选取的科学程度。</w:t>
      </w:r>
    </w:p>
    <w:p>
      <w:pPr>
        <w:snapToGrid/>
        <w:spacing w:line="560" w:lineRule="exact"/>
        <w:ind w:firstLine="562" w:firstLineChars="200"/>
        <w:rPr>
          <w:rFonts w:ascii="Times New Roman" w:hAnsi="Times New Roman" w:eastAsia="仿宋_GB2312" w:cs="Times New Roman"/>
          <w:b/>
          <w:bCs/>
          <w:sz w:val="28"/>
          <w:szCs w:val="28"/>
        </w:rPr>
      </w:pPr>
      <w:r>
        <w:rPr>
          <w:rFonts w:hint="eastAsia" w:ascii="Times New Roman" w:hAnsi="Times New Roman" w:eastAsia="仿宋_GB2312" w:cs="Times New Roman"/>
          <w:b/>
          <w:bCs/>
          <w:sz w:val="28"/>
          <w:szCs w:val="28"/>
        </w:rPr>
        <w:t>（3）历史标准</w:t>
      </w:r>
    </w:p>
    <w:p>
      <w:pPr>
        <w:snapToGrid/>
        <w:spacing w:line="560" w:lineRule="exact"/>
        <w:ind w:firstLine="560" w:firstLineChars="200"/>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参照</w:t>
      </w:r>
      <w:r>
        <w:rPr>
          <w:rFonts w:hint="eastAsia" w:ascii="Times New Roman" w:hAnsi="Times New Roman" w:eastAsia="仿宋_GB2312" w:cs="Times New Roman"/>
          <w:sz w:val="28"/>
          <w:szCs w:val="28"/>
          <w:lang w:eastAsia="zh-CN"/>
        </w:rPr>
        <w:t>全市城镇重度残疾人日间照料服务项目</w:t>
      </w:r>
      <w:r>
        <w:rPr>
          <w:rFonts w:hint="eastAsia" w:ascii="Times New Roman" w:hAnsi="Times New Roman" w:eastAsia="仿宋_GB2312" w:cs="Times New Roman"/>
          <w:sz w:val="28"/>
          <w:szCs w:val="28"/>
        </w:rPr>
        <w:t>及</w:t>
      </w:r>
      <w:r>
        <w:rPr>
          <w:rFonts w:hint="eastAsia" w:ascii="Times New Roman" w:hAnsi="Times New Roman" w:eastAsia="仿宋_GB2312" w:cs="Times New Roman"/>
          <w:sz w:val="28"/>
          <w:szCs w:val="28"/>
          <w:lang w:eastAsia="zh-CN"/>
        </w:rPr>
        <w:t>张掖市残疾人联合会</w:t>
      </w:r>
      <w:r>
        <w:rPr>
          <w:rFonts w:hint="eastAsia" w:ascii="Times New Roman" w:hAnsi="Times New Roman" w:eastAsia="仿宋_GB2312" w:cs="Times New Roman"/>
          <w:sz w:val="28"/>
          <w:szCs w:val="28"/>
        </w:rPr>
        <w:t>往年部门履职情况，如资金变动情况，同类型或延续性项目实施情况等，对</w:t>
      </w:r>
      <w:r>
        <w:rPr>
          <w:rFonts w:hint="eastAsia" w:ascii="Times New Roman" w:hAnsi="Times New Roman" w:eastAsia="仿宋_GB2312" w:cs="Times New Roman"/>
          <w:sz w:val="28"/>
          <w:szCs w:val="28"/>
          <w:lang w:val="en-US" w:eastAsia="zh-CN"/>
        </w:rPr>
        <w:t>张掖市五县区残疾人联合会</w:t>
      </w:r>
      <w:r>
        <w:rPr>
          <w:rFonts w:hint="eastAsia" w:ascii="Times New Roman" w:hAnsi="Times New Roman" w:eastAsia="仿宋_GB2312" w:cs="Times New Roman"/>
          <w:sz w:val="28"/>
          <w:szCs w:val="28"/>
        </w:rPr>
        <w:t>工作进行纵向对比，体现工作改进的情况。</w:t>
      </w:r>
    </w:p>
    <w:p>
      <w:pPr>
        <w:snapToGrid/>
        <w:spacing w:line="560" w:lineRule="exact"/>
        <w:ind w:firstLine="562" w:firstLineChars="200"/>
        <w:rPr>
          <w:rFonts w:ascii="Times New Roman" w:hAnsi="Times New Roman" w:eastAsia="仿宋_GB2312" w:cs="Times New Roman"/>
          <w:b/>
          <w:bCs/>
          <w:sz w:val="28"/>
          <w:szCs w:val="28"/>
        </w:rPr>
      </w:pPr>
      <w:r>
        <w:rPr>
          <w:rFonts w:hint="eastAsia" w:ascii="Times New Roman" w:hAnsi="Times New Roman" w:eastAsia="仿宋_GB2312" w:cs="Times New Roman"/>
          <w:b/>
          <w:bCs/>
          <w:sz w:val="28"/>
          <w:szCs w:val="28"/>
        </w:rPr>
        <w:t>（5）其他标准</w:t>
      </w:r>
    </w:p>
    <w:p>
      <w:pPr>
        <w:snapToGrid/>
        <w:spacing w:line="560" w:lineRule="exact"/>
        <w:ind w:firstLine="560" w:firstLineChars="200"/>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主要依据项目个性特点和指标类型设计定性与定量标准，并充分与委托单位、预算部门沟通确定的评价标准。对于定性指标，一般通过制度文献、记录、社会调查等途径采集相关数据，在实施过程中运用等级描述法进行考核，通过设置分级标准来显示该指标认可度的差异。对于定量指标，是可以精确衡量并能设定数量绩效目标的考核指标。在评价过程中主要采用线性判断为主，区间范围判断为辅的方式进行考核，通过参照国家标准、计划标准或通用标准设定目标值或目标区间范围，再通过线性判断或范围判断，明确指标得分情况。</w:t>
      </w:r>
    </w:p>
    <w:p>
      <w:pPr>
        <w:pStyle w:val="2"/>
        <w:keepNext w:val="0"/>
        <w:keepLines w:val="0"/>
        <w:snapToGrid/>
        <w:spacing w:before="0" w:after="0" w:line="560" w:lineRule="exact"/>
        <w:ind w:firstLine="562" w:firstLineChars="200"/>
        <w:rPr>
          <w:rFonts w:ascii="Times New Roman" w:hAnsi="Times New Roman" w:eastAsia="楷体" w:cs="楷体"/>
          <w:bCs/>
          <w:sz w:val="28"/>
          <w:szCs w:val="28"/>
        </w:rPr>
      </w:pPr>
      <w:bookmarkStart w:id="17" w:name="_Toc11794"/>
      <w:r>
        <w:rPr>
          <w:rFonts w:hint="eastAsia" w:ascii="Times New Roman" w:hAnsi="Times New Roman" w:eastAsia="楷体" w:cs="楷体"/>
          <w:bCs/>
          <w:sz w:val="28"/>
          <w:szCs w:val="28"/>
        </w:rPr>
        <w:t>（三）评价方法</w:t>
      </w:r>
      <w:bookmarkEnd w:id="17"/>
    </w:p>
    <w:p>
      <w:pPr>
        <w:snapToGrid/>
        <w:spacing w:line="560" w:lineRule="exact"/>
        <w:ind w:firstLine="560" w:firstLineChars="200"/>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绩效评价遵循科学规范、公正公开、分级分类、绩效相关的基本原则，坚持定量优先、定量与定性相结合的方式，以指标评价为基础，绩效评价工作采用（但不限于）以下评价方法：（具体方法的选用根据项目实际情况抉择）</w:t>
      </w:r>
    </w:p>
    <w:p>
      <w:pPr>
        <w:snapToGrid/>
        <w:spacing w:line="560" w:lineRule="exact"/>
        <w:ind w:firstLine="562" w:firstLineChars="200"/>
        <w:rPr>
          <w:rFonts w:ascii="Times New Roman" w:hAnsi="Times New Roman" w:eastAsia="仿宋_GB2312" w:cs="Times New Roman"/>
          <w:b/>
          <w:bCs/>
          <w:sz w:val="28"/>
          <w:szCs w:val="28"/>
        </w:rPr>
      </w:pPr>
      <w:r>
        <w:rPr>
          <w:rFonts w:hint="eastAsia" w:ascii="Times New Roman" w:hAnsi="Times New Roman" w:eastAsia="仿宋_GB2312" w:cs="Times New Roman"/>
          <w:b/>
          <w:bCs/>
          <w:sz w:val="28"/>
          <w:szCs w:val="28"/>
        </w:rPr>
        <w:t>1.成本效益分析法</w:t>
      </w:r>
    </w:p>
    <w:p>
      <w:pPr>
        <w:snapToGrid/>
        <w:spacing w:line="560" w:lineRule="exact"/>
        <w:ind w:firstLine="560" w:firstLineChars="200"/>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指在一定时期内将总成本与总效益进行对比的分析方法，比较绩效目标的实现效益与成本。在</w:t>
      </w:r>
      <w:r>
        <w:rPr>
          <w:rFonts w:hint="eastAsia" w:ascii="Times New Roman" w:hAnsi="Times New Roman" w:eastAsia="仿宋_GB2312" w:cs="Times New Roman"/>
          <w:sz w:val="28"/>
          <w:szCs w:val="28"/>
          <w:lang w:eastAsia="zh-CN"/>
        </w:rPr>
        <w:t>项目</w:t>
      </w:r>
      <w:r>
        <w:rPr>
          <w:rFonts w:hint="eastAsia" w:ascii="Times New Roman" w:hAnsi="Times New Roman" w:eastAsia="仿宋_GB2312" w:cs="Times New Roman"/>
          <w:sz w:val="28"/>
          <w:szCs w:val="28"/>
        </w:rPr>
        <w:t>绩效评价过程中，评价组对</w:t>
      </w:r>
      <w:r>
        <w:rPr>
          <w:rFonts w:hint="eastAsia" w:ascii="Times New Roman" w:hAnsi="Times New Roman" w:eastAsia="仿宋_GB2312" w:cs="Times New Roman"/>
          <w:sz w:val="28"/>
          <w:szCs w:val="28"/>
          <w:lang w:eastAsia="zh-CN"/>
        </w:rPr>
        <w:t>全市城镇重度残疾人日间照料服务项目</w:t>
      </w:r>
      <w:r>
        <w:rPr>
          <w:rFonts w:hint="eastAsia" w:ascii="Times New Roman" w:hAnsi="Times New Roman" w:eastAsia="仿宋_GB2312" w:cs="Times New Roman"/>
          <w:sz w:val="28"/>
          <w:szCs w:val="28"/>
        </w:rPr>
        <w:t>进行重点评价，主要包括</w:t>
      </w:r>
      <w:r>
        <w:rPr>
          <w:rFonts w:hint="eastAsia" w:ascii="Times New Roman" w:hAnsi="Times New Roman" w:eastAsia="仿宋_GB2312" w:cs="Times New Roman"/>
          <w:sz w:val="28"/>
          <w:szCs w:val="28"/>
          <w:lang w:val="en-US" w:eastAsia="zh-CN"/>
        </w:rPr>
        <w:t>张掖市重度残疾人日间照料服务开展情况、居家照料服务开展情况、照料服务补助发放情况、减轻残疾家庭生活负担等方面</w:t>
      </w:r>
      <w:r>
        <w:rPr>
          <w:rFonts w:hint="eastAsia" w:ascii="Times New Roman" w:hAnsi="Times New Roman" w:eastAsia="仿宋_GB2312" w:cs="Times New Roman"/>
          <w:sz w:val="28"/>
          <w:szCs w:val="28"/>
        </w:rPr>
        <w:t>，考察项目成本与效益是否匹配。</w:t>
      </w:r>
    </w:p>
    <w:p>
      <w:pPr>
        <w:snapToGrid/>
        <w:spacing w:line="560" w:lineRule="exact"/>
        <w:ind w:firstLine="562" w:firstLineChars="200"/>
        <w:rPr>
          <w:rFonts w:ascii="Times New Roman" w:hAnsi="Times New Roman" w:eastAsia="仿宋_GB2312" w:cs="Times New Roman"/>
          <w:b/>
          <w:bCs/>
          <w:sz w:val="28"/>
          <w:szCs w:val="28"/>
        </w:rPr>
      </w:pPr>
      <w:r>
        <w:rPr>
          <w:rFonts w:hint="eastAsia" w:ascii="Times New Roman" w:hAnsi="Times New Roman" w:eastAsia="仿宋_GB2312" w:cs="Times New Roman"/>
          <w:b/>
          <w:bCs/>
          <w:sz w:val="28"/>
          <w:szCs w:val="28"/>
        </w:rPr>
        <w:t>2.比较法</w:t>
      </w:r>
    </w:p>
    <w:p>
      <w:pPr>
        <w:snapToGrid/>
        <w:spacing w:line="560" w:lineRule="exact"/>
        <w:ind w:firstLine="560" w:firstLineChars="200"/>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通过将实际指标与计划指标对比、本期实际指标与上期实际指标对比、与本行业平均水平、先进水平对比，综合分析项目实际实施情况。在</w:t>
      </w:r>
      <w:r>
        <w:rPr>
          <w:rFonts w:hint="eastAsia" w:ascii="Times New Roman" w:hAnsi="Times New Roman" w:eastAsia="仿宋_GB2312" w:cs="Times New Roman"/>
          <w:sz w:val="28"/>
          <w:szCs w:val="28"/>
          <w:lang w:eastAsia="zh-CN"/>
        </w:rPr>
        <w:t>全市城镇重度残疾人日间照料服务项目</w:t>
      </w:r>
      <w:r>
        <w:rPr>
          <w:rFonts w:hint="eastAsia" w:ascii="Times New Roman" w:hAnsi="Times New Roman" w:eastAsia="仿宋_GB2312" w:cs="Times New Roman"/>
          <w:sz w:val="28"/>
          <w:szCs w:val="28"/>
        </w:rPr>
        <w:t>绩效评价中，评价组将与往年项目作比较、与目标做对比，确定</w:t>
      </w:r>
      <w:r>
        <w:rPr>
          <w:rFonts w:hint="eastAsia" w:ascii="Times New Roman" w:hAnsi="Times New Roman" w:eastAsia="仿宋_GB2312" w:cs="Times New Roman"/>
          <w:sz w:val="28"/>
          <w:szCs w:val="28"/>
          <w:lang w:eastAsia="zh-CN"/>
        </w:rPr>
        <w:t>全市城镇重度残疾人日间照料服务项目</w:t>
      </w:r>
      <w:r>
        <w:rPr>
          <w:rFonts w:hint="eastAsia" w:ascii="Times New Roman" w:hAnsi="Times New Roman" w:eastAsia="仿宋_GB2312" w:cs="Times New Roman"/>
          <w:sz w:val="28"/>
          <w:szCs w:val="28"/>
        </w:rPr>
        <w:t>实施情况，核实各项资源政策实际执行情况。</w:t>
      </w:r>
    </w:p>
    <w:p>
      <w:pPr>
        <w:snapToGrid/>
        <w:spacing w:line="560" w:lineRule="exact"/>
        <w:ind w:firstLine="562" w:firstLineChars="200"/>
        <w:rPr>
          <w:rFonts w:ascii="Times New Roman" w:hAnsi="Times New Roman" w:eastAsia="仿宋_GB2312" w:cs="Times New Roman"/>
          <w:b/>
          <w:bCs/>
          <w:sz w:val="28"/>
          <w:szCs w:val="28"/>
        </w:rPr>
      </w:pPr>
      <w:r>
        <w:rPr>
          <w:rFonts w:hint="eastAsia" w:ascii="Times New Roman" w:hAnsi="Times New Roman" w:eastAsia="仿宋_GB2312" w:cs="Times New Roman"/>
          <w:b/>
          <w:bCs/>
          <w:sz w:val="28"/>
          <w:szCs w:val="28"/>
        </w:rPr>
        <w:t>3.因素分析法</w:t>
      </w:r>
    </w:p>
    <w:p>
      <w:pPr>
        <w:snapToGrid/>
        <w:spacing w:line="560" w:lineRule="exact"/>
        <w:ind w:firstLine="560" w:firstLineChars="200"/>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通过综合分析影响绩效目标实现、实施效果的内部和外部因素，将影响投入和产出的各项因素罗列出来进行分析，计算投入产出比进行评价的方法。在</w:t>
      </w:r>
      <w:r>
        <w:rPr>
          <w:rFonts w:hint="eastAsia" w:ascii="Times New Roman" w:hAnsi="Times New Roman" w:eastAsia="仿宋_GB2312" w:cs="Times New Roman"/>
          <w:sz w:val="28"/>
          <w:szCs w:val="28"/>
          <w:lang w:eastAsia="zh-CN"/>
        </w:rPr>
        <w:t>全市城镇重度残疾人日间照料服务项目</w:t>
      </w:r>
      <w:r>
        <w:rPr>
          <w:rFonts w:hint="eastAsia" w:ascii="Times New Roman" w:hAnsi="Times New Roman" w:eastAsia="仿宋_GB2312" w:cs="Times New Roman"/>
          <w:sz w:val="28"/>
          <w:szCs w:val="28"/>
        </w:rPr>
        <w:t>实施方案落地执行过程中遇到的困难、阻碍等进行因素分析，对存在的问题实地调研，确保此次评价结论真实可靠。</w:t>
      </w:r>
    </w:p>
    <w:p>
      <w:pPr>
        <w:snapToGrid/>
        <w:spacing w:line="560" w:lineRule="exact"/>
        <w:ind w:firstLine="562" w:firstLineChars="200"/>
        <w:rPr>
          <w:rFonts w:ascii="Times New Roman" w:hAnsi="Times New Roman" w:eastAsia="仿宋_GB2312" w:cs="Times New Roman"/>
          <w:b/>
          <w:bCs/>
          <w:sz w:val="28"/>
          <w:szCs w:val="28"/>
        </w:rPr>
      </w:pPr>
      <w:r>
        <w:rPr>
          <w:rFonts w:hint="eastAsia" w:ascii="Times New Roman" w:hAnsi="Times New Roman" w:eastAsia="仿宋_GB2312" w:cs="Times New Roman"/>
          <w:b/>
          <w:bCs/>
          <w:sz w:val="28"/>
          <w:szCs w:val="28"/>
        </w:rPr>
        <w:t>4.最低成本法</w:t>
      </w:r>
    </w:p>
    <w:p>
      <w:pPr>
        <w:snapToGrid/>
        <w:spacing w:line="560" w:lineRule="exact"/>
        <w:ind w:firstLine="560" w:firstLineChars="200"/>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对效益确定却不易计量的多个同类对象的实施成本进行比较，评价绩效目标的实现程度。在本次</w:t>
      </w:r>
      <w:r>
        <w:rPr>
          <w:rFonts w:hint="eastAsia" w:ascii="Times New Roman" w:hAnsi="Times New Roman" w:eastAsia="仿宋_GB2312" w:cs="Times New Roman"/>
          <w:sz w:val="28"/>
          <w:szCs w:val="28"/>
          <w:lang w:eastAsia="zh-CN"/>
        </w:rPr>
        <w:t>全市城镇重度残疾人日间照料服务项目</w:t>
      </w:r>
      <w:r>
        <w:rPr>
          <w:rFonts w:hint="eastAsia" w:ascii="Times New Roman" w:hAnsi="Times New Roman" w:eastAsia="仿宋_GB2312" w:cs="Times New Roman"/>
          <w:sz w:val="28"/>
          <w:szCs w:val="28"/>
        </w:rPr>
        <w:t>绩效评价过程当中，评价组将结合本项目预算支出确定的目标，比较支出所产生的效益及所付出的成本，通过比较分析，选择以最小成本取得最大效益的方案。</w:t>
      </w:r>
    </w:p>
    <w:p>
      <w:pPr>
        <w:snapToGrid/>
        <w:spacing w:line="560" w:lineRule="exact"/>
        <w:ind w:firstLine="562" w:firstLineChars="200"/>
        <w:rPr>
          <w:rFonts w:ascii="Times New Roman" w:hAnsi="Times New Roman" w:eastAsia="仿宋_GB2312" w:cs="Times New Roman"/>
          <w:b/>
          <w:bCs/>
          <w:sz w:val="28"/>
          <w:szCs w:val="28"/>
        </w:rPr>
      </w:pPr>
      <w:r>
        <w:rPr>
          <w:rFonts w:hint="eastAsia" w:ascii="Times New Roman" w:hAnsi="Times New Roman" w:eastAsia="仿宋_GB2312" w:cs="Times New Roman"/>
          <w:b/>
          <w:bCs/>
          <w:sz w:val="28"/>
          <w:szCs w:val="28"/>
        </w:rPr>
        <w:t>5.公众评判法</w:t>
      </w:r>
    </w:p>
    <w:p>
      <w:pPr>
        <w:snapToGrid/>
        <w:spacing w:line="560" w:lineRule="exact"/>
        <w:ind w:firstLine="560" w:firstLineChars="200"/>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通过实地调研、邮寄问卷、互联网调查、电话调查、面对面访谈等方式对财政支出效果、项目产出及效益进行评判。在绩效评价工作中，与</w:t>
      </w:r>
      <w:r>
        <w:rPr>
          <w:rFonts w:hint="eastAsia" w:ascii="Times New Roman" w:hAnsi="Times New Roman" w:eastAsia="仿宋_GB2312" w:cs="Times New Roman"/>
          <w:sz w:val="28"/>
          <w:szCs w:val="28"/>
          <w:lang w:eastAsia="zh-CN"/>
        </w:rPr>
        <w:t>张掖市残疾人联合会</w:t>
      </w:r>
      <w:r>
        <w:rPr>
          <w:rFonts w:hint="eastAsia" w:ascii="Times New Roman" w:hAnsi="Times New Roman" w:eastAsia="仿宋_GB2312" w:cs="Times New Roman"/>
          <w:sz w:val="28"/>
          <w:szCs w:val="28"/>
        </w:rPr>
        <w:t>（部门）工作人员、特定受益对象，结合问卷调查与现场访谈两种方式，获取公众对于</w:t>
      </w:r>
      <w:r>
        <w:rPr>
          <w:rFonts w:hint="eastAsia" w:ascii="Times New Roman" w:hAnsi="Times New Roman" w:eastAsia="仿宋_GB2312" w:cs="Times New Roman"/>
          <w:sz w:val="28"/>
          <w:szCs w:val="28"/>
          <w:lang w:eastAsia="zh-CN"/>
        </w:rPr>
        <w:t>全市城镇重度残疾人日间照料服务项目</w:t>
      </w:r>
      <w:r>
        <w:rPr>
          <w:rFonts w:hint="eastAsia" w:ascii="Times New Roman" w:hAnsi="Times New Roman" w:eastAsia="仿宋_GB2312" w:cs="Times New Roman"/>
          <w:sz w:val="28"/>
          <w:szCs w:val="28"/>
        </w:rPr>
        <w:t>情况的客观评价，具体问卷调查方案详见附件满意度调查方案，具体访谈方案详见附件访谈方案。</w:t>
      </w:r>
    </w:p>
    <w:p>
      <w:pPr>
        <w:pStyle w:val="2"/>
        <w:keepNext w:val="0"/>
        <w:keepLines w:val="0"/>
        <w:snapToGrid/>
        <w:spacing w:before="0" w:after="0" w:line="560" w:lineRule="exact"/>
        <w:ind w:firstLine="562" w:firstLineChars="200"/>
        <w:rPr>
          <w:rFonts w:ascii="Times New Roman" w:hAnsi="Times New Roman" w:eastAsia="楷体" w:cs="楷体"/>
          <w:bCs/>
          <w:sz w:val="28"/>
          <w:szCs w:val="28"/>
        </w:rPr>
      </w:pPr>
      <w:bookmarkStart w:id="18" w:name="_Toc12675"/>
      <w:r>
        <w:rPr>
          <w:rFonts w:hint="eastAsia" w:ascii="Times New Roman" w:hAnsi="Times New Roman" w:eastAsia="楷体" w:cs="楷体"/>
          <w:bCs/>
          <w:sz w:val="28"/>
          <w:szCs w:val="28"/>
        </w:rPr>
        <w:t>（四）绩效评价指标体系</w:t>
      </w:r>
      <w:bookmarkEnd w:id="18"/>
    </w:p>
    <w:p>
      <w:pPr>
        <w:snapToGrid/>
        <w:spacing w:line="560" w:lineRule="exact"/>
        <w:ind w:firstLine="560" w:firstLineChars="200"/>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绩效评价指标体系设计根据项目资金分配和项目实施内容，围绕项目决策、项目组织管理、资金投入与使用、项目实施进度及目标实现情况等重要内容，结合绩效评价方法，从项目决策、过程、产出、效果四个方面对项目实施情况进行综合评价。各项指标权重设计，按照《财政部关于印发&lt;项目支出绩效评价管理办法&gt;的通知》（财预〔2020〕10号）文件中“应当突出结果导向，原则上产出、效益指标权重不低于60%”的要求进行合理赋分。具体评价指标内容如下：</w:t>
      </w:r>
    </w:p>
    <w:p>
      <w:pPr>
        <w:snapToGrid/>
        <w:spacing w:line="560" w:lineRule="exact"/>
        <w:ind w:firstLine="562" w:firstLineChars="200"/>
        <w:rPr>
          <w:rFonts w:ascii="Times New Roman" w:hAnsi="Times New Roman" w:eastAsia="仿宋_GB2312" w:cs="Times New Roman"/>
          <w:b/>
          <w:bCs/>
          <w:sz w:val="28"/>
          <w:szCs w:val="28"/>
        </w:rPr>
      </w:pPr>
      <w:r>
        <w:rPr>
          <w:rFonts w:hint="eastAsia" w:ascii="Times New Roman" w:hAnsi="Times New Roman" w:eastAsia="仿宋_GB2312" w:cs="Times New Roman"/>
          <w:b/>
          <w:bCs/>
          <w:sz w:val="28"/>
          <w:szCs w:val="28"/>
        </w:rPr>
        <w:t>1.项目决策</w:t>
      </w:r>
    </w:p>
    <w:p>
      <w:pPr>
        <w:snapToGrid/>
        <w:spacing w:line="560" w:lineRule="exact"/>
        <w:ind w:firstLine="560" w:firstLineChars="200"/>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考察内容包括项目立项、绩效目标及资金投入，通过查看项目绩效目标申报表、资金批复文件等，考核项目立项、申报的规范性，绩效目标和绩效指标的明确性以及资金投入和使用的及时性、合理性。</w:t>
      </w:r>
    </w:p>
    <w:p>
      <w:pPr>
        <w:snapToGrid/>
        <w:spacing w:line="560" w:lineRule="exact"/>
        <w:ind w:firstLine="562" w:firstLineChars="200"/>
        <w:rPr>
          <w:rFonts w:ascii="Times New Roman" w:hAnsi="Times New Roman" w:eastAsia="仿宋_GB2312" w:cs="Times New Roman"/>
          <w:b/>
          <w:bCs/>
          <w:sz w:val="28"/>
          <w:szCs w:val="28"/>
        </w:rPr>
      </w:pPr>
      <w:r>
        <w:rPr>
          <w:rFonts w:hint="eastAsia" w:ascii="Times New Roman" w:hAnsi="Times New Roman" w:eastAsia="仿宋_GB2312" w:cs="Times New Roman"/>
          <w:b/>
          <w:bCs/>
          <w:sz w:val="28"/>
          <w:szCs w:val="28"/>
        </w:rPr>
        <w:t>2.项目过程</w:t>
      </w:r>
    </w:p>
    <w:p>
      <w:pPr>
        <w:snapToGrid/>
        <w:spacing w:line="560" w:lineRule="exact"/>
        <w:ind w:firstLine="560" w:firstLineChars="200"/>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考察内容包括组织实施和资金管理，主要考核项目实施过程</w:t>
      </w:r>
      <w:r>
        <w:rPr>
          <w:rFonts w:hint="eastAsia" w:ascii="Times New Roman" w:hAnsi="Times New Roman" w:eastAsia="仿宋_GB2312" w:cs="Times New Roman"/>
          <w:sz w:val="28"/>
          <w:szCs w:val="28"/>
          <w:lang w:eastAsia="zh-CN"/>
        </w:rPr>
        <w:t>中</w:t>
      </w:r>
      <w:r>
        <w:rPr>
          <w:rFonts w:hint="eastAsia" w:ascii="Times New Roman" w:hAnsi="Times New Roman" w:eastAsia="仿宋_GB2312" w:cs="Times New Roman"/>
          <w:sz w:val="28"/>
          <w:szCs w:val="28"/>
        </w:rPr>
        <w:t>各项组织管理措施是否明确，制度是否行之有效，资料是否及时存档。一是通过查看申请立项的报告、批复等资料，核实项目立项程序的内在逻辑，评价项目立项程序是否符合国家相关法律法规规定。二是查看项目资金到位情况、预算执行情况和资金使用是否符合国家财经法规、财务管理制度以及预算批复规定的用途，是否存在项目资金截留、挤占、挪用、虚列等情况。</w:t>
      </w:r>
    </w:p>
    <w:p>
      <w:pPr>
        <w:snapToGrid/>
        <w:spacing w:line="560" w:lineRule="exact"/>
        <w:ind w:firstLine="562" w:firstLineChars="200"/>
        <w:rPr>
          <w:rFonts w:ascii="Times New Roman" w:hAnsi="Times New Roman" w:eastAsia="仿宋_GB2312" w:cs="Times New Roman"/>
          <w:b/>
          <w:bCs/>
          <w:sz w:val="28"/>
          <w:szCs w:val="28"/>
        </w:rPr>
      </w:pPr>
      <w:r>
        <w:rPr>
          <w:rFonts w:hint="eastAsia" w:ascii="Times New Roman" w:hAnsi="Times New Roman" w:eastAsia="仿宋_GB2312" w:cs="Times New Roman"/>
          <w:b/>
          <w:bCs/>
          <w:sz w:val="28"/>
          <w:szCs w:val="28"/>
        </w:rPr>
        <w:t>3.项目产出</w:t>
      </w:r>
    </w:p>
    <w:p>
      <w:pPr>
        <w:snapToGrid/>
        <w:spacing w:line="560" w:lineRule="exact"/>
        <w:ind w:firstLine="560" w:firstLineChars="200"/>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考察内容包括产出数量、产出质量、产出成本及产出时效，主要考核项目实际产出内容是否与计划相符合，是否完成计划实施的全部内容，项目质量是否达到要求，有无超支情况，项目实施是否及时等内容。评价组进行实地核查，一是对对应合同规定的项目内容进行评价，对其产出数量目标、产出时效目标的实现程度和成本节约程度进行考评；二是根据相关验收标准，对项目实施质量进行评价。</w:t>
      </w:r>
    </w:p>
    <w:p>
      <w:pPr>
        <w:snapToGrid/>
        <w:spacing w:line="560" w:lineRule="exact"/>
        <w:ind w:firstLine="562" w:firstLineChars="200"/>
        <w:rPr>
          <w:rFonts w:ascii="Times New Roman" w:hAnsi="Times New Roman" w:eastAsia="仿宋_GB2312" w:cs="Times New Roman"/>
          <w:b/>
          <w:bCs/>
          <w:sz w:val="28"/>
          <w:szCs w:val="28"/>
        </w:rPr>
      </w:pPr>
      <w:r>
        <w:rPr>
          <w:rFonts w:hint="eastAsia" w:ascii="Times New Roman" w:hAnsi="Times New Roman" w:eastAsia="仿宋_GB2312" w:cs="Times New Roman"/>
          <w:b/>
          <w:bCs/>
          <w:sz w:val="28"/>
          <w:szCs w:val="28"/>
        </w:rPr>
        <w:t>4.项目效益</w:t>
      </w:r>
    </w:p>
    <w:p>
      <w:pPr>
        <w:snapToGrid/>
        <w:spacing w:line="560" w:lineRule="exact"/>
        <w:ind w:firstLine="560" w:firstLineChars="200"/>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考察内容包括社会效益、可持续影响及满意度，主要从项目实施后对社会产生的影响进行考核，通过问卷调查及评价组实地调研，核查项目是否发挥了预期效益。</w:t>
      </w:r>
    </w:p>
    <w:p>
      <w:pPr>
        <w:snapToGrid/>
        <w:spacing w:line="560" w:lineRule="exact"/>
        <w:ind w:firstLine="560" w:firstLineChars="200"/>
        <w:rPr>
          <w:rFonts w:ascii="Times New Roman" w:hAnsi="Times New Roman" w:eastAsia="仿宋_GB2312" w:cs="Times New Roman"/>
          <w:sz w:val="28"/>
          <w:szCs w:val="28"/>
          <w:lang w:val="zh-CN"/>
        </w:rPr>
      </w:pPr>
      <w:bookmarkStart w:id="19" w:name="_Toc6475"/>
      <w:bookmarkStart w:id="20" w:name="_Toc10352"/>
      <w:r>
        <w:rPr>
          <w:rFonts w:hint="eastAsia" w:ascii="Times New Roman" w:hAnsi="Times New Roman" w:eastAsia="仿宋_GB2312" w:cs="Times New Roman"/>
          <w:sz w:val="28"/>
          <w:szCs w:val="28"/>
          <w:lang w:val="zh-CN"/>
        </w:rPr>
        <w:t>评价得分在90（含）-100分的，绩效评级为优；得分在80（含）-90分的，绩效评级为良；得分在60（含）分-80分的，绩效评级为中；得分在60分以下的，绩效评级为差，评价指标体系简表如</w:t>
      </w:r>
      <w:r>
        <w:rPr>
          <w:rFonts w:hint="eastAsia" w:ascii="Times New Roman" w:hAnsi="Times New Roman" w:eastAsia="仿宋_GB2312" w:cs="Times New Roman"/>
          <w:sz w:val="28"/>
          <w:szCs w:val="28"/>
        </w:rPr>
        <w:t>下，</w:t>
      </w:r>
      <w:r>
        <w:rPr>
          <w:rFonts w:hint="eastAsia" w:ascii="Times New Roman" w:hAnsi="Times New Roman" w:eastAsia="仿宋_GB2312" w:cs="Times New Roman"/>
          <w:sz w:val="28"/>
          <w:szCs w:val="28"/>
          <w:lang w:val="zh-CN"/>
        </w:rPr>
        <w:t>详细的评价指标体系见附件</w:t>
      </w:r>
      <w:r>
        <w:rPr>
          <w:rFonts w:hint="eastAsia" w:ascii="Times New Roman" w:hAnsi="Times New Roman" w:eastAsia="仿宋_GB2312" w:cs="Times New Roman"/>
          <w:sz w:val="28"/>
          <w:szCs w:val="28"/>
        </w:rPr>
        <w:t>一</w:t>
      </w:r>
      <w:r>
        <w:rPr>
          <w:rFonts w:hint="eastAsia" w:ascii="Times New Roman" w:hAnsi="Times New Roman" w:eastAsia="仿宋_GB2312" w:cs="Times New Roman"/>
          <w:sz w:val="28"/>
          <w:szCs w:val="28"/>
          <w:lang w:val="zh-CN"/>
        </w:rPr>
        <w:t>。</w:t>
      </w:r>
    </w:p>
    <w:p>
      <w:pPr>
        <w:snapToGrid/>
        <w:spacing w:line="560" w:lineRule="exact"/>
        <w:jc w:val="center"/>
        <w:rPr>
          <w:rFonts w:ascii="Times New Roman" w:hAnsi="Times New Roman" w:eastAsia="仿宋_GB2312" w:cs="Times New Roman"/>
          <w:b/>
          <w:bCs/>
          <w:sz w:val="24"/>
          <w:szCs w:val="24"/>
          <w:lang w:val="zh-CN"/>
        </w:rPr>
      </w:pPr>
      <w:r>
        <w:rPr>
          <w:rFonts w:hint="eastAsia" w:ascii="Times New Roman" w:hAnsi="Times New Roman" w:eastAsia="仿宋_GB2312" w:cs="Times New Roman"/>
          <w:b/>
          <w:bCs/>
          <w:sz w:val="24"/>
          <w:szCs w:val="24"/>
          <w:lang w:val="zh-CN"/>
        </w:rPr>
        <w:t xml:space="preserve">表2-1 </w:t>
      </w:r>
      <w:r>
        <w:rPr>
          <w:rFonts w:hint="eastAsia" w:ascii="Times New Roman" w:hAnsi="Times New Roman" w:eastAsia="仿宋_GB2312" w:cs="Times New Roman"/>
          <w:b/>
          <w:bCs/>
          <w:sz w:val="24"/>
          <w:szCs w:val="24"/>
          <w:lang w:eastAsia="zh-CN"/>
        </w:rPr>
        <w:t>全市城镇重度残疾人日间照料服务项目</w:t>
      </w:r>
      <w:r>
        <w:rPr>
          <w:rFonts w:hint="eastAsia" w:ascii="Times New Roman" w:hAnsi="Times New Roman" w:eastAsia="仿宋_GB2312" w:cs="Times New Roman"/>
          <w:b/>
          <w:bCs/>
          <w:sz w:val="24"/>
          <w:szCs w:val="24"/>
          <w:lang w:val="zh-CN"/>
        </w:rPr>
        <w:t>绩效评价指标体系（简表）</w:t>
      </w:r>
    </w:p>
    <w:tbl>
      <w:tblPr>
        <w:tblStyle w:val="14"/>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1360"/>
        <w:gridCol w:w="1658"/>
        <w:gridCol w:w="3727"/>
        <w:gridCol w:w="755"/>
        <w:gridCol w:w="10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tblHeader/>
        </w:trPr>
        <w:tc>
          <w:tcPr>
            <w:tcW w:w="798" w:type="pct"/>
            <w:shd w:val="clear" w:color="auto" w:fill="BEBEBE"/>
            <w:noWrap/>
            <w:vAlign w:val="center"/>
          </w:tcPr>
          <w:p>
            <w:pPr>
              <w:keepNext w:val="0"/>
              <w:keepLines w:val="0"/>
              <w:widowControl/>
              <w:suppressLineNumbers w:val="0"/>
              <w:jc w:val="center"/>
              <w:textAlignment w:val="center"/>
              <w:rPr>
                <w:rFonts w:ascii="Times New Roman" w:hAnsi="Times New Roman" w:eastAsia="仿宋_GB2312" w:cs="仿宋_GB2312"/>
                <w:b/>
                <w:bCs/>
                <w:i w:val="0"/>
                <w:iCs w:val="0"/>
                <w:color w:val="000000"/>
                <w:sz w:val="24"/>
                <w:szCs w:val="24"/>
                <w:u w:val="none"/>
              </w:rPr>
            </w:pPr>
            <w:r>
              <w:rPr>
                <w:rFonts w:hint="eastAsia" w:ascii="Times New Roman" w:hAnsi="Times New Roman" w:eastAsia="仿宋_GB2312" w:cs="仿宋_GB2312"/>
                <w:b/>
                <w:bCs/>
                <w:i w:val="0"/>
                <w:iCs w:val="0"/>
                <w:color w:val="000000"/>
                <w:kern w:val="0"/>
                <w:sz w:val="24"/>
                <w:szCs w:val="24"/>
                <w:u w:val="none"/>
                <w:lang w:val="en-US" w:eastAsia="zh-CN" w:bidi="ar"/>
              </w:rPr>
              <w:t>一级指标</w:t>
            </w:r>
          </w:p>
        </w:tc>
        <w:tc>
          <w:tcPr>
            <w:tcW w:w="973" w:type="pct"/>
            <w:shd w:val="clear" w:color="auto" w:fill="BEBEBE"/>
            <w:vAlign w:val="center"/>
          </w:tcPr>
          <w:p>
            <w:pPr>
              <w:keepNext w:val="0"/>
              <w:keepLines w:val="0"/>
              <w:widowControl/>
              <w:suppressLineNumbers w:val="0"/>
              <w:jc w:val="center"/>
              <w:textAlignment w:val="center"/>
              <w:rPr>
                <w:rFonts w:hint="eastAsia" w:ascii="Times New Roman" w:hAnsi="Times New Roman" w:eastAsia="仿宋_GB2312" w:cs="仿宋_GB2312"/>
                <w:b/>
                <w:bCs/>
                <w:i w:val="0"/>
                <w:iCs w:val="0"/>
                <w:color w:val="000000"/>
                <w:sz w:val="24"/>
                <w:szCs w:val="24"/>
                <w:u w:val="none"/>
              </w:rPr>
            </w:pPr>
            <w:r>
              <w:rPr>
                <w:rFonts w:hint="eastAsia" w:ascii="Times New Roman" w:hAnsi="Times New Roman" w:eastAsia="仿宋_GB2312" w:cs="仿宋_GB2312"/>
                <w:b/>
                <w:bCs/>
                <w:i w:val="0"/>
                <w:iCs w:val="0"/>
                <w:color w:val="000000"/>
                <w:kern w:val="0"/>
                <w:sz w:val="24"/>
                <w:szCs w:val="24"/>
                <w:u w:val="none"/>
                <w:lang w:val="en-US" w:eastAsia="zh-CN" w:bidi="ar"/>
              </w:rPr>
              <w:t>二级指标</w:t>
            </w:r>
          </w:p>
        </w:tc>
        <w:tc>
          <w:tcPr>
            <w:tcW w:w="2186" w:type="pct"/>
            <w:shd w:val="clear" w:color="auto" w:fill="BEBEBE"/>
            <w:vAlign w:val="center"/>
          </w:tcPr>
          <w:p>
            <w:pPr>
              <w:keepNext w:val="0"/>
              <w:keepLines w:val="0"/>
              <w:widowControl/>
              <w:suppressLineNumbers w:val="0"/>
              <w:jc w:val="center"/>
              <w:textAlignment w:val="center"/>
              <w:rPr>
                <w:rFonts w:hint="eastAsia" w:ascii="Times New Roman" w:hAnsi="Times New Roman" w:eastAsia="仿宋_GB2312" w:cs="仿宋_GB2312"/>
                <w:b/>
                <w:bCs/>
                <w:i w:val="0"/>
                <w:iCs w:val="0"/>
                <w:color w:val="000000"/>
                <w:sz w:val="24"/>
                <w:szCs w:val="24"/>
                <w:u w:val="none"/>
              </w:rPr>
            </w:pPr>
            <w:r>
              <w:rPr>
                <w:rFonts w:hint="eastAsia" w:ascii="Times New Roman" w:hAnsi="Times New Roman" w:eastAsia="仿宋_GB2312" w:cs="仿宋_GB2312"/>
                <w:b/>
                <w:bCs/>
                <w:i w:val="0"/>
                <w:iCs w:val="0"/>
                <w:color w:val="000000"/>
                <w:kern w:val="0"/>
                <w:sz w:val="24"/>
                <w:szCs w:val="24"/>
                <w:u w:val="none"/>
                <w:lang w:val="en-US" w:eastAsia="zh-CN" w:bidi="ar"/>
              </w:rPr>
              <w:t>三级指标</w:t>
            </w:r>
          </w:p>
        </w:tc>
        <w:tc>
          <w:tcPr>
            <w:tcW w:w="443" w:type="pct"/>
            <w:shd w:val="clear" w:color="auto" w:fill="BEBEBE"/>
            <w:noWrap/>
            <w:vAlign w:val="center"/>
          </w:tcPr>
          <w:p>
            <w:pPr>
              <w:keepNext w:val="0"/>
              <w:keepLines w:val="0"/>
              <w:widowControl/>
              <w:suppressLineNumbers w:val="0"/>
              <w:jc w:val="center"/>
              <w:textAlignment w:val="center"/>
              <w:rPr>
                <w:rFonts w:hint="eastAsia" w:ascii="Times New Roman" w:hAnsi="Times New Roman" w:eastAsia="仿宋_GB2312" w:cs="仿宋_GB2312"/>
                <w:b/>
                <w:bCs/>
                <w:i w:val="0"/>
                <w:iCs w:val="0"/>
                <w:color w:val="000000"/>
                <w:sz w:val="24"/>
                <w:szCs w:val="24"/>
                <w:u w:val="none"/>
              </w:rPr>
            </w:pPr>
            <w:r>
              <w:rPr>
                <w:rFonts w:hint="eastAsia" w:ascii="Times New Roman" w:hAnsi="Times New Roman" w:eastAsia="仿宋_GB2312" w:cs="仿宋_GB2312"/>
                <w:b/>
                <w:bCs/>
                <w:i w:val="0"/>
                <w:iCs w:val="0"/>
                <w:color w:val="000000"/>
                <w:kern w:val="0"/>
                <w:sz w:val="24"/>
                <w:szCs w:val="24"/>
                <w:u w:val="none"/>
                <w:lang w:val="en-US" w:eastAsia="zh-CN" w:bidi="ar"/>
              </w:rPr>
              <w:t>权重</w:t>
            </w:r>
          </w:p>
        </w:tc>
        <w:tc>
          <w:tcPr>
            <w:tcW w:w="598" w:type="pct"/>
            <w:shd w:val="clear" w:color="auto" w:fill="BEBEBE"/>
            <w:noWrap/>
            <w:vAlign w:val="center"/>
          </w:tcPr>
          <w:p>
            <w:pPr>
              <w:keepNext w:val="0"/>
              <w:keepLines w:val="0"/>
              <w:widowControl/>
              <w:suppressLineNumbers w:val="0"/>
              <w:jc w:val="center"/>
              <w:textAlignment w:val="center"/>
              <w:rPr>
                <w:rFonts w:hint="eastAsia" w:ascii="Times New Roman" w:hAnsi="Times New Roman" w:eastAsia="仿宋_GB2312" w:cs="仿宋_GB2312"/>
                <w:b/>
                <w:bCs/>
                <w:i w:val="0"/>
                <w:iCs w:val="0"/>
                <w:color w:val="000000"/>
                <w:sz w:val="24"/>
                <w:szCs w:val="24"/>
                <w:u w:val="none"/>
              </w:rPr>
            </w:pPr>
            <w:r>
              <w:rPr>
                <w:rFonts w:hint="eastAsia" w:ascii="Times New Roman" w:hAnsi="Times New Roman" w:eastAsia="仿宋_GB2312" w:cs="仿宋_GB2312"/>
                <w:b/>
                <w:bCs/>
                <w:i w:val="0"/>
                <w:iCs w:val="0"/>
                <w:color w:val="000000"/>
                <w:kern w:val="0"/>
                <w:sz w:val="24"/>
                <w:szCs w:val="24"/>
                <w:u w:val="none"/>
                <w:lang w:val="en-US" w:eastAsia="zh-CN" w:bidi="ar"/>
              </w:rPr>
              <w:t>标杆值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trPr>
        <w:tc>
          <w:tcPr>
            <w:tcW w:w="798" w:type="pct"/>
            <w:vMerge w:val="restart"/>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A</w:t>
            </w:r>
            <w:r>
              <w:rPr>
                <w:rStyle w:val="23"/>
                <w:rFonts w:ascii="Times New Roman" w:hAnsi="Times New Roman" w:eastAsia="仿宋_GB2312"/>
                <w:sz w:val="24"/>
                <w:lang w:val="en-US" w:eastAsia="zh-CN" w:bidi="ar"/>
              </w:rPr>
              <w:t>项目决策</w:t>
            </w:r>
          </w:p>
        </w:tc>
        <w:tc>
          <w:tcPr>
            <w:tcW w:w="973" w:type="pct"/>
            <w:vMerge w:val="restart"/>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A1</w:t>
            </w:r>
            <w:r>
              <w:rPr>
                <w:rStyle w:val="23"/>
                <w:rFonts w:ascii="Times New Roman" w:hAnsi="Times New Roman" w:eastAsia="仿宋_GB2312"/>
                <w:sz w:val="24"/>
                <w:lang w:val="en-US" w:eastAsia="zh-CN" w:bidi="ar"/>
              </w:rPr>
              <w:t>项目立项</w:t>
            </w:r>
          </w:p>
        </w:tc>
        <w:tc>
          <w:tcPr>
            <w:tcW w:w="2186" w:type="pct"/>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A101</w:t>
            </w:r>
            <w:r>
              <w:rPr>
                <w:rStyle w:val="23"/>
                <w:rFonts w:ascii="Times New Roman" w:hAnsi="Times New Roman" w:eastAsia="仿宋_GB2312"/>
                <w:sz w:val="24"/>
                <w:lang w:val="en-US" w:eastAsia="zh-CN" w:bidi="ar"/>
              </w:rPr>
              <w:t>立项依据充分性</w:t>
            </w:r>
          </w:p>
        </w:tc>
        <w:tc>
          <w:tcPr>
            <w:tcW w:w="443" w:type="pct"/>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3</w:t>
            </w:r>
          </w:p>
        </w:tc>
        <w:tc>
          <w:tcPr>
            <w:tcW w:w="598" w:type="pct"/>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仿宋_GB2312"/>
                <w:i w:val="0"/>
                <w:iCs w:val="0"/>
                <w:color w:val="000000"/>
                <w:sz w:val="24"/>
                <w:szCs w:val="24"/>
                <w:u w:val="none"/>
              </w:rPr>
            </w:pPr>
            <w:r>
              <w:rPr>
                <w:rFonts w:hint="eastAsia" w:ascii="Times New Roman" w:hAnsi="Times New Roman" w:eastAsia="仿宋_GB2312" w:cs="仿宋_GB2312"/>
                <w:i w:val="0"/>
                <w:iCs w:val="0"/>
                <w:color w:val="000000"/>
                <w:kern w:val="0"/>
                <w:sz w:val="24"/>
                <w:szCs w:val="24"/>
                <w:u w:val="none"/>
                <w:lang w:val="en-US" w:eastAsia="zh-CN" w:bidi="ar"/>
              </w:rPr>
              <w:t>充分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trPr>
        <w:tc>
          <w:tcPr>
            <w:tcW w:w="798" w:type="pct"/>
            <w:vMerge w:val="continue"/>
            <w:shd w:val="clear" w:color="auto" w:fill="auto"/>
            <w:vAlign w:val="center"/>
          </w:tcPr>
          <w:p>
            <w:pPr>
              <w:jc w:val="center"/>
              <w:rPr>
                <w:rFonts w:hint="default" w:ascii="Times New Roman" w:hAnsi="Times New Roman" w:eastAsia="仿宋_GB2312" w:cs="Times New Roman"/>
                <w:i w:val="0"/>
                <w:iCs w:val="0"/>
                <w:color w:val="000000"/>
                <w:sz w:val="24"/>
                <w:szCs w:val="24"/>
                <w:u w:val="none"/>
              </w:rPr>
            </w:pPr>
          </w:p>
        </w:tc>
        <w:tc>
          <w:tcPr>
            <w:tcW w:w="973" w:type="pct"/>
            <w:vMerge w:val="continue"/>
            <w:shd w:val="clear" w:color="auto" w:fill="auto"/>
            <w:vAlign w:val="center"/>
          </w:tcPr>
          <w:p>
            <w:pPr>
              <w:jc w:val="center"/>
              <w:rPr>
                <w:rFonts w:hint="default" w:ascii="Times New Roman" w:hAnsi="Times New Roman" w:eastAsia="仿宋_GB2312" w:cs="Times New Roman"/>
                <w:i w:val="0"/>
                <w:iCs w:val="0"/>
                <w:color w:val="000000"/>
                <w:sz w:val="24"/>
                <w:szCs w:val="24"/>
                <w:u w:val="none"/>
              </w:rPr>
            </w:pPr>
          </w:p>
        </w:tc>
        <w:tc>
          <w:tcPr>
            <w:tcW w:w="2186" w:type="pct"/>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A102</w:t>
            </w:r>
            <w:r>
              <w:rPr>
                <w:rStyle w:val="23"/>
                <w:rFonts w:ascii="Times New Roman" w:hAnsi="Times New Roman" w:eastAsia="仿宋_GB2312"/>
                <w:sz w:val="24"/>
                <w:lang w:val="en-US" w:eastAsia="zh-CN" w:bidi="ar"/>
              </w:rPr>
              <w:t>立项程序规范性</w:t>
            </w:r>
          </w:p>
        </w:tc>
        <w:tc>
          <w:tcPr>
            <w:tcW w:w="443" w:type="pct"/>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3</w:t>
            </w:r>
          </w:p>
        </w:tc>
        <w:tc>
          <w:tcPr>
            <w:tcW w:w="598" w:type="pct"/>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仿宋_GB2312"/>
                <w:i w:val="0"/>
                <w:iCs w:val="0"/>
                <w:color w:val="000000"/>
                <w:sz w:val="24"/>
                <w:szCs w:val="24"/>
                <w:u w:val="none"/>
              </w:rPr>
            </w:pPr>
            <w:r>
              <w:rPr>
                <w:rFonts w:hint="eastAsia" w:ascii="Times New Roman" w:hAnsi="Times New Roman" w:eastAsia="仿宋_GB2312" w:cs="仿宋_GB2312"/>
                <w:i w:val="0"/>
                <w:iCs w:val="0"/>
                <w:color w:val="000000"/>
                <w:kern w:val="0"/>
                <w:sz w:val="24"/>
                <w:szCs w:val="24"/>
                <w:u w:val="none"/>
                <w:lang w:val="en-US" w:eastAsia="zh-CN" w:bidi="ar"/>
              </w:rPr>
              <w:t>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trPr>
        <w:tc>
          <w:tcPr>
            <w:tcW w:w="798" w:type="pct"/>
            <w:vMerge w:val="continue"/>
            <w:shd w:val="clear" w:color="auto" w:fill="auto"/>
            <w:vAlign w:val="center"/>
          </w:tcPr>
          <w:p>
            <w:pPr>
              <w:jc w:val="center"/>
              <w:rPr>
                <w:rFonts w:hint="default" w:ascii="Times New Roman" w:hAnsi="Times New Roman" w:eastAsia="仿宋_GB2312" w:cs="Times New Roman"/>
                <w:i w:val="0"/>
                <w:iCs w:val="0"/>
                <w:color w:val="000000"/>
                <w:sz w:val="24"/>
                <w:szCs w:val="24"/>
                <w:u w:val="none"/>
              </w:rPr>
            </w:pPr>
          </w:p>
        </w:tc>
        <w:tc>
          <w:tcPr>
            <w:tcW w:w="973" w:type="pct"/>
            <w:vMerge w:val="restart"/>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A2</w:t>
            </w:r>
            <w:r>
              <w:rPr>
                <w:rStyle w:val="23"/>
                <w:rFonts w:ascii="Times New Roman" w:hAnsi="Times New Roman" w:eastAsia="仿宋_GB2312"/>
                <w:sz w:val="24"/>
                <w:lang w:val="en-US" w:eastAsia="zh-CN" w:bidi="ar"/>
              </w:rPr>
              <w:t>绩效目标</w:t>
            </w:r>
          </w:p>
        </w:tc>
        <w:tc>
          <w:tcPr>
            <w:tcW w:w="2186" w:type="pct"/>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A201</w:t>
            </w:r>
            <w:r>
              <w:rPr>
                <w:rStyle w:val="23"/>
                <w:rFonts w:ascii="Times New Roman" w:hAnsi="Times New Roman" w:eastAsia="仿宋_GB2312"/>
                <w:sz w:val="24"/>
                <w:lang w:val="en-US" w:eastAsia="zh-CN" w:bidi="ar"/>
              </w:rPr>
              <w:t>绩效目标合理性</w:t>
            </w:r>
          </w:p>
        </w:tc>
        <w:tc>
          <w:tcPr>
            <w:tcW w:w="443" w:type="pct"/>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4</w:t>
            </w:r>
          </w:p>
        </w:tc>
        <w:tc>
          <w:tcPr>
            <w:tcW w:w="598" w:type="pct"/>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仿宋_GB2312"/>
                <w:i w:val="0"/>
                <w:iCs w:val="0"/>
                <w:color w:val="000000"/>
                <w:sz w:val="24"/>
                <w:szCs w:val="24"/>
                <w:u w:val="none"/>
              </w:rPr>
            </w:pPr>
            <w:r>
              <w:rPr>
                <w:rFonts w:hint="eastAsia" w:ascii="Times New Roman" w:hAnsi="Times New Roman" w:eastAsia="仿宋_GB2312" w:cs="仿宋_GB2312"/>
                <w:i w:val="0"/>
                <w:iCs w:val="0"/>
                <w:color w:val="000000"/>
                <w:kern w:val="0"/>
                <w:sz w:val="24"/>
                <w:szCs w:val="24"/>
                <w:u w:val="none"/>
                <w:lang w:val="en-US" w:eastAsia="zh-CN" w:bidi="ar"/>
              </w:rPr>
              <w:t>合理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trPr>
        <w:tc>
          <w:tcPr>
            <w:tcW w:w="798" w:type="pct"/>
            <w:vMerge w:val="continue"/>
            <w:shd w:val="clear" w:color="auto" w:fill="auto"/>
            <w:vAlign w:val="center"/>
          </w:tcPr>
          <w:p>
            <w:pPr>
              <w:jc w:val="center"/>
              <w:rPr>
                <w:rFonts w:hint="default" w:ascii="Times New Roman" w:hAnsi="Times New Roman" w:eastAsia="仿宋_GB2312" w:cs="Times New Roman"/>
                <w:i w:val="0"/>
                <w:iCs w:val="0"/>
                <w:color w:val="000000"/>
                <w:sz w:val="24"/>
                <w:szCs w:val="24"/>
                <w:u w:val="none"/>
              </w:rPr>
            </w:pPr>
          </w:p>
        </w:tc>
        <w:tc>
          <w:tcPr>
            <w:tcW w:w="973" w:type="pct"/>
            <w:vMerge w:val="continue"/>
            <w:shd w:val="clear" w:color="auto" w:fill="auto"/>
            <w:vAlign w:val="center"/>
          </w:tcPr>
          <w:p>
            <w:pPr>
              <w:jc w:val="center"/>
              <w:rPr>
                <w:rFonts w:hint="default" w:ascii="Times New Roman" w:hAnsi="Times New Roman" w:eastAsia="仿宋_GB2312" w:cs="Times New Roman"/>
                <w:i w:val="0"/>
                <w:iCs w:val="0"/>
                <w:color w:val="000000"/>
                <w:sz w:val="24"/>
                <w:szCs w:val="24"/>
                <w:u w:val="none"/>
              </w:rPr>
            </w:pPr>
          </w:p>
        </w:tc>
        <w:tc>
          <w:tcPr>
            <w:tcW w:w="2186" w:type="pct"/>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A202</w:t>
            </w:r>
            <w:r>
              <w:rPr>
                <w:rStyle w:val="23"/>
                <w:rFonts w:ascii="Times New Roman" w:hAnsi="Times New Roman" w:eastAsia="仿宋_GB2312"/>
                <w:sz w:val="24"/>
                <w:lang w:val="en-US" w:eastAsia="zh-CN" w:bidi="ar"/>
              </w:rPr>
              <w:t>绩效指标明确性</w:t>
            </w:r>
          </w:p>
        </w:tc>
        <w:tc>
          <w:tcPr>
            <w:tcW w:w="443" w:type="pct"/>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4</w:t>
            </w:r>
          </w:p>
        </w:tc>
        <w:tc>
          <w:tcPr>
            <w:tcW w:w="598" w:type="pct"/>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仿宋_GB2312"/>
                <w:i w:val="0"/>
                <w:iCs w:val="0"/>
                <w:color w:val="000000"/>
                <w:sz w:val="24"/>
                <w:szCs w:val="24"/>
                <w:u w:val="none"/>
              </w:rPr>
            </w:pPr>
            <w:r>
              <w:rPr>
                <w:rFonts w:hint="eastAsia" w:ascii="Times New Roman" w:hAnsi="Times New Roman" w:eastAsia="仿宋_GB2312" w:cs="仿宋_GB2312"/>
                <w:i w:val="0"/>
                <w:iCs w:val="0"/>
                <w:color w:val="000000"/>
                <w:kern w:val="0"/>
                <w:sz w:val="24"/>
                <w:szCs w:val="24"/>
                <w:u w:val="none"/>
                <w:lang w:val="en-US" w:eastAsia="zh-CN" w:bidi="ar"/>
              </w:rPr>
              <w:t>明确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trPr>
        <w:tc>
          <w:tcPr>
            <w:tcW w:w="798" w:type="pct"/>
            <w:vMerge w:val="continue"/>
            <w:shd w:val="clear" w:color="auto" w:fill="auto"/>
            <w:vAlign w:val="center"/>
          </w:tcPr>
          <w:p>
            <w:pPr>
              <w:jc w:val="center"/>
              <w:rPr>
                <w:rFonts w:hint="default" w:ascii="Times New Roman" w:hAnsi="Times New Roman" w:eastAsia="仿宋_GB2312" w:cs="Times New Roman"/>
                <w:i w:val="0"/>
                <w:iCs w:val="0"/>
                <w:color w:val="000000"/>
                <w:sz w:val="24"/>
                <w:szCs w:val="24"/>
                <w:u w:val="none"/>
              </w:rPr>
            </w:pPr>
          </w:p>
        </w:tc>
        <w:tc>
          <w:tcPr>
            <w:tcW w:w="973" w:type="pct"/>
            <w:vMerge w:val="restart"/>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A3</w:t>
            </w:r>
            <w:r>
              <w:rPr>
                <w:rStyle w:val="23"/>
                <w:rFonts w:ascii="Times New Roman" w:hAnsi="Times New Roman" w:eastAsia="仿宋_GB2312"/>
                <w:sz w:val="24"/>
                <w:lang w:val="en-US" w:eastAsia="zh-CN" w:bidi="ar"/>
              </w:rPr>
              <w:t>资金投入</w:t>
            </w:r>
          </w:p>
        </w:tc>
        <w:tc>
          <w:tcPr>
            <w:tcW w:w="2186" w:type="pct"/>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A301</w:t>
            </w:r>
            <w:r>
              <w:rPr>
                <w:rStyle w:val="23"/>
                <w:rFonts w:ascii="Times New Roman" w:hAnsi="Times New Roman" w:eastAsia="仿宋_GB2312"/>
                <w:sz w:val="24"/>
                <w:lang w:val="en-US" w:eastAsia="zh-CN" w:bidi="ar"/>
              </w:rPr>
              <w:t>预算编制科学性</w:t>
            </w:r>
          </w:p>
        </w:tc>
        <w:tc>
          <w:tcPr>
            <w:tcW w:w="443" w:type="pct"/>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3</w:t>
            </w:r>
          </w:p>
        </w:tc>
        <w:tc>
          <w:tcPr>
            <w:tcW w:w="598" w:type="pct"/>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仿宋_GB2312"/>
                <w:i w:val="0"/>
                <w:iCs w:val="0"/>
                <w:color w:val="000000"/>
                <w:sz w:val="24"/>
                <w:szCs w:val="24"/>
                <w:u w:val="none"/>
              </w:rPr>
            </w:pPr>
            <w:r>
              <w:rPr>
                <w:rFonts w:hint="eastAsia" w:ascii="Times New Roman" w:hAnsi="Times New Roman" w:eastAsia="仿宋_GB2312" w:cs="仿宋_GB2312"/>
                <w:i w:val="0"/>
                <w:iCs w:val="0"/>
                <w:color w:val="000000"/>
                <w:kern w:val="0"/>
                <w:sz w:val="24"/>
                <w:szCs w:val="24"/>
                <w:u w:val="none"/>
                <w:lang w:val="en-US" w:eastAsia="zh-CN" w:bidi="ar"/>
              </w:rPr>
              <w:t>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trPr>
        <w:tc>
          <w:tcPr>
            <w:tcW w:w="798" w:type="pct"/>
            <w:vMerge w:val="continue"/>
            <w:shd w:val="clear" w:color="auto" w:fill="auto"/>
            <w:vAlign w:val="center"/>
          </w:tcPr>
          <w:p>
            <w:pPr>
              <w:jc w:val="center"/>
              <w:rPr>
                <w:rFonts w:hint="default" w:ascii="Times New Roman" w:hAnsi="Times New Roman" w:eastAsia="仿宋_GB2312" w:cs="Times New Roman"/>
                <w:i w:val="0"/>
                <w:iCs w:val="0"/>
                <w:color w:val="000000"/>
                <w:sz w:val="24"/>
                <w:szCs w:val="24"/>
                <w:u w:val="none"/>
              </w:rPr>
            </w:pPr>
          </w:p>
        </w:tc>
        <w:tc>
          <w:tcPr>
            <w:tcW w:w="973" w:type="pct"/>
            <w:vMerge w:val="continue"/>
            <w:shd w:val="clear" w:color="auto" w:fill="auto"/>
            <w:vAlign w:val="center"/>
          </w:tcPr>
          <w:p>
            <w:pPr>
              <w:jc w:val="center"/>
              <w:rPr>
                <w:rFonts w:hint="default" w:ascii="Times New Roman" w:hAnsi="Times New Roman" w:eastAsia="仿宋_GB2312" w:cs="Times New Roman"/>
                <w:i w:val="0"/>
                <w:iCs w:val="0"/>
                <w:color w:val="000000"/>
                <w:sz w:val="24"/>
                <w:szCs w:val="24"/>
                <w:u w:val="none"/>
              </w:rPr>
            </w:pPr>
          </w:p>
        </w:tc>
        <w:tc>
          <w:tcPr>
            <w:tcW w:w="2186" w:type="pct"/>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A302</w:t>
            </w:r>
            <w:r>
              <w:rPr>
                <w:rStyle w:val="23"/>
                <w:rFonts w:ascii="Times New Roman" w:hAnsi="Times New Roman" w:eastAsia="仿宋_GB2312"/>
                <w:sz w:val="24"/>
                <w:lang w:val="en-US" w:eastAsia="zh-CN" w:bidi="ar"/>
              </w:rPr>
              <w:t>资金分配合规性</w:t>
            </w:r>
          </w:p>
        </w:tc>
        <w:tc>
          <w:tcPr>
            <w:tcW w:w="443" w:type="pct"/>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3</w:t>
            </w:r>
          </w:p>
        </w:tc>
        <w:tc>
          <w:tcPr>
            <w:tcW w:w="598" w:type="pct"/>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仿宋_GB2312"/>
                <w:i w:val="0"/>
                <w:iCs w:val="0"/>
                <w:color w:val="000000"/>
                <w:sz w:val="24"/>
                <w:szCs w:val="24"/>
                <w:u w:val="none"/>
              </w:rPr>
            </w:pPr>
            <w:r>
              <w:rPr>
                <w:rFonts w:hint="eastAsia" w:ascii="Times New Roman" w:hAnsi="Times New Roman" w:eastAsia="仿宋_GB2312" w:cs="仿宋_GB2312"/>
                <w:i w:val="0"/>
                <w:iCs w:val="0"/>
                <w:color w:val="000000"/>
                <w:kern w:val="0"/>
                <w:sz w:val="24"/>
                <w:szCs w:val="24"/>
                <w:u w:val="none"/>
                <w:lang w:val="en-US" w:eastAsia="zh-CN" w:bidi="ar"/>
              </w:rPr>
              <w:t>合规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trPr>
        <w:tc>
          <w:tcPr>
            <w:tcW w:w="798" w:type="pct"/>
            <w:vMerge w:val="restart"/>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B</w:t>
            </w:r>
            <w:r>
              <w:rPr>
                <w:rStyle w:val="23"/>
                <w:rFonts w:ascii="Times New Roman" w:hAnsi="Times New Roman" w:eastAsia="仿宋_GB2312"/>
                <w:sz w:val="24"/>
                <w:lang w:val="en-US" w:eastAsia="zh-CN" w:bidi="ar"/>
              </w:rPr>
              <w:t>项目过程</w:t>
            </w:r>
          </w:p>
        </w:tc>
        <w:tc>
          <w:tcPr>
            <w:tcW w:w="973" w:type="pct"/>
            <w:vMerge w:val="restart"/>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B1</w:t>
            </w:r>
            <w:r>
              <w:rPr>
                <w:rStyle w:val="23"/>
                <w:rFonts w:ascii="Times New Roman" w:hAnsi="Times New Roman" w:eastAsia="仿宋_GB2312"/>
                <w:sz w:val="24"/>
                <w:lang w:val="en-US" w:eastAsia="zh-CN" w:bidi="ar"/>
              </w:rPr>
              <w:t>资金管理</w:t>
            </w:r>
          </w:p>
        </w:tc>
        <w:tc>
          <w:tcPr>
            <w:tcW w:w="2186" w:type="pct"/>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B101</w:t>
            </w:r>
            <w:r>
              <w:rPr>
                <w:rStyle w:val="23"/>
                <w:rFonts w:ascii="Times New Roman" w:hAnsi="Times New Roman" w:eastAsia="仿宋_GB2312"/>
                <w:sz w:val="24"/>
                <w:lang w:val="en-US" w:eastAsia="zh-CN" w:bidi="ar"/>
              </w:rPr>
              <w:t>资金到位情况</w:t>
            </w:r>
          </w:p>
        </w:tc>
        <w:tc>
          <w:tcPr>
            <w:tcW w:w="443" w:type="pct"/>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2</w:t>
            </w:r>
          </w:p>
        </w:tc>
        <w:tc>
          <w:tcPr>
            <w:tcW w:w="598" w:type="pct"/>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trPr>
        <w:tc>
          <w:tcPr>
            <w:tcW w:w="798" w:type="pct"/>
            <w:vMerge w:val="continue"/>
            <w:shd w:val="clear" w:color="auto" w:fill="auto"/>
            <w:vAlign w:val="center"/>
          </w:tcPr>
          <w:p>
            <w:pPr>
              <w:jc w:val="center"/>
              <w:rPr>
                <w:rFonts w:hint="default" w:ascii="Times New Roman" w:hAnsi="Times New Roman" w:eastAsia="仿宋_GB2312" w:cs="Times New Roman"/>
                <w:i w:val="0"/>
                <w:iCs w:val="0"/>
                <w:color w:val="000000"/>
                <w:sz w:val="24"/>
                <w:szCs w:val="24"/>
                <w:u w:val="none"/>
              </w:rPr>
            </w:pPr>
          </w:p>
        </w:tc>
        <w:tc>
          <w:tcPr>
            <w:tcW w:w="973" w:type="pct"/>
            <w:vMerge w:val="continue"/>
            <w:shd w:val="clear" w:color="auto" w:fill="auto"/>
            <w:vAlign w:val="center"/>
          </w:tcPr>
          <w:p>
            <w:pPr>
              <w:jc w:val="center"/>
              <w:rPr>
                <w:rFonts w:hint="default" w:ascii="Times New Roman" w:hAnsi="Times New Roman" w:eastAsia="仿宋_GB2312" w:cs="Times New Roman"/>
                <w:i w:val="0"/>
                <w:iCs w:val="0"/>
                <w:color w:val="000000"/>
                <w:sz w:val="24"/>
                <w:szCs w:val="24"/>
                <w:u w:val="none"/>
              </w:rPr>
            </w:pPr>
          </w:p>
        </w:tc>
        <w:tc>
          <w:tcPr>
            <w:tcW w:w="2186" w:type="pct"/>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B102</w:t>
            </w:r>
            <w:r>
              <w:rPr>
                <w:rStyle w:val="23"/>
                <w:rFonts w:ascii="Times New Roman" w:hAnsi="Times New Roman" w:eastAsia="仿宋_GB2312"/>
                <w:sz w:val="24"/>
                <w:lang w:val="en-US" w:eastAsia="zh-CN" w:bidi="ar"/>
              </w:rPr>
              <w:t>预算执行情况</w:t>
            </w:r>
          </w:p>
        </w:tc>
        <w:tc>
          <w:tcPr>
            <w:tcW w:w="443" w:type="pct"/>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3</w:t>
            </w:r>
          </w:p>
        </w:tc>
        <w:tc>
          <w:tcPr>
            <w:tcW w:w="598" w:type="pct"/>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trPr>
        <w:tc>
          <w:tcPr>
            <w:tcW w:w="798" w:type="pct"/>
            <w:vMerge w:val="continue"/>
            <w:shd w:val="clear" w:color="auto" w:fill="auto"/>
            <w:vAlign w:val="center"/>
          </w:tcPr>
          <w:p>
            <w:pPr>
              <w:jc w:val="center"/>
              <w:rPr>
                <w:rFonts w:hint="default" w:ascii="Times New Roman" w:hAnsi="Times New Roman" w:eastAsia="仿宋_GB2312" w:cs="Times New Roman"/>
                <w:i w:val="0"/>
                <w:iCs w:val="0"/>
                <w:color w:val="000000"/>
                <w:sz w:val="24"/>
                <w:szCs w:val="24"/>
                <w:u w:val="none"/>
              </w:rPr>
            </w:pPr>
          </w:p>
        </w:tc>
        <w:tc>
          <w:tcPr>
            <w:tcW w:w="973" w:type="pct"/>
            <w:vMerge w:val="continue"/>
            <w:shd w:val="clear" w:color="auto" w:fill="auto"/>
            <w:vAlign w:val="center"/>
          </w:tcPr>
          <w:p>
            <w:pPr>
              <w:jc w:val="center"/>
              <w:rPr>
                <w:rFonts w:hint="default" w:ascii="Times New Roman" w:hAnsi="Times New Roman" w:eastAsia="仿宋_GB2312" w:cs="Times New Roman"/>
                <w:i w:val="0"/>
                <w:iCs w:val="0"/>
                <w:color w:val="000000"/>
                <w:sz w:val="24"/>
                <w:szCs w:val="24"/>
                <w:u w:val="none"/>
              </w:rPr>
            </w:pPr>
          </w:p>
        </w:tc>
        <w:tc>
          <w:tcPr>
            <w:tcW w:w="2186" w:type="pct"/>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B103</w:t>
            </w:r>
            <w:r>
              <w:rPr>
                <w:rStyle w:val="23"/>
                <w:rFonts w:ascii="Times New Roman" w:hAnsi="Times New Roman" w:eastAsia="仿宋_GB2312"/>
                <w:sz w:val="24"/>
                <w:lang w:val="en-US" w:eastAsia="zh-CN" w:bidi="ar"/>
              </w:rPr>
              <w:t>资金使用合规性</w:t>
            </w:r>
          </w:p>
        </w:tc>
        <w:tc>
          <w:tcPr>
            <w:tcW w:w="443" w:type="pct"/>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3</w:t>
            </w:r>
          </w:p>
        </w:tc>
        <w:tc>
          <w:tcPr>
            <w:tcW w:w="598" w:type="pct"/>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仿宋_GB2312"/>
                <w:i w:val="0"/>
                <w:iCs w:val="0"/>
                <w:color w:val="000000"/>
                <w:sz w:val="24"/>
                <w:szCs w:val="24"/>
                <w:u w:val="none"/>
              </w:rPr>
            </w:pPr>
            <w:r>
              <w:rPr>
                <w:rFonts w:hint="eastAsia" w:ascii="Times New Roman" w:hAnsi="Times New Roman" w:eastAsia="仿宋_GB2312" w:cs="仿宋_GB2312"/>
                <w:i w:val="0"/>
                <w:iCs w:val="0"/>
                <w:color w:val="000000"/>
                <w:kern w:val="0"/>
                <w:sz w:val="24"/>
                <w:szCs w:val="24"/>
                <w:u w:val="none"/>
                <w:lang w:val="en-US" w:eastAsia="zh-CN" w:bidi="ar"/>
              </w:rPr>
              <w:t>合规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trPr>
        <w:tc>
          <w:tcPr>
            <w:tcW w:w="798" w:type="pct"/>
            <w:vMerge w:val="continue"/>
            <w:shd w:val="clear" w:color="auto" w:fill="auto"/>
            <w:vAlign w:val="center"/>
          </w:tcPr>
          <w:p>
            <w:pPr>
              <w:jc w:val="center"/>
              <w:rPr>
                <w:rFonts w:hint="default" w:ascii="Times New Roman" w:hAnsi="Times New Roman" w:eastAsia="仿宋_GB2312" w:cs="Times New Roman"/>
                <w:i w:val="0"/>
                <w:iCs w:val="0"/>
                <w:color w:val="000000"/>
                <w:sz w:val="24"/>
                <w:szCs w:val="24"/>
                <w:u w:val="none"/>
              </w:rPr>
            </w:pPr>
          </w:p>
        </w:tc>
        <w:tc>
          <w:tcPr>
            <w:tcW w:w="973" w:type="pct"/>
            <w:vMerge w:val="restart"/>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B2</w:t>
            </w:r>
            <w:r>
              <w:rPr>
                <w:rStyle w:val="23"/>
                <w:rFonts w:ascii="Times New Roman" w:hAnsi="Times New Roman" w:eastAsia="仿宋_GB2312"/>
                <w:sz w:val="24"/>
                <w:lang w:val="en-US" w:eastAsia="zh-CN" w:bidi="ar"/>
              </w:rPr>
              <w:t>组织实施</w:t>
            </w:r>
          </w:p>
        </w:tc>
        <w:tc>
          <w:tcPr>
            <w:tcW w:w="2186" w:type="pct"/>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B201</w:t>
            </w:r>
            <w:r>
              <w:rPr>
                <w:rStyle w:val="23"/>
                <w:rFonts w:ascii="Times New Roman" w:hAnsi="Times New Roman" w:eastAsia="仿宋_GB2312"/>
                <w:sz w:val="24"/>
                <w:lang w:val="en-US" w:eastAsia="zh-CN" w:bidi="ar"/>
              </w:rPr>
              <w:t>业务管理制度健全性</w:t>
            </w:r>
          </w:p>
        </w:tc>
        <w:tc>
          <w:tcPr>
            <w:tcW w:w="443" w:type="pct"/>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3</w:t>
            </w:r>
          </w:p>
        </w:tc>
        <w:tc>
          <w:tcPr>
            <w:tcW w:w="598" w:type="pct"/>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仿宋_GB2312"/>
                <w:i w:val="0"/>
                <w:iCs w:val="0"/>
                <w:color w:val="000000"/>
                <w:sz w:val="24"/>
                <w:szCs w:val="24"/>
                <w:u w:val="none"/>
              </w:rPr>
            </w:pPr>
            <w:r>
              <w:rPr>
                <w:rFonts w:hint="eastAsia" w:ascii="Times New Roman" w:hAnsi="Times New Roman" w:eastAsia="仿宋_GB2312" w:cs="仿宋_GB2312"/>
                <w:i w:val="0"/>
                <w:iCs w:val="0"/>
                <w:color w:val="000000"/>
                <w:kern w:val="0"/>
                <w:sz w:val="24"/>
                <w:szCs w:val="24"/>
                <w:u w:val="none"/>
                <w:lang w:val="en-US" w:eastAsia="zh-CN" w:bidi="ar"/>
              </w:rPr>
              <w:t>健全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trPr>
        <w:tc>
          <w:tcPr>
            <w:tcW w:w="798" w:type="pct"/>
            <w:vMerge w:val="continue"/>
            <w:shd w:val="clear" w:color="auto" w:fill="auto"/>
            <w:vAlign w:val="center"/>
          </w:tcPr>
          <w:p>
            <w:pPr>
              <w:jc w:val="center"/>
              <w:rPr>
                <w:rFonts w:hint="default" w:ascii="Times New Roman" w:hAnsi="Times New Roman" w:eastAsia="仿宋_GB2312" w:cs="Times New Roman"/>
                <w:i w:val="0"/>
                <w:iCs w:val="0"/>
                <w:color w:val="000000"/>
                <w:sz w:val="24"/>
                <w:szCs w:val="24"/>
                <w:u w:val="none"/>
              </w:rPr>
            </w:pPr>
          </w:p>
        </w:tc>
        <w:tc>
          <w:tcPr>
            <w:tcW w:w="973" w:type="pct"/>
            <w:vMerge w:val="continue"/>
            <w:shd w:val="clear" w:color="auto" w:fill="auto"/>
            <w:vAlign w:val="center"/>
          </w:tcPr>
          <w:p>
            <w:pPr>
              <w:jc w:val="center"/>
              <w:rPr>
                <w:rFonts w:hint="default" w:ascii="Times New Roman" w:hAnsi="Times New Roman" w:eastAsia="仿宋_GB2312" w:cs="Times New Roman"/>
                <w:i w:val="0"/>
                <w:iCs w:val="0"/>
                <w:color w:val="000000"/>
                <w:sz w:val="24"/>
                <w:szCs w:val="24"/>
                <w:u w:val="none"/>
              </w:rPr>
            </w:pPr>
          </w:p>
        </w:tc>
        <w:tc>
          <w:tcPr>
            <w:tcW w:w="2186" w:type="pct"/>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B202</w:t>
            </w:r>
            <w:r>
              <w:rPr>
                <w:rStyle w:val="23"/>
                <w:rFonts w:ascii="Times New Roman" w:hAnsi="Times New Roman" w:eastAsia="仿宋_GB2312"/>
                <w:sz w:val="24"/>
                <w:lang w:val="en-US" w:eastAsia="zh-CN" w:bidi="ar"/>
              </w:rPr>
              <w:t>制度执行有效性</w:t>
            </w:r>
          </w:p>
        </w:tc>
        <w:tc>
          <w:tcPr>
            <w:tcW w:w="443" w:type="pct"/>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4</w:t>
            </w:r>
          </w:p>
        </w:tc>
        <w:tc>
          <w:tcPr>
            <w:tcW w:w="598" w:type="pct"/>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仿宋_GB2312"/>
                <w:i w:val="0"/>
                <w:iCs w:val="0"/>
                <w:color w:val="000000"/>
                <w:sz w:val="24"/>
                <w:szCs w:val="24"/>
                <w:u w:val="none"/>
              </w:rPr>
            </w:pPr>
            <w:r>
              <w:rPr>
                <w:rFonts w:hint="eastAsia" w:ascii="Times New Roman" w:hAnsi="Times New Roman" w:eastAsia="仿宋_GB2312" w:cs="仿宋_GB2312"/>
                <w:i w:val="0"/>
                <w:iCs w:val="0"/>
                <w:color w:val="000000"/>
                <w:kern w:val="0"/>
                <w:sz w:val="24"/>
                <w:szCs w:val="24"/>
                <w:u w:val="none"/>
                <w:lang w:val="en-US" w:eastAsia="zh-CN" w:bidi="ar"/>
              </w:rPr>
              <w:t>合规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trPr>
        <w:tc>
          <w:tcPr>
            <w:tcW w:w="798" w:type="pct"/>
            <w:vMerge w:val="continue"/>
            <w:shd w:val="clear" w:color="auto" w:fill="auto"/>
            <w:vAlign w:val="center"/>
          </w:tcPr>
          <w:p>
            <w:pPr>
              <w:jc w:val="center"/>
              <w:rPr>
                <w:rFonts w:hint="default" w:ascii="Times New Roman" w:hAnsi="Times New Roman" w:eastAsia="仿宋_GB2312" w:cs="Times New Roman"/>
                <w:i w:val="0"/>
                <w:iCs w:val="0"/>
                <w:color w:val="000000"/>
                <w:sz w:val="24"/>
                <w:szCs w:val="24"/>
                <w:u w:val="none"/>
              </w:rPr>
            </w:pPr>
          </w:p>
        </w:tc>
        <w:tc>
          <w:tcPr>
            <w:tcW w:w="973" w:type="pct"/>
            <w:vMerge w:val="continue"/>
            <w:shd w:val="clear" w:color="auto" w:fill="auto"/>
            <w:vAlign w:val="center"/>
          </w:tcPr>
          <w:p>
            <w:pPr>
              <w:jc w:val="center"/>
              <w:rPr>
                <w:rFonts w:hint="default" w:ascii="Times New Roman" w:hAnsi="Times New Roman" w:eastAsia="仿宋_GB2312" w:cs="Times New Roman"/>
                <w:i w:val="0"/>
                <w:iCs w:val="0"/>
                <w:color w:val="000000"/>
                <w:sz w:val="24"/>
                <w:szCs w:val="24"/>
                <w:u w:val="none"/>
              </w:rPr>
            </w:pPr>
          </w:p>
        </w:tc>
        <w:tc>
          <w:tcPr>
            <w:tcW w:w="2186" w:type="pct"/>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B203</w:t>
            </w:r>
            <w:r>
              <w:rPr>
                <w:rStyle w:val="23"/>
                <w:rFonts w:ascii="Times New Roman" w:hAnsi="Times New Roman" w:eastAsia="仿宋_GB2312"/>
                <w:sz w:val="24"/>
                <w:lang w:val="en-US" w:eastAsia="zh-CN" w:bidi="ar"/>
              </w:rPr>
              <w:t>政府采购规范性</w:t>
            </w:r>
          </w:p>
        </w:tc>
        <w:tc>
          <w:tcPr>
            <w:tcW w:w="443" w:type="pct"/>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6</w:t>
            </w:r>
          </w:p>
        </w:tc>
        <w:tc>
          <w:tcPr>
            <w:tcW w:w="598" w:type="pct"/>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仿宋_GB2312"/>
                <w:i w:val="0"/>
                <w:iCs w:val="0"/>
                <w:color w:val="000000"/>
                <w:sz w:val="24"/>
                <w:szCs w:val="24"/>
                <w:u w:val="none"/>
              </w:rPr>
            </w:pPr>
            <w:r>
              <w:rPr>
                <w:rFonts w:hint="eastAsia" w:ascii="Times New Roman" w:hAnsi="Times New Roman" w:eastAsia="仿宋_GB2312" w:cs="仿宋_GB2312"/>
                <w:i w:val="0"/>
                <w:iCs w:val="0"/>
                <w:color w:val="000000"/>
                <w:kern w:val="0"/>
                <w:sz w:val="24"/>
                <w:szCs w:val="24"/>
                <w:u w:val="none"/>
                <w:lang w:val="en-US" w:eastAsia="zh-CN" w:bidi="ar"/>
              </w:rPr>
              <w:t>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trPr>
        <w:tc>
          <w:tcPr>
            <w:tcW w:w="798" w:type="pct"/>
            <w:vMerge w:val="restart"/>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C</w:t>
            </w:r>
            <w:r>
              <w:rPr>
                <w:rStyle w:val="23"/>
                <w:rFonts w:ascii="Times New Roman" w:hAnsi="Times New Roman" w:eastAsia="仿宋_GB2312"/>
                <w:sz w:val="24"/>
                <w:lang w:val="en-US" w:eastAsia="zh-CN" w:bidi="ar"/>
              </w:rPr>
              <w:t>项目产出</w:t>
            </w:r>
          </w:p>
        </w:tc>
        <w:tc>
          <w:tcPr>
            <w:tcW w:w="973" w:type="pct"/>
            <w:vMerge w:val="restart"/>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C1</w:t>
            </w:r>
            <w:r>
              <w:rPr>
                <w:rStyle w:val="23"/>
                <w:rFonts w:ascii="Times New Roman" w:hAnsi="Times New Roman" w:eastAsia="仿宋_GB2312"/>
                <w:sz w:val="24"/>
                <w:lang w:val="en-US" w:eastAsia="zh-CN" w:bidi="ar"/>
              </w:rPr>
              <w:t>产出数量</w:t>
            </w:r>
          </w:p>
        </w:tc>
        <w:tc>
          <w:tcPr>
            <w:tcW w:w="2186" w:type="pct"/>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 xml:space="preserve">C101 </w:t>
            </w:r>
            <w:r>
              <w:rPr>
                <w:rStyle w:val="23"/>
                <w:rFonts w:ascii="Times New Roman" w:hAnsi="Times New Roman" w:eastAsia="仿宋_GB2312"/>
                <w:sz w:val="24"/>
                <w:lang w:val="en-US" w:eastAsia="zh-CN" w:bidi="ar"/>
              </w:rPr>
              <w:t>残疾人日间照料服务计划完成率</w:t>
            </w:r>
          </w:p>
        </w:tc>
        <w:tc>
          <w:tcPr>
            <w:tcW w:w="443" w:type="pct"/>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4"/>
                <w:szCs w:val="24"/>
                <w:u w:val="none"/>
              </w:rPr>
            </w:pPr>
            <w:r>
              <w:rPr>
                <w:rFonts w:hint="eastAsia" w:ascii="Times New Roman" w:hAnsi="Times New Roman" w:eastAsia="仿宋_GB2312" w:cs="Times New Roman"/>
                <w:i w:val="0"/>
                <w:iCs w:val="0"/>
                <w:color w:val="000000"/>
                <w:kern w:val="0"/>
                <w:sz w:val="24"/>
                <w:szCs w:val="24"/>
                <w:u w:val="none"/>
                <w:lang w:val="en-US" w:eastAsia="zh-CN" w:bidi="ar"/>
              </w:rPr>
              <w:t>4</w:t>
            </w:r>
          </w:p>
        </w:tc>
        <w:tc>
          <w:tcPr>
            <w:tcW w:w="598" w:type="pct"/>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trPr>
        <w:tc>
          <w:tcPr>
            <w:tcW w:w="798" w:type="pct"/>
            <w:vMerge w:val="continue"/>
            <w:shd w:val="clear" w:color="auto" w:fill="auto"/>
            <w:vAlign w:val="center"/>
          </w:tcPr>
          <w:p>
            <w:pPr>
              <w:jc w:val="center"/>
              <w:rPr>
                <w:rFonts w:hint="default" w:ascii="Times New Roman" w:hAnsi="Times New Roman" w:eastAsia="仿宋_GB2312" w:cs="Times New Roman"/>
                <w:i w:val="0"/>
                <w:iCs w:val="0"/>
                <w:color w:val="000000"/>
                <w:sz w:val="24"/>
                <w:szCs w:val="24"/>
                <w:u w:val="none"/>
              </w:rPr>
            </w:pPr>
          </w:p>
        </w:tc>
        <w:tc>
          <w:tcPr>
            <w:tcW w:w="973" w:type="pct"/>
            <w:vMerge w:val="continue"/>
            <w:shd w:val="clear" w:color="auto" w:fill="auto"/>
            <w:vAlign w:val="center"/>
          </w:tcPr>
          <w:p>
            <w:pPr>
              <w:jc w:val="center"/>
              <w:rPr>
                <w:rFonts w:hint="default" w:ascii="Times New Roman" w:hAnsi="Times New Roman" w:eastAsia="仿宋_GB2312" w:cs="Times New Roman"/>
                <w:i w:val="0"/>
                <w:iCs w:val="0"/>
                <w:color w:val="000000"/>
                <w:sz w:val="24"/>
                <w:szCs w:val="24"/>
                <w:u w:val="none"/>
              </w:rPr>
            </w:pPr>
          </w:p>
        </w:tc>
        <w:tc>
          <w:tcPr>
            <w:tcW w:w="2186" w:type="pct"/>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 xml:space="preserve">C102 </w:t>
            </w:r>
            <w:r>
              <w:rPr>
                <w:rStyle w:val="23"/>
                <w:rFonts w:ascii="Times New Roman" w:hAnsi="Times New Roman" w:eastAsia="仿宋_GB2312"/>
                <w:sz w:val="24"/>
                <w:lang w:val="en-US" w:eastAsia="zh-CN" w:bidi="ar"/>
              </w:rPr>
              <w:t>残疾人居家照料服务计划完成率</w:t>
            </w:r>
          </w:p>
        </w:tc>
        <w:tc>
          <w:tcPr>
            <w:tcW w:w="443" w:type="pct"/>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4"/>
                <w:szCs w:val="24"/>
                <w:u w:val="none"/>
              </w:rPr>
            </w:pPr>
            <w:r>
              <w:rPr>
                <w:rFonts w:hint="eastAsia" w:ascii="Times New Roman" w:hAnsi="Times New Roman" w:eastAsia="仿宋_GB2312" w:cs="Times New Roman"/>
                <w:i w:val="0"/>
                <w:iCs w:val="0"/>
                <w:color w:val="000000"/>
                <w:kern w:val="0"/>
                <w:sz w:val="24"/>
                <w:szCs w:val="24"/>
                <w:u w:val="none"/>
                <w:lang w:val="en-US" w:eastAsia="zh-CN" w:bidi="ar"/>
              </w:rPr>
              <w:t>4</w:t>
            </w:r>
          </w:p>
        </w:tc>
        <w:tc>
          <w:tcPr>
            <w:tcW w:w="598" w:type="pct"/>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trPr>
        <w:tc>
          <w:tcPr>
            <w:tcW w:w="798" w:type="pct"/>
            <w:vMerge w:val="continue"/>
            <w:shd w:val="clear" w:color="auto" w:fill="auto"/>
            <w:vAlign w:val="center"/>
          </w:tcPr>
          <w:p>
            <w:pPr>
              <w:jc w:val="center"/>
              <w:rPr>
                <w:rFonts w:hint="default" w:ascii="Times New Roman" w:hAnsi="Times New Roman" w:eastAsia="仿宋_GB2312" w:cs="Times New Roman"/>
                <w:i w:val="0"/>
                <w:iCs w:val="0"/>
                <w:color w:val="000000"/>
                <w:sz w:val="24"/>
                <w:szCs w:val="24"/>
                <w:u w:val="none"/>
              </w:rPr>
            </w:pPr>
          </w:p>
        </w:tc>
        <w:tc>
          <w:tcPr>
            <w:tcW w:w="973" w:type="pct"/>
            <w:vMerge w:val="restart"/>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C2</w:t>
            </w:r>
            <w:r>
              <w:rPr>
                <w:rStyle w:val="23"/>
                <w:rFonts w:ascii="Times New Roman" w:hAnsi="Times New Roman" w:eastAsia="仿宋_GB2312"/>
                <w:sz w:val="24"/>
                <w:lang w:val="en-US" w:eastAsia="zh-CN" w:bidi="ar"/>
              </w:rPr>
              <w:t>产出质量</w:t>
            </w:r>
          </w:p>
        </w:tc>
        <w:tc>
          <w:tcPr>
            <w:tcW w:w="2186" w:type="pct"/>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C201</w:t>
            </w:r>
            <w:r>
              <w:rPr>
                <w:rStyle w:val="23"/>
                <w:rFonts w:ascii="Times New Roman" w:hAnsi="Times New Roman" w:eastAsia="仿宋_GB2312"/>
                <w:sz w:val="24"/>
                <w:lang w:val="en-US" w:eastAsia="zh-CN" w:bidi="ar"/>
              </w:rPr>
              <w:t>残疾人日间照料服务质量情况</w:t>
            </w:r>
          </w:p>
        </w:tc>
        <w:tc>
          <w:tcPr>
            <w:tcW w:w="443" w:type="pct"/>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5</w:t>
            </w:r>
          </w:p>
        </w:tc>
        <w:tc>
          <w:tcPr>
            <w:tcW w:w="598" w:type="pct"/>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trPr>
        <w:tc>
          <w:tcPr>
            <w:tcW w:w="798" w:type="pct"/>
            <w:vMerge w:val="continue"/>
            <w:shd w:val="clear" w:color="auto" w:fill="auto"/>
            <w:vAlign w:val="center"/>
          </w:tcPr>
          <w:p>
            <w:pPr>
              <w:jc w:val="center"/>
              <w:rPr>
                <w:rFonts w:hint="default" w:ascii="Times New Roman" w:hAnsi="Times New Roman" w:eastAsia="仿宋_GB2312" w:cs="Times New Roman"/>
                <w:i w:val="0"/>
                <w:iCs w:val="0"/>
                <w:color w:val="000000"/>
                <w:sz w:val="24"/>
                <w:szCs w:val="24"/>
                <w:u w:val="none"/>
              </w:rPr>
            </w:pPr>
          </w:p>
        </w:tc>
        <w:tc>
          <w:tcPr>
            <w:tcW w:w="973" w:type="pct"/>
            <w:vMerge w:val="continue"/>
            <w:shd w:val="clear" w:color="auto" w:fill="auto"/>
            <w:vAlign w:val="center"/>
          </w:tcPr>
          <w:p>
            <w:pPr>
              <w:jc w:val="center"/>
              <w:rPr>
                <w:rFonts w:hint="default" w:ascii="Times New Roman" w:hAnsi="Times New Roman" w:eastAsia="仿宋_GB2312" w:cs="Times New Roman"/>
                <w:i w:val="0"/>
                <w:iCs w:val="0"/>
                <w:color w:val="000000"/>
                <w:sz w:val="24"/>
                <w:szCs w:val="24"/>
                <w:u w:val="none"/>
              </w:rPr>
            </w:pPr>
          </w:p>
        </w:tc>
        <w:tc>
          <w:tcPr>
            <w:tcW w:w="2186" w:type="pct"/>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C202</w:t>
            </w:r>
            <w:r>
              <w:rPr>
                <w:rStyle w:val="23"/>
                <w:rFonts w:ascii="Times New Roman" w:hAnsi="Times New Roman" w:eastAsia="仿宋_GB2312"/>
                <w:sz w:val="24"/>
                <w:lang w:val="en-US" w:eastAsia="zh-CN" w:bidi="ar"/>
              </w:rPr>
              <w:t>残疾人居家照料服务质量情况</w:t>
            </w:r>
          </w:p>
        </w:tc>
        <w:tc>
          <w:tcPr>
            <w:tcW w:w="443" w:type="pct"/>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5</w:t>
            </w:r>
          </w:p>
        </w:tc>
        <w:tc>
          <w:tcPr>
            <w:tcW w:w="598" w:type="pct"/>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trPr>
        <w:tc>
          <w:tcPr>
            <w:tcW w:w="798" w:type="pct"/>
            <w:vMerge w:val="continue"/>
            <w:shd w:val="clear" w:color="auto" w:fill="auto"/>
            <w:vAlign w:val="center"/>
          </w:tcPr>
          <w:p>
            <w:pPr>
              <w:jc w:val="center"/>
              <w:rPr>
                <w:rFonts w:hint="default" w:ascii="Times New Roman" w:hAnsi="Times New Roman" w:eastAsia="仿宋_GB2312" w:cs="Times New Roman"/>
                <w:i w:val="0"/>
                <w:iCs w:val="0"/>
                <w:color w:val="000000"/>
                <w:sz w:val="24"/>
                <w:szCs w:val="24"/>
                <w:u w:val="none"/>
              </w:rPr>
            </w:pPr>
          </w:p>
        </w:tc>
        <w:tc>
          <w:tcPr>
            <w:tcW w:w="973" w:type="pct"/>
            <w:vMerge w:val="continue"/>
            <w:shd w:val="clear" w:color="auto" w:fill="auto"/>
            <w:vAlign w:val="center"/>
          </w:tcPr>
          <w:p>
            <w:pPr>
              <w:jc w:val="center"/>
              <w:rPr>
                <w:rFonts w:hint="default" w:ascii="Times New Roman" w:hAnsi="Times New Roman" w:eastAsia="仿宋_GB2312" w:cs="Times New Roman"/>
                <w:i w:val="0"/>
                <w:iCs w:val="0"/>
                <w:color w:val="000000"/>
                <w:sz w:val="24"/>
                <w:szCs w:val="24"/>
                <w:u w:val="none"/>
              </w:rPr>
            </w:pPr>
          </w:p>
        </w:tc>
        <w:tc>
          <w:tcPr>
            <w:tcW w:w="2186" w:type="pct"/>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C203</w:t>
            </w:r>
            <w:r>
              <w:rPr>
                <w:rStyle w:val="23"/>
                <w:rFonts w:ascii="Times New Roman" w:hAnsi="Times New Roman" w:eastAsia="仿宋_GB2312"/>
                <w:sz w:val="24"/>
                <w:lang w:val="en-US" w:eastAsia="zh-CN" w:bidi="ar"/>
              </w:rPr>
              <w:t>重度残疾人照料服务透明度</w:t>
            </w:r>
          </w:p>
        </w:tc>
        <w:tc>
          <w:tcPr>
            <w:tcW w:w="443" w:type="pct"/>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5</w:t>
            </w:r>
          </w:p>
        </w:tc>
        <w:tc>
          <w:tcPr>
            <w:tcW w:w="598" w:type="pct"/>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仿宋_GB2312"/>
                <w:i w:val="0"/>
                <w:iCs w:val="0"/>
                <w:color w:val="000000"/>
                <w:sz w:val="24"/>
                <w:szCs w:val="24"/>
                <w:u w:val="none"/>
              </w:rPr>
            </w:pPr>
            <w:r>
              <w:rPr>
                <w:rFonts w:hint="eastAsia" w:ascii="Times New Roman" w:hAnsi="Times New Roman" w:eastAsia="仿宋_GB2312" w:cs="仿宋_GB2312"/>
                <w:i w:val="0"/>
                <w:iCs w:val="0"/>
                <w:color w:val="000000"/>
                <w:kern w:val="0"/>
                <w:sz w:val="24"/>
                <w:szCs w:val="24"/>
                <w:u w:val="none"/>
                <w:lang w:val="en-US" w:eastAsia="zh-CN" w:bidi="ar"/>
              </w:rPr>
              <w:t>透明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trPr>
        <w:tc>
          <w:tcPr>
            <w:tcW w:w="798" w:type="pct"/>
            <w:vMerge w:val="continue"/>
            <w:shd w:val="clear" w:color="auto" w:fill="auto"/>
            <w:vAlign w:val="center"/>
          </w:tcPr>
          <w:p>
            <w:pPr>
              <w:jc w:val="center"/>
              <w:rPr>
                <w:rFonts w:hint="default" w:ascii="Times New Roman" w:hAnsi="Times New Roman" w:eastAsia="仿宋_GB2312" w:cs="Times New Roman"/>
                <w:i w:val="0"/>
                <w:iCs w:val="0"/>
                <w:color w:val="000000"/>
                <w:sz w:val="24"/>
                <w:szCs w:val="24"/>
                <w:u w:val="none"/>
              </w:rPr>
            </w:pPr>
          </w:p>
        </w:tc>
        <w:tc>
          <w:tcPr>
            <w:tcW w:w="973" w:type="pct"/>
            <w:vMerge w:val="continue"/>
            <w:shd w:val="clear" w:color="auto" w:fill="auto"/>
            <w:vAlign w:val="center"/>
          </w:tcPr>
          <w:p>
            <w:pPr>
              <w:jc w:val="center"/>
              <w:rPr>
                <w:rFonts w:hint="default" w:ascii="Times New Roman" w:hAnsi="Times New Roman" w:eastAsia="仿宋_GB2312" w:cs="Times New Roman"/>
                <w:i w:val="0"/>
                <w:iCs w:val="0"/>
                <w:color w:val="000000"/>
                <w:sz w:val="24"/>
                <w:szCs w:val="24"/>
                <w:u w:val="none"/>
              </w:rPr>
            </w:pPr>
          </w:p>
        </w:tc>
        <w:tc>
          <w:tcPr>
            <w:tcW w:w="2186" w:type="pct"/>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C204</w:t>
            </w:r>
            <w:r>
              <w:rPr>
                <w:rStyle w:val="23"/>
                <w:rFonts w:ascii="Times New Roman" w:hAnsi="Times New Roman" w:eastAsia="仿宋_GB2312"/>
                <w:sz w:val="24"/>
                <w:lang w:val="en-US" w:eastAsia="zh-CN" w:bidi="ar"/>
              </w:rPr>
              <w:t>残疾人照料机构服务质量</w:t>
            </w:r>
          </w:p>
        </w:tc>
        <w:tc>
          <w:tcPr>
            <w:tcW w:w="443" w:type="pct"/>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5</w:t>
            </w:r>
          </w:p>
        </w:tc>
        <w:tc>
          <w:tcPr>
            <w:tcW w:w="598" w:type="pct"/>
            <w:shd w:val="clear" w:color="auto" w:fill="auto"/>
            <w:vAlign w:val="center"/>
          </w:tcPr>
          <w:p>
            <w:pPr>
              <w:jc w:val="center"/>
              <w:rPr>
                <w:rFonts w:hint="eastAsia" w:ascii="Times New Roman" w:hAnsi="Times New Roman" w:eastAsia="仿宋_GB2312" w:cs="仿宋_GB2312"/>
                <w:i w:val="0"/>
                <w:iCs w:val="0"/>
                <w:color w:val="000000"/>
                <w:sz w:val="24"/>
                <w:szCs w:val="24"/>
                <w:u w:val="none"/>
                <w:lang w:val="en-US" w:eastAsia="zh-CN"/>
              </w:rPr>
            </w:pPr>
            <w:r>
              <w:rPr>
                <w:rFonts w:hint="eastAsia" w:ascii="Times New Roman" w:hAnsi="Times New Roman" w:eastAsia="仿宋_GB2312" w:cs="仿宋_GB2312"/>
                <w:i w:val="0"/>
                <w:iCs w:val="0"/>
                <w:color w:val="000000"/>
                <w:sz w:val="24"/>
                <w:szCs w:val="24"/>
                <w:u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trPr>
        <w:tc>
          <w:tcPr>
            <w:tcW w:w="798" w:type="pct"/>
            <w:vMerge w:val="continue"/>
            <w:shd w:val="clear" w:color="auto" w:fill="auto"/>
            <w:vAlign w:val="center"/>
          </w:tcPr>
          <w:p>
            <w:pPr>
              <w:jc w:val="center"/>
              <w:rPr>
                <w:rFonts w:hint="default" w:ascii="Times New Roman" w:hAnsi="Times New Roman" w:eastAsia="仿宋_GB2312" w:cs="Times New Roman"/>
                <w:i w:val="0"/>
                <w:iCs w:val="0"/>
                <w:color w:val="000000"/>
                <w:sz w:val="24"/>
                <w:szCs w:val="24"/>
                <w:u w:val="none"/>
              </w:rPr>
            </w:pPr>
          </w:p>
        </w:tc>
        <w:tc>
          <w:tcPr>
            <w:tcW w:w="973" w:type="pct"/>
            <w:vMerge w:val="restart"/>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C3</w:t>
            </w:r>
            <w:r>
              <w:rPr>
                <w:rStyle w:val="23"/>
                <w:rFonts w:ascii="Times New Roman" w:hAnsi="Times New Roman" w:eastAsia="仿宋_GB2312"/>
                <w:sz w:val="24"/>
                <w:lang w:val="en-US" w:eastAsia="zh-CN" w:bidi="ar"/>
              </w:rPr>
              <w:t>产出时效</w:t>
            </w:r>
          </w:p>
        </w:tc>
        <w:tc>
          <w:tcPr>
            <w:tcW w:w="2186" w:type="pct"/>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C301</w:t>
            </w:r>
            <w:r>
              <w:rPr>
                <w:rStyle w:val="23"/>
                <w:rFonts w:ascii="Times New Roman" w:hAnsi="Times New Roman" w:eastAsia="仿宋_GB2312"/>
                <w:sz w:val="24"/>
                <w:lang w:val="en-US" w:eastAsia="zh-CN" w:bidi="ar"/>
              </w:rPr>
              <w:t>残疾人日间照料服务及时性</w:t>
            </w:r>
          </w:p>
        </w:tc>
        <w:tc>
          <w:tcPr>
            <w:tcW w:w="443" w:type="pct"/>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4"/>
                <w:szCs w:val="24"/>
                <w:u w:val="none"/>
              </w:rPr>
            </w:pPr>
            <w:r>
              <w:rPr>
                <w:rFonts w:hint="eastAsia" w:ascii="Times New Roman" w:hAnsi="Times New Roman" w:eastAsia="仿宋_GB2312" w:cs="Times New Roman"/>
                <w:i w:val="0"/>
                <w:iCs w:val="0"/>
                <w:color w:val="000000"/>
                <w:kern w:val="0"/>
                <w:sz w:val="24"/>
                <w:szCs w:val="24"/>
                <w:u w:val="none"/>
                <w:lang w:val="en-US" w:eastAsia="zh-CN" w:bidi="ar"/>
              </w:rPr>
              <w:t>2</w:t>
            </w:r>
          </w:p>
        </w:tc>
        <w:tc>
          <w:tcPr>
            <w:tcW w:w="598" w:type="pct"/>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仿宋_GB2312"/>
                <w:i w:val="0"/>
                <w:iCs w:val="0"/>
                <w:color w:val="000000"/>
                <w:sz w:val="24"/>
                <w:szCs w:val="24"/>
                <w:u w:val="none"/>
              </w:rPr>
            </w:pPr>
            <w:r>
              <w:rPr>
                <w:rFonts w:hint="eastAsia" w:ascii="Times New Roman" w:hAnsi="Times New Roman" w:eastAsia="仿宋_GB2312" w:cs="仿宋_GB2312"/>
                <w:i w:val="0"/>
                <w:iCs w:val="0"/>
                <w:color w:val="000000"/>
                <w:kern w:val="0"/>
                <w:sz w:val="24"/>
                <w:szCs w:val="24"/>
                <w:u w:val="none"/>
                <w:lang w:val="en-US" w:eastAsia="zh-CN" w:bidi="ar"/>
              </w:rPr>
              <w:t>及时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trPr>
        <w:tc>
          <w:tcPr>
            <w:tcW w:w="798" w:type="pct"/>
            <w:vMerge w:val="continue"/>
            <w:shd w:val="clear" w:color="auto" w:fill="auto"/>
            <w:vAlign w:val="center"/>
          </w:tcPr>
          <w:p>
            <w:pPr>
              <w:jc w:val="center"/>
              <w:rPr>
                <w:rFonts w:hint="default" w:ascii="Times New Roman" w:hAnsi="Times New Roman" w:eastAsia="仿宋_GB2312" w:cs="Times New Roman"/>
                <w:i w:val="0"/>
                <w:iCs w:val="0"/>
                <w:color w:val="000000"/>
                <w:sz w:val="24"/>
                <w:szCs w:val="24"/>
                <w:u w:val="none"/>
              </w:rPr>
            </w:pPr>
          </w:p>
        </w:tc>
        <w:tc>
          <w:tcPr>
            <w:tcW w:w="973" w:type="pct"/>
            <w:vMerge w:val="continue"/>
            <w:shd w:val="clear" w:color="auto" w:fill="auto"/>
            <w:vAlign w:val="center"/>
          </w:tcPr>
          <w:p>
            <w:pPr>
              <w:jc w:val="center"/>
              <w:rPr>
                <w:rFonts w:hint="default" w:ascii="Times New Roman" w:hAnsi="Times New Roman" w:eastAsia="仿宋_GB2312" w:cs="Times New Roman"/>
                <w:i w:val="0"/>
                <w:iCs w:val="0"/>
                <w:color w:val="000000"/>
                <w:sz w:val="24"/>
                <w:szCs w:val="24"/>
                <w:u w:val="none"/>
              </w:rPr>
            </w:pPr>
          </w:p>
        </w:tc>
        <w:tc>
          <w:tcPr>
            <w:tcW w:w="2186" w:type="pct"/>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C302</w:t>
            </w:r>
            <w:r>
              <w:rPr>
                <w:rStyle w:val="23"/>
                <w:rFonts w:ascii="Times New Roman" w:hAnsi="Times New Roman" w:eastAsia="仿宋_GB2312"/>
                <w:sz w:val="24"/>
                <w:lang w:val="en-US" w:eastAsia="zh-CN" w:bidi="ar"/>
              </w:rPr>
              <w:t>残疾人居家照料服务及时性</w:t>
            </w:r>
          </w:p>
        </w:tc>
        <w:tc>
          <w:tcPr>
            <w:tcW w:w="443" w:type="pct"/>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4"/>
                <w:szCs w:val="24"/>
                <w:u w:val="none"/>
              </w:rPr>
            </w:pPr>
            <w:r>
              <w:rPr>
                <w:rFonts w:hint="eastAsia" w:ascii="Times New Roman" w:hAnsi="Times New Roman" w:eastAsia="仿宋_GB2312" w:cs="Times New Roman"/>
                <w:i w:val="0"/>
                <w:iCs w:val="0"/>
                <w:color w:val="000000"/>
                <w:kern w:val="0"/>
                <w:sz w:val="24"/>
                <w:szCs w:val="24"/>
                <w:u w:val="none"/>
                <w:lang w:val="en-US" w:eastAsia="zh-CN" w:bidi="ar"/>
              </w:rPr>
              <w:t>2</w:t>
            </w:r>
          </w:p>
        </w:tc>
        <w:tc>
          <w:tcPr>
            <w:tcW w:w="598" w:type="pct"/>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仿宋_GB2312"/>
                <w:i w:val="0"/>
                <w:iCs w:val="0"/>
                <w:color w:val="000000"/>
                <w:sz w:val="24"/>
                <w:szCs w:val="24"/>
                <w:u w:val="none"/>
              </w:rPr>
            </w:pPr>
            <w:r>
              <w:rPr>
                <w:rFonts w:hint="eastAsia" w:ascii="Times New Roman" w:hAnsi="Times New Roman" w:eastAsia="仿宋_GB2312" w:cs="仿宋_GB2312"/>
                <w:i w:val="0"/>
                <w:iCs w:val="0"/>
                <w:color w:val="000000"/>
                <w:kern w:val="0"/>
                <w:sz w:val="24"/>
                <w:szCs w:val="24"/>
                <w:u w:val="none"/>
                <w:lang w:val="en-US" w:eastAsia="zh-CN" w:bidi="ar"/>
              </w:rPr>
              <w:t>及时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trPr>
        <w:tc>
          <w:tcPr>
            <w:tcW w:w="798" w:type="pct"/>
            <w:vMerge w:val="continue"/>
            <w:shd w:val="clear" w:color="auto" w:fill="auto"/>
            <w:vAlign w:val="center"/>
          </w:tcPr>
          <w:p>
            <w:pPr>
              <w:jc w:val="center"/>
              <w:rPr>
                <w:rFonts w:hint="default" w:ascii="Times New Roman" w:hAnsi="Times New Roman" w:eastAsia="仿宋_GB2312" w:cs="Times New Roman"/>
                <w:i w:val="0"/>
                <w:iCs w:val="0"/>
                <w:color w:val="000000"/>
                <w:sz w:val="24"/>
                <w:szCs w:val="24"/>
                <w:u w:val="none"/>
              </w:rPr>
            </w:pPr>
          </w:p>
        </w:tc>
        <w:tc>
          <w:tcPr>
            <w:tcW w:w="973" w:type="pct"/>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C4</w:t>
            </w:r>
            <w:r>
              <w:rPr>
                <w:rStyle w:val="23"/>
                <w:rFonts w:ascii="Times New Roman" w:hAnsi="Times New Roman" w:eastAsia="仿宋_GB2312"/>
                <w:sz w:val="24"/>
                <w:lang w:val="en-US" w:eastAsia="zh-CN" w:bidi="ar"/>
              </w:rPr>
              <w:t>产出成本</w:t>
            </w:r>
          </w:p>
        </w:tc>
        <w:tc>
          <w:tcPr>
            <w:tcW w:w="2186" w:type="pct"/>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C401</w:t>
            </w:r>
            <w:r>
              <w:rPr>
                <w:rStyle w:val="23"/>
                <w:rFonts w:ascii="Times New Roman" w:hAnsi="Times New Roman" w:eastAsia="仿宋_GB2312"/>
                <w:sz w:val="24"/>
                <w:lang w:val="en-US" w:eastAsia="zh-CN" w:bidi="ar"/>
              </w:rPr>
              <w:t>成本控制情况</w:t>
            </w:r>
          </w:p>
        </w:tc>
        <w:tc>
          <w:tcPr>
            <w:tcW w:w="443" w:type="pct"/>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4</w:t>
            </w:r>
          </w:p>
        </w:tc>
        <w:tc>
          <w:tcPr>
            <w:tcW w:w="598" w:type="pct"/>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仿宋_GB2312"/>
                <w:i w:val="0"/>
                <w:iCs w:val="0"/>
                <w:color w:val="000000"/>
                <w:sz w:val="24"/>
                <w:szCs w:val="24"/>
                <w:u w:val="none"/>
              </w:rPr>
            </w:pPr>
            <w:r>
              <w:rPr>
                <w:rFonts w:hint="eastAsia" w:ascii="Times New Roman" w:hAnsi="Times New Roman" w:eastAsia="仿宋_GB2312" w:cs="仿宋_GB2312"/>
                <w:i w:val="0"/>
                <w:iCs w:val="0"/>
                <w:color w:val="000000"/>
                <w:kern w:val="0"/>
                <w:sz w:val="24"/>
                <w:szCs w:val="24"/>
                <w:u w:val="none"/>
                <w:lang w:val="en-US" w:eastAsia="zh-CN" w:bidi="ar"/>
              </w:rPr>
              <w:t>控制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trPr>
        <w:tc>
          <w:tcPr>
            <w:tcW w:w="798" w:type="pct"/>
            <w:vMerge w:val="restart"/>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D</w:t>
            </w:r>
            <w:r>
              <w:rPr>
                <w:rStyle w:val="23"/>
                <w:rFonts w:ascii="Times New Roman" w:hAnsi="Times New Roman" w:eastAsia="仿宋_GB2312"/>
                <w:sz w:val="24"/>
                <w:lang w:val="en-US" w:eastAsia="zh-CN" w:bidi="ar"/>
              </w:rPr>
              <w:t>产出效益</w:t>
            </w:r>
          </w:p>
        </w:tc>
        <w:tc>
          <w:tcPr>
            <w:tcW w:w="973" w:type="pct"/>
            <w:vMerge w:val="restart"/>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D1</w:t>
            </w:r>
            <w:r>
              <w:rPr>
                <w:rStyle w:val="23"/>
                <w:rFonts w:ascii="Times New Roman" w:hAnsi="Times New Roman" w:eastAsia="仿宋_GB2312"/>
                <w:sz w:val="24"/>
                <w:lang w:val="en-US" w:eastAsia="zh-CN" w:bidi="ar"/>
              </w:rPr>
              <w:t>社会效益</w:t>
            </w:r>
          </w:p>
        </w:tc>
        <w:tc>
          <w:tcPr>
            <w:tcW w:w="2186" w:type="pct"/>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D101</w:t>
            </w:r>
            <w:r>
              <w:rPr>
                <w:rStyle w:val="23"/>
                <w:rFonts w:ascii="Times New Roman" w:hAnsi="Times New Roman" w:eastAsia="仿宋_GB2312"/>
                <w:sz w:val="24"/>
                <w:lang w:val="en-US" w:eastAsia="zh-CN" w:bidi="ar"/>
              </w:rPr>
              <w:t>减轻残疾人家庭照护负担</w:t>
            </w:r>
          </w:p>
        </w:tc>
        <w:tc>
          <w:tcPr>
            <w:tcW w:w="443" w:type="pct"/>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4"/>
                <w:szCs w:val="24"/>
                <w:u w:val="none"/>
              </w:rPr>
            </w:pPr>
            <w:r>
              <w:rPr>
                <w:rFonts w:hint="eastAsia" w:ascii="Times New Roman" w:hAnsi="Times New Roman" w:eastAsia="仿宋_GB2312" w:cs="Times New Roman"/>
                <w:i w:val="0"/>
                <w:iCs w:val="0"/>
                <w:color w:val="000000"/>
                <w:kern w:val="0"/>
                <w:sz w:val="24"/>
                <w:szCs w:val="24"/>
                <w:u w:val="none"/>
                <w:lang w:val="en-US" w:eastAsia="zh-CN" w:bidi="ar"/>
              </w:rPr>
              <w:t>4</w:t>
            </w:r>
          </w:p>
        </w:tc>
        <w:tc>
          <w:tcPr>
            <w:tcW w:w="598" w:type="pct"/>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仿宋_GB2312"/>
                <w:i w:val="0"/>
                <w:iCs w:val="0"/>
                <w:color w:val="000000"/>
                <w:sz w:val="24"/>
                <w:szCs w:val="24"/>
                <w:u w:val="none"/>
              </w:rPr>
            </w:pPr>
            <w:r>
              <w:rPr>
                <w:rFonts w:hint="eastAsia" w:ascii="Times New Roman" w:hAnsi="Times New Roman" w:eastAsia="仿宋_GB2312" w:cs="仿宋_GB2312"/>
                <w:i w:val="0"/>
                <w:iCs w:val="0"/>
                <w:color w:val="000000"/>
                <w:kern w:val="0"/>
                <w:sz w:val="24"/>
                <w:szCs w:val="24"/>
                <w:u w:val="none"/>
                <w:lang w:val="en-US" w:eastAsia="zh-CN" w:bidi="ar"/>
              </w:rPr>
              <w:t>提升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trPr>
        <w:tc>
          <w:tcPr>
            <w:tcW w:w="798" w:type="pct"/>
            <w:vMerge w:val="continue"/>
            <w:shd w:val="clear" w:color="auto" w:fill="auto"/>
            <w:vAlign w:val="center"/>
          </w:tcPr>
          <w:p>
            <w:pPr>
              <w:jc w:val="center"/>
              <w:rPr>
                <w:rFonts w:hint="default" w:ascii="Times New Roman" w:hAnsi="Times New Roman" w:eastAsia="仿宋_GB2312" w:cs="Times New Roman"/>
                <w:i w:val="0"/>
                <w:iCs w:val="0"/>
                <w:color w:val="000000"/>
                <w:sz w:val="24"/>
                <w:szCs w:val="24"/>
                <w:u w:val="none"/>
              </w:rPr>
            </w:pPr>
          </w:p>
        </w:tc>
        <w:tc>
          <w:tcPr>
            <w:tcW w:w="973" w:type="pct"/>
            <w:vMerge w:val="continue"/>
            <w:shd w:val="clear" w:color="auto" w:fill="auto"/>
            <w:vAlign w:val="center"/>
          </w:tcPr>
          <w:p>
            <w:pPr>
              <w:jc w:val="center"/>
              <w:rPr>
                <w:rFonts w:hint="default" w:ascii="Times New Roman" w:hAnsi="Times New Roman" w:eastAsia="仿宋_GB2312" w:cs="Times New Roman"/>
                <w:i w:val="0"/>
                <w:iCs w:val="0"/>
                <w:color w:val="000000"/>
                <w:sz w:val="24"/>
                <w:szCs w:val="24"/>
                <w:u w:val="none"/>
              </w:rPr>
            </w:pPr>
          </w:p>
        </w:tc>
        <w:tc>
          <w:tcPr>
            <w:tcW w:w="2186" w:type="pct"/>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D102</w:t>
            </w:r>
            <w:r>
              <w:rPr>
                <w:rStyle w:val="23"/>
                <w:rFonts w:ascii="Times New Roman" w:hAnsi="Times New Roman" w:eastAsia="仿宋_GB2312"/>
                <w:sz w:val="24"/>
                <w:lang w:val="en-US" w:eastAsia="zh-CN" w:bidi="ar"/>
              </w:rPr>
              <w:t>提升重度残疾人生活自理能力</w:t>
            </w:r>
          </w:p>
        </w:tc>
        <w:tc>
          <w:tcPr>
            <w:tcW w:w="443" w:type="pct"/>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4"/>
                <w:szCs w:val="24"/>
                <w:u w:val="none"/>
              </w:rPr>
            </w:pPr>
            <w:r>
              <w:rPr>
                <w:rFonts w:hint="eastAsia" w:ascii="Times New Roman" w:hAnsi="Times New Roman" w:eastAsia="仿宋_GB2312" w:cs="Times New Roman"/>
                <w:i w:val="0"/>
                <w:iCs w:val="0"/>
                <w:color w:val="000000"/>
                <w:kern w:val="0"/>
                <w:sz w:val="24"/>
                <w:szCs w:val="24"/>
                <w:u w:val="none"/>
                <w:lang w:val="en-US" w:eastAsia="zh-CN" w:bidi="ar"/>
              </w:rPr>
              <w:t>4</w:t>
            </w:r>
          </w:p>
        </w:tc>
        <w:tc>
          <w:tcPr>
            <w:tcW w:w="598" w:type="pct"/>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仿宋_GB2312"/>
                <w:i w:val="0"/>
                <w:iCs w:val="0"/>
                <w:color w:val="000000"/>
                <w:sz w:val="24"/>
                <w:szCs w:val="24"/>
                <w:u w:val="none"/>
              </w:rPr>
            </w:pPr>
            <w:r>
              <w:rPr>
                <w:rFonts w:hint="eastAsia" w:ascii="Times New Roman" w:hAnsi="Times New Roman" w:eastAsia="仿宋_GB2312" w:cs="仿宋_GB2312"/>
                <w:i w:val="0"/>
                <w:iCs w:val="0"/>
                <w:color w:val="000000"/>
                <w:kern w:val="0"/>
                <w:sz w:val="24"/>
                <w:szCs w:val="24"/>
                <w:u w:val="none"/>
                <w:lang w:val="en-US" w:eastAsia="zh-CN" w:bidi="ar"/>
              </w:rPr>
              <w:t>提升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trPr>
        <w:tc>
          <w:tcPr>
            <w:tcW w:w="798" w:type="pct"/>
            <w:vMerge w:val="continue"/>
            <w:shd w:val="clear" w:color="auto" w:fill="auto"/>
            <w:vAlign w:val="center"/>
          </w:tcPr>
          <w:p>
            <w:pPr>
              <w:jc w:val="center"/>
              <w:rPr>
                <w:rFonts w:hint="default" w:ascii="Times New Roman" w:hAnsi="Times New Roman" w:eastAsia="仿宋_GB2312" w:cs="Times New Roman"/>
                <w:i w:val="0"/>
                <w:iCs w:val="0"/>
                <w:color w:val="000000"/>
                <w:sz w:val="24"/>
                <w:szCs w:val="24"/>
                <w:u w:val="none"/>
              </w:rPr>
            </w:pPr>
          </w:p>
        </w:tc>
        <w:tc>
          <w:tcPr>
            <w:tcW w:w="973" w:type="pct"/>
            <w:vMerge w:val="restart"/>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D2</w:t>
            </w:r>
            <w:r>
              <w:rPr>
                <w:rStyle w:val="23"/>
                <w:rFonts w:ascii="Times New Roman" w:hAnsi="Times New Roman" w:eastAsia="仿宋_GB2312"/>
                <w:sz w:val="24"/>
                <w:lang w:val="en-US" w:eastAsia="zh-CN" w:bidi="ar"/>
              </w:rPr>
              <w:t>可持续影响</w:t>
            </w:r>
          </w:p>
        </w:tc>
        <w:tc>
          <w:tcPr>
            <w:tcW w:w="2186" w:type="pct"/>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D201</w:t>
            </w:r>
            <w:r>
              <w:rPr>
                <w:rStyle w:val="23"/>
                <w:rFonts w:ascii="Times New Roman" w:hAnsi="Times New Roman" w:eastAsia="仿宋_GB2312"/>
                <w:sz w:val="24"/>
                <w:lang w:val="en-US" w:eastAsia="zh-CN" w:bidi="ar"/>
              </w:rPr>
              <w:t>提升机构服务能力</w:t>
            </w:r>
          </w:p>
        </w:tc>
        <w:tc>
          <w:tcPr>
            <w:tcW w:w="443" w:type="pct"/>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6</w:t>
            </w:r>
          </w:p>
        </w:tc>
        <w:tc>
          <w:tcPr>
            <w:tcW w:w="598" w:type="pct"/>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仿宋_GB2312"/>
                <w:i w:val="0"/>
                <w:iCs w:val="0"/>
                <w:color w:val="000000"/>
                <w:sz w:val="24"/>
                <w:szCs w:val="24"/>
                <w:u w:val="none"/>
              </w:rPr>
            </w:pPr>
            <w:r>
              <w:rPr>
                <w:rFonts w:hint="eastAsia" w:ascii="Times New Roman" w:hAnsi="Times New Roman" w:eastAsia="仿宋_GB2312" w:cs="仿宋_GB2312"/>
                <w:i w:val="0"/>
                <w:iCs w:val="0"/>
                <w:color w:val="000000"/>
                <w:kern w:val="0"/>
                <w:sz w:val="24"/>
                <w:szCs w:val="24"/>
                <w:u w:val="none"/>
                <w:lang w:val="en-US" w:eastAsia="zh-CN" w:bidi="ar"/>
              </w:rPr>
              <w:t>提升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trPr>
        <w:tc>
          <w:tcPr>
            <w:tcW w:w="798" w:type="pct"/>
            <w:vMerge w:val="continue"/>
            <w:shd w:val="clear" w:color="auto" w:fill="auto"/>
            <w:vAlign w:val="center"/>
          </w:tcPr>
          <w:p>
            <w:pPr>
              <w:jc w:val="center"/>
              <w:rPr>
                <w:rFonts w:hint="default" w:ascii="Times New Roman" w:hAnsi="Times New Roman" w:eastAsia="仿宋_GB2312" w:cs="Times New Roman"/>
                <w:i w:val="0"/>
                <w:iCs w:val="0"/>
                <w:color w:val="000000"/>
                <w:sz w:val="24"/>
                <w:szCs w:val="24"/>
                <w:u w:val="none"/>
              </w:rPr>
            </w:pPr>
          </w:p>
        </w:tc>
        <w:tc>
          <w:tcPr>
            <w:tcW w:w="973" w:type="pct"/>
            <w:vMerge w:val="continue"/>
            <w:shd w:val="clear" w:color="auto" w:fill="auto"/>
            <w:vAlign w:val="center"/>
          </w:tcPr>
          <w:p>
            <w:pPr>
              <w:jc w:val="center"/>
              <w:rPr>
                <w:rFonts w:hint="default" w:ascii="Times New Roman" w:hAnsi="Times New Roman" w:eastAsia="仿宋_GB2312" w:cs="Times New Roman"/>
                <w:i w:val="0"/>
                <w:iCs w:val="0"/>
                <w:color w:val="000000"/>
                <w:sz w:val="24"/>
                <w:szCs w:val="24"/>
                <w:u w:val="none"/>
              </w:rPr>
            </w:pPr>
          </w:p>
        </w:tc>
        <w:tc>
          <w:tcPr>
            <w:tcW w:w="2186" w:type="pct"/>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D202</w:t>
            </w:r>
            <w:r>
              <w:rPr>
                <w:rStyle w:val="23"/>
                <w:rFonts w:ascii="Times New Roman" w:hAnsi="Times New Roman" w:eastAsia="仿宋_GB2312"/>
                <w:sz w:val="24"/>
                <w:lang w:val="en-US" w:eastAsia="zh-CN" w:bidi="ar"/>
              </w:rPr>
              <w:t>长效管理机制健全性</w:t>
            </w:r>
          </w:p>
        </w:tc>
        <w:tc>
          <w:tcPr>
            <w:tcW w:w="443" w:type="pct"/>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3</w:t>
            </w:r>
          </w:p>
        </w:tc>
        <w:tc>
          <w:tcPr>
            <w:tcW w:w="598" w:type="pct"/>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仿宋_GB2312"/>
                <w:i w:val="0"/>
                <w:iCs w:val="0"/>
                <w:color w:val="000000"/>
                <w:sz w:val="24"/>
                <w:szCs w:val="24"/>
                <w:u w:val="none"/>
              </w:rPr>
            </w:pPr>
            <w:r>
              <w:rPr>
                <w:rFonts w:hint="eastAsia" w:ascii="Times New Roman" w:hAnsi="Times New Roman" w:eastAsia="仿宋_GB2312" w:cs="仿宋_GB2312"/>
                <w:i w:val="0"/>
                <w:iCs w:val="0"/>
                <w:color w:val="000000"/>
                <w:kern w:val="0"/>
                <w:sz w:val="24"/>
                <w:szCs w:val="24"/>
                <w:u w:val="none"/>
                <w:lang w:val="en-US" w:eastAsia="zh-CN" w:bidi="ar"/>
              </w:rPr>
              <w:t>健全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trPr>
        <w:tc>
          <w:tcPr>
            <w:tcW w:w="798" w:type="pct"/>
            <w:vMerge w:val="continue"/>
            <w:shd w:val="clear" w:color="auto" w:fill="auto"/>
            <w:vAlign w:val="center"/>
          </w:tcPr>
          <w:p>
            <w:pPr>
              <w:jc w:val="center"/>
              <w:rPr>
                <w:rFonts w:hint="default" w:ascii="Times New Roman" w:hAnsi="Times New Roman" w:eastAsia="仿宋_GB2312" w:cs="Times New Roman"/>
                <w:i w:val="0"/>
                <w:iCs w:val="0"/>
                <w:color w:val="000000"/>
                <w:sz w:val="24"/>
                <w:szCs w:val="24"/>
                <w:u w:val="none"/>
              </w:rPr>
            </w:pPr>
          </w:p>
        </w:tc>
        <w:tc>
          <w:tcPr>
            <w:tcW w:w="973" w:type="pct"/>
            <w:vMerge w:val="restart"/>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D3</w:t>
            </w:r>
            <w:r>
              <w:rPr>
                <w:rStyle w:val="23"/>
                <w:rFonts w:ascii="Times New Roman" w:hAnsi="Times New Roman" w:eastAsia="仿宋_GB2312"/>
                <w:sz w:val="24"/>
                <w:lang w:val="en-US" w:eastAsia="zh-CN" w:bidi="ar"/>
              </w:rPr>
              <w:t>服务对象满意度</w:t>
            </w:r>
          </w:p>
        </w:tc>
        <w:tc>
          <w:tcPr>
            <w:tcW w:w="2186" w:type="pct"/>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D301</w:t>
            </w:r>
            <w:r>
              <w:rPr>
                <w:rStyle w:val="23"/>
                <w:rFonts w:ascii="Times New Roman" w:hAnsi="Times New Roman" w:eastAsia="仿宋_GB2312"/>
                <w:sz w:val="24"/>
                <w:lang w:val="en-US" w:eastAsia="zh-CN" w:bidi="ar"/>
              </w:rPr>
              <w:t>重度残疾人家庭满意度</w:t>
            </w:r>
          </w:p>
        </w:tc>
        <w:tc>
          <w:tcPr>
            <w:tcW w:w="443" w:type="pct"/>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4"/>
                <w:szCs w:val="24"/>
                <w:u w:val="none"/>
              </w:rPr>
            </w:pPr>
            <w:r>
              <w:rPr>
                <w:rFonts w:hint="eastAsia" w:ascii="Times New Roman" w:hAnsi="Times New Roman" w:eastAsia="仿宋_GB2312" w:cs="Times New Roman"/>
                <w:i w:val="0"/>
                <w:iCs w:val="0"/>
                <w:color w:val="000000"/>
                <w:kern w:val="0"/>
                <w:sz w:val="24"/>
                <w:szCs w:val="24"/>
                <w:u w:val="none"/>
                <w:lang w:val="en-US" w:eastAsia="zh-CN" w:bidi="ar"/>
              </w:rPr>
              <w:t>4</w:t>
            </w:r>
          </w:p>
        </w:tc>
        <w:tc>
          <w:tcPr>
            <w:tcW w:w="598" w:type="pct"/>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仿宋_GB2312"/>
                <w:i w:val="0"/>
                <w:iCs w:val="0"/>
                <w:color w:val="000000"/>
                <w:sz w:val="24"/>
                <w:szCs w:val="24"/>
                <w:u w:val="none"/>
              </w:rPr>
            </w:pPr>
            <w:r>
              <w:rPr>
                <w:rFonts w:hint="eastAsia" w:ascii="Times New Roman" w:hAnsi="Times New Roman" w:eastAsia="仿宋_GB2312" w:cs="仿宋_GB2312"/>
                <w:i w:val="0"/>
                <w:iCs w:val="0"/>
                <w:color w:val="000000"/>
                <w:kern w:val="0"/>
                <w:sz w:val="24"/>
                <w:szCs w:val="24"/>
                <w:u w:val="none"/>
                <w:lang w:val="en-US" w:eastAsia="zh-CN" w:bidi="ar"/>
              </w:rPr>
              <w:t>≥</w:t>
            </w:r>
            <w:r>
              <w:rPr>
                <w:rFonts w:hint="default" w:ascii="Times New Roman" w:hAnsi="Times New Roman" w:eastAsia="仿宋_GB2312" w:cs="Times New Roman"/>
                <w:i w:val="0"/>
                <w:iCs w:val="0"/>
                <w:color w:val="000000"/>
                <w:kern w:val="0"/>
                <w:sz w:val="24"/>
                <w:szCs w:val="24"/>
                <w:u w:val="none"/>
                <w:lang w:val="en-US" w:eastAsia="zh-CN" w:bidi="ar"/>
              </w:rPr>
              <w:t>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trPr>
        <w:tc>
          <w:tcPr>
            <w:tcW w:w="798" w:type="pct"/>
            <w:vMerge w:val="continue"/>
            <w:shd w:val="clear" w:color="auto" w:fill="auto"/>
            <w:vAlign w:val="center"/>
          </w:tcPr>
          <w:p>
            <w:pPr>
              <w:jc w:val="center"/>
              <w:rPr>
                <w:rFonts w:hint="default" w:ascii="Times New Roman" w:hAnsi="Times New Roman" w:eastAsia="仿宋_GB2312" w:cs="Times New Roman"/>
                <w:i w:val="0"/>
                <w:iCs w:val="0"/>
                <w:color w:val="000000"/>
                <w:sz w:val="24"/>
                <w:szCs w:val="24"/>
                <w:u w:val="none"/>
              </w:rPr>
            </w:pPr>
          </w:p>
        </w:tc>
        <w:tc>
          <w:tcPr>
            <w:tcW w:w="973" w:type="pct"/>
            <w:vMerge w:val="continue"/>
            <w:shd w:val="clear" w:color="auto" w:fill="auto"/>
            <w:vAlign w:val="center"/>
          </w:tcPr>
          <w:p>
            <w:pPr>
              <w:jc w:val="center"/>
              <w:rPr>
                <w:rFonts w:hint="default" w:ascii="Times New Roman" w:hAnsi="Times New Roman" w:eastAsia="仿宋_GB2312" w:cs="Times New Roman"/>
                <w:i w:val="0"/>
                <w:iCs w:val="0"/>
                <w:color w:val="000000"/>
                <w:sz w:val="24"/>
                <w:szCs w:val="24"/>
                <w:u w:val="none"/>
              </w:rPr>
            </w:pPr>
          </w:p>
        </w:tc>
        <w:tc>
          <w:tcPr>
            <w:tcW w:w="2186" w:type="pct"/>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D302</w:t>
            </w:r>
            <w:r>
              <w:rPr>
                <w:rStyle w:val="23"/>
                <w:rFonts w:ascii="Times New Roman" w:hAnsi="Times New Roman" w:eastAsia="仿宋_GB2312"/>
                <w:sz w:val="24"/>
                <w:lang w:val="en-US" w:eastAsia="zh-CN" w:bidi="ar"/>
              </w:rPr>
              <w:t>项目工作人员满意度</w:t>
            </w:r>
          </w:p>
        </w:tc>
        <w:tc>
          <w:tcPr>
            <w:tcW w:w="443" w:type="pct"/>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4"/>
                <w:szCs w:val="24"/>
                <w:u w:val="none"/>
              </w:rPr>
            </w:pPr>
            <w:r>
              <w:rPr>
                <w:rFonts w:hint="eastAsia" w:ascii="Times New Roman" w:hAnsi="Times New Roman" w:eastAsia="仿宋_GB2312" w:cs="Times New Roman"/>
                <w:i w:val="0"/>
                <w:iCs w:val="0"/>
                <w:color w:val="000000"/>
                <w:kern w:val="0"/>
                <w:sz w:val="24"/>
                <w:szCs w:val="24"/>
                <w:u w:val="none"/>
                <w:lang w:val="en-US" w:eastAsia="zh-CN" w:bidi="ar"/>
              </w:rPr>
              <w:t>4</w:t>
            </w:r>
          </w:p>
        </w:tc>
        <w:tc>
          <w:tcPr>
            <w:tcW w:w="598" w:type="pct"/>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仿宋_GB2312"/>
                <w:i w:val="0"/>
                <w:iCs w:val="0"/>
                <w:color w:val="000000"/>
                <w:sz w:val="24"/>
                <w:szCs w:val="24"/>
                <w:u w:val="none"/>
              </w:rPr>
            </w:pPr>
            <w:r>
              <w:rPr>
                <w:rFonts w:hint="eastAsia" w:ascii="Times New Roman" w:hAnsi="Times New Roman" w:eastAsia="仿宋_GB2312" w:cs="仿宋_GB2312"/>
                <w:i w:val="0"/>
                <w:iCs w:val="0"/>
                <w:color w:val="000000"/>
                <w:kern w:val="0"/>
                <w:sz w:val="24"/>
                <w:szCs w:val="24"/>
                <w:u w:val="none"/>
                <w:lang w:val="en-US" w:eastAsia="zh-CN" w:bidi="ar"/>
              </w:rPr>
              <w:t>≥</w:t>
            </w:r>
            <w:r>
              <w:rPr>
                <w:rFonts w:hint="default" w:ascii="Times New Roman" w:hAnsi="Times New Roman" w:eastAsia="仿宋_GB2312" w:cs="Times New Roman"/>
                <w:i w:val="0"/>
                <w:iCs w:val="0"/>
                <w:color w:val="000000"/>
                <w:kern w:val="0"/>
                <w:sz w:val="24"/>
                <w:szCs w:val="24"/>
                <w:u w:val="none"/>
                <w:lang w:val="en-US" w:eastAsia="zh-CN" w:bidi="ar"/>
              </w:rPr>
              <w:t>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trPr>
        <w:tc>
          <w:tcPr>
            <w:tcW w:w="3958" w:type="pct"/>
            <w:gridSpan w:val="3"/>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b/>
                <w:bCs/>
                <w:i w:val="0"/>
                <w:iCs w:val="0"/>
                <w:color w:val="000000"/>
                <w:kern w:val="0"/>
                <w:sz w:val="24"/>
                <w:szCs w:val="24"/>
                <w:u w:val="none"/>
                <w:lang w:val="en-US" w:eastAsia="zh-CN" w:bidi="ar"/>
              </w:rPr>
            </w:pPr>
            <w:r>
              <w:rPr>
                <w:rFonts w:hint="eastAsia" w:ascii="Times New Roman" w:hAnsi="Times New Roman" w:eastAsia="仿宋_GB2312" w:cs="Times New Roman"/>
                <w:b/>
                <w:bCs/>
                <w:i w:val="0"/>
                <w:iCs w:val="0"/>
                <w:color w:val="000000"/>
                <w:sz w:val="24"/>
                <w:szCs w:val="24"/>
                <w:u w:val="none"/>
                <w:lang w:val="en-US" w:eastAsia="zh-CN"/>
              </w:rPr>
              <w:t>合计</w:t>
            </w:r>
          </w:p>
        </w:tc>
        <w:tc>
          <w:tcPr>
            <w:tcW w:w="443" w:type="pct"/>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24"/>
                <w:szCs w:val="24"/>
                <w:u w:val="none"/>
                <w:lang w:val="en-US" w:eastAsia="zh-CN" w:bidi="ar"/>
              </w:rPr>
            </w:pPr>
            <w:r>
              <w:rPr>
                <w:rFonts w:hint="eastAsia" w:ascii="Times New Roman" w:hAnsi="Times New Roman" w:eastAsia="仿宋_GB2312" w:cs="Times New Roman"/>
                <w:b/>
                <w:bCs/>
                <w:i w:val="0"/>
                <w:iCs w:val="0"/>
                <w:color w:val="000000"/>
                <w:kern w:val="0"/>
                <w:sz w:val="24"/>
                <w:szCs w:val="24"/>
                <w:u w:val="none"/>
                <w:lang w:val="en-US" w:eastAsia="zh-CN" w:bidi="ar"/>
              </w:rPr>
              <w:t>100</w:t>
            </w:r>
          </w:p>
        </w:tc>
        <w:tc>
          <w:tcPr>
            <w:tcW w:w="598" w:type="pct"/>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仿宋_GB2312"/>
                <w:i w:val="0"/>
                <w:iCs w:val="0"/>
                <w:color w:val="000000"/>
                <w:kern w:val="0"/>
                <w:sz w:val="24"/>
                <w:szCs w:val="24"/>
                <w:u w:val="none"/>
                <w:lang w:val="en-US" w:eastAsia="zh-CN" w:bidi="ar"/>
              </w:rPr>
            </w:pPr>
            <w:r>
              <w:rPr>
                <w:rFonts w:hint="eastAsia" w:ascii="Times New Roman" w:hAnsi="Times New Roman" w:eastAsia="仿宋_GB2312" w:cs="仿宋_GB2312"/>
                <w:b/>
                <w:bCs/>
                <w:i w:val="0"/>
                <w:iCs w:val="0"/>
                <w:color w:val="000000"/>
                <w:kern w:val="0"/>
                <w:sz w:val="24"/>
                <w:szCs w:val="24"/>
                <w:u w:val="none"/>
                <w:lang w:val="en-US" w:eastAsia="zh-CN" w:bidi="ar"/>
              </w:rPr>
              <w:t>—</w:t>
            </w:r>
          </w:p>
        </w:tc>
      </w:tr>
    </w:tbl>
    <w:p>
      <w:pPr>
        <w:pStyle w:val="2"/>
        <w:keepNext w:val="0"/>
        <w:keepLines w:val="0"/>
        <w:snapToGrid/>
        <w:spacing w:before="0" w:after="0" w:line="560" w:lineRule="exact"/>
        <w:ind w:firstLine="562" w:firstLineChars="200"/>
        <w:rPr>
          <w:rFonts w:ascii="Times New Roman" w:hAnsi="Times New Roman" w:eastAsia="楷体" w:cs="楷体"/>
          <w:bCs/>
          <w:sz w:val="28"/>
          <w:szCs w:val="28"/>
        </w:rPr>
      </w:pPr>
      <w:bookmarkStart w:id="21" w:name="_Toc28131"/>
      <w:r>
        <w:rPr>
          <w:rFonts w:hint="eastAsia" w:ascii="Times New Roman" w:hAnsi="Times New Roman" w:eastAsia="楷体" w:cs="楷体"/>
          <w:bCs/>
          <w:sz w:val="28"/>
          <w:szCs w:val="28"/>
        </w:rPr>
        <w:t>（五）绩效评价组织过程</w:t>
      </w:r>
      <w:bookmarkEnd w:id="19"/>
      <w:bookmarkEnd w:id="20"/>
      <w:bookmarkEnd w:id="21"/>
    </w:p>
    <w:p>
      <w:pPr>
        <w:adjustRightInd w:val="0"/>
        <w:snapToGrid/>
        <w:spacing w:line="560" w:lineRule="exact"/>
        <w:ind w:firstLine="562" w:firstLineChars="200"/>
        <w:rPr>
          <w:rFonts w:ascii="Times New Roman" w:hAnsi="Times New Roman" w:eastAsia="仿宋_GB2312" w:cs="Times New Roman"/>
          <w:b/>
          <w:bCs/>
          <w:sz w:val="28"/>
          <w:szCs w:val="28"/>
        </w:rPr>
      </w:pPr>
      <w:r>
        <w:rPr>
          <w:rFonts w:hint="eastAsia" w:ascii="Times New Roman" w:hAnsi="Times New Roman" w:eastAsia="仿宋_GB2312" w:cs="Times New Roman"/>
          <w:b/>
          <w:bCs/>
          <w:sz w:val="28"/>
          <w:szCs w:val="28"/>
        </w:rPr>
        <w:t>1.前期调研</w:t>
      </w:r>
    </w:p>
    <w:p>
      <w:pPr>
        <w:adjustRightInd w:val="0"/>
        <w:snapToGrid/>
        <w:spacing w:line="560" w:lineRule="exact"/>
        <w:ind w:firstLine="560" w:firstLineChars="200"/>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根据</w:t>
      </w:r>
      <w:r>
        <w:rPr>
          <w:rFonts w:hint="eastAsia" w:ascii="Times New Roman" w:hAnsi="Times New Roman" w:eastAsia="仿宋_GB2312" w:cs="Times New Roman"/>
          <w:sz w:val="28"/>
          <w:szCs w:val="28"/>
          <w:lang w:eastAsia="zh-CN"/>
        </w:rPr>
        <w:t>张掖市残疾人联合会</w:t>
      </w:r>
      <w:r>
        <w:rPr>
          <w:rFonts w:hint="eastAsia" w:ascii="Times New Roman" w:hAnsi="Times New Roman" w:eastAsia="仿宋_GB2312" w:cs="Times New Roman"/>
          <w:sz w:val="28"/>
          <w:szCs w:val="28"/>
          <w:lang w:val="en-US" w:eastAsia="zh-CN"/>
        </w:rPr>
        <w:t>2024</w:t>
      </w:r>
      <w:r>
        <w:rPr>
          <w:rFonts w:hint="eastAsia" w:ascii="Times New Roman" w:hAnsi="Times New Roman" w:eastAsia="仿宋_GB2312" w:cs="Times New Roman"/>
          <w:sz w:val="28"/>
          <w:szCs w:val="28"/>
        </w:rPr>
        <w:t>年度绩效评价工作部署安排，甘肃道瑞科技咨询有限公司成立绩效评价工作小组；组织相关人员学习项目实施依据、专项资金管理等文件精神；进一步细化项目评价指标体系和项目评价实施方案，使各参评人员对项目情况做进一步了解；明确评价工作程序及要求，分析绩效评价的目的，明确绩效评价的各项目内容，确定绩效评价的关注点和评价方式；明确本次评价工作任务，拟定该绩效评价项目所需的资料清单。</w:t>
      </w:r>
    </w:p>
    <w:p>
      <w:pPr>
        <w:adjustRightInd w:val="0"/>
        <w:snapToGrid/>
        <w:spacing w:line="560" w:lineRule="exact"/>
        <w:ind w:firstLine="560" w:firstLineChars="200"/>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评价组结合项目实际实施内容、产生的效益等，确定利用调查问卷、项目基础表、资料清单和访谈提纲等方式，从评价组织实施程序、资金使用方向、资金支出结余情况和项目实施效益等方面进行综合考虑，全面了解项目情况。</w:t>
      </w:r>
    </w:p>
    <w:p>
      <w:pPr>
        <w:adjustRightInd w:val="0"/>
        <w:snapToGrid/>
        <w:spacing w:line="560" w:lineRule="exact"/>
        <w:ind w:firstLine="562" w:firstLineChars="200"/>
        <w:rPr>
          <w:rFonts w:ascii="Times New Roman" w:hAnsi="Times New Roman" w:eastAsia="仿宋_GB2312" w:cs="Times New Roman"/>
          <w:b/>
          <w:bCs/>
          <w:sz w:val="28"/>
          <w:szCs w:val="28"/>
        </w:rPr>
      </w:pPr>
      <w:r>
        <w:rPr>
          <w:rFonts w:hint="eastAsia" w:ascii="Times New Roman" w:hAnsi="Times New Roman" w:eastAsia="仿宋_GB2312" w:cs="Times New Roman"/>
          <w:b/>
          <w:bCs/>
          <w:sz w:val="28"/>
          <w:szCs w:val="28"/>
        </w:rPr>
        <w:t>2.方案制定</w:t>
      </w:r>
    </w:p>
    <w:p>
      <w:pPr>
        <w:adjustRightInd w:val="0"/>
        <w:snapToGrid/>
        <w:spacing w:line="560" w:lineRule="exact"/>
        <w:ind w:firstLine="560" w:firstLineChars="200"/>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评价组在前期调研的基础上，全面了解</w:t>
      </w:r>
      <w:r>
        <w:rPr>
          <w:rFonts w:hint="eastAsia" w:ascii="Times New Roman" w:hAnsi="Times New Roman" w:eastAsia="仿宋_GB2312" w:cs="Times New Roman"/>
          <w:sz w:val="28"/>
          <w:szCs w:val="28"/>
          <w:lang w:eastAsia="zh-CN"/>
        </w:rPr>
        <w:t>张掖市残疾人联合会</w:t>
      </w:r>
      <w:r>
        <w:rPr>
          <w:rFonts w:hint="eastAsia" w:ascii="Times New Roman" w:hAnsi="Times New Roman" w:eastAsia="仿宋_GB2312" w:cs="Times New Roman"/>
          <w:sz w:val="28"/>
          <w:szCs w:val="28"/>
        </w:rPr>
        <w:t>项目的实施内容、项目评审、审批流程情况、项目资金使用情况，进行现场调研，与相关人员进行交流与探讨，并与评价专家沟通交流，设计完整的指标体系，形成工作方案；交由</w:t>
      </w:r>
      <w:r>
        <w:rPr>
          <w:rFonts w:hint="eastAsia" w:ascii="Times New Roman" w:hAnsi="Times New Roman" w:eastAsia="仿宋_GB2312" w:cs="Times New Roman"/>
          <w:sz w:val="28"/>
          <w:szCs w:val="28"/>
          <w:lang w:eastAsia="zh-CN"/>
        </w:rPr>
        <w:t>张掖市残疾人联合会</w:t>
      </w:r>
      <w:r>
        <w:rPr>
          <w:rFonts w:hint="eastAsia" w:ascii="Times New Roman" w:hAnsi="Times New Roman" w:eastAsia="仿宋_GB2312" w:cs="Times New Roman"/>
          <w:sz w:val="28"/>
          <w:szCs w:val="28"/>
        </w:rPr>
        <w:t>论证</w:t>
      </w:r>
      <w:r>
        <w:rPr>
          <w:rFonts w:hint="eastAsia" w:ascii="Times New Roman" w:hAnsi="Times New Roman" w:eastAsia="仿宋_GB2312" w:cs="Times New Roman"/>
          <w:sz w:val="28"/>
          <w:szCs w:val="28"/>
          <w:lang w:eastAsia="zh-CN"/>
        </w:rPr>
        <w:t>完成</w:t>
      </w:r>
      <w:r>
        <w:rPr>
          <w:rFonts w:hint="eastAsia" w:ascii="Times New Roman" w:hAnsi="Times New Roman" w:eastAsia="仿宋_GB2312" w:cs="Times New Roman"/>
          <w:sz w:val="28"/>
          <w:szCs w:val="28"/>
        </w:rPr>
        <w:t>后，确定绩效评价工作方案。</w:t>
      </w:r>
    </w:p>
    <w:p>
      <w:pPr>
        <w:adjustRightInd w:val="0"/>
        <w:snapToGrid/>
        <w:spacing w:line="560" w:lineRule="exact"/>
        <w:ind w:firstLine="562" w:firstLineChars="200"/>
        <w:rPr>
          <w:rFonts w:ascii="Times New Roman" w:hAnsi="Times New Roman" w:eastAsia="仿宋_GB2312" w:cs="Times New Roman"/>
          <w:b/>
          <w:bCs/>
          <w:sz w:val="28"/>
          <w:szCs w:val="28"/>
        </w:rPr>
      </w:pPr>
      <w:r>
        <w:rPr>
          <w:rFonts w:hint="eastAsia" w:ascii="Times New Roman" w:hAnsi="Times New Roman" w:eastAsia="仿宋_GB2312" w:cs="Times New Roman"/>
          <w:b/>
          <w:bCs/>
          <w:sz w:val="28"/>
          <w:szCs w:val="28"/>
        </w:rPr>
        <w:t>3.数据采集</w:t>
      </w:r>
    </w:p>
    <w:p>
      <w:pPr>
        <w:adjustRightInd w:val="0"/>
        <w:snapToGrid/>
        <w:spacing w:line="560" w:lineRule="exact"/>
        <w:ind w:firstLine="560" w:firstLineChars="200"/>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评价组根据各阶段数据采集情况及评价需要，对收集到的各项资料及数据进行整理分析，具体工作内容如下：</w:t>
      </w:r>
      <w:r>
        <w:rPr>
          <w:rFonts w:hint="eastAsia" w:ascii="Times New Roman" w:hAnsi="Times New Roman" w:eastAsia="仿宋_GB2312" w:cs="Times New Roman"/>
          <w:b/>
          <w:bCs/>
          <w:sz w:val="28"/>
          <w:szCs w:val="28"/>
        </w:rPr>
        <w:t>一是</w:t>
      </w:r>
      <w:r>
        <w:rPr>
          <w:rFonts w:hint="eastAsia" w:ascii="Times New Roman" w:hAnsi="Times New Roman" w:eastAsia="仿宋_GB2312" w:cs="Times New Roman"/>
          <w:sz w:val="28"/>
          <w:szCs w:val="28"/>
        </w:rPr>
        <w:t>资料整理及分析，评价组就评价实施阶段收集的资料、现场勘查相关资料、问卷访谈结果等进行分类整理。在前期整理资料的基础上，评价组采用科学合理的方法，对评价过程中需要的资料进行数据提取和筛选，并对选取的有效数据进行分析；</w:t>
      </w:r>
      <w:r>
        <w:rPr>
          <w:rFonts w:hint="eastAsia" w:ascii="Times New Roman" w:hAnsi="Times New Roman" w:eastAsia="仿宋_GB2312" w:cs="Times New Roman"/>
          <w:b/>
          <w:bCs/>
          <w:sz w:val="28"/>
          <w:szCs w:val="28"/>
        </w:rPr>
        <w:t>二是</w:t>
      </w:r>
      <w:r>
        <w:rPr>
          <w:rFonts w:hint="eastAsia" w:ascii="Times New Roman" w:hAnsi="Times New Roman" w:eastAsia="仿宋_GB2312" w:cs="Times New Roman"/>
          <w:sz w:val="28"/>
          <w:szCs w:val="28"/>
        </w:rPr>
        <w:t>评价组对所收集调查问卷受益群众进行统计汇总，最终形成受益群体满意度统计表及满意度报告；</w:t>
      </w:r>
      <w:r>
        <w:rPr>
          <w:rFonts w:hint="eastAsia" w:ascii="Times New Roman" w:hAnsi="Times New Roman" w:eastAsia="仿宋_GB2312" w:cs="Times New Roman"/>
          <w:b/>
          <w:bCs/>
          <w:sz w:val="28"/>
          <w:szCs w:val="28"/>
        </w:rPr>
        <w:t>三是</w:t>
      </w:r>
      <w:r>
        <w:rPr>
          <w:rFonts w:hint="eastAsia" w:ascii="Times New Roman" w:hAnsi="Times New Roman" w:eastAsia="仿宋_GB2312" w:cs="Times New Roman"/>
          <w:sz w:val="28"/>
          <w:szCs w:val="28"/>
        </w:rPr>
        <w:t>将项目指标体系与所提取数据相结合，按照评分标准对各指标予以绩效打分；</w:t>
      </w:r>
      <w:r>
        <w:rPr>
          <w:rFonts w:hint="eastAsia" w:ascii="Times New Roman" w:hAnsi="Times New Roman" w:eastAsia="仿宋_GB2312" w:cs="Times New Roman"/>
          <w:b/>
          <w:bCs/>
          <w:sz w:val="28"/>
          <w:szCs w:val="28"/>
        </w:rPr>
        <w:t>四是</w:t>
      </w:r>
      <w:r>
        <w:rPr>
          <w:rFonts w:hint="eastAsia" w:ascii="Times New Roman" w:hAnsi="Times New Roman" w:eastAsia="仿宋_GB2312" w:cs="Times New Roman"/>
          <w:sz w:val="28"/>
          <w:szCs w:val="28"/>
        </w:rPr>
        <w:t>形成评价结论，依据所收集和分析的数据，以及绩效打分情况，核实、分析基础数据并计算评价结果。同时，评价组成员对项目实施过程中存在的问题等进行梳理汇总和分析，按类别整理，并形成最终评价结论。</w:t>
      </w:r>
    </w:p>
    <w:p>
      <w:pPr>
        <w:adjustRightInd w:val="0"/>
        <w:snapToGrid/>
        <w:spacing w:line="560" w:lineRule="exact"/>
        <w:ind w:firstLine="562" w:firstLineChars="200"/>
        <w:rPr>
          <w:rFonts w:ascii="Times New Roman" w:hAnsi="Times New Roman" w:eastAsia="仿宋_GB2312" w:cs="Times New Roman"/>
          <w:b/>
          <w:bCs/>
          <w:sz w:val="28"/>
          <w:szCs w:val="28"/>
        </w:rPr>
      </w:pPr>
      <w:r>
        <w:rPr>
          <w:rFonts w:hint="eastAsia" w:ascii="Times New Roman" w:hAnsi="Times New Roman" w:eastAsia="仿宋_GB2312" w:cs="Times New Roman"/>
          <w:b/>
          <w:bCs/>
          <w:sz w:val="28"/>
          <w:szCs w:val="28"/>
        </w:rPr>
        <w:t>4.报告撰写</w:t>
      </w:r>
    </w:p>
    <w:p>
      <w:pPr>
        <w:adjustRightInd w:val="0"/>
        <w:snapToGrid/>
        <w:spacing w:line="560" w:lineRule="exact"/>
        <w:ind w:firstLine="560" w:firstLineChars="200"/>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评价小组根据评价需要，结合评价项目实际，拟定评价报告各部分内容，初步确定了报告提纲，后根据实际收集到的资料、问卷、访谈、基础表进行分析整理，找出存在的问题，并对其原因展开分析，完善评价报告，并与相关单位沟通意见，完善评价报告，形成完整的绩效评价报告初稿交付。</w:t>
      </w:r>
    </w:p>
    <w:p>
      <w:pPr>
        <w:snapToGrid/>
        <w:spacing w:line="560" w:lineRule="exact"/>
        <w:ind w:firstLine="560" w:firstLineChars="200"/>
        <w:outlineLvl w:val="0"/>
        <w:rPr>
          <w:rFonts w:ascii="Times New Roman" w:hAnsi="Times New Roman" w:eastAsia="黑体" w:cs="黑体"/>
          <w:sz w:val="28"/>
          <w:szCs w:val="28"/>
          <w:highlight w:val="none"/>
        </w:rPr>
      </w:pPr>
      <w:bookmarkStart w:id="22" w:name="_Toc13466"/>
      <w:r>
        <w:rPr>
          <w:rFonts w:hint="eastAsia" w:ascii="Times New Roman" w:hAnsi="Times New Roman" w:eastAsia="黑体" w:cs="黑体"/>
          <w:sz w:val="28"/>
          <w:szCs w:val="28"/>
          <w:highlight w:val="none"/>
        </w:rPr>
        <w:t>三、综合评价结论及分析</w:t>
      </w:r>
      <w:bookmarkEnd w:id="22"/>
    </w:p>
    <w:p>
      <w:pPr>
        <w:pStyle w:val="2"/>
        <w:keepNext w:val="0"/>
        <w:keepLines w:val="0"/>
        <w:snapToGrid/>
        <w:spacing w:before="0" w:after="0" w:line="560" w:lineRule="exact"/>
        <w:ind w:firstLine="562" w:firstLineChars="200"/>
        <w:rPr>
          <w:rFonts w:ascii="Times New Roman" w:hAnsi="Times New Roman" w:eastAsia="楷体" w:cs="楷体"/>
          <w:bCs/>
          <w:sz w:val="28"/>
          <w:szCs w:val="28"/>
          <w:highlight w:val="none"/>
        </w:rPr>
      </w:pPr>
      <w:bookmarkStart w:id="23" w:name="_Toc15692"/>
      <w:bookmarkStart w:id="24" w:name="_Toc30961"/>
      <w:bookmarkStart w:id="25" w:name="_Toc15648"/>
      <w:bookmarkStart w:id="26" w:name="_Toc30572"/>
      <w:bookmarkStart w:id="27" w:name="_Toc10851"/>
      <w:r>
        <w:rPr>
          <w:rFonts w:hint="eastAsia" w:ascii="Times New Roman" w:hAnsi="Times New Roman" w:eastAsia="楷体" w:cs="楷体"/>
          <w:bCs/>
          <w:sz w:val="28"/>
          <w:szCs w:val="28"/>
          <w:highlight w:val="none"/>
        </w:rPr>
        <w:t>（一）综合评价情况及评价结论</w:t>
      </w:r>
      <w:bookmarkEnd w:id="23"/>
      <w:bookmarkEnd w:id="24"/>
      <w:bookmarkEnd w:id="25"/>
      <w:bookmarkEnd w:id="26"/>
      <w:bookmarkEnd w:id="27"/>
    </w:p>
    <w:p>
      <w:pPr>
        <w:adjustRightInd w:val="0"/>
        <w:snapToGrid/>
        <w:spacing w:line="560" w:lineRule="exact"/>
        <w:ind w:firstLine="560" w:firstLineChars="200"/>
        <w:rPr>
          <w:rFonts w:ascii="Times New Roman" w:hAnsi="Times New Roman" w:eastAsia="仿宋_GB2312" w:cs="Times New Roman"/>
          <w:sz w:val="28"/>
          <w:szCs w:val="28"/>
          <w:highlight w:val="yellow"/>
        </w:rPr>
      </w:pPr>
      <w:r>
        <w:rPr>
          <w:rFonts w:ascii="Times New Roman" w:hAnsi="Times New Roman" w:eastAsia="仿宋_GB2312" w:cs="Times New Roman"/>
          <w:sz w:val="28"/>
          <w:szCs w:val="28"/>
          <w:highlight w:val="none"/>
        </w:rPr>
        <w:t>本次绩效评价工作基于佐证材料的全面性和准确性，严格按照绩效评价指标体系，结合实际了解到的情况，计算出评价得分为：</w:t>
      </w:r>
      <w:r>
        <w:rPr>
          <w:rFonts w:hint="eastAsia" w:ascii="Times New Roman" w:hAnsi="Times New Roman" w:eastAsia="仿宋_GB2312" w:cs="Times New Roman"/>
          <w:b/>
          <w:bCs/>
          <w:sz w:val="28"/>
          <w:szCs w:val="28"/>
          <w:highlight w:val="none"/>
          <w:lang w:val="en-US" w:eastAsia="zh-CN"/>
        </w:rPr>
        <w:t>88.77</w:t>
      </w:r>
      <w:r>
        <w:rPr>
          <w:rFonts w:ascii="Times New Roman" w:hAnsi="Times New Roman" w:eastAsia="仿宋_GB2312" w:cs="Times New Roman"/>
          <w:sz w:val="28"/>
          <w:szCs w:val="28"/>
          <w:highlight w:val="none"/>
        </w:rPr>
        <w:t>分</w:t>
      </w:r>
      <w:r>
        <w:rPr>
          <w:rFonts w:hint="eastAsia" w:ascii="Times New Roman" w:hAnsi="Times New Roman" w:eastAsia="仿宋_GB2312" w:cs="Times New Roman"/>
          <w:sz w:val="28"/>
          <w:szCs w:val="28"/>
          <w:highlight w:val="none"/>
        </w:rPr>
        <w:t>。</w:t>
      </w:r>
      <w:r>
        <w:rPr>
          <w:rFonts w:ascii="Times New Roman" w:hAnsi="Times New Roman" w:eastAsia="仿宋_GB2312" w:cs="Times New Roman"/>
          <w:sz w:val="28"/>
          <w:szCs w:val="28"/>
          <w:highlight w:val="none"/>
        </w:rPr>
        <w:t>根据</w:t>
      </w:r>
      <w:r>
        <w:rPr>
          <w:rFonts w:ascii="Times New Roman" w:hAnsi="Times New Roman" w:eastAsia="仿宋_GB2312" w:cs="Times New Roman"/>
          <w:sz w:val="28"/>
          <w:szCs w:val="28"/>
          <w:highlight w:val="none"/>
          <w:lang w:val="zh-CN"/>
        </w:rPr>
        <w:t>《关于印发&lt;项目支出绩效评价管理办法&gt;的通知》（财预〔2020〕10号）</w:t>
      </w:r>
      <w:r>
        <w:rPr>
          <w:rFonts w:ascii="Times New Roman" w:hAnsi="Times New Roman" w:eastAsia="仿宋_GB2312" w:cs="Times New Roman"/>
          <w:sz w:val="28"/>
          <w:szCs w:val="28"/>
          <w:highlight w:val="none"/>
        </w:rPr>
        <w:t>，</w:t>
      </w:r>
      <w:r>
        <w:rPr>
          <w:rFonts w:hint="eastAsia" w:ascii="Times New Roman" w:hAnsi="Times New Roman" w:eastAsia="仿宋_GB2312" w:cs="Times New Roman"/>
          <w:sz w:val="28"/>
          <w:szCs w:val="28"/>
          <w:highlight w:val="none"/>
          <w:lang w:eastAsia="zh-CN"/>
        </w:rPr>
        <w:t>2024年全市城镇重度残疾人日间照料服务项目</w:t>
      </w:r>
      <w:r>
        <w:rPr>
          <w:rFonts w:ascii="Times New Roman" w:hAnsi="Times New Roman" w:eastAsia="仿宋_GB2312" w:cs="Times New Roman"/>
          <w:sz w:val="28"/>
          <w:szCs w:val="28"/>
          <w:highlight w:val="none"/>
        </w:rPr>
        <w:t>绩效评价结果等级为：</w:t>
      </w:r>
      <w:r>
        <w:rPr>
          <w:rFonts w:hint="eastAsia" w:ascii="Times New Roman" w:hAnsi="Times New Roman" w:eastAsia="仿宋_GB2312" w:cs="Times New Roman"/>
          <w:b/>
          <w:bCs/>
          <w:sz w:val="28"/>
          <w:szCs w:val="28"/>
          <w:highlight w:val="none"/>
          <w:lang w:val="en-US" w:eastAsia="zh-CN"/>
        </w:rPr>
        <w:t>良</w:t>
      </w:r>
      <w:r>
        <w:rPr>
          <w:rFonts w:hint="eastAsia" w:ascii="Times New Roman" w:hAnsi="Times New Roman" w:eastAsia="仿宋_GB2312" w:cs="Times New Roman"/>
          <w:sz w:val="28"/>
          <w:szCs w:val="28"/>
          <w:highlight w:val="none"/>
        </w:rPr>
        <w:t>。</w:t>
      </w:r>
    </w:p>
    <w:p>
      <w:pPr>
        <w:adjustRightInd w:val="0"/>
        <w:snapToGrid/>
        <w:spacing w:line="560" w:lineRule="exact"/>
        <w:ind w:firstLine="562" w:firstLineChars="200"/>
        <w:rPr>
          <w:rFonts w:hint="default" w:ascii="Times New Roman" w:hAnsi="Times New Roman" w:eastAsia="仿宋_GB2312" w:cs="Times New Roman"/>
          <w:sz w:val="28"/>
          <w:szCs w:val="28"/>
          <w:highlight w:val="yellow"/>
          <w:lang w:val="en-US" w:eastAsia="zh-CN"/>
        </w:rPr>
      </w:pPr>
      <w:r>
        <w:rPr>
          <w:rFonts w:ascii="Times New Roman" w:hAnsi="Times New Roman" w:eastAsia="仿宋_GB2312" w:cs="Times New Roman"/>
          <w:b/>
          <w:bCs/>
          <w:sz w:val="28"/>
          <w:szCs w:val="28"/>
          <w:highlight w:val="none"/>
        </w:rPr>
        <w:t>总体认为</w:t>
      </w:r>
      <w:r>
        <w:rPr>
          <w:rFonts w:hint="eastAsia" w:ascii="Times New Roman" w:hAnsi="Times New Roman" w:eastAsia="仿宋_GB2312" w:cs="Times New Roman"/>
          <w:b/>
          <w:bCs/>
          <w:sz w:val="28"/>
          <w:szCs w:val="28"/>
          <w:highlight w:val="none"/>
        </w:rPr>
        <w:t>：</w:t>
      </w:r>
      <w:r>
        <w:rPr>
          <w:rFonts w:hint="eastAsia" w:ascii="Times New Roman" w:hAnsi="Times New Roman" w:eastAsia="仿宋_GB2312" w:cs="Times New Roman"/>
          <w:sz w:val="28"/>
          <w:szCs w:val="28"/>
          <w:highlight w:val="none"/>
          <w:lang w:eastAsia="zh-CN"/>
        </w:rPr>
        <w:t>2024年全市城镇重度残疾人日间照料服务项目</w:t>
      </w:r>
      <w:r>
        <w:rPr>
          <w:rFonts w:hint="eastAsia" w:ascii="Times New Roman" w:hAnsi="Times New Roman" w:eastAsia="仿宋_GB2312" w:cs="黑体"/>
          <w:kern w:val="2"/>
          <w:sz w:val="28"/>
          <w:szCs w:val="24"/>
          <w:highlight w:val="none"/>
          <w:lang w:val="en-US" w:eastAsia="zh-CN" w:bidi="ar-SA"/>
        </w:rPr>
        <w:t>按计划为日间照料500人，居家照护450人，共950人有照护服务需求的残疾人提供服务，照护期间，减轻残疾人家庭照护负担、解放残疾人家庭劳动力，</w:t>
      </w:r>
      <w:r>
        <w:rPr>
          <w:rFonts w:hint="eastAsia" w:ascii="Times New Roman" w:hAnsi="Times New Roman" w:eastAsia="仿宋_GB2312" w:cs="Times New Roman"/>
          <w:sz w:val="28"/>
          <w:szCs w:val="28"/>
          <w:highlight w:val="none"/>
        </w:rPr>
        <w:t>但存在</w:t>
      </w:r>
      <w:r>
        <w:rPr>
          <w:rFonts w:hint="eastAsia" w:ascii="Times New Roman" w:hAnsi="Times New Roman" w:eastAsia="仿宋_GB2312" w:cs="Times New Roman"/>
          <w:sz w:val="28"/>
          <w:szCs w:val="28"/>
          <w:highlight w:val="none"/>
          <w:lang w:val="en-US" w:eastAsia="zh-CN"/>
        </w:rPr>
        <w:t>一些问题</w:t>
      </w:r>
      <w:r>
        <w:rPr>
          <w:rFonts w:hint="eastAsia" w:ascii="Times New Roman" w:hAnsi="Times New Roman" w:eastAsia="仿宋_GB2312" w:cs="Times New Roman"/>
          <w:sz w:val="28"/>
          <w:szCs w:val="28"/>
          <w:highlight w:val="none"/>
        </w:rPr>
        <w:t>，</w:t>
      </w:r>
      <w:r>
        <w:rPr>
          <w:rFonts w:hint="eastAsia" w:ascii="Times New Roman" w:hAnsi="Times New Roman" w:eastAsia="仿宋_GB2312" w:cs="Times New Roman"/>
          <w:b/>
          <w:bCs/>
          <w:sz w:val="28"/>
          <w:szCs w:val="28"/>
          <w:highlight w:val="none"/>
        </w:rPr>
        <w:t>一是</w:t>
      </w:r>
      <w:r>
        <w:rPr>
          <w:rFonts w:hint="eastAsia" w:ascii="Times New Roman" w:hAnsi="Times New Roman" w:eastAsia="仿宋_GB2312" w:cs="Times New Roman"/>
          <w:b w:val="0"/>
          <w:bCs w:val="0"/>
          <w:sz w:val="28"/>
          <w:szCs w:val="28"/>
          <w:highlight w:val="none"/>
          <w:lang w:val="en-US" w:eastAsia="zh-CN"/>
        </w:rPr>
        <w:t>残疾人档案管理不完善</w:t>
      </w:r>
      <w:r>
        <w:rPr>
          <w:rFonts w:hint="eastAsia" w:ascii="Times New Roman" w:hAnsi="Times New Roman" w:eastAsia="仿宋_GB2312" w:cs="Times New Roman"/>
          <w:sz w:val="28"/>
          <w:szCs w:val="28"/>
          <w:highlight w:val="none"/>
          <w:lang w:val="en-US" w:eastAsia="zh-CN"/>
        </w:rPr>
        <w:t>；</w:t>
      </w:r>
      <w:r>
        <w:rPr>
          <w:rFonts w:hint="eastAsia" w:ascii="Times New Roman" w:hAnsi="Times New Roman" w:eastAsia="仿宋_GB2312" w:cs="Times New Roman"/>
          <w:b/>
          <w:bCs/>
          <w:sz w:val="28"/>
          <w:szCs w:val="28"/>
          <w:highlight w:val="none"/>
          <w:lang w:val="en-US" w:eastAsia="zh-CN"/>
        </w:rPr>
        <w:t>二是</w:t>
      </w:r>
      <w:r>
        <w:rPr>
          <w:rFonts w:hint="eastAsia" w:ascii="Times New Roman" w:hAnsi="Times New Roman" w:eastAsia="仿宋_GB2312" w:cs="Segoe UI"/>
          <w:b w:val="0"/>
          <w:bCs w:val="0"/>
          <w:i w:val="0"/>
          <w:iCs w:val="0"/>
          <w:caps w:val="0"/>
          <w:spacing w:val="0"/>
          <w:sz w:val="28"/>
          <w:szCs w:val="19"/>
          <w:highlight w:val="none"/>
          <w:shd w:val="clear" w:fill="FFFFFF"/>
          <w:lang w:val="en-US" w:eastAsia="zh-CN"/>
        </w:rPr>
        <w:t>居家照护时间不足，服务质量有待提升</w:t>
      </w:r>
      <w:r>
        <w:rPr>
          <w:rFonts w:hint="eastAsia" w:ascii="Times New Roman" w:hAnsi="Times New Roman" w:eastAsia="仿宋_GB2312" w:cs="Times New Roman"/>
          <w:sz w:val="28"/>
          <w:szCs w:val="28"/>
          <w:highlight w:val="none"/>
          <w:lang w:val="en-US" w:eastAsia="zh-CN"/>
        </w:rPr>
        <w:t>；</w:t>
      </w:r>
      <w:r>
        <w:rPr>
          <w:rFonts w:hint="eastAsia" w:ascii="Times New Roman" w:hAnsi="Times New Roman" w:eastAsia="仿宋_GB2312" w:cs="Times New Roman"/>
          <w:b/>
          <w:bCs/>
          <w:sz w:val="28"/>
          <w:szCs w:val="28"/>
          <w:highlight w:val="none"/>
          <w:lang w:val="en-US" w:eastAsia="zh-CN"/>
        </w:rPr>
        <w:t>三是</w:t>
      </w:r>
      <w:r>
        <w:rPr>
          <w:rFonts w:hint="eastAsia" w:ascii="Times New Roman" w:hAnsi="Times New Roman" w:eastAsia="仿宋_GB2312" w:cs="Times New Roman"/>
          <w:b w:val="0"/>
          <w:bCs w:val="0"/>
          <w:sz w:val="28"/>
          <w:szCs w:val="28"/>
          <w:highlight w:val="none"/>
          <w:lang w:val="en-US" w:eastAsia="zh-CN"/>
        </w:rPr>
        <w:t>绩效目标指标及目标值设置不准确等</w:t>
      </w:r>
      <w:r>
        <w:rPr>
          <w:rFonts w:hint="eastAsia" w:ascii="Times New Roman" w:hAnsi="Times New Roman" w:eastAsia="仿宋_GB2312" w:cs="Times New Roman"/>
          <w:sz w:val="28"/>
          <w:szCs w:val="28"/>
          <w:highlight w:val="none"/>
          <w:lang w:val="en-US" w:eastAsia="zh-CN"/>
        </w:rPr>
        <w:t>。</w:t>
      </w:r>
    </w:p>
    <w:p>
      <w:pPr>
        <w:pStyle w:val="2"/>
        <w:keepNext w:val="0"/>
        <w:keepLines w:val="0"/>
        <w:snapToGrid/>
        <w:spacing w:before="0" w:after="0" w:line="560" w:lineRule="exact"/>
        <w:ind w:firstLine="983" w:firstLineChars="350"/>
        <w:rPr>
          <w:rFonts w:ascii="Times New Roman" w:hAnsi="Times New Roman" w:eastAsia="楷体" w:cs="楷体"/>
          <w:bCs/>
          <w:sz w:val="28"/>
          <w:szCs w:val="28"/>
          <w:highlight w:val="none"/>
        </w:rPr>
      </w:pPr>
      <w:bookmarkStart w:id="28" w:name="_Toc21759"/>
      <w:bookmarkStart w:id="29" w:name="_Toc23799"/>
      <w:bookmarkStart w:id="30" w:name="_Toc15365"/>
      <w:r>
        <w:rPr>
          <w:rFonts w:hint="eastAsia" w:ascii="Times New Roman" w:hAnsi="Times New Roman" w:eastAsia="楷体" w:cs="楷体"/>
          <w:bCs/>
          <w:sz w:val="28"/>
          <w:szCs w:val="28"/>
          <w:highlight w:val="none"/>
        </w:rPr>
        <w:t>（二）指标完成情况</w:t>
      </w:r>
      <w:bookmarkEnd w:id="28"/>
      <w:bookmarkEnd w:id="29"/>
      <w:bookmarkEnd w:id="30"/>
    </w:p>
    <w:p>
      <w:pPr>
        <w:adjustRightInd w:val="0"/>
        <w:snapToGrid/>
        <w:spacing w:line="560" w:lineRule="exact"/>
        <w:ind w:firstLine="560" w:firstLineChars="200"/>
        <w:rPr>
          <w:rFonts w:ascii="Times New Roman" w:hAnsi="Times New Roman" w:eastAsia="仿宋_GB2312" w:cs="Times New Roman"/>
          <w:sz w:val="28"/>
          <w:szCs w:val="28"/>
          <w:highlight w:val="none"/>
        </w:rPr>
      </w:pPr>
      <w:r>
        <w:rPr>
          <w:rFonts w:hint="eastAsia" w:ascii="Times New Roman" w:hAnsi="Times New Roman" w:eastAsia="仿宋_GB2312" w:cs="Times New Roman"/>
          <w:sz w:val="28"/>
          <w:szCs w:val="28"/>
          <w:highlight w:val="none"/>
        </w:rPr>
        <w:t>依据制定的绩效评价指标体系，本次绩效评价分别从决策、过程、产出、效益四个方面对</w:t>
      </w:r>
      <w:r>
        <w:rPr>
          <w:rFonts w:hint="eastAsia" w:ascii="Times New Roman" w:hAnsi="Times New Roman" w:eastAsia="仿宋_GB2312" w:cs="Times New Roman"/>
          <w:sz w:val="28"/>
          <w:szCs w:val="28"/>
          <w:highlight w:val="none"/>
          <w:lang w:eastAsia="zh-CN"/>
        </w:rPr>
        <w:t>2024年全市城镇重度残疾人日间照料服务项目</w:t>
      </w:r>
      <w:r>
        <w:rPr>
          <w:rFonts w:hint="eastAsia" w:ascii="Times New Roman" w:hAnsi="Times New Roman" w:eastAsia="仿宋_GB2312" w:cs="Times New Roman"/>
          <w:sz w:val="28"/>
          <w:szCs w:val="28"/>
          <w:highlight w:val="none"/>
        </w:rPr>
        <w:t>绩效管理情况进行分析评价。</w:t>
      </w:r>
    </w:p>
    <w:p>
      <w:pPr>
        <w:adjustRightInd w:val="0"/>
        <w:snapToGrid/>
        <w:spacing w:line="560" w:lineRule="exact"/>
        <w:ind w:firstLine="560" w:firstLineChars="200"/>
        <w:rPr>
          <w:rFonts w:ascii="Times New Roman" w:hAnsi="Times New Roman" w:eastAsia="仿宋_GB2312" w:cs="Times New Roman"/>
          <w:sz w:val="28"/>
          <w:szCs w:val="28"/>
          <w:highlight w:val="none"/>
        </w:rPr>
      </w:pPr>
      <w:r>
        <w:rPr>
          <w:rFonts w:hint="eastAsia" w:ascii="Times New Roman" w:hAnsi="Times New Roman" w:eastAsia="仿宋_GB2312" w:cs="Times New Roman"/>
          <w:sz w:val="28"/>
          <w:szCs w:val="28"/>
          <w:highlight w:val="none"/>
          <w:lang w:eastAsia="zh-CN"/>
        </w:rPr>
        <w:t>2024年全市城镇重度残疾人日间照料服务项目</w:t>
      </w:r>
      <w:r>
        <w:rPr>
          <w:rFonts w:hint="eastAsia" w:ascii="Times New Roman" w:hAnsi="Times New Roman" w:eastAsia="仿宋_GB2312" w:cs="Times New Roman"/>
          <w:sz w:val="28"/>
          <w:szCs w:val="28"/>
          <w:highlight w:val="none"/>
        </w:rPr>
        <w:t>绩效评价总体得分情况如下图所示：</w:t>
      </w:r>
    </w:p>
    <w:p>
      <w:pPr>
        <w:snapToGrid/>
        <w:spacing w:line="360" w:lineRule="auto"/>
        <w:jc w:val="center"/>
        <w:rPr>
          <w:rFonts w:ascii="Times New Roman" w:hAnsi="Times New Roman" w:eastAsia="仿宋_GB2312" w:cs="Times New Roman"/>
          <w:highlight w:val="none"/>
        </w:rPr>
      </w:pPr>
      <w:r>
        <w:rPr>
          <w:rFonts w:hint="eastAsia" w:ascii="Times New Roman" w:hAnsi="Times New Roman" w:eastAsia="仿宋_GB2312" w:cs="Times New Roman"/>
          <w:highlight w:val="none"/>
        </w:rPr>
        <w:drawing>
          <wp:inline distT="0" distB="0" distL="114300" distR="114300">
            <wp:extent cx="5358765" cy="2644140"/>
            <wp:effectExtent l="0" t="0" r="0" b="0"/>
            <wp:docPr id="1"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Times New Roman" w:hAnsi="Times New Roman" w:eastAsia="仿宋_GB2312" w:cs="Times New Roman"/>
          <w:b/>
          <w:bCs/>
          <w:sz w:val="24"/>
          <w:szCs w:val="24"/>
          <w:highlight w:val="none"/>
          <w:lang w:val="zh-CN"/>
        </w:rPr>
      </w:pPr>
      <w:r>
        <w:rPr>
          <w:rFonts w:hint="eastAsia" w:ascii="Times New Roman" w:hAnsi="Times New Roman" w:eastAsia="仿宋_GB2312" w:cs="Times New Roman"/>
          <w:b/>
          <w:bCs/>
          <w:sz w:val="24"/>
          <w:szCs w:val="24"/>
          <w:highlight w:val="none"/>
          <w:lang w:val="zh-CN"/>
        </w:rPr>
        <w:t>图3-1 2024年全市城镇重度残疾人日间照料服务项目绩效评价总体得分情况</w:t>
      </w:r>
    </w:p>
    <w:p>
      <w:pPr>
        <w:snapToGrid/>
        <w:spacing w:line="560" w:lineRule="exact"/>
        <w:ind w:firstLine="562" w:firstLineChars="200"/>
        <w:outlineLvl w:val="2"/>
        <w:rPr>
          <w:rFonts w:ascii="Times New Roman" w:hAnsi="Times New Roman" w:eastAsia="仿宋_GB2312" w:cs="Times New Roman"/>
          <w:b/>
          <w:sz w:val="28"/>
          <w:szCs w:val="28"/>
          <w:highlight w:val="none"/>
        </w:rPr>
      </w:pPr>
      <w:bookmarkStart w:id="31" w:name="_Toc24826"/>
      <w:bookmarkStart w:id="32" w:name="_Toc8937"/>
      <w:r>
        <w:rPr>
          <w:rFonts w:hint="eastAsia" w:ascii="Times New Roman" w:hAnsi="Times New Roman" w:eastAsia="仿宋_GB2312" w:cs="Times New Roman"/>
          <w:b/>
          <w:sz w:val="28"/>
          <w:szCs w:val="28"/>
          <w:highlight w:val="none"/>
        </w:rPr>
        <w:t>1.决策情况（</w:t>
      </w:r>
      <w:r>
        <w:rPr>
          <w:rFonts w:hint="eastAsia" w:ascii="Times New Roman" w:hAnsi="Times New Roman" w:eastAsia="仿宋_GB2312" w:cs="Times New Roman"/>
          <w:b/>
          <w:sz w:val="28"/>
          <w:szCs w:val="28"/>
          <w:highlight w:val="none"/>
          <w:lang w:val="en-US" w:eastAsia="zh-CN"/>
        </w:rPr>
        <w:t>20.00</w:t>
      </w:r>
      <w:r>
        <w:rPr>
          <w:rFonts w:hint="eastAsia" w:ascii="Times New Roman" w:hAnsi="Times New Roman" w:eastAsia="仿宋_GB2312" w:cs="Times New Roman"/>
          <w:b/>
          <w:sz w:val="28"/>
          <w:szCs w:val="28"/>
          <w:highlight w:val="none"/>
        </w:rPr>
        <w:t>分）（-</w:t>
      </w:r>
      <w:r>
        <w:rPr>
          <w:rFonts w:hint="eastAsia" w:ascii="Times New Roman" w:hAnsi="Times New Roman" w:eastAsia="仿宋_GB2312" w:cs="Times New Roman"/>
          <w:b/>
          <w:sz w:val="28"/>
          <w:szCs w:val="28"/>
          <w:highlight w:val="none"/>
          <w:lang w:val="en-US" w:eastAsia="zh-CN"/>
        </w:rPr>
        <w:t>1.51</w:t>
      </w:r>
      <w:r>
        <w:rPr>
          <w:rFonts w:hint="eastAsia" w:ascii="Times New Roman" w:hAnsi="Times New Roman" w:eastAsia="仿宋_GB2312" w:cs="Times New Roman"/>
          <w:b/>
          <w:sz w:val="28"/>
          <w:szCs w:val="28"/>
          <w:highlight w:val="none"/>
        </w:rPr>
        <w:t>分）</w:t>
      </w:r>
      <w:bookmarkEnd w:id="31"/>
      <w:bookmarkEnd w:id="32"/>
    </w:p>
    <w:p>
      <w:pPr>
        <w:pStyle w:val="21"/>
        <w:tabs>
          <w:tab w:val="left" w:pos="1470"/>
        </w:tabs>
        <w:snapToGrid/>
        <w:spacing w:before="0" w:line="560" w:lineRule="exact"/>
        <w:ind w:left="0" w:firstLine="560" w:firstLineChars="200"/>
        <w:rPr>
          <w:rFonts w:ascii="Times New Roman" w:hAnsi="Times New Roman" w:cs="Times New Roman"/>
          <w:bCs/>
          <w:sz w:val="28"/>
          <w:szCs w:val="28"/>
          <w:highlight w:val="none"/>
        </w:rPr>
      </w:pPr>
      <w:r>
        <w:rPr>
          <w:rFonts w:hint="eastAsia" w:ascii="Times New Roman" w:hAnsi="Times New Roman" w:cs="Times New Roman"/>
          <w:sz w:val="28"/>
          <w:szCs w:val="28"/>
          <w:highlight w:val="none"/>
          <w:lang w:eastAsia="zh-CN"/>
        </w:rPr>
        <w:t>2024年全市城镇重度残疾人日间照料服务项目</w:t>
      </w:r>
      <w:r>
        <w:rPr>
          <w:rFonts w:hint="eastAsia" w:ascii="Times New Roman" w:hAnsi="Times New Roman" w:cs="Times New Roman"/>
          <w:bCs/>
          <w:sz w:val="28"/>
          <w:szCs w:val="28"/>
          <w:highlight w:val="none"/>
        </w:rPr>
        <w:t>决策维度指标具体得分情况如下表所示：</w:t>
      </w:r>
    </w:p>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Times New Roman" w:hAnsi="Times New Roman" w:eastAsia="仿宋_GB2312" w:cs="Times New Roman"/>
          <w:b/>
          <w:bCs/>
          <w:sz w:val="24"/>
          <w:szCs w:val="24"/>
          <w:highlight w:val="none"/>
          <w:lang w:val="zh-CN"/>
        </w:rPr>
      </w:pPr>
      <w:r>
        <w:rPr>
          <w:rFonts w:hint="eastAsia" w:ascii="Times New Roman" w:hAnsi="Times New Roman" w:eastAsia="仿宋_GB2312" w:cs="Times New Roman"/>
          <w:b/>
          <w:bCs/>
          <w:sz w:val="24"/>
          <w:szCs w:val="24"/>
          <w:highlight w:val="none"/>
          <w:lang w:val="zh-CN"/>
        </w:rPr>
        <w:t>表3-1 决策维度指标与得分</w:t>
      </w:r>
    </w:p>
    <w:tbl>
      <w:tblPr>
        <w:tblStyle w:val="14"/>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317"/>
        <w:gridCol w:w="1553"/>
        <w:gridCol w:w="3696"/>
        <w:gridCol w:w="976"/>
        <w:gridCol w:w="97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blHeader/>
        </w:trPr>
        <w:tc>
          <w:tcPr>
            <w:tcW w:w="812" w:type="pct"/>
            <w:tcBorders>
              <w:top w:val="single" w:color="000000" w:sz="4" w:space="0"/>
              <w:left w:val="single" w:color="000000" w:sz="4" w:space="0"/>
              <w:bottom w:val="single" w:color="000000" w:sz="4" w:space="0"/>
              <w:right w:val="single" w:color="000000" w:sz="4" w:space="0"/>
            </w:tcBorders>
            <w:shd w:val="clear" w:color="auto" w:fill="BFBFBF"/>
            <w:vAlign w:val="center"/>
          </w:tcPr>
          <w:p>
            <w:pPr>
              <w:keepNext w:val="0"/>
              <w:keepLines w:val="0"/>
              <w:widowControl/>
              <w:suppressLineNumbers w:val="0"/>
              <w:jc w:val="center"/>
              <w:textAlignment w:val="center"/>
              <w:rPr>
                <w:rFonts w:ascii="Times New Roman" w:hAnsi="Times New Roman" w:eastAsia="仿宋_GB2312" w:cs="仿宋_GB2312"/>
                <w:b/>
                <w:bCs/>
                <w:i w:val="0"/>
                <w:iCs w:val="0"/>
                <w:color w:val="000000"/>
                <w:sz w:val="24"/>
                <w:szCs w:val="24"/>
                <w:highlight w:val="none"/>
                <w:u w:val="none"/>
              </w:rPr>
            </w:pPr>
            <w:r>
              <w:rPr>
                <w:rFonts w:hint="eastAsia" w:ascii="Times New Roman" w:hAnsi="Times New Roman" w:eastAsia="仿宋_GB2312" w:cs="仿宋_GB2312"/>
                <w:b/>
                <w:bCs/>
                <w:i w:val="0"/>
                <w:iCs w:val="0"/>
                <w:color w:val="000000"/>
                <w:kern w:val="0"/>
                <w:sz w:val="24"/>
                <w:szCs w:val="24"/>
                <w:highlight w:val="none"/>
                <w:u w:val="none"/>
                <w:lang w:val="en-US" w:eastAsia="zh-CN" w:bidi="ar"/>
              </w:rPr>
              <w:t>一级指标</w:t>
            </w:r>
          </w:p>
        </w:tc>
        <w:tc>
          <w:tcPr>
            <w:tcW w:w="900" w:type="pct"/>
            <w:tcBorders>
              <w:top w:val="single" w:color="000000" w:sz="4" w:space="0"/>
              <w:left w:val="single" w:color="000000" w:sz="4" w:space="0"/>
              <w:bottom w:val="single" w:color="000000" w:sz="4" w:space="0"/>
              <w:right w:val="single" w:color="000000" w:sz="4" w:space="0"/>
            </w:tcBorders>
            <w:shd w:val="clear" w:color="auto" w:fill="BFBFBF"/>
            <w:vAlign w:val="center"/>
          </w:tcPr>
          <w:p>
            <w:pPr>
              <w:keepNext w:val="0"/>
              <w:keepLines w:val="0"/>
              <w:widowControl/>
              <w:suppressLineNumbers w:val="0"/>
              <w:jc w:val="center"/>
              <w:textAlignment w:val="center"/>
              <w:rPr>
                <w:rFonts w:hint="eastAsia" w:ascii="Times New Roman" w:hAnsi="Times New Roman" w:eastAsia="仿宋_GB2312" w:cs="仿宋_GB2312"/>
                <w:b/>
                <w:bCs/>
                <w:i w:val="0"/>
                <w:iCs w:val="0"/>
                <w:color w:val="000000"/>
                <w:sz w:val="24"/>
                <w:szCs w:val="24"/>
                <w:highlight w:val="none"/>
                <w:u w:val="none"/>
              </w:rPr>
            </w:pPr>
            <w:r>
              <w:rPr>
                <w:rFonts w:hint="eastAsia" w:ascii="Times New Roman" w:hAnsi="Times New Roman" w:eastAsia="仿宋_GB2312" w:cs="仿宋_GB2312"/>
                <w:b/>
                <w:bCs/>
                <w:i w:val="0"/>
                <w:iCs w:val="0"/>
                <w:color w:val="000000"/>
                <w:kern w:val="0"/>
                <w:sz w:val="24"/>
                <w:szCs w:val="24"/>
                <w:highlight w:val="none"/>
                <w:u w:val="none"/>
                <w:lang w:val="en-US" w:eastAsia="zh-CN" w:bidi="ar"/>
              </w:rPr>
              <w:t>二级指标</w:t>
            </w:r>
          </w:p>
        </w:tc>
        <w:tc>
          <w:tcPr>
            <w:tcW w:w="2207" w:type="pct"/>
            <w:tcBorders>
              <w:top w:val="single" w:color="000000" w:sz="4" w:space="0"/>
              <w:left w:val="single" w:color="000000" w:sz="4" w:space="0"/>
              <w:bottom w:val="single" w:color="000000" w:sz="4" w:space="0"/>
              <w:right w:val="single" w:color="000000" w:sz="4" w:space="0"/>
            </w:tcBorders>
            <w:shd w:val="clear" w:color="auto" w:fill="BFBFBF"/>
            <w:vAlign w:val="center"/>
          </w:tcPr>
          <w:p>
            <w:pPr>
              <w:keepNext w:val="0"/>
              <w:keepLines w:val="0"/>
              <w:widowControl/>
              <w:suppressLineNumbers w:val="0"/>
              <w:jc w:val="center"/>
              <w:textAlignment w:val="center"/>
              <w:rPr>
                <w:rFonts w:hint="eastAsia" w:ascii="Times New Roman" w:hAnsi="Times New Roman" w:eastAsia="仿宋_GB2312" w:cs="仿宋_GB2312"/>
                <w:b/>
                <w:bCs/>
                <w:i w:val="0"/>
                <w:iCs w:val="0"/>
                <w:color w:val="000000"/>
                <w:sz w:val="24"/>
                <w:szCs w:val="24"/>
                <w:highlight w:val="none"/>
                <w:u w:val="none"/>
              </w:rPr>
            </w:pPr>
            <w:r>
              <w:rPr>
                <w:rFonts w:hint="eastAsia" w:ascii="Times New Roman" w:hAnsi="Times New Roman" w:eastAsia="仿宋_GB2312" w:cs="仿宋_GB2312"/>
                <w:b/>
                <w:bCs/>
                <w:i w:val="0"/>
                <w:iCs w:val="0"/>
                <w:color w:val="000000"/>
                <w:kern w:val="0"/>
                <w:sz w:val="24"/>
                <w:szCs w:val="24"/>
                <w:highlight w:val="none"/>
                <w:u w:val="none"/>
                <w:lang w:val="en-US" w:eastAsia="zh-CN" w:bidi="ar"/>
              </w:rPr>
              <w:t>三级指标</w:t>
            </w:r>
          </w:p>
        </w:tc>
        <w:tc>
          <w:tcPr>
            <w:tcW w:w="552" w:type="pct"/>
            <w:tcBorders>
              <w:top w:val="single" w:color="000000" w:sz="4" w:space="0"/>
              <w:left w:val="single" w:color="000000" w:sz="4" w:space="0"/>
              <w:bottom w:val="single" w:color="000000" w:sz="4" w:space="0"/>
              <w:right w:val="single" w:color="000000" w:sz="4" w:space="0"/>
            </w:tcBorders>
            <w:shd w:val="clear" w:color="auto" w:fill="BFBFBF"/>
            <w:vAlign w:val="center"/>
          </w:tcPr>
          <w:p>
            <w:pPr>
              <w:keepNext w:val="0"/>
              <w:keepLines w:val="0"/>
              <w:widowControl/>
              <w:suppressLineNumbers w:val="0"/>
              <w:jc w:val="center"/>
              <w:textAlignment w:val="center"/>
              <w:rPr>
                <w:rFonts w:hint="eastAsia" w:ascii="Times New Roman" w:hAnsi="Times New Roman" w:eastAsia="仿宋_GB2312" w:cs="仿宋_GB2312"/>
                <w:b/>
                <w:bCs/>
                <w:i w:val="0"/>
                <w:iCs w:val="0"/>
                <w:color w:val="000000"/>
                <w:sz w:val="24"/>
                <w:szCs w:val="24"/>
                <w:highlight w:val="none"/>
                <w:u w:val="none"/>
              </w:rPr>
            </w:pPr>
            <w:r>
              <w:rPr>
                <w:rFonts w:hint="eastAsia" w:ascii="Times New Roman" w:hAnsi="Times New Roman" w:eastAsia="仿宋_GB2312" w:cs="仿宋_GB2312"/>
                <w:b/>
                <w:bCs/>
                <w:i w:val="0"/>
                <w:iCs w:val="0"/>
                <w:color w:val="000000"/>
                <w:kern w:val="0"/>
                <w:sz w:val="24"/>
                <w:szCs w:val="24"/>
                <w:highlight w:val="none"/>
                <w:u w:val="none"/>
                <w:lang w:val="en-US" w:eastAsia="zh-CN" w:bidi="ar"/>
              </w:rPr>
              <w:t>权重</w:t>
            </w:r>
          </w:p>
        </w:tc>
        <w:tc>
          <w:tcPr>
            <w:tcW w:w="526" w:type="pct"/>
            <w:tcBorders>
              <w:top w:val="single" w:color="000000" w:sz="4" w:space="0"/>
              <w:left w:val="single" w:color="000000" w:sz="4" w:space="0"/>
              <w:bottom w:val="single" w:color="000000" w:sz="4" w:space="0"/>
              <w:right w:val="single" w:color="000000" w:sz="4" w:space="0"/>
            </w:tcBorders>
            <w:shd w:val="clear" w:color="auto" w:fill="BFBFBF"/>
            <w:vAlign w:val="center"/>
          </w:tcPr>
          <w:p>
            <w:pPr>
              <w:keepNext w:val="0"/>
              <w:keepLines w:val="0"/>
              <w:widowControl/>
              <w:suppressLineNumbers w:val="0"/>
              <w:jc w:val="center"/>
              <w:textAlignment w:val="center"/>
              <w:rPr>
                <w:rFonts w:hint="eastAsia" w:ascii="Times New Roman" w:hAnsi="Times New Roman" w:eastAsia="仿宋_GB2312" w:cs="仿宋_GB2312"/>
                <w:b/>
                <w:bCs/>
                <w:i w:val="0"/>
                <w:iCs w:val="0"/>
                <w:color w:val="000000"/>
                <w:sz w:val="22"/>
                <w:szCs w:val="22"/>
                <w:highlight w:val="none"/>
                <w:u w:val="none"/>
              </w:rPr>
            </w:pPr>
            <w:r>
              <w:rPr>
                <w:rFonts w:hint="eastAsia" w:ascii="Times New Roman" w:hAnsi="Times New Roman" w:eastAsia="仿宋_GB2312" w:cs="仿宋_GB2312"/>
                <w:b/>
                <w:bCs/>
                <w:i w:val="0"/>
                <w:iCs w:val="0"/>
                <w:color w:val="000000"/>
                <w:kern w:val="0"/>
                <w:sz w:val="22"/>
                <w:szCs w:val="22"/>
                <w:highlight w:val="none"/>
                <w:u w:val="none"/>
                <w:lang w:val="en-US" w:eastAsia="zh-CN" w:bidi="ar"/>
              </w:rPr>
              <w:t>得分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81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仿宋_GB2312"/>
                <w:i w:val="0"/>
                <w:iCs w:val="0"/>
                <w:color w:val="000000"/>
                <w:sz w:val="24"/>
                <w:szCs w:val="24"/>
                <w:highlight w:val="none"/>
                <w:u w:val="none"/>
              </w:rPr>
            </w:pPr>
            <w:r>
              <w:rPr>
                <w:rFonts w:hint="eastAsia" w:ascii="Times New Roman" w:hAnsi="Times New Roman" w:eastAsia="仿宋_GB2312" w:cs="仿宋_GB2312"/>
                <w:i w:val="0"/>
                <w:iCs w:val="0"/>
                <w:color w:val="000000"/>
                <w:kern w:val="0"/>
                <w:sz w:val="24"/>
                <w:szCs w:val="24"/>
                <w:highlight w:val="none"/>
                <w:u w:val="none"/>
                <w:lang w:val="en-US" w:eastAsia="zh-CN" w:bidi="ar"/>
              </w:rPr>
              <w:t>A决策</w:t>
            </w:r>
          </w:p>
        </w:tc>
        <w:tc>
          <w:tcPr>
            <w:tcW w:w="900"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imes New Roman" w:hAnsi="Times New Roman" w:eastAsia="仿宋_GB2312" w:cs="仿宋_GB2312"/>
                <w:i w:val="0"/>
                <w:iCs w:val="0"/>
                <w:color w:val="000000"/>
                <w:sz w:val="24"/>
                <w:szCs w:val="24"/>
                <w:highlight w:val="none"/>
                <w:u w:val="none"/>
              </w:rPr>
            </w:pPr>
            <w:r>
              <w:rPr>
                <w:rFonts w:hint="eastAsia" w:ascii="Times New Roman" w:hAnsi="Times New Roman" w:eastAsia="仿宋_GB2312" w:cs="仿宋_GB2312"/>
                <w:i w:val="0"/>
                <w:iCs w:val="0"/>
                <w:color w:val="000000"/>
                <w:kern w:val="0"/>
                <w:sz w:val="24"/>
                <w:szCs w:val="24"/>
                <w:highlight w:val="none"/>
                <w:u w:val="none"/>
                <w:lang w:val="en-US" w:eastAsia="zh-CN" w:bidi="ar"/>
              </w:rPr>
              <w:t>A1项目立项</w:t>
            </w:r>
          </w:p>
        </w:tc>
        <w:tc>
          <w:tcPr>
            <w:tcW w:w="22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仿宋_GB2312"/>
                <w:i w:val="0"/>
                <w:iCs w:val="0"/>
                <w:color w:val="000000"/>
                <w:sz w:val="24"/>
                <w:szCs w:val="24"/>
                <w:highlight w:val="none"/>
                <w:u w:val="none"/>
              </w:rPr>
            </w:pPr>
            <w:r>
              <w:rPr>
                <w:rFonts w:hint="eastAsia" w:ascii="Times New Roman" w:hAnsi="Times New Roman" w:eastAsia="仿宋_GB2312" w:cs="仿宋_GB2312"/>
                <w:i w:val="0"/>
                <w:iCs w:val="0"/>
                <w:color w:val="000000"/>
                <w:kern w:val="0"/>
                <w:sz w:val="24"/>
                <w:szCs w:val="24"/>
                <w:highlight w:val="none"/>
                <w:u w:val="none"/>
                <w:lang w:val="en-US" w:eastAsia="zh-CN" w:bidi="ar"/>
              </w:rPr>
              <w:t>A101立项依据充分性</w:t>
            </w:r>
          </w:p>
        </w:tc>
        <w:tc>
          <w:tcPr>
            <w:tcW w:w="55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仿宋_GB2312"/>
                <w:i w:val="0"/>
                <w:iCs w:val="0"/>
                <w:color w:val="000000"/>
                <w:sz w:val="24"/>
                <w:szCs w:val="24"/>
                <w:highlight w:val="none"/>
                <w:u w:val="none"/>
              </w:rPr>
            </w:pPr>
            <w:r>
              <w:rPr>
                <w:rFonts w:hint="eastAsia" w:ascii="Times New Roman" w:hAnsi="Times New Roman" w:eastAsia="仿宋_GB2312" w:cs="仿宋_GB2312"/>
                <w:i w:val="0"/>
                <w:iCs w:val="0"/>
                <w:color w:val="000000"/>
                <w:kern w:val="0"/>
                <w:sz w:val="24"/>
                <w:szCs w:val="24"/>
                <w:highlight w:val="none"/>
                <w:u w:val="none"/>
                <w:lang w:val="en-US" w:eastAsia="zh-CN" w:bidi="ar"/>
              </w:rPr>
              <w:t>3.00</w:t>
            </w:r>
          </w:p>
        </w:tc>
        <w:tc>
          <w:tcPr>
            <w:tcW w:w="5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imes New Roman" w:hAnsi="Times New Roman" w:eastAsia="仿宋_GB2312" w:cs="仿宋_GB2312"/>
                <w:i w:val="0"/>
                <w:iCs w:val="0"/>
                <w:color w:val="000000"/>
                <w:sz w:val="24"/>
                <w:szCs w:val="24"/>
                <w:highlight w:val="none"/>
                <w:u w:val="none"/>
              </w:rPr>
            </w:pPr>
            <w:r>
              <w:rPr>
                <w:rFonts w:hint="eastAsia" w:ascii="Times New Roman" w:hAnsi="Times New Roman" w:eastAsia="仿宋_GB2312" w:cs="仿宋_GB2312"/>
                <w:i w:val="0"/>
                <w:iCs w:val="0"/>
                <w:color w:val="000000"/>
                <w:kern w:val="0"/>
                <w:sz w:val="24"/>
                <w:szCs w:val="24"/>
                <w:highlight w:val="none"/>
                <w:u w:val="none"/>
                <w:lang w:val="en-US" w:eastAsia="zh-CN" w:bidi="ar"/>
              </w:rPr>
              <w:t>3.00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81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imes New Roman" w:hAnsi="Times New Roman" w:eastAsia="仿宋_GB2312" w:cs="仿宋_GB2312"/>
                <w:i w:val="0"/>
                <w:iCs w:val="0"/>
                <w:color w:val="000000"/>
                <w:sz w:val="24"/>
                <w:szCs w:val="24"/>
                <w:highlight w:val="none"/>
                <w:u w:val="none"/>
              </w:rPr>
            </w:pPr>
          </w:p>
        </w:tc>
        <w:tc>
          <w:tcPr>
            <w:tcW w:w="90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_GB2312" w:cs="仿宋_GB2312"/>
                <w:i w:val="0"/>
                <w:iCs w:val="0"/>
                <w:color w:val="000000"/>
                <w:sz w:val="24"/>
                <w:szCs w:val="24"/>
                <w:highlight w:val="none"/>
                <w:u w:val="none"/>
              </w:rPr>
            </w:pPr>
          </w:p>
        </w:tc>
        <w:tc>
          <w:tcPr>
            <w:tcW w:w="22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仿宋_GB2312"/>
                <w:i w:val="0"/>
                <w:iCs w:val="0"/>
                <w:color w:val="000000"/>
                <w:sz w:val="24"/>
                <w:szCs w:val="24"/>
                <w:highlight w:val="none"/>
                <w:u w:val="none"/>
              </w:rPr>
            </w:pPr>
            <w:r>
              <w:rPr>
                <w:rFonts w:hint="eastAsia" w:ascii="Times New Roman" w:hAnsi="Times New Roman" w:eastAsia="仿宋_GB2312" w:cs="仿宋_GB2312"/>
                <w:i w:val="0"/>
                <w:iCs w:val="0"/>
                <w:color w:val="000000"/>
                <w:kern w:val="0"/>
                <w:sz w:val="24"/>
                <w:szCs w:val="24"/>
                <w:highlight w:val="none"/>
                <w:u w:val="none"/>
                <w:lang w:val="en-US" w:eastAsia="zh-CN" w:bidi="ar"/>
              </w:rPr>
              <w:t>A102立项程序规范性</w:t>
            </w:r>
          </w:p>
        </w:tc>
        <w:tc>
          <w:tcPr>
            <w:tcW w:w="55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仿宋_GB2312"/>
                <w:i w:val="0"/>
                <w:iCs w:val="0"/>
                <w:color w:val="000000"/>
                <w:sz w:val="24"/>
                <w:szCs w:val="24"/>
                <w:highlight w:val="none"/>
                <w:u w:val="none"/>
              </w:rPr>
            </w:pPr>
            <w:r>
              <w:rPr>
                <w:rFonts w:hint="eastAsia" w:ascii="Times New Roman" w:hAnsi="Times New Roman" w:eastAsia="仿宋_GB2312" w:cs="仿宋_GB2312"/>
                <w:i w:val="0"/>
                <w:iCs w:val="0"/>
                <w:color w:val="000000"/>
                <w:kern w:val="0"/>
                <w:sz w:val="24"/>
                <w:szCs w:val="24"/>
                <w:highlight w:val="none"/>
                <w:u w:val="none"/>
                <w:lang w:val="en-US" w:eastAsia="zh-CN" w:bidi="ar"/>
              </w:rPr>
              <w:t>3.00</w:t>
            </w:r>
          </w:p>
        </w:tc>
        <w:tc>
          <w:tcPr>
            <w:tcW w:w="5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仿宋_GB2312"/>
                <w:i w:val="0"/>
                <w:iCs w:val="0"/>
                <w:color w:val="000000"/>
                <w:sz w:val="24"/>
                <w:szCs w:val="24"/>
                <w:highlight w:val="none"/>
                <w:u w:val="none"/>
                <w:lang w:val="en-US"/>
              </w:rPr>
            </w:pPr>
            <w:r>
              <w:rPr>
                <w:rFonts w:hint="eastAsia" w:ascii="Times New Roman" w:hAnsi="Times New Roman" w:eastAsia="仿宋_GB2312" w:cs="仿宋_GB2312"/>
                <w:i w:val="0"/>
                <w:iCs w:val="0"/>
                <w:color w:val="000000"/>
                <w:kern w:val="0"/>
                <w:sz w:val="24"/>
                <w:szCs w:val="24"/>
                <w:highlight w:val="none"/>
                <w:u w:val="none"/>
                <w:lang w:val="en-US" w:eastAsia="zh-CN" w:bidi="ar"/>
              </w:rPr>
              <w:t>3.00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81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imes New Roman" w:hAnsi="Times New Roman" w:eastAsia="仿宋_GB2312" w:cs="仿宋_GB2312"/>
                <w:i w:val="0"/>
                <w:iCs w:val="0"/>
                <w:color w:val="000000"/>
                <w:sz w:val="24"/>
                <w:szCs w:val="24"/>
                <w:highlight w:val="none"/>
                <w:u w:val="none"/>
              </w:rPr>
            </w:pPr>
          </w:p>
        </w:tc>
        <w:tc>
          <w:tcPr>
            <w:tcW w:w="900"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imes New Roman" w:hAnsi="Times New Roman" w:eastAsia="仿宋_GB2312" w:cs="仿宋_GB2312"/>
                <w:i w:val="0"/>
                <w:iCs w:val="0"/>
                <w:color w:val="000000"/>
                <w:sz w:val="24"/>
                <w:szCs w:val="24"/>
                <w:highlight w:val="none"/>
                <w:u w:val="none"/>
              </w:rPr>
            </w:pPr>
            <w:r>
              <w:rPr>
                <w:rFonts w:hint="eastAsia" w:ascii="Times New Roman" w:hAnsi="Times New Roman" w:eastAsia="仿宋_GB2312" w:cs="仿宋_GB2312"/>
                <w:i w:val="0"/>
                <w:iCs w:val="0"/>
                <w:color w:val="000000"/>
                <w:kern w:val="0"/>
                <w:sz w:val="24"/>
                <w:szCs w:val="24"/>
                <w:highlight w:val="none"/>
                <w:u w:val="none"/>
                <w:lang w:val="en-US" w:eastAsia="zh-CN" w:bidi="ar"/>
              </w:rPr>
              <w:t>A2目标设定</w:t>
            </w:r>
          </w:p>
        </w:tc>
        <w:tc>
          <w:tcPr>
            <w:tcW w:w="22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仿宋_GB2312"/>
                <w:i w:val="0"/>
                <w:iCs w:val="0"/>
                <w:color w:val="000000"/>
                <w:sz w:val="24"/>
                <w:szCs w:val="24"/>
                <w:highlight w:val="none"/>
                <w:u w:val="none"/>
              </w:rPr>
            </w:pPr>
            <w:r>
              <w:rPr>
                <w:rFonts w:hint="eastAsia" w:ascii="Times New Roman" w:hAnsi="Times New Roman" w:eastAsia="仿宋_GB2312" w:cs="仿宋_GB2312"/>
                <w:i w:val="0"/>
                <w:iCs w:val="0"/>
                <w:color w:val="000000"/>
                <w:kern w:val="0"/>
                <w:sz w:val="24"/>
                <w:szCs w:val="24"/>
                <w:highlight w:val="none"/>
                <w:u w:val="none"/>
                <w:lang w:val="en-US" w:eastAsia="zh-CN" w:bidi="ar"/>
              </w:rPr>
              <w:t>A201绩效目标合理性</w:t>
            </w:r>
          </w:p>
        </w:tc>
        <w:tc>
          <w:tcPr>
            <w:tcW w:w="55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仿宋_GB2312"/>
                <w:i w:val="0"/>
                <w:iCs w:val="0"/>
                <w:color w:val="000000"/>
                <w:sz w:val="24"/>
                <w:szCs w:val="24"/>
                <w:highlight w:val="none"/>
                <w:u w:val="none"/>
              </w:rPr>
            </w:pPr>
            <w:r>
              <w:rPr>
                <w:rFonts w:hint="eastAsia" w:ascii="Times New Roman" w:hAnsi="Times New Roman" w:eastAsia="仿宋_GB2312" w:cs="仿宋_GB2312"/>
                <w:i w:val="0"/>
                <w:iCs w:val="0"/>
                <w:color w:val="000000"/>
                <w:kern w:val="0"/>
                <w:sz w:val="24"/>
                <w:szCs w:val="24"/>
                <w:highlight w:val="none"/>
                <w:u w:val="none"/>
                <w:lang w:val="en-US" w:eastAsia="zh-CN" w:bidi="ar"/>
              </w:rPr>
              <w:t>4.00</w:t>
            </w:r>
          </w:p>
        </w:tc>
        <w:tc>
          <w:tcPr>
            <w:tcW w:w="5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仿宋_GB2312"/>
                <w:i w:val="0"/>
                <w:iCs w:val="0"/>
                <w:color w:val="000000"/>
                <w:sz w:val="24"/>
                <w:szCs w:val="24"/>
                <w:highlight w:val="none"/>
                <w:u w:val="none"/>
                <w:lang w:val="en-US"/>
              </w:rPr>
            </w:pPr>
            <w:r>
              <w:rPr>
                <w:rFonts w:hint="eastAsia" w:ascii="Times New Roman" w:hAnsi="Times New Roman" w:eastAsia="仿宋_GB2312" w:cs="仿宋_GB2312"/>
                <w:i w:val="0"/>
                <w:iCs w:val="0"/>
                <w:color w:val="000000"/>
                <w:kern w:val="0"/>
                <w:sz w:val="24"/>
                <w:szCs w:val="24"/>
                <w:highlight w:val="none"/>
                <w:u w:val="none"/>
                <w:lang w:val="en-US" w:eastAsia="zh-CN" w:bidi="ar"/>
              </w:rPr>
              <w:t>3.25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81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imes New Roman" w:hAnsi="Times New Roman" w:eastAsia="仿宋_GB2312" w:cs="仿宋_GB2312"/>
                <w:i w:val="0"/>
                <w:iCs w:val="0"/>
                <w:color w:val="000000"/>
                <w:sz w:val="24"/>
                <w:szCs w:val="24"/>
                <w:highlight w:val="none"/>
                <w:u w:val="none"/>
              </w:rPr>
            </w:pPr>
          </w:p>
        </w:tc>
        <w:tc>
          <w:tcPr>
            <w:tcW w:w="90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_GB2312" w:cs="仿宋_GB2312"/>
                <w:i w:val="0"/>
                <w:iCs w:val="0"/>
                <w:color w:val="000000"/>
                <w:sz w:val="24"/>
                <w:szCs w:val="24"/>
                <w:highlight w:val="none"/>
                <w:u w:val="none"/>
              </w:rPr>
            </w:pPr>
          </w:p>
        </w:tc>
        <w:tc>
          <w:tcPr>
            <w:tcW w:w="22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仿宋_GB2312"/>
                <w:i w:val="0"/>
                <w:iCs w:val="0"/>
                <w:color w:val="000000"/>
                <w:sz w:val="24"/>
                <w:szCs w:val="24"/>
                <w:highlight w:val="none"/>
                <w:u w:val="none"/>
              </w:rPr>
            </w:pPr>
            <w:r>
              <w:rPr>
                <w:rFonts w:hint="eastAsia" w:ascii="Times New Roman" w:hAnsi="Times New Roman" w:eastAsia="仿宋_GB2312" w:cs="仿宋_GB2312"/>
                <w:i w:val="0"/>
                <w:iCs w:val="0"/>
                <w:color w:val="000000"/>
                <w:kern w:val="0"/>
                <w:sz w:val="24"/>
                <w:szCs w:val="24"/>
                <w:highlight w:val="none"/>
                <w:u w:val="none"/>
                <w:lang w:val="en-US" w:eastAsia="zh-CN" w:bidi="ar"/>
              </w:rPr>
              <w:t>A202绩效指标明确性</w:t>
            </w:r>
          </w:p>
        </w:tc>
        <w:tc>
          <w:tcPr>
            <w:tcW w:w="55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仿宋_GB2312"/>
                <w:i w:val="0"/>
                <w:iCs w:val="0"/>
                <w:color w:val="000000"/>
                <w:sz w:val="24"/>
                <w:szCs w:val="24"/>
                <w:highlight w:val="none"/>
                <w:u w:val="none"/>
              </w:rPr>
            </w:pPr>
            <w:r>
              <w:rPr>
                <w:rFonts w:hint="eastAsia" w:ascii="Times New Roman" w:hAnsi="Times New Roman" w:eastAsia="仿宋_GB2312" w:cs="仿宋_GB2312"/>
                <w:i w:val="0"/>
                <w:iCs w:val="0"/>
                <w:color w:val="000000"/>
                <w:kern w:val="0"/>
                <w:sz w:val="24"/>
                <w:szCs w:val="24"/>
                <w:highlight w:val="none"/>
                <w:u w:val="none"/>
                <w:lang w:val="en-US" w:eastAsia="zh-CN" w:bidi="ar"/>
              </w:rPr>
              <w:t>4.00</w:t>
            </w:r>
          </w:p>
        </w:tc>
        <w:tc>
          <w:tcPr>
            <w:tcW w:w="5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仿宋_GB2312"/>
                <w:i w:val="0"/>
                <w:iCs w:val="0"/>
                <w:color w:val="000000"/>
                <w:sz w:val="24"/>
                <w:szCs w:val="24"/>
                <w:highlight w:val="none"/>
                <w:u w:val="none"/>
                <w:lang w:val="en-US"/>
              </w:rPr>
            </w:pPr>
            <w:r>
              <w:rPr>
                <w:rFonts w:hint="eastAsia" w:ascii="Times New Roman" w:hAnsi="Times New Roman" w:eastAsia="仿宋_GB2312" w:cs="仿宋_GB2312"/>
                <w:i w:val="0"/>
                <w:iCs w:val="0"/>
                <w:color w:val="000000"/>
                <w:kern w:val="0"/>
                <w:sz w:val="24"/>
                <w:szCs w:val="24"/>
                <w:highlight w:val="none"/>
                <w:u w:val="none"/>
                <w:lang w:val="en-US" w:eastAsia="zh-CN" w:bidi="ar"/>
              </w:rPr>
              <w:t>3.24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81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imes New Roman" w:hAnsi="Times New Roman" w:eastAsia="仿宋_GB2312" w:cs="仿宋_GB2312"/>
                <w:i w:val="0"/>
                <w:iCs w:val="0"/>
                <w:color w:val="000000"/>
                <w:sz w:val="24"/>
                <w:szCs w:val="24"/>
                <w:highlight w:val="none"/>
                <w:u w:val="none"/>
              </w:rPr>
            </w:pPr>
          </w:p>
        </w:tc>
        <w:tc>
          <w:tcPr>
            <w:tcW w:w="900"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imes New Roman" w:hAnsi="Times New Roman" w:eastAsia="仿宋_GB2312" w:cs="仿宋_GB2312"/>
                <w:i w:val="0"/>
                <w:iCs w:val="0"/>
                <w:color w:val="000000"/>
                <w:sz w:val="24"/>
                <w:szCs w:val="24"/>
                <w:highlight w:val="none"/>
                <w:u w:val="none"/>
              </w:rPr>
            </w:pPr>
            <w:r>
              <w:rPr>
                <w:rFonts w:hint="eastAsia" w:ascii="Times New Roman" w:hAnsi="Times New Roman" w:eastAsia="仿宋_GB2312" w:cs="仿宋_GB2312"/>
                <w:i w:val="0"/>
                <w:iCs w:val="0"/>
                <w:color w:val="000000"/>
                <w:kern w:val="0"/>
                <w:sz w:val="24"/>
                <w:szCs w:val="24"/>
                <w:highlight w:val="none"/>
                <w:u w:val="none"/>
                <w:lang w:val="en-US" w:eastAsia="zh-CN" w:bidi="ar"/>
              </w:rPr>
              <w:t>A3资金投入</w:t>
            </w:r>
          </w:p>
        </w:tc>
        <w:tc>
          <w:tcPr>
            <w:tcW w:w="22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仿宋_GB2312"/>
                <w:i w:val="0"/>
                <w:iCs w:val="0"/>
                <w:color w:val="000000"/>
                <w:sz w:val="24"/>
                <w:szCs w:val="24"/>
                <w:highlight w:val="none"/>
                <w:u w:val="none"/>
              </w:rPr>
            </w:pPr>
            <w:r>
              <w:rPr>
                <w:rFonts w:hint="eastAsia" w:ascii="Times New Roman" w:hAnsi="Times New Roman" w:eastAsia="仿宋_GB2312" w:cs="仿宋_GB2312"/>
                <w:i w:val="0"/>
                <w:iCs w:val="0"/>
                <w:color w:val="000000"/>
                <w:kern w:val="0"/>
                <w:sz w:val="24"/>
                <w:szCs w:val="24"/>
                <w:highlight w:val="none"/>
                <w:u w:val="none"/>
                <w:lang w:val="en-US" w:eastAsia="zh-CN" w:bidi="ar"/>
              </w:rPr>
              <w:t>A301预算编制科学性</w:t>
            </w:r>
          </w:p>
        </w:tc>
        <w:tc>
          <w:tcPr>
            <w:tcW w:w="55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仿宋_GB2312"/>
                <w:i w:val="0"/>
                <w:iCs w:val="0"/>
                <w:color w:val="000000"/>
                <w:sz w:val="24"/>
                <w:szCs w:val="24"/>
                <w:highlight w:val="none"/>
                <w:u w:val="none"/>
              </w:rPr>
            </w:pPr>
            <w:r>
              <w:rPr>
                <w:rFonts w:hint="eastAsia" w:ascii="Times New Roman" w:hAnsi="Times New Roman" w:eastAsia="仿宋_GB2312" w:cs="仿宋_GB2312"/>
                <w:i w:val="0"/>
                <w:iCs w:val="0"/>
                <w:color w:val="000000"/>
                <w:kern w:val="0"/>
                <w:sz w:val="24"/>
                <w:szCs w:val="24"/>
                <w:highlight w:val="none"/>
                <w:u w:val="none"/>
                <w:lang w:val="en-US" w:eastAsia="zh-CN" w:bidi="ar"/>
              </w:rPr>
              <w:t>3.00</w:t>
            </w:r>
          </w:p>
        </w:tc>
        <w:tc>
          <w:tcPr>
            <w:tcW w:w="5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imes New Roman" w:hAnsi="Times New Roman" w:eastAsia="仿宋_GB2312" w:cs="仿宋_GB2312"/>
                <w:i w:val="0"/>
                <w:iCs w:val="0"/>
                <w:color w:val="000000"/>
                <w:sz w:val="24"/>
                <w:szCs w:val="24"/>
                <w:highlight w:val="none"/>
                <w:u w:val="none"/>
              </w:rPr>
            </w:pPr>
            <w:r>
              <w:rPr>
                <w:rFonts w:hint="eastAsia" w:ascii="Times New Roman" w:hAnsi="Times New Roman" w:eastAsia="仿宋_GB2312" w:cs="仿宋_GB2312"/>
                <w:i w:val="0"/>
                <w:iCs w:val="0"/>
                <w:color w:val="000000"/>
                <w:kern w:val="0"/>
                <w:sz w:val="24"/>
                <w:szCs w:val="24"/>
                <w:highlight w:val="none"/>
                <w:u w:val="none"/>
                <w:lang w:val="en-US" w:eastAsia="zh-CN" w:bidi="ar"/>
              </w:rPr>
              <w:t>3.00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81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imes New Roman" w:hAnsi="Times New Roman" w:eastAsia="仿宋_GB2312" w:cs="仿宋_GB2312"/>
                <w:i w:val="0"/>
                <w:iCs w:val="0"/>
                <w:color w:val="000000"/>
                <w:sz w:val="24"/>
                <w:szCs w:val="24"/>
                <w:highlight w:val="none"/>
                <w:u w:val="none"/>
              </w:rPr>
            </w:pPr>
          </w:p>
        </w:tc>
        <w:tc>
          <w:tcPr>
            <w:tcW w:w="90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_GB2312" w:cs="仿宋_GB2312"/>
                <w:i w:val="0"/>
                <w:iCs w:val="0"/>
                <w:color w:val="000000"/>
                <w:sz w:val="24"/>
                <w:szCs w:val="24"/>
                <w:highlight w:val="none"/>
                <w:u w:val="none"/>
              </w:rPr>
            </w:pPr>
          </w:p>
        </w:tc>
        <w:tc>
          <w:tcPr>
            <w:tcW w:w="22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仿宋_GB2312"/>
                <w:i w:val="0"/>
                <w:iCs w:val="0"/>
                <w:color w:val="000000"/>
                <w:sz w:val="24"/>
                <w:szCs w:val="24"/>
                <w:highlight w:val="none"/>
                <w:u w:val="none"/>
              </w:rPr>
            </w:pPr>
            <w:r>
              <w:rPr>
                <w:rFonts w:hint="eastAsia" w:ascii="Times New Roman" w:hAnsi="Times New Roman" w:eastAsia="仿宋_GB2312" w:cs="仿宋_GB2312"/>
                <w:i w:val="0"/>
                <w:iCs w:val="0"/>
                <w:color w:val="000000"/>
                <w:kern w:val="0"/>
                <w:sz w:val="24"/>
                <w:szCs w:val="24"/>
                <w:highlight w:val="none"/>
                <w:u w:val="none"/>
                <w:lang w:val="en-US" w:eastAsia="zh-CN" w:bidi="ar"/>
              </w:rPr>
              <w:t>A302资金分配合规性</w:t>
            </w:r>
          </w:p>
        </w:tc>
        <w:tc>
          <w:tcPr>
            <w:tcW w:w="55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仿宋_GB2312"/>
                <w:i w:val="0"/>
                <w:iCs w:val="0"/>
                <w:color w:val="000000"/>
                <w:sz w:val="24"/>
                <w:szCs w:val="24"/>
                <w:highlight w:val="none"/>
                <w:u w:val="none"/>
              </w:rPr>
            </w:pPr>
            <w:r>
              <w:rPr>
                <w:rFonts w:hint="eastAsia" w:ascii="Times New Roman" w:hAnsi="Times New Roman" w:eastAsia="仿宋_GB2312" w:cs="仿宋_GB2312"/>
                <w:i w:val="0"/>
                <w:iCs w:val="0"/>
                <w:color w:val="000000"/>
                <w:kern w:val="0"/>
                <w:sz w:val="24"/>
                <w:szCs w:val="24"/>
                <w:highlight w:val="none"/>
                <w:u w:val="none"/>
                <w:lang w:val="en-US" w:eastAsia="zh-CN" w:bidi="ar"/>
              </w:rPr>
              <w:t>3.00</w:t>
            </w:r>
          </w:p>
        </w:tc>
        <w:tc>
          <w:tcPr>
            <w:tcW w:w="5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imes New Roman" w:hAnsi="Times New Roman" w:eastAsia="仿宋_GB2312" w:cs="仿宋_GB2312"/>
                <w:i w:val="0"/>
                <w:iCs w:val="0"/>
                <w:color w:val="000000"/>
                <w:sz w:val="24"/>
                <w:szCs w:val="24"/>
                <w:highlight w:val="none"/>
                <w:u w:val="none"/>
              </w:rPr>
            </w:pPr>
            <w:r>
              <w:rPr>
                <w:rFonts w:hint="eastAsia" w:ascii="Times New Roman" w:hAnsi="Times New Roman" w:eastAsia="仿宋_GB2312" w:cs="仿宋_GB2312"/>
                <w:i w:val="0"/>
                <w:iCs w:val="0"/>
                <w:color w:val="000000"/>
                <w:kern w:val="0"/>
                <w:sz w:val="24"/>
                <w:szCs w:val="24"/>
                <w:highlight w:val="none"/>
                <w:u w:val="none"/>
                <w:lang w:val="en-US" w:eastAsia="zh-CN" w:bidi="ar"/>
              </w:rPr>
              <w:t>3.00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3920"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仿宋_GB2312"/>
                <w:b/>
                <w:bCs/>
                <w:i w:val="0"/>
                <w:iCs w:val="0"/>
                <w:color w:val="000000"/>
                <w:kern w:val="0"/>
                <w:sz w:val="24"/>
                <w:szCs w:val="24"/>
                <w:highlight w:val="none"/>
                <w:u w:val="none"/>
                <w:lang w:val="en-US" w:eastAsia="zh-CN" w:bidi="ar"/>
              </w:rPr>
            </w:pPr>
            <w:r>
              <w:rPr>
                <w:rFonts w:hint="eastAsia" w:ascii="Times New Roman" w:hAnsi="Times New Roman" w:eastAsia="仿宋_GB2312" w:cs="仿宋_GB2312"/>
                <w:b/>
                <w:bCs/>
                <w:i w:val="0"/>
                <w:iCs w:val="0"/>
                <w:color w:val="000000"/>
                <w:kern w:val="0"/>
                <w:sz w:val="24"/>
                <w:szCs w:val="24"/>
                <w:highlight w:val="none"/>
                <w:u w:val="none"/>
                <w:lang w:val="en-US" w:eastAsia="zh-CN" w:bidi="ar"/>
              </w:rPr>
              <w:t>合计</w:t>
            </w:r>
          </w:p>
        </w:tc>
        <w:tc>
          <w:tcPr>
            <w:tcW w:w="55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仿宋_GB2312"/>
                <w:b/>
                <w:bCs/>
                <w:i w:val="0"/>
                <w:iCs w:val="0"/>
                <w:color w:val="000000"/>
                <w:kern w:val="0"/>
                <w:sz w:val="24"/>
                <w:szCs w:val="24"/>
                <w:highlight w:val="none"/>
                <w:u w:val="none"/>
                <w:lang w:val="en-US" w:eastAsia="zh-CN" w:bidi="ar"/>
              </w:rPr>
            </w:pPr>
            <w:r>
              <w:rPr>
                <w:rFonts w:hint="eastAsia" w:ascii="Times New Roman" w:hAnsi="Times New Roman" w:eastAsia="仿宋_GB2312" w:cs="仿宋_GB2312"/>
                <w:b/>
                <w:bCs/>
                <w:i w:val="0"/>
                <w:iCs w:val="0"/>
                <w:color w:val="000000"/>
                <w:kern w:val="0"/>
                <w:sz w:val="24"/>
                <w:szCs w:val="24"/>
                <w:highlight w:val="none"/>
                <w:u w:val="none"/>
                <w:lang w:val="en-US" w:eastAsia="zh-CN" w:bidi="ar"/>
              </w:rPr>
              <w:t>20.00</w:t>
            </w:r>
          </w:p>
        </w:tc>
        <w:tc>
          <w:tcPr>
            <w:tcW w:w="5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仿宋_GB2312"/>
                <w:b/>
                <w:bCs/>
                <w:i w:val="0"/>
                <w:iCs w:val="0"/>
                <w:color w:val="000000"/>
                <w:kern w:val="0"/>
                <w:sz w:val="24"/>
                <w:szCs w:val="24"/>
                <w:highlight w:val="none"/>
                <w:u w:val="none"/>
                <w:lang w:val="en-US" w:eastAsia="zh-CN" w:bidi="ar"/>
              </w:rPr>
            </w:pPr>
            <w:r>
              <w:rPr>
                <w:rFonts w:hint="eastAsia" w:ascii="Times New Roman" w:hAnsi="Times New Roman" w:eastAsia="仿宋_GB2312" w:cs="仿宋_GB2312"/>
                <w:b/>
                <w:bCs/>
                <w:i w:val="0"/>
                <w:iCs w:val="0"/>
                <w:color w:val="000000"/>
                <w:kern w:val="0"/>
                <w:sz w:val="24"/>
                <w:szCs w:val="24"/>
                <w:highlight w:val="none"/>
                <w:u w:val="none"/>
                <w:lang w:val="en-US" w:eastAsia="zh-CN" w:bidi="ar"/>
              </w:rPr>
              <w:t>18.49</w:t>
            </w:r>
          </w:p>
        </w:tc>
      </w:tr>
    </w:tbl>
    <w:p>
      <w:pPr>
        <w:pStyle w:val="21"/>
        <w:tabs>
          <w:tab w:val="left" w:pos="1470"/>
        </w:tabs>
        <w:snapToGrid/>
        <w:spacing w:before="0" w:line="560" w:lineRule="exact"/>
        <w:ind w:left="0" w:firstLine="562" w:firstLineChars="200"/>
        <w:rPr>
          <w:rFonts w:ascii="Times New Roman" w:hAnsi="Times New Roman" w:cs="Times New Roman"/>
          <w:b/>
          <w:bCs/>
          <w:sz w:val="28"/>
          <w:szCs w:val="28"/>
          <w:highlight w:val="none"/>
        </w:rPr>
      </w:pPr>
      <w:r>
        <w:rPr>
          <w:rFonts w:hint="eastAsia" w:ascii="Times New Roman" w:hAnsi="Times New Roman" w:cs="Times New Roman"/>
          <w:b/>
          <w:bCs/>
          <w:sz w:val="28"/>
          <w:szCs w:val="28"/>
          <w:highlight w:val="none"/>
        </w:rPr>
        <w:t>（1）项目立项</w:t>
      </w:r>
    </w:p>
    <w:p>
      <w:pPr>
        <w:pStyle w:val="21"/>
        <w:keepNext w:val="0"/>
        <w:keepLines w:val="0"/>
        <w:pageBreakBefore w:val="0"/>
        <w:tabs>
          <w:tab w:val="left" w:pos="1470"/>
        </w:tabs>
        <w:kinsoku/>
        <w:wordWrap/>
        <w:overflowPunct/>
        <w:topLinePunct w:val="0"/>
        <w:autoSpaceDE/>
        <w:autoSpaceDN/>
        <w:bidi w:val="0"/>
        <w:adjustRightInd/>
        <w:snapToGrid/>
        <w:spacing w:before="0" w:line="560" w:lineRule="exact"/>
        <w:ind w:left="0" w:firstLine="560" w:firstLineChars="200"/>
        <w:textAlignment w:val="auto"/>
        <w:rPr>
          <w:rFonts w:ascii="Times New Roman" w:hAnsi="Times New Roman" w:cs="Times New Roman"/>
          <w:sz w:val="28"/>
          <w:szCs w:val="28"/>
          <w:highlight w:val="none"/>
        </w:rPr>
      </w:pPr>
      <w:r>
        <w:rPr>
          <w:rFonts w:hint="eastAsia" w:ascii="Times New Roman" w:hAnsi="Times New Roman" w:cs="Times New Roman"/>
          <w:sz w:val="28"/>
          <w:szCs w:val="28"/>
          <w:highlight w:val="none"/>
        </w:rPr>
        <w:t>“A101 立项依据充分性”指标分值</w:t>
      </w:r>
      <w:r>
        <w:rPr>
          <w:rFonts w:hint="eastAsia" w:ascii="Times New Roman" w:hAnsi="Times New Roman" w:cs="Times New Roman"/>
          <w:sz w:val="28"/>
          <w:szCs w:val="28"/>
          <w:highlight w:val="none"/>
          <w:lang w:val="en-US" w:eastAsia="zh-CN"/>
        </w:rPr>
        <w:t>3.00</w:t>
      </w:r>
      <w:r>
        <w:rPr>
          <w:rFonts w:hint="eastAsia" w:ascii="Times New Roman" w:hAnsi="Times New Roman" w:cs="Times New Roman"/>
          <w:sz w:val="28"/>
          <w:szCs w:val="28"/>
          <w:highlight w:val="none"/>
        </w:rPr>
        <w:t>分，得分</w:t>
      </w:r>
      <w:r>
        <w:rPr>
          <w:rFonts w:hint="eastAsia" w:ascii="Times New Roman" w:hAnsi="Times New Roman" w:cs="Times New Roman"/>
          <w:sz w:val="28"/>
          <w:szCs w:val="28"/>
          <w:highlight w:val="none"/>
          <w:lang w:val="en-US" w:eastAsia="zh-CN"/>
        </w:rPr>
        <w:t>3.00</w:t>
      </w:r>
      <w:r>
        <w:rPr>
          <w:rFonts w:hint="eastAsia" w:ascii="Times New Roman" w:hAnsi="Times New Roman" w:cs="Times New Roman"/>
          <w:sz w:val="28"/>
          <w:szCs w:val="28"/>
          <w:highlight w:val="none"/>
        </w:rPr>
        <w:t>分。</w:t>
      </w:r>
    </w:p>
    <w:p>
      <w:pPr>
        <w:pStyle w:val="21"/>
        <w:keepNext w:val="0"/>
        <w:keepLines w:val="0"/>
        <w:pageBreakBefore w:val="0"/>
        <w:tabs>
          <w:tab w:val="left" w:pos="1470"/>
        </w:tabs>
        <w:kinsoku/>
        <w:wordWrap/>
        <w:overflowPunct/>
        <w:topLinePunct w:val="0"/>
        <w:autoSpaceDE/>
        <w:autoSpaceDN/>
        <w:bidi w:val="0"/>
        <w:adjustRightInd/>
        <w:snapToGrid/>
        <w:spacing w:before="0" w:line="560" w:lineRule="exact"/>
        <w:ind w:left="0" w:firstLine="560" w:firstLineChars="200"/>
        <w:textAlignment w:val="auto"/>
        <w:rPr>
          <w:rFonts w:hint="eastAsia" w:ascii="Times New Roman" w:hAnsi="Times New Roman" w:eastAsia="仿宋_GB2312" w:cs="Times New Roman"/>
          <w:color w:val="FF0000"/>
          <w:sz w:val="28"/>
          <w:szCs w:val="28"/>
          <w:highlight w:val="none"/>
          <w:lang w:eastAsia="zh-CN"/>
        </w:rPr>
      </w:pPr>
      <w:r>
        <w:rPr>
          <w:rFonts w:hint="eastAsia" w:ascii="Times New Roman" w:hAnsi="Times New Roman" w:cs="Times New Roman"/>
          <w:sz w:val="28"/>
          <w:szCs w:val="28"/>
          <w:highlight w:val="none"/>
        </w:rPr>
        <w:t>根据张掖市残疾人联合会提供《2024年全市重度残疾人日间照料服务项目实施方案》及张掖市市本级、甘州区、临泽县、高台县、山丹县、民乐县残疾人联合会及康复机构提供项目实施方案等资料，①项目立项符合国家法律法规、国民经济发展规划和相关政策，依据评分标准，该考核要素得20%权重分，得0.6分；②项目立项符合行业发展规划和政策要求，依据评分标准，该考核要素得20%权重分，得0.6分；③项目立项与部门职责范围相符，属于部门履职所需，依据评分标准，该考核要素得20%权重分，得0.6分；④项目属于公共财政支持范围，符合中央、地方事权支出责任划分原则，依据评分标准，该考核要素得20%权重分，得0.6分；⑤项目与相关部门同类项目或部门内部相关项目重复，依据评分标准，该考核要素得20%权重分，得0.6分。综上所述，该指标得100%权重分，得3分。</w:t>
      </w:r>
    </w:p>
    <w:p>
      <w:pPr>
        <w:pStyle w:val="13"/>
        <w:keepNext w:val="0"/>
        <w:keepLines w:val="0"/>
        <w:pageBreakBefore w:val="0"/>
        <w:kinsoku/>
        <w:wordWrap/>
        <w:overflowPunct/>
        <w:topLinePunct w:val="0"/>
        <w:autoSpaceDE/>
        <w:autoSpaceDN/>
        <w:bidi w:val="0"/>
        <w:adjustRightInd/>
        <w:snapToGrid/>
        <w:spacing w:before="0" w:beforeAutospacing="0" w:after="0" w:afterAutospacing="0" w:line="560" w:lineRule="exact"/>
        <w:ind w:firstLine="560" w:firstLineChars="200"/>
        <w:jc w:val="both"/>
        <w:textAlignment w:val="auto"/>
        <w:rPr>
          <w:rFonts w:ascii="Times New Roman" w:hAnsi="Times New Roman" w:eastAsia="仿宋_GB2312" w:cs="Times New Roman"/>
          <w:bCs/>
          <w:kern w:val="2"/>
          <w:sz w:val="28"/>
          <w:szCs w:val="28"/>
          <w:highlight w:val="none"/>
        </w:rPr>
      </w:pPr>
      <w:r>
        <w:rPr>
          <w:rFonts w:hint="eastAsia" w:ascii="Times New Roman" w:hAnsi="Times New Roman" w:eastAsia="仿宋_GB2312" w:cs="Times New Roman"/>
          <w:bCs/>
          <w:kern w:val="2"/>
          <w:sz w:val="28"/>
          <w:szCs w:val="28"/>
          <w:highlight w:val="none"/>
        </w:rPr>
        <w:t>“</w:t>
      </w:r>
      <w:r>
        <w:rPr>
          <w:rFonts w:ascii="Times New Roman" w:hAnsi="Times New Roman" w:eastAsia="仿宋_GB2312" w:cs="Times New Roman"/>
          <w:bCs/>
          <w:kern w:val="2"/>
          <w:sz w:val="28"/>
          <w:szCs w:val="28"/>
          <w:highlight w:val="none"/>
        </w:rPr>
        <w:t>A10</w:t>
      </w:r>
      <w:r>
        <w:rPr>
          <w:rFonts w:hint="eastAsia" w:ascii="Times New Roman" w:hAnsi="Times New Roman" w:eastAsia="仿宋_GB2312" w:cs="Times New Roman"/>
          <w:bCs/>
          <w:kern w:val="2"/>
          <w:sz w:val="28"/>
          <w:szCs w:val="28"/>
          <w:highlight w:val="none"/>
        </w:rPr>
        <w:t>2</w:t>
      </w:r>
      <w:r>
        <w:rPr>
          <w:rFonts w:ascii="Times New Roman" w:hAnsi="Times New Roman" w:eastAsia="仿宋_GB2312" w:cs="Times New Roman"/>
          <w:bCs/>
          <w:kern w:val="2"/>
          <w:sz w:val="28"/>
          <w:szCs w:val="28"/>
          <w:highlight w:val="none"/>
        </w:rPr>
        <w:t xml:space="preserve"> 立项程序规范性</w:t>
      </w:r>
      <w:r>
        <w:rPr>
          <w:rFonts w:hint="eastAsia" w:ascii="Times New Roman" w:hAnsi="Times New Roman" w:eastAsia="仿宋_GB2312" w:cs="Times New Roman"/>
          <w:bCs/>
          <w:kern w:val="2"/>
          <w:sz w:val="28"/>
          <w:szCs w:val="28"/>
          <w:highlight w:val="none"/>
        </w:rPr>
        <w:t>”</w:t>
      </w:r>
      <w:r>
        <w:rPr>
          <w:rFonts w:ascii="Times New Roman" w:hAnsi="Times New Roman" w:eastAsia="仿宋_GB2312" w:cs="Times New Roman"/>
          <w:bCs/>
          <w:kern w:val="2"/>
          <w:sz w:val="28"/>
          <w:szCs w:val="28"/>
          <w:highlight w:val="none"/>
        </w:rPr>
        <w:t>指标分值</w:t>
      </w:r>
      <w:r>
        <w:rPr>
          <w:rFonts w:hint="eastAsia" w:ascii="Times New Roman" w:hAnsi="Times New Roman" w:eastAsia="仿宋_GB2312" w:cs="Times New Roman"/>
          <w:bCs/>
          <w:kern w:val="2"/>
          <w:sz w:val="28"/>
          <w:szCs w:val="28"/>
          <w:highlight w:val="none"/>
          <w:lang w:val="en-US" w:eastAsia="zh-CN"/>
        </w:rPr>
        <w:t>3.00</w:t>
      </w:r>
      <w:r>
        <w:rPr>
          <w:rFonts w:ascii="Times New Roman" w:hAnsi="Times New Roman" w:eastAsia="仿宋_GB2312" w:cs="Times New Roman"/>
          <w:bCs/>
          <w:kern w:val="2"/>
          <w:sz w:val="28"/>
          <w:szCs w:val="28"/>
          <w:highlight w:val="none"/>
        </w:rPr>
        <w:t>分，得分</w:t>
      </w:r>
      <w:r>
        <w:rPr>
          <w:rFonts w:hint="eastAsia" w:ascii="Times New Roman" w:hAnsi="Times New Roman" w:eastAsia="仿宋_GB2312" w:cs="Times New Roman"/>
          <w:bCs/>
          <w:kern w:val="2"/>
          <w:sz w:val="28"/>
          <w:szCs w:val="28"/>
          <w:highlight w:val="none"/>
          <w:lang w:val="en-US" w:eastAsia="zh-CN"/>
        </w:rPr>
        <w:t>3.00</w:t>
      </w:r>
      <w:r>
        <w:rPr>
          <w:rFonts w:ascii="Times New Roman" w:hAnsi="Times New Roman" w:eastAsia="仿宋_GB2312" w:cs="Times New Roman"/>
          <w:bCs/>
          <w:kern w:val="2"/>
          <w:sz w:val="28"/>
          <w:szCs w:val="28"/>
          <w:highlight w:val="none"/>
        </w:rPr>
        <w:t>分。</w:t>
      </w:r>
    </w:p>
    <w:p>
      <w:pPr>
        <w:pStyle w:val="13"/>
        <w:keepNext w:val="0"/>
        <w:keepLines w:val="0"/>
        <w:pageBreakBefore w:val="0"/>
        <w:kinsoku/>
        <w:wordWrap/>
        <w:overflowPunct/>
        <w:topLinePunct w:val="0"/>
        <w:autoSpaceDE/>
        <w:autoSpaceDN/>
        <w:bidi w:val="0"/>
        <w:adjustRightInd/>
        <w:snapToGrid/>
        <w:spacing w:before="0" w:beforeAutospacing="0" w:after="0" w:afterAutospacing="0" w:line="560" w:lineRule="exact"/>
        <w:ind w:firstLine="560" w:firstLineChars="200"/>
        <w:jc w:val="both"/>
        <w:textAlignment w:val="auto"/>
        <w:rPr>
          <w:rFonts w:ascii="Times New Roman" w:hAnsi="Times New Roman" w:eastAsia="仿宋_GB2312" w:cs="Times New Roman"/>
          <w:bCs/>
          <w:kern w:val="2"/>
          <w:sz w:val="28"/>
          <w:szCs w:val="28"/>
          <w:highlight w:val="none"/>
        </w:rPr>
      </w:pPr>
      <w:r>
        <w:rPr>
          <w:rFonts w:hint="eastAsia" w:ascii="Times New Roman" w:hAnsi="Times New Roman" w:eastAsia="仿宋_GB2312" w:cs="Times New Roman"/>
          <w:bCs/>
          <w:kern w:val="2"/>
          <w:sz w:val="28"/>
          <w:szCs w:val="28"/>
          <w:highlight w:val="none"/>
        </w:rPr>
        <w:t>根据张掖市残疾人联合会提供《2024年全市重度残疾人日间照料服务项目实施方案》及张掖市市本级、甘州区、临泽县、高台县、山丹县、民乐县残疾人联合会及康复机构提供项目实施方案等资料，①项目按照规定的程序申请设立，依据评分标准，该考核要素得1/3权重分，得1分；②审批文件、材料符合相关要求，依据评分标准，该考核要素得1/3权重分，得1分；③项目事前已经过必要的初步设计、专家评审、实地勘查、集体决策，依据评分标准，该考核要素得1/3权重分，得1分。综上所述，该指标得100%权重分，得3分。</w:t>
      </w:r>
    </w:p>
    <w:p>
      <w:pPr>
        <w:pStyle w:val="21"/>
        <w:keepNext w:val="0"/>
        <w:keepLines w:val="0"/>
        <w:pageBreakBefore w:val="0"/>
        <w:tabs>
          <w:tab w:val="left" w:pos="1470"/>
        </w:tabs>
        <w:kinsoku/>
        <w:wordWrap/>
        <w:overflowPunct/>
        <w:topLinePunct w:val="0"/>
        <w:autoSpaceDE/>
        <w:autoSpaceDN/>
        <w:bidi w:val="0"/>
        <w:adjustRightInd/>
        <w:snapToGrid/>
        <w:spacing w:before="0" w:line="560" w:lineRule="exact"/>
        <w:ind w:left="0" w:firstLine="562" w:firstLineChars="200"/>
        <w:textAlignment w:val="auto"/>
        <w:rPr>
          <w:rFonts w:hint="eastAsia" w:ascii="Times New Roman" w:hAnsi="Times New Roman" w:eastAsia="仿宋_GB2312" w:cs="Times New Roman"/>
          <w:b/>
          <w:bCs/>
          <w:sz w:val="28"/>
          <w:szCs w:val="28"/>
          <w:highlight w:val="none"/>
          <w:lang w:val="en-US" w:eastAsia="zh-CN"/>
        </w:rPr>
      </w:pPr>
      <w:r>
        <w:rPr>
          <w:rFonts w:hint="eastAsia" w:ascii="Times New Roman" w:hAnsi="Times New Roman" w:cs="Times New Roman"/>
          <w:b/>
          <w:bCs/>
          <w:sz w:val="28"/>
          <w:szCs w:val="28"/>
          <w:highlight w:val="none"/>
        </w:rPr>
        <w:t>（</w:t>
      </w:r>
      <w:r>
        <w:rPr>
          <w:rFonts w:hint="eastAsia" w:ascii="Times New Roman" w:hAnsi="Times New Roman" w:cs="Times New Roman"/>
          <w:b/>
          <w:bCs/>
          <w:sz w:val="28"/>
          <w:szCs w:val="28"/>
          <w:highlight w:val="none"/>
          <w:lang w:val="en-US" w:eastAsia="zh-CN"/>
        </w:rPr>
        <w:t>2</w:t>
      </w:r>
      <w:r>
        <w:rPr>
          <w:rFonts w:hint="eastAsia" w:ascii="Times New Roman" w:hAnsi="Times New Roman" w:cs="Times New Roman"/>
          <w:b/>
          <w:bCs/>
          <w:sz w:val="28"/>
          <w:szCs w:val="28"/>
          <w:highlight w:val="none"/>
        </w:rPr>
        <w:t>）</w:t>
      </w:r>
      <w:r>
        <w:rPr>
          <w:rFonts w:hint="eastAsia" w:ascii="Times New Roman" w:hAnsi="Times New Roman" w:cs="Times New Roman"/>
          <w:b/>
          <w:bCs/>
          <w:sz w:val="28"/>
          <w:szCs w:val="28"/>
          <w:highlight w:val="none"/>
          <w:lang w:val="en-US" w:eastAsia="zh-CN"/>
        </w:rPr>
        <w:t>绩效目标</w:t>
      </w:r>
    </w:p>
    <w:p>
      <w:pPr>
        <w:pStyle w:val="13"/>
        <w:keepNext w:val="0"/>
        <w:keepLines w:val="0"/>
        <w:pageBreakBefore w:val="0"/>
        <w:kinsoku/>
        <w:wordWrap/>
        <w:overflowPunct/>
        <w:topLinePunct w:val="0"/>
        <w:autoSpaceDE/>
        <w:autoSpaceDN/>
        <w:bidi w:val="0"/>
        <w:adjustRightInd/>
        <w:snapToGrid/>
        <w:spacing w:before="0" w:beforeAutospacing="0" w:after="0" w:afterAutospacing="0" w:line="560" w:lineRule="exact"/>
        <w:ind w:firstLine="560" w:firstLineChars="200"/>
        <w:jc w:val="both"/>
        <w:textAlignment w:val="auto"/>
        <w:rPr>
          <w:rFonts w:ascii="Times New Roman" w:hAnsi="Times New Roman" w:eastAsia="仿宋_GB2312" w:cs="Times New Roman"/>
          <w:bCs/>
          <w:kern w:val="2"/>
          <w:sz w:val="28"/>
          <w:szCs w:val="28"/>
          <w:highlight w:val="none"/>
        </w:rPr>
      </w:pPr>
      <w:r>
        <w:rPr>
          <w:rFonts w:hint="eastAsia" w:ascii="Times New Roman" w:hAnsi="Times New Roman" w:eastAsia="仿宋_GB2312" w:cs="Times New Roman"/>
          <w:bCs/>
          <w:kern w:val="2"/>
          <w:sz w:val="28"/>
          <w:szCs w:val="28"/>
          <w:highlight w:val="none"/>
        </w:rPr>
        <w:t>“A201 绩效目标合理性”</w:t>
      </w:r>
      <w:r>
        <w:rPr>
          <w:rFonts w:ascii="Times New Roman" w:hAnsi="Times New Roman" w:eastAsia="仿宋_GB2312" w:cs="Times New Roman"/>
          <w:bCs/>
          <w:kern w:val="2"/>
          <w:sz w:val="28"/>
          <w:szCs w:val="28"/>
          <w:highlight w:val="none"/>
        </w:rPr>
        <w:t>指标分值</w:t>
      </w:r>
      <w:r>
        <w:rPr>
          <w:rFonts w:hint="eastAsia" w:ascii="Times New Roman" w:hAnsi="Times New Roman" w:eastAsia="仿宋_GB2312" w:cs="Times New Roman"/>
          <w:bCs/>
          <w:kern w:val="2"/>
          <w:sz w:val="28"/>
          <w:szCs w:val="28"/>
          <w:highlight w:val="none"/>
          <w:lang w:val="en-US" w:eastAsia="zh-CN"/>
        </w:rPr>
        <w:t>4.00</w:t>
      </w:r>
      <w:r>
        <w:rPr>
          <w:rFonts w:ascii="Times New Roman" w:hAnsi="Times New Roman" w:eastAsia="仿宋_GB2312" w:cs="Times New Roman"/>
          <w:bCs/>
          <w:kern w:val="2"/>
          <w:sz w:val="28"/>
          <w:szCs w:val="28"/>
          <w:highlight w:val="none"/>
        </w:rPr>
        <w:t>分，得分</w:t>
      </w:r>
      <w:r>
        <w:rPr>
          <w:rFonts w:hint="eastAsia" w:ascii="Times New Roman" w:hAnsi="Times New Roman" w:eastAsia="仿宋_GB2312" w:cs="Times New Roman"/>
          <w:bCs/>
          <w:kern w:val="2"/>
          <w:sz w:val="28"/>
          <w:szCs w:val="28"/>
          <w:highlight w:val="none"/>
          <w:lang w:val="en-US" w:eastAsia="zh-CN"/>
        </w:rPr>
        <w:t>3.25</w:t>
      </w:r>
      <w:r>
        <w:rPr>
          <w:rFonts w:ascii="Times New Roman" w:hAnsi="Times New Roman" w:eastAsia="仿宋_GB2312" w:cs="Times New Roman"/>
          <w:bCs/>
          <w:kern w:val="2"/>
          <w:sz w:val="28"/>
          <w:szCs w:val="28"/>
          <w:highlight w:val="none"/>
        </w:rPr>
        <w:t>分。</w:t>
      </w:r>
    </w:p>
    <w:p>
      <w:pPr>
        <w:pStyle w:val="21"/>
        <w:keepNext w:val="0"/>
        <w:keepLines w:val="0"/>
        <w:pageBreakBefore w:val="0"/>
        <w:tabs>
          <w:tab w:val="left" w:pos="1470"/>
        </w:tabs>
        <w:kinsoku/>
        <w:wordWrap/>
        <w:overflowPunct/>
        <w:topLinePunct w:val="0"/>
        <w:autoSpaceDE/>
        <w:autoSpaceDN/>
        <w:bidi w:val="0"/>
        <w:adjustRightInd/>
        <w:snapToGrid/>
        <w:spacing w:before="0" w:line="560" w:lineRule="exact"/>
        <w:ind w:left="0" w:firstLine="560" w:firstLineChars="200"/>
        <w:jc w:val="both"/>
        <w:textAlignment w:val="auto"/>
        <w:rPr>
          <w:rFonts w:hint="eastAsia" w:ascii="Times New Roman" w:hAnsi="Times New Roman" w:cs="Times New Roman"/>
          <w:bCs/>
          <w:sz w:val="28"/>
          <w:szCs w:val="28"/>
          <w:highlight w:val="none"/>
        </w:rPr>
      </w:pPr>
      <w:r>
        <w:rPr>
          <w:rFonts w:hint="eastAsia" w:ascii="Times New Roman" w:hAnsi="Times New Roman" w:cs="Times New Roman"/>
          <w:bCs/>
          <w:sz w:val="28"/>
          <w:szCs w:val="28"/>
          <w:highlight w:val="none"/>
        </w:rPr>
        <w:t>根据张掖市各县区残疾人联合会提供《全市城镇重度残疾人日间照料服务项目绩效目标表》：</w:t>
      </w:r>
    </w:p>
    <w:p>
      <w:pPr>
        <w:pStyle w:val="21"/>
        <w:keepNext w:val="0"/>
        <w:keepLines w:val="0"/>
        <w:pageBreakBefore w:val="0"/>
        <w:tabs>
          <w:tab w:val="left" w:pos="1470"/>
        </w:tabs>
        <w:kinsoku/>
        <w:wordWrap/>
        <w:overflowPunct/>
        <w:topLinePunct w:val="0"/>
        <w:autoSpaceDE/>
        <w:autoSpaceDN/>
        <w:bidi w:val="0"/>
        <w:adjustRightInd/>
        <w:snapToGrid/>
        <w:spacing w:before="0" w:line="560" w:lineRule="exact"/>
        <w:ind w:left="0" w:firstLine="560" w:firstLineChars="200"/>
        <w:jc w:val="both"/>
        <w:textAlignment w:val="auto"/>
        <w:rPr>
          <w:rFonts w:hint="eastAsia" w:ascii="Times New Roman" w:hAnsi="Times New Roman" w:cs="Times New Roman"/>
          <w:bCs/>
          <w:sz w:val="28"/>
          <w:szCs w:val="28"/>
          <w:highlight w:val="none"/>
        </w:rPr>
      </w:pPr>
      <w:r>
        <w:rPr>
          <w:rFonts w:hint="eastAsia" w:ascii="Times New Roman" w:hAnsi="Times New Roman" w:cs="Times New Roman"/>
          <w:bCs/>
          <w:sz w:val="28"/>
          <w:szCs w:val="28"/>
          <w:highlight w:val="none"/>
          <w:lang w:eastAsia="zh-CN"/>
        </w:rPr>
        <w:t>甘州区（34%）</w:t>
      </w:r>
      <w:r>
        <w:rPr>
          <w:rFonts w:hint="eastAsia" w:ascii="Times New Roman" w:hAnsi="Times New Roman" w:cs="Times New Roman"/>
          <w:bCs/>
          <w:sz w:val="28"/>
          <w:szCs w:val="28"/>
          <w:highlight w:val="none"/>
        </w:rPr>
        <w:t>，①项目有绩效目标；②项目绩效目标与实际工作内容具有相关性，依据评分标准，该考核要素得50%权重分；③项目预期产出符合正常的业绩水平，但无相关效果，依据评分标准，该考核要素得25%权重分。综上所述，依据评分标准，该部分得75%权重分，得1.02分。</w:t>
      </w:r>
    </w:p>
    <w:p>
      <w:pPr>
        <w:pStyle w:val="21"/>
        <w:keepNext w:val="0"/>
        <w:keepLines w:val="0"/>
        <w:pageBreakBefore w:val="0"/>
        <w:tabs>
          <w:tab w:val="left" w:pos="1470"/>
        </w:tabs>
        <w:kinsoku/>
        <w:wordWrap/>
        <w:overflowPunct/>
        <w:topLinePunct w:val="0"/>
        <w:autoSpaceDE/>
        <w:autoSpaceDN/>
        <w:bidi w:val="0"/>
        <w:adjustRightInd/>
        <w:snapToGrid/>
        <w:spacing w:before="0" w:line="560" w:lineRule="exact"/>
        <w:ind w:left="0" w:firstLine="560" w:firstLineChars="200"/>
        <w:jc w:val="both"/>
        <w:textAlignment w:val="auto"/>
        <w:rPr>
          <w:rFonts w:hint="eastAsia" w:ascii="Times New Roman" w:hAnsi="Times New Roman" w:cs="Times New Roman"/>
          <w:bCs/>
          <w:sz w:val="28"/>
          <w:szCs w:val="28"/>
          <w:highlight w:val="none"/>
        </w:rPr>
      </w:pPr>
      <w:r>
        <w:rPr>
          <w:rFonts w:hint="eastAsia" w:ascii="Times New Roman" w:hAnsi="Times New Roman" w:cs="Times New Roman"/>
          <w:bCs/>
          <w:sz w:val="28"/>
          <w:szCs w:val="28"/>
          <w:highlight w:val="none"/>
          <w:lang w:eastAsia="zh-CN"/>
        </w:rPr>
        <w:t>临泽县（7%）</w:t>
      </w:r>
      <w:r>
        <w:rPr>
          <w:rFonts w:hint="eastAsia" w:ascii="Times New Roman" w:hAnsi="Times New Roman" w:cs="Times New Roman"/>
          <w:bCs/>
          <w:sz w:val="28"/>
          <w:szCs w:val="28"/>
          <w:highlight w:val="none"/>
        </w:rPr>
        <w:t>，①项目有绩效目标；②项目绩效目标与实际工作内容具有相关性，依据评分标准，该考核要素得50%权重分；③项目预期产出符合正常的业绩水平，但无相关效果，依据评分标准，该考核要素得25%权重分。综上所述，依据评分标准，该部分得75%权重分，得0.21分。</w:t>
      </w:r>
    </w:p>
    <w:p>
      <w:pPr>
        <w:pStyle w:val="21"/>
        <w:keepNext w:val="0"/>
        <w:keepLines w:val="0"/>
        <w:pageBreakBefore w:val="0"/>
        <w:tabs>
          <w:tab w:val="left" w:pos="1470"/>
        </w:tabs>
        <w:kinsoku/>
        <w:wordWrap/>
        <w:overflowPunct/>
        <w:topLinePunct w:val="0"/>
        <w:autoSpaceDE/>
        <w:autoSpaceDN/>
        <w:bidi w:val="0"/>
        <w:adjustRightInd/>
        <w:snapToGrid/>
        <w:spacing w:before="0" w:line="560" w:lineRule="exact"/>
        <w:ind w:left="0" w:firstLine="560" w:firstLineChars="200"/>
        <w:jc w:val="both"/>
        <w:textAlignment w:val="auto"/>
        <w:rPr>
          <w:rFonts w:hint="eastAsia" w:ascii="Times New Roman" w:hAnsi="Times New Roman" w:cs="Times New Roman"/>
          <w:bCs/>
          <w:sz w:val="28"/>
          <w:szCs w:val="28"/>
          <w:highlight w:val="none"/>
        </w:rPr>
      </w:pPr>
      <w:r>
        <w:rPr>
          <w:rFonts w:hint="eastAsia" w:ascii="Times New Roman" w:hAnsi="Times New Roman" w:cs="Times New Roman"/>
          <w:bCs/>
          <w:sz w:val="28"/>
          <w:szCs w:val="28"/>
          <w:highlight w:val="none"/>
          <w:lang w:eastAsia="zh-CN"/>
        </w:rPr>
        <w:t>高台县（25%）</w:t>
      </w:r>
      <w:r>
        <w:rPr>
          <w:rFonts w:hint="eastAsia" w:ascii="Times New Roman" w:hAnsi="Times New Roman" w:cs="Times New Roman"/>
          <w:bCs/>
          <w:sz w:val="28"/>
          <w:szCs w:val="28"/>
          <w:highlight w:val="none"/>
        </w:rPr>
        <w:t>，①项目有绩效目标；②项目绩效目标与实际工作内容具有相关性，依据评分标准，该考核要素得50%权重分；③项目预期产出符合正常的业绩水平，依据评分标准，该考核要素得50%权重分。综上所述，依据评分标准，该部分得100%权重分，得1分。</w:t>
      </w:r>
    </w:p>
    <w:p>
      <w:pPr>
        <w:pStyle w:val="21"/>
        <w:keepNext w:val="0"/>
        <w:keepLines w:val="0"/>
        <w:pageBreakBefore w:val="0"/>
        <w:tabs>
          <w:tab w:val="left" w:pos="1470"/>
        </w:tabs>
        <w:kinsoku/>
        <w:wordWrap/>
        <w:overflowPunct/>
        <w:topLinePunct w:val="0"/>
        <w:autoSpaceDE/>
        <w:autoSpaceDN/>
        <w:bidi w:val="0"/>
        <w:adjustRightInd/>
        <w:snapToGrid/>
        <w:spacing w:before="0" w:line="560" w:lineRule="exact"/>
        <w:ind w:left="0" w:firstLine="560" w:firstLineChars="200"/>
        <w:jc w:val="both"/>
        <w:textAlignment w:val="auto"/>
        <w:rPr>
          <w:rFonts w:hint="eastAsia" w:ascii="Times New Roman" w:hAnsi="Times New Roman" w:cs="Times New Roman"/>
          <w:bCs/>
          <w:sz w:val="28"/>
          <w:szCs w:val="28"/>
          <w:highlight w:val="none"/>
        </w:rPr>
      </w:pPr>
      <w:r>
        <w:rPr>
          <w:rFonts w:hint="eastAsia" w:ascii="Times New Roman" w:hAnsi="Times New Roman" w:cs="Times New Roman"/>
          <w:bCs/>
          <w:sz w:val="28"/>
          <w:szCs w:val="28"/>
          <w:highlight w:val="none"/>
          <w:lang w:eastAsia="zh-CN"/>
        </w:rPr>
        <w:t>山丹县（19%）</w:t>
      </w:r>
      <w:r>
        <w:rPr>
          <w:rFonts w:hint="eastAsia" w:ascii="Times New Roman" w:hAnsi="Times New Roman" w:cs="Times New Roman"/>
          <w:bCs/>
          <w:sz w:val="28"/>
          <w:szCs w:val="28"/>
          <w:highlight w:val="none"/>
        </w:rPr>
        <w:t>，①项目有绩效目标；②项目绩效目标与实际工作内容具有相关性，依据评分标准，该考核要素得50%权重分；③项目预期产出符合正常的业绩水平，但无相关效果，依据评分标准，该考核要素得25%权重分。综上所述，依据评分标准，该部分得75%权重分，得0.57分。</w:t>
      </w:r>
    </w:p>
    <w:p>
      <w:pPr>
        <w:pStyle w:val="21"/>
        <w:keepNext w:val="0"/>
        <w:keepLines w:val="0"/>
        <w:pageBreakBefore w:val="0"/>
        <w:tabs>
          <w:tab w:val="left" w:pos="1470"/>
        </w:tabs>
        <w:kinsoku/>
        <w:wordWrap/>
        <w:overflowPunct/>
        <w:topLinePunct w:val="0"/>
        <w:autoSpaceDE/>
        <w:autoSpaceDN/>
        <w:bidi w:val="0"/>
        <w:adjustRightInd/>
        <w:snapToGrid/>
        <w:spacing w:before="0" w:line="560" w:lineRule="exact"/>
        <w:ind w:left="0" w:firstLine="560" w:firstLineChars="200"/>
        <w:jc w:val="both"/>
        <w:textAlignment w:val="auto"/>
        <w:rPr>
          <w:rFonts w:hint="eastAsia" w:ascii="Times New Roman" w:hAnsi="Times New Roman" w:cs="Times New Roman"/>
          <w:bCs/>
          <w:sz w:val="28"/>
          <w:szCs w:val="28"/>
          <w:highlight w:val="none"/>
        </w:rPr>
      </w:pPr>
      <w:r>
        <w:rPr>
          <w:rFonts w:hint="eastAsia" w:ascii="Times New Roman" w:hAnsi="Times New Roman" w:cs="Times New Roman"/>
          <w:bCs/>
          <w:sz w:val="28"/>
          <w:szCs w:val="28"/>
          <w:highlight w:val="none"/>
          <w:lang w:eastAsia="zh-CN"/>
        </w:rPr>
        <w:t>民乐县（15%）</w:t>
      </w:r>
      <w:r>
        <w:rPr>
          <w:rFonts w:hint="eastAsia" w:ascii="Times New Roman" w:hAnsi="Times New Roman" w:cs="Times New Roman"/>
          <w:bCs/>
          <w:sz w:val="28"/>
          <w:szCs w:val="28"/>
          <w:highlight w:val="none"/>
        </w:rPr>
        <w:t>，①项目有绩效目标；②项目绩效目标与实际工作内容具有相关性，依据评分标准，该考核要素得50%权重分；③项目预期产出符合正常的业绩水平，但无相关效果，依据评分标准，该考核要素得25%权重分。综上所述，依据评分标准，该部分得75%权重分，得0.45分。</w:t>
      </w:r>
    </w:p>
    <w:p>
      <w:pPr>
        <w:pStyle w:val="21"/>
        <w:keepNext w:val="0"/>
        <w:keepLines w:val="0"/>
        <w:pageBreakBefore w:val="0"/>
        <w:tabs>
          <w:tab w:val="left" w:pos="1470"/>
        </w:tabs>
        <w:kinsoku/>
        <w:wordWrap/>
        <w:overflowPunct/>
        <w:topLinePunct w:val="0"/>
        <w:autoSpaceDE/>
        <w:autoSpaceDN/>
        <w:bidi w:val="0"/>
        <w:adjustRightInd/>
        <w:snapToGrid/>
        <w:spacing w:before="0" w:line="560" w:lineRule="exact"/>
        <w:ind w:left="0" w:firstLine="560" w:firstLineChars="200"/>
        <w:jc w:val="both"/>
        <w:textAlignment w:val="auto"/>
        <w:rPr>
          <w:rFonts w:hint="eastAsia" w:ascii="Times New Roman" w:hAnsi="Times New Roman" w:eastAsia="仿宋_GB2312" w:cs="Times New Roman"/>
          <w:color w:val="FF0000"/>
          <w:kern w:val="2"/>
          <w:sz w:val="28"/>
          <w:szCs w:val="28"/>
          <w:highlight w:val="none"/>
          <w:lang w:val="en-US" w:eastAsia="zh-CN" w:bidi="ar-SA"/>
        </w:rPr>
      </w:pPr>
      <w:r>
        <w:rPr>
          <w:rFonts w:hint="eastAsia" w:ascii="Times New Roman" w:hAnsi="Times New Roman" w:cs="Times New Roman"/>
          <w:bCs/>
          <w:sz w:val="28"/>
          <w:szCs w:val="28"/>
          <w:highlight w:val="none"/>
        </w:rPr>
        <w:t>综上所述，该指标得3.25分。</w:t>
      </w:r>
    </w:p>
    <w:p>
      <w:pPr>
        <w:pStyle w:val="13"/>
        <w:keepNext w:val="0"/>
        <w:keepLines w:val="0"/>
        <w:pageBreakBefore w:val="0"/>
        <w:kinsoku/>
        <w:wordWrap/>
        <w:overflowPunct/>
        <w:topLinePunct w:val="0"/>
        <w:autoSpaceDE/>
        <w:autoSpaceDN/>
        <w:bidi w:val="0"/>
        <w:adjustRightInd/>
        <w:snapToGrid/>
        <w:spacing w:before="0" w:beforeAutospacing="0" w:after="0" w:afterAutospacing="0" w:line="560" w:lineRule="exact"/>
        <w:ind w:firstLine="560" w:firstLineChars="200"/>
        <w:jc w:val="both"/>
        <w:textAlignment w:val="auto"/>
        <w:rPr>
          <w:rFonts w:ascii="Times New Roman" w:hAnsi="Times New Roman" w:eastAsia="仿宋_GB2312" w:cs="Times New Roman"/>
          <w:bCs/>
          <w:kern w:val="2"/>
          <w:sz w:val="28"/>
          <w:szCs w:val="28"/>
          <w:highlight w:val="none"/>
        </w:rPr>
      </w:pPr>
      <w:r>
        <w:rPr>
          <w:rFonts w:hint="eastAsia" w:ascii="Times New Roman" w:hAnsi="Times New Roman" w:eastAsia="仿宋_GB2312" w:cs="Times New Roman"/>
          <w:bCs/>
          <w:kern w:val="2"/>
          <w:sz w:val="28"/>
          <w:szCs w:val="28"/>
          <w:highlight w:val="none"/>
        </w:rPr>
        <w:t>“A202 绩效指标明确性”指标分值</w:t>
      </w:r>
      <w:r>
        <w:rPr>
          <w:rFonts w:hint="eastAsia" w:ascii="Times New Roman" w:hAnsi="Times New Roman" w:eastAsia="仿宋_GB2312" w:cs="Times New Roman"/>
          <w:bCs/>
          <w:kern w:val="2"/>
          <w:sz w:val="28"/>
          <w:szCs w:val="28"/>
          <w:highlight w:val="none"/>
          <w:lang w:val="en-US" w:eastAsia="zh-CN"/>
        </w:rPr>
        <w:t>4.00</w:t>
      </w:r>
      <w:r>
        <w:rPr>
          <w:rFonts w:hint="eastAsia" w:ascii="Times New Roman" w:hAnsi="Times New Roman" w:eastAsia="仿宋_GB2312" w:cs="Times New Roman"/>
          <w:bCs/>
          <w:kern w:val="2"/>
          <w:sz w:val="28"/>
          <w:szCs w:val="28"/>
          <w:highlight w:val="none"/>
        </w:rPr>
        <w:t>分，得分</w:t>
      </w:r>
      <w:r>
        <w:rPr>
          <w:rFonts w:hint="eastAsia" w:ascii="Times New Roman" w:hAnsi="Times New Roman" w:eastAsia="仿宋_GB2312" w:cs="Times New Roman"/>
          <w:bCs/>
          <w:kern w:val="2"/>
          <w:sz w:val="28"/>
          <w:szCs w:val="28"/>
          <w:highlight w:val="none"/>
          <w:lang w:val="en-US" w:eastAsia="zh-CN"/>
        </w:rPr>
        <w:t>3.24</w:t>
      </w:r>
      <w:r>
        <w:rPr>
          <w:rFonts w:hint="eastAsia" w:ascii="Times New Roman" w:hAnsi="Times New Roman" w:eastAsia="仿宋_GB2312" w:cs="Times New Roman"/>
          <w:bCs/>
          <w:kern w:val="2"/>
          <w:sz w:val="28"/>
          <w:szCs w:val="28"/>
          <w:highlight w:val="none"/>
        </w:rPr>
        <w:t>分。</w:t>
      </w:r>
    </w:p>
    <w:p>
      <w:pPr>
        <w:pStyle w:val="21"/>
        <w:keepNext w:val="0"/>
        <w:keepLines w:val="0"/>
        <w:pageBreakBefore w:val="0"/>
        <w:tabs>
          <w:tab w:val="left" w:pos="1470"/>
        </w:tabs>
        <w:kinsoku/>
        <w:wordWrap/>
        <w:overflowPunct/>
        <w:topLinePunct w:val="0"/>
        <w:autoSpaceDE/>
        <w:autoSpaceDN/>
        <w:bidi w:val="0"/>
        <w:adjustRightInd/>
        <w:snapToGrid/>
        <w:spacing w:before="0" w:line="560" w:lineRule="exact"/>
        <w:ind w:left="0" w:firstLine="560" w:firstLineChars="200"/>
        <w:textAlignment w:val="auto"/>
        <w:rPr>
          <w:rFonts w:hint="eastAsia" w:ascii="Times New Roman" w:hAnsi="Times New Roman" w:eastAsia="仿宋_GB2312" w:cs="Times New Roman"/>
          <w:bCs/>
          <w:kern w:val="2"/>
          <w:sz w:val="28"/>
          <w:szCs w:val="28"/>
          <w:highlight w:val="none"/>
        </w:rPr>
      </w:pPr>
      <w:r>
        <w:rPr>
          <w:rFonts w:hint="eastAsia" w:ascii="Times New Roman" w:hAnsi="Times New Roman" w:eastAsia="仿宋_GB2312" w:cs="Times New Roman"/>
          <w:bCs/>
          <w:kern w:val="2"/>
          <w:sz w:val="28"/>
          <w:szCs w:val="28"/>
          <w:highlight w:val="none"/>
        </w:rPr>
        <w:t>根据张掖市各县区残疾人联合会提供《全市城镇重度残疾人日间照料服务项目绩效目标表》：</w:t>
      </w:r>
    </w:p>
    <w:p>
      <w:pPr>
        <w:pStyle w:val="21"/>
        <w:keepNext w:val="0"/>
        <w:keepLines w:val="0"/>
        <w:pageBreakBefore w:val="0"/>
        <w:tabs>
          <w:tab w:val="left" w:pos="1470"/>
        </w:tabs>
        <w:kinsoku/>
        <w:wordWrap/>
        <w:overflowPunct/>
        <w:topLinePunct w:val="0"/>
        <w:autoSpaceDE/>
        <w:autoSpaceDN/>
        <w:bidi w:val="0"/>
        <w:adjustRightInd/>
        <w:snapToGrid/>
        <w:spacing w:before="0" w:line="560" w:lineRule="exact"/>
        <w:ind w:left="0" w:firstLine="560" w:firstLineChars="200"/>
        <w:textAlignment w:val="auto"/>
        <w:rPr>
          <w:rFonts w:hint="eastAsia" w:ascii="Times New Roman" w:hAnsi="Times New Roman" w:eastAsia="仿宋_GB2312" w:cs="Times New Roman"/>
          <w:bCs/>
          <w:kern w:val="2"/>
          <w:sz w:val="28"/>
          <w:szCs w:val="28"/>
          <w:highlight w:val="none"/>
        </w:rPr>
      </w:pPr>
      <w:r>
        <w:rPr>
          <w:rFonts w:hint="eastAsia" w:ascii="Times New Roman" w:hAnsi="Times New Roman" w:cs="Times New Roman"/>
          <w:bCs/>
          <w:kern w:val="2"/>
          <w:sz w:val="28"/>
          <w:szCs w:val="28"/>
          <w:highlight w:val="none"/>
          <w:lang w:eastAsia="zh-CN"/>
        </w:rPr>
        <w:t>甘州区（34%）</w:t>
      </w:r>
      <w:r>
        <w:rPr>
          <w:rFonts w:hint="eastAsia" w:ascii="Times New Roman" w:hAnsi="Times New Roman" w:eastAsia="仿宋_GB2312" w:cs="Times New Roman"/>
          <w:bCs/>
          <w:kern w:val="2"/>
          <w:sz w:val="28"/>
          <w:szCs w:val="28"/>
          <w:highlight w:val="none"/>
        </w:rPr>
        <w:t>，①绩效目标可细化分解为具体的绩效指标，依据评分标准，该考核要素得50%权重分；②未通过清晰、可衡量的指标值予以体现，如质量指标中“工作达标率”目标值为“≥100%”，目标值不可衡量，依据评分标准，该考核要素得10%权重分；③与项目目标任务数或计划数相对应，依据评分标准，该考核要素得25%权重分。综上所述，该部分得85%权重分，得1.16分。</w:t>
      </w:r>
    </w:p>
    <w:p>
      <w:pPr>
        <w:pStyle w:val="21"/>
        <w:keepNext w:val="0"/>
        <w:keepLines w:val="0"/>
        <w:pageBreakBefore w:val="0"/>
        <w:tabs>
          <w:tab w:val="left" w:pos="1470"/>
        </w:tabs>
        <w:kinsoku/>
        <w:wordWrap/>
        <w:overflowPunct/>
        <w:topLinePunct w:val="0"/>
        <w:autoSpaceDE/>
        <w:autoSpaceDN/>
        <w:bidi w:val="0"/>
        <w:adjustRightInd/>
        <w:snapToGrid/>
        <w:spacing w:before="0" w:line="560" w:lineRule="exact"/>
        <w:ind w:left="0" w:firstLine="560" w:firstLineChars="200"/>
        <w:textAlignment w:val="auto"/>
        <w:rPr>
          <w:rFonts w:hint="eastAsia" w:ascii="Times New Roman" w:hAnsi="Times New Roman" w:eastAsia="仿宋_GB2312" w:cs="Times New Roman"/>
          <w:bCs/>
          <w:kern w:val="2"/>
          <w:sz w:val="28"/>
          <w:szCs w:val="28"/>
          <w:highlight w:val="none"/>
        </w:rPr>
      </w:pPr>
      <w:r>
        <w:rPr>
          <w:rFonts w:hint="eastAsia" w:ascii="Times New Roman" w:hAnsi="Times New Roman" w:cs="Times New Roman"/>
          <w:bCs/>
          <w:kern w:val="2"/>
          <w:sz w:val="28"/>
          <w:szCs w:val="28"/>
          <w:highlight w:val="none"/>
          <w:lang w:eastAsia="zh-CN"/>
        </w:rPr>
        <w:t>临泽县（7%）</w:t>
      </w:r>
      <w:r>
        <w:rPr>
          <w:rFonts w:hint="eastAsia" w:ascii="Times New Roman" w:hAnsi="Times New Roman" w:eastAsia="仿宋_GB2312" w:cs="Times New Roman"/>
          <w:bCs/>
          <w:kern w:val="2"/>
          <w:sz w:val="28"/>
          <w:szCs w:val="28"/>
          <w:highlight w:val="none"/>
        </w:rPr>
        <w:t>，①绩效目标可细化分解为具体的绩效指标，依据评分标准，该考核要素得50%权重分；②未通过清晰、可衡量的指标值予以体现，如经济成本指标中“成本控制率”目标值为“≥100%”，目标值不可衡量，依据评分标准，该考核要素得10%权重分；③与项目目标任务数或计划数相对应，依据评分标准，该考核要素得25%权重分。综上所述，该部分得85%权重分，得0.24分。</w:t>
      </w:r>
    </w:p>
    <w:p>
      <w:pPr>
        <w:pStyle w:val="21"/>
        <w:keepNext w:val="0"/>
        <w:keepLines w:val="0"/>
        <w:pageBreakBefore w:val="0"/>
        <w:tabs>
          <w:tab w:val="left" w:pos="1470"/>
        </w:tabs>
        <w:kinsoku/>
        <w:wordWrap/>
        <w:overflowPunct/>
        <w:topLinePunct w:val="0"/>
        <w:autoSpaceDE/>
        <w:autoSpaceDN/>
        <w:bidi w:val="0"/>
        <w:adjustRightInd/>
        <w:snapToGrid/>
        <w:spacing w:before="0" w:line="560" w:lineRule="exact"/>
        <w:ind w:left="0" w:firstLine="560" w:firstLineChars="200"/>
        <w:textAlignment w:val="auto"/>
        <w:rPr>
          <w:rFonts w:hint="eastAsia" w:ascii="Times New Roman" w:hAnsi="Times New Roman" w:eastAsia="仿宋_GB2312" w:cs="Times New Roman"/>
          <w:bCs/>
          <w:kern w:val="2"/>
          <w:sz w:val="28"/>
          <w:szCs w:val="28"/>
          <w:highlight w:val="none"/>
        </w:rPr>
      </w:pPr>
      <w:r>
        <w:rPr>
          <w:rFonts w:hint="eastAsia" w:ascii="Times New Roman" w:hAnsi="Times New Roman" w:cs="Times New Roman"/>
          <w:bCs/>
          <w:kern w:val="2"/>
          <w:sz w:val="28"/>
          <w:szCs w:val="28"/>
          <w:highlight w:val="none"/>
          <w:lang w:eastAsia="zh-CN"/>
        </w:rPr>
        <w:t>高台县（25%）</w:t>
      </w:r>
      <w:r>
        <w:rPr>
          <w:rFonts w:hint="eastAsia" w:ascii="Times New Roman" w:hAnsi="Times New Roman" w:eastAsia="仿宋_GB2312" w:cs="Times New Roman"/>
          <w:bCs/>
          <w:kern w:val="2"/>
          <w:sz w:val="28"/>
          <w:szCs w:val="28"/>
          <w:highlight w:val="none"/>
        </w:rPr>
        <w:t>，①绩效目标可细化分解为具体的绩效指标，依据评分标准，该考核要素得50%权重分；②未通过清晰、可衡量的指标值予以体现，如经济成本指标中“日间照料投入的成本”目标值为“≥96.6万元”，目标值不可衡量，依据评分标准，该考核要素得10%权重分；③与项目目标任务数或计划数相对应，依据评分标准，该考核要素得25%权重分。综上所述，该部分得85%权重分，得0.85分。</w:t>
      </w:r>
    </w:p>
    <w:p>
      <w:pPr>
        <w:pStyle w:val="21"/>
        <w:keepNext w:val="0"/>
        <w:keepLines w:val="0"/>
        <w:pageBreakBefore w:val="0"/>
        <w:tabs>
          <w:tab w:val="left" w:pos="1470"/>
        </w:tabs>
        <w:kinsoku/>
        <w:wordWrap/>
        <w:overflowPunct/>
        <w:topLinePunct w:val="0"/>
        <w:autoSpaceDE/>
        <w:autoSpaceDN/>
        <w:bidi w:val="0"/>
        <w:adjustRightInd/>
        <w:snapToGrid/>
        <w:spacing w:before="0" w:line="560" w:lineRule="exact"/>
        <w:ind w:left="0" w:firstLine="560" w:firstLineChars="200"/>
        <w:textAlignment w:val="auto"/>
        <w:rPr>
          <w:rFonts w:hint="eastAsia" w:ascii="Times New Roman" w:hAnsi="Times New Roman" w:eastAsia="仿宋_GB2312" w:cs="Times New Roman"/>
          <w:bCs/>
          <w:kern w:val="2"/>
          <w:sz w:val="28"/>
          <w:szCs w:val="28"/>
          <w:highlight w:val="none"/>
        </w:rPr>
      </w:pPr>
      <w:r>
        <w:rPr>
          <w:rFonts w:hint="eastAsia" w:ascii="Times New Roman" w:hAnsi="Times New Roman" w:cs="Times New Roman"/>
          <w:bCs/>
          <w:kern w:val="2"/>
          <w:sz w:val="28"/>
          <w:szCs w:val="28"/>
          <w:highlight w:val="none"/>
          <w:lang w:eastAsia="zh-CN"/>
        </w:rPr>
        <w:t>山丹县（19%）</w:t>
      </w:r>
      <w:r>
        <w:rPr>
          <w:rFonts w:hint="eastAsia" w:ascii="Times New Roman" w:hAnsi="Times New Roman" w:eastAsia="仿宋_GB2312" w:cs="Times New Roman"/>
          <w:bCs/>
          <w:kern w:val="2"/>
          <w:sz w:val="28"/>
          <w:szCs w:val="28"/>
          <w:highlight w:val="none"/>
        </w:rPr>
        <w:t>，①绩效目标可细化分解为具体的绩效指标，但绩效指标未覆盖居家照护服务内容，依据评分标准，该考核要素得25%权重分；②通过清晰、可衡量的指标值予以体现，依据评分标准，该考核要素得25%权重分；③与项目目标任务数或计划数相对应，依据评分标准，该考核要素得25%权重分。综上所述，该部分得75%权重分，得0.57分。</w:t>
      </w:r>
    </w:p>
    <w:p>
      <w:pPr>
        <w:pStyle w:val="21"/>
        <w:keepNext w:val="0"/>
        <w:keepLines w:val="0"/>
        <w:pageBreakBefore w:val="0"/>
        <w:tabs>
          <w:tab w:val="left" w:pos="1470"/>
        </w:tabs>
        <w:kinsoku/>
        <w:wordWrap/>
        <w:overflowPunct/>
        <w:topLinePunct w:val="0"/>
        <w:autoSpaceDE/>
        <w:autoSpaceDN/>
        <w:bidi w:val="0"/>
        <w:adjustRightInd/>
        <w:snapToGrid/>
        <w:spacing w:before="0" w:line="560" w:lineRule="exact"/>
        <w:ind w:left="0" w:firstLine="560" w:firstLineChars="200"/>
        <w:textAlignment w:val="auto"/>
        <w:rPr>
          <w:rFonts w:hint="eastAsia" w:ascii="Times New Roman" w:hAnsi="Times New Roman" w:eastAsia="仿宋_GB2312" w:cs="Times New Roman"/>
          <w:bCs/>
          <w:kern w:val="2"/>
          <w:sz w:val="28"/>
          <w:szCs w:val="28"/>
          <w:highlight w:val="none"/>
        </w:rPr>
      </w:pPr>
      <w:r>
        <w:rPr>
          <w:rFonts w:hint="eastAsia" w:ascii="Times New Roman" w:hAnsi="Times New Roman" w:cs="Times New Roman"/>
          <w:bCs/>
          <w:kern w:val="2"/>
          <w:sz w:val="28"/>
          <w:szCs w:val="28"/>
          <w:highlight w:val="none"/>
          <w:lang w:eastAsia="zh-CN"/>
        </w:rPr>
        <w:t>民乐县（15%）</w:t>
      </w:r>
      <w:r>
        <w:rPr>
          <w:rFonts w:hint="eastAsia" w:ascii="Times New Roman" w:hAnsi="Times New Roman" w:eastAsia="仿宋_GB2312" w:cs="Times New Roman"/>
          <w:bCs/>
          <w:kern w:val="2"/>
          <w:sz w:val="28"/>
          <w:szCs w:val="28"/>
          <w:highlight w:val="none"/>
        </w:rPr>
        <w:t>，①绩效目标可细化分解为具体的绩效指标，但绩效指标未覆盖居家照护服务内容，依据评分标准，该考核要素得25%权重分；②未通过清晰、可衡量的指标值予以体现，如数量指标表“接受日间照料的人数”目标值为“≤160人”，建议修改为“=160人”，依据评分标准，该考核要素得20%权重分；③与项目目标任务数或计划数相对应，依据评分标准，该考核要素得25%权重分。综上所述，该部分得70%权重分，得0.42分。</w:t>
      </w:r>
    </w:p>
    <w:p>
      <w:pPr>
        <w:pStyle w:val="21"/>
        <w:keepNext w:val="0"/>
        <w:keepLines w:val="0"/>
        <w:pageBreakBefore w:val="0"/>
        <w:tabs>
          <w:tab w:val="left" w:pos="1470"/>
        </w:tabs>
        <w:kinsoku/>
        <w:wordWrap/>
        <w:overflowPunct/>
        <w:topLinePunct w:val="0"/>
        <w:autoSpaceDE/>
        <w:autoSpaceDN/>
        <w:bidi w:val="0"/>
        <w:adjustRightInd/>
        <w:snapToGrid/>
        <w:spacing w:before="0" w:line="560" w:lineRule="exact"/>
        <w:ind w:left="0" w:firstLine="560" w:firstLineChars="200"/>
        <w:textAlignment w:val="auto"/>
        <w:rPr>
          <w:rFonts w:hint="eastAsia" w:ascii="Times New Roman" w:hAnsi="Times New Roman" w:eastAsia="仿宋_GB2312" w:cs="Times New Roman"/>
          <w:bCs/>
          <w:kern w:val="2"/>
          <w:sz w:val="28"/>
          <w:szCs w:val="28"/>
          <w:highlight w:val="none"/>
        </w:rPr>
      </w:pPr>
      <w:r>
        <w:rPr>
          <w:rFonts w:hint="eastAsia" w:ascii="Times New Roman" w:hAnsi="Times New Roman" w:eastAsia="仿宋_GB2312" w:cs="Times New Roman"/>
          <w:bCs/>
          <w:kern w:val="2"/>
          <w:sz w:val="28"/>
          <w:szCs w:val="28"/>
          <w:highlight w:val="none"/>
        </w:rPr>
        <w:t>综上所述，该指标得3.24分。</w:t>
      </w:r>
    </w:p>
    <w:p>
      <w:pPr>
        <w:pStyle w:val="21"/>
        <w:keepNext w:val="0"/>
        <w:keepLines w:val="0"/>
        <w:pageBreakBefore w:val="0"/>
        <w:tabs>
          <w:tab w:val="left" w:pos="1470"/>
        </w:tabs>
        <w:kinsoku/>
        <w:wordWrap/>
        <w:overflowPunct/>
        <w:topLinePunct w:val="0"/>
        <w:autoSpaceDE/>
        <w:autoSpaceDN/>
        <w:bidi w:val="0"/>
        <w:adjustRightInd/>
        <w:snapToGrid/>
        <w:spacing w:before="0" w:line="560" w:lineRule="exact"/>
        <w:ind w:left="0" w:firstLine="562" w:firstLineChars="200"/>
        <w:textAlignment w:val="auto"/>
        <w:rPr>
          <w:rFonts w:hint="eastAsia" w:ascii="Times New Roman" w:hAnsi="Times New Roman" w:cs="Times New Roman"/>
          <w:b/>
          <w:bCs/>
          <w:sz w:val="28"/>
          <w:szCs w:val="28"/>
          <w:highlight w:val="none"/>
        </w:rPr>
      </w:pPr>
      <w:r>
        <w:rPr>
          <w:rFonts w:hint="eastAsia" w:ascii="Times New Roman" w:hAnsi="Times New Roman" w:cs="Times New Roman"/>
          <w:b/>
          <w:bCs/>
          <w:sz w:val="28"/>
          <w:szCs w:val="28"/>
          <w:highlight w:val="none"/>
          <w:lang w:eastAsia="zh-CN"/>
        </w:rPr>
        <w:t>（</w:t>
      </w:r>
      <w:r>
        <w:rPr>
          <w:rFonts w:hint="eastAsia" w:ascii="Times New Roman" w:hAnsi="Times New Roman" w:cs="Times New Roman"/>
          <w:b/>
          <w:bCs/>
          <w:sz w:val="28"/>
          <w:szCs w:val="28"/>
          <w:highlight w:val="none"/>
          <w:lang w:val="en-US" w:eastAsia="zh-CN"/>
        </w:rPr>
        <w:t>3</w:t>
      </w:r>
      <w:r>
        <w:rPr>
          <w:rFonts w:hint="eastAsia" w:ascii="Times New Roman" w:hAnsi="Times New Roman" w:cs="Times New Roman"/>
          <w:b/>
          <w:bCs/>
          <w:sz w:val="28"/>
          <w:szCs w:val="28"/>
          <w:highlight w:val="none"/>
          <w:lang w:eastAsia="zh-CN"/>
        </w:rPr>
        <w:t>）</w:t>
      </w:r>
      <w:r>
        <w:rPr>
          <w:rFonts w:hint="eastAsia" w:ascii="Times New Roman" w:hAnsi="Times New Roman" w:cs="Times New Roman"/>
          <w:b/>
          <w:bCs/>
          <w:sz w:val="28"/>
          <w:szCs w:val="28"/>
          <w:highlight w:val="none"/>
        </w:rPr>
        <w:t>资金投入</w:t>
      </w:r>
    </w:p>
    <w:p>
      <w:pPr>
        <w:pStyle w:val="13"/>
        <w:keepNext w:val="0"/>
        <w:keepLines w:val="0"/>
        <w:pageBreakBefore w:val="0"/>
        <w:kinsoku/>
        <w:wordWrap/>
        <w:overflowPunct/>
        <w:topLinePunct w:val="0"/>
        <w:autoSpaceDE/>
        <w:autoSpaceDN/>
        <w:bidi w:val="0"/>
        <w:adjustRightInd/>
        <w:snapToGrid/>
        <w:spacing w:before="0" w:beforeAutospacing="0" w:after="0" w:afterAutospacing="0" w:line="560" w:lineRule="exact"/>
        <w:ind w:firstLine="560" w:firstLineChars="200"/>
        <w:jc w:val="both"/>
        <w:textAlignment w:val="auto"/>
        <w:rPr>
          <w:rFonts w:ascii="Times New Roman" w:hAnsi="Times New Roman" w:eastAsia="仿宋_GB2312" w:cs="Times New Roman"/>
          <w:bCs/>
          <w:kern w:val="2"/>
          <w:sz w:val="28"/>
          <w:szCs w:val="28"/>
          <w:highlight w:val="none"/>
        </w:rPr>
      </w:pPr>
      <w:r>
        <w:rPr>
          <w:rFonts w:hint="eastAsia" w:ascii="Times New Roman" w:hAnsi="Times New Roman" w:eastAsia="仿宋_GB2312" w:cs="Times New Roman"/>
          <w:bCs/>
          <w:kern w:val="2"/>
          <w:sz w:val="28"/>
          <w:szCs w:val="28"/>
          <w:highlight w:val="none"/>
        </w:rPr>
        <w:t>“A301 预算编制科学性”指标分值</w:t>
      </w:r>
      <w:r>
        <w:rPr>
          <w:rFonts w:hint="eastAsia" w:ascii="Times New Roman" w:hAnsi="Times New Roman" w:eastAsia="仿宋_GB2312" w:cs="Times New Roman"/>
          <w:bCs/>
          <w:kern w:val="2"/>
          <w:sz w:val="28"/>
          <w:szCs w:val="28"/>
          <w:highlight w:val="none"/>
          <w:lang w:val="en-US" w:eastAsia="zh-CN"/>
        </w:rPr>
        <w:t>3.00</w:t>
      </w:r>
      <w:r>
        <w:rPr>
          <w:rFonts w:hint="eastAsia" w:ascii="Times New Roman" w:hAnsi="Times New Roman" w:eastAsia="仿宋_GB2312" w:cs="Times New Roman"/>
          <w:bCs/>
          <w:kern w:val="2"/>
          <w:sz w:val="28"/>
          <w:szCs w:val="28"/>
          <w:highlight w:val="none"/>
        </w:rPr>
        <w:t>，得分</w:t>
      </w:r>
      <w:r>
        <w:rPr>
          <w:rFonts w:hint="eastAsia" w:ascii="Times New Roman" w:hAnsi="Times New Roman" w:eastAsia="仿宋_GB2312" w:cs="Times New Roman"/>
          <w:bCs/>
          <w:kern w:val="2"/>
          <w:sz w:val="28"/>
          <w:szCs w:val="28"/>
          <w:highlight w:val="none"/>
          <w:lang w:val="en-US" w:eastAsia="zh-CN"/>
        </w:rPr>
        <w:t>3.00</w:t>
      </w:r>
      <w:r>
        <w:rPr>
          <w:rFonts w:hint="eastAsia" w:ascii="Times New Roman" w:hAnsi="Times New Roman" w:eastAsia="仿宋_GB2312" w:cs="Times New Roman"/>
          <w:bCs/>
          <w:kern w:val="2"/>
          <w:sz w:val="28"/>
          <w:szCs w:val="28"/>
          <w:highlight w:val="none"/>
        </w:rPr>
        <w:t>分。</w:t>
      </w:r>
    </w:p>
    <w:p>
      <w:pPr>
        <w:pStyle w:val="13"/>
        <w:keepNext w:val="0"/>
        <w:keepLines w:val="0"/>
        <w:pageBreakBefore w:val="0"/>
        <w:kinsoku/>
        <w:wordWrap/>
        <w:overflowPunct/>
        <w:topLinePunct w:val="0"/>
        <w:autoSpaceDE/>
        <w:autoSpaceDN/>
        <w:bidi w:val="0"/>
        <w:adjustRightInd/>
        <w:snapToGrid/>
        <w:spacing w:before="0" w:beforeAutospacing="0" w:after="0" w:afterAutospacing="0" w:line="560" w:lineRule="exact"/>
        <w:ind w:firstLine="560" w:firstLineChars="200"/>
        <w:jc w:val="both"/>
        <w:textAlignment w:val="auto"/>
        <w:rPr>
          <w:rFonts w:hint="eastAsia" w:ascii="Times New Roman" w:hAnsi="Times New Roman" w:eastAsia="仿宋_GB2312" w:cs="Times New Roman"/>
          <w:bCs/>
          <w:kern w:val="2"/>
          <w:sz w:val="28"/>
          <w:szCs w:val="28"/>
          <w:highlight w:val="none"/>
        </w:rPr>
      </w:pPr>
      <w:r>
        <w:rPr>
          <w:rFonts w:hint="eastAsia" w:ascii="Times New Roman" w:hAnsi="Times New Roman" w:eastAsia="仿宋_GB2312" w:cs="Times New Roman"/>
          <w:bCs/>
          <w:kern w:val="2"/>
          <w:sz w:val="28"/>
          <w:szCs w:val="28"/>
          <w:highlight w:val="none"/>
        </w:rPr>
        <w:t>根据张掖市残疾人联合会提供《2024年全市重度残疾人日间照料服务项目实施方案》及各县区残疾人联合会提供实施方案，①预算编制经过科学论证；②预算内容与项目内容匹配，依据评分标准，该部分得1/3权重分，得1分；③预算额度测算依据充分，按照标准编制，依据评分标准，该部分得1/3权重分，得1分；④预算确定的项目投资额或资金量与工作任务相匹配，依据评分标准，该部分得1/3权重分，得1分。综上所述，依据评分标准，该指标得100%权重分，得3分。</w:t>
      </w:r>
    </w:p>
    <w:p>
      <w:pPr>
        <w:pStyle w:val="13"/>
        <w:keepNext w:val="0"/>
        <w:keepLines w:val="0"/>
        <w:pageBreakBefore w:val="0"/>
        <w:widowControl w:val="0"/>
        <w:kinsoku/>
        <w:wordWrap/>
        <w:overflowPunct/>
        <w:topLinePunct w:val="0"/>
        <w:autoSpaceDE/>
        <w:autoSpaceDN/>
        <w:bidi w:val="0"/>
        <w:adjustRightInd/>
        <w:snapToGrid/>
        <w:spacing w:before="0" w:beforeAutospacing="0" w:after="0" w:afterAutospacing="0" w:line="560" w:lineRule="exact"/>
        <w:ind w:firstLine="560" w:firstLineChars="200"/>
        <w:jc w:val="both"/>
        <w:textAlignment w:val="auto"/>
        <w:rPr>
          <w:rFonts w:hint="eastAsia" w:ascii="Times New Roman" w:hAnsi="Times New Roman" w:eastAsia="仿宋_GB2312" w:cs="Times New Roman"/>
          <w:bCs/>
          <w:kern w:val="2"/>
          <w:sz w:val="28"/>
          <w:szCs w:val="28"/>
          <w:highlight w:val="none"/>
        </w:rPr>
      </w:pPr>
      <w:r>
        <w:rPr>
          <w:rFonts w:hint="eastAsia" w:ascii="Times New Roman" w:hAnsi="Times New Roman" w:eastAsia="仿宋_GB2312" w:cs="Times New Roman"/>
          <w:bCs/>
          <w:kern w:val="2"/>
          <w:sz w:val="28"/>
          <w:szCs w:val="28"/>
          <w:highlight w:val="none"/>
        </w:rPr>
        <w:t>“A302</w:t>
      </w:r>
      <w:r>
        <w:rPr>
          <w:rFonts w:hint="eastAsia" w:ascii="Times New Roman" w:hAnsi="Times New Roman" w:eastAsia="仿宋_GB2312" w:cs="Times New Roman"/>
          <w:bCs/>
          <w:kern w:val="2"/>
          <w:sz w:val="28"/>
          <w:szCs w:val="28"/>
          <w:highlight w:val="none"/>
          <w:lang w:val="en-US" w:eastAsia="zh-CN"/>
        </w:rPr>
        <w:t xml:space="preserve"> </w:t>
      </w:r>
      <w:r>
        <w:rPr>
          <w:rFonts w:hint="eastAsia" w:ascii="Times New Roman" w:hAnsi="Times New Roman" w:eastAsia="仿宋_GB2312" w:cs="Times New Roman"/>
          <w:bCs/>
          <w:kern w:val="2"/>
          <w:sz w:val="28"/>
          <w:szCs w:val="28"/>
          <w:highlight w:val="none"/>
        </w:rPr>
        <w:t>资金分配合规性”指标分值</w:t>
      </w:r>
      <w:r>
        <w:rPr>
          <w:rFonts w:hint="eastAsia" w:ascii="Times New Roman" w:hAnsi="Times New Roman" w:eastAsia="仿宋_GB2312" w:cs="Times New Roman"/>
          <w:bCs/>
          <w:kern w:val="2"/>
          <w:sz w:val="28"/>
          <w:szCs w:val="28"/>
          <w:highlight w:val="none"/>
          <w:lang w:val="en-US" w:eastAsia="zh-CN"/>
        </w:rPr>
        <w:t>3.00</w:t>
      </w:r>
      <w:r>
        <w:rPr>
          <w:rFonts w:hint="eastAsia" w:ascii="Times New Roman" w:hAnsi="Times New Roman" w:eastAsia="仿宋_GB2312" w:cs="Times New Roman"/>
          <w:bCs/>
          <w:kern w:val="2"/>
          <w:sz w:val="28"/>
          <w:szCs w:val="28"/>
          <w:highlight w:val="none"/>
        </w:rPr>
        <w:t>，得分</w:t>
      </w:r>
      <w:r>
        <w:rPr>
          <w:rFonts w:hint="eastAsia" w:ascii="Times New Roman" w:hAnsi="Times New Roman" w:eastAsia="仿宋_GB2312" w:cs="Times New Roman"/>
          <w:bCs/>
          <w:kern w:val="2"/>
          <w:sz w:val="28"/>
          <w:szCs w:val="28"/>
          <w:highlight w:val="none"/>
          <w:lang w:val="en-US" w:eastAsia="zh-CN"/>
        </w:rPr>
        <w:t>3.00</w:t>
      </w:r>
      <w:r>
        <w:rPr>
          <w:rFonts w:hint="eastAsia" w:ascii="Times New Roman" w:hAnsi="Times New Roman" w:eastAsia="仿宋_GB2312" w:cs="Times New Roman"/>
          <w:bCs/>
          <w:kern w:val="2"/>
          <w:sz w:val="28"/>
          <w:szCs w:val="28"/>
          <w:highlight w:val="none"/>
        </w:rPr>
        <w:t>分。</w:t>
      </w:r>
    </w:p>
    <w:p>
      <w:pPr>
        <w:pStyle w:val="13"/>
        <w:keepNext w:val="0"/>
        <w:keepLines w:val="0"/>
        <w:pageBreakBefore w:val="0"/>
        <w:widowControl w:val="0"/>
        <w:kinsoku/>
        <w:wordWrap/>
        <w:overflowPunct/>
        <w:topLinePunct w:val="0"/>
        <w:autoSpaceDE/>
        <w:autoSpaceDN/>
        <w:bidi w:val="0"/>
        <w:adjustRightInd/>
        <w:snapToGrid/>
        <w:spacing w:before="0" w:beforeAutospacing="0" w:after="0" w:afterAutospacing="0" w:line="560" w:lineRule="exact"/>
        <w:ind w:firstLine="560" w:firstLineChars="200"/>
        <w:jc w:val="both"/>
        <w:textAlignment w:val="auto"/>
        <w:rPr>
          <w:rFonts w:hint="eastAsia" w:ascii="Times New Roman" w:hAnsi="Times New Roman" w:eastAsia="仿宋_GB2312" w:cs="Times New Roman"/>
          <w:bCs/>
          <w:kern w:val="2"/>
          <w:sz w:val="28"/>
          <w:szCs w:val="28"/>
          <w:highlight w:val="yellow"/>
        </w:rPr>
      </w:pPr>
      <w:r>
        <w:rPr>
          <w:rFonts w:hint="eastAsia" w:ascii="Times New Roman" w:hAnsi="Times New Roman" w:eastAsia="仿宋_GB2312" w:cs="Times New Roman"/>
          <w:bCs/>
          <w:kern w:val="2"/>
          <w:sz w:val="28"/>
          <w:szCs w:val="28"/>
          <w:highlight w:val="none"/>
        </w:rPr>
        <w:t>根据张掖市残疾人联合会提供《2024年全市重度残疾人日间照料服务项目实施方案》及各县区残疾人联合会提供实施方案、项目实施协议等资料，①预算资金分配依据充分，依据评分标准，该考核要素得50%权重分，得1.5分；②资金分配额度合理，与项目单位或地方实际是否相适应，依据评分标准，该考核要素得50%权重分，得1.5分。综上所述，该指标得100%权重分，得3分。</w:t>
      </w:r>
    </w:p>
    <w:p>
      <w:pPr>
        <w:keepNext w:val="0"/>
        <w:keepLines w:val="0"/>
        <w:pageBreakBefore w:val="0"/>
        <w:kinsoku/>
        <w:wordWrap/>
        <w:overflowPunct/>
        <w:topLinePunct w:val="0"/>
        <w:autoSpaceDE/>
        <w:autoSpaceDN/>
        <w:bidi w:val="0"/>
        <w:adjustRightInd/>
        <w:snapToGrid/>
        <w:spacing w:line="560" w:lineRule="exact"/>
        <w:ind w:firstLine="562" w:firstLineChars="200"/>
        <w:textAlignment w:val="auto"/>
        <w:outlineLvl w:val="2"/>
        <w:rPr>
          <w:rFonts w:ascii="Times New Roman" w:hAnsi="Times New Roman" w:eastAsia="仿宋_GB2312" w:cs="Times New Roman"/>
          <w:b/>
          <w:sz w:val="28"/>
          <w:szCs w:val="28"/>
          <w:highlight w:val="none"/>
        </w:rPr>
      </w:pPr>
      <w:bookmarkStart w:id="33" w:name="_Toc11168"/>
      <w:bookmarkStart w:id="34" w:name="_Toc31086"/>
      <w:r>
        <w:rPr>
          <w:rFonts w:hint="eastAsia" w:ascii="Times New Roman" w:hAnsi="Times New Roman" w:eastAsia="仿宋_GB2312" w:cs="Times New Roman"/>
          <w:b/>
          <w:sz w:val="28"/>
          <w:szCs w:val="28"/>
          <w:highlight w:val="none"/>
        </w:rPr>
        <w:t>2.过程情况（</w:t>
      </w:r>
      <w:r>
        <w:rPr>
          <w:rFonts w:hint="eastAsia" w:ascii="Times New Roman" w:hAnsi="Times New Roman" w:eastAsia="仿宋_GB2312" w:cs="Times New Roman"/>
          <w:b/>
          <w:sz w:val="28"/>
          <w:szCs w:val="28"/>
          <w:highlight w:val="none"/>
          <w:lang w:val="en-US" w:eastAsia="zh-CN"/>
        </w:rPr>
        <w:t>21.00</w:t>
      </w:r>
      <w:r>
        <w:rPr>
          <w:rFonts w:hint="eastAsia" w:ascii="Times New Roman" w:hAnsi="Times New Roman" w:eastAsia="仿宋_GB2312" w:cs="Times New Roman"/>
          <w:b/>
          <w:sz w:val="28"/>
          <w:szCs w:val="28"/>
          <w:highlight w:val="none"/>
        </w:rPr>
        <w:t>分）（-</w:t>
      </w:r>
      <w:r>
        <w:rPr>
          <w:rFonts w:hint="eastAsia" w:ascii="Times New Roman" w:hAnsi="Times New Roman" w:eastAsia="仿宋_GB2312" w:cs="Times New Roman"/>
          <w:b/>
          <w:sz w:val="28"/>
          <w:szCs w:val="28"/>
          <w:highlight w:val="none"/>
          <w:lang w:val="en-US" w:eastAsia="zh-CN"/>
        </w:rPr>
        <w:t>3.96</w:t>
      </w:r>
      <w:r>
        <w:rPr>
          <w:rFonts w:hint="eastAsia" w:ascii="Times New Roman" w:hAnsi="Times New Roman" w:eastAsia="仿宋_GB2312" w:cs="Times New Roman"/>
          <w:b/>
          <w:sz w:val="28"/>
          <w:szCs w:val="28"/>
          <w:highlight w:val="none"/>
        </w:rPr>
        <w:t>分）</w:t>
      </w:r>
      <w:bookmarkEnd w:id="33"/>
      <w:bookmarkEnd w:id="34"/>
    </w:p>
    <w:p>
      <w:pPr>
        <w:pStyle w:val="21"/>
        <w:keepNext w:val="0"/>
        <w:keepLines w:val="0"/>
        <w:pageBreakBefore w:val="0"/>
        <w:tabs>
          <w:tab w:val="left" w:pos="1470"/>
        </w:tabs>
        <w:kinsoku/>
        <w:wordWrap/>
        <w:overflowPunct/>
        <w:topLinePunct w:val="0"/>
        <w:autoSpaceDE/>
        <w:autoSpaceDN/>
        <w:bidi w:val="0"/>
        <w:adjustRightInd/>
        <w:snapToGrid/>
        <w:spacing w:before="0" w:line="560" w:lineRule="exact"/>
        <w:ind w:left="0" w:firstLine="560" w:firstLineChars="200"/>
        <w:textAlignment w:val="auto"/>
        <w:rPr>
          <w:rFonts w:ascii="Times New Roman" w:hAnsi="Times New Roman" w:cs="Times New Roman"/>
          <w:sz w:val="28"/>
          <w:szCs w:val="28"/>
          <w:highlight w:val="none"/>
        </w:rPr>
      </w:pPr>
      <w:r>
        <w:rPr>
          <w:rFonts w:hint="eastAsia" w:ascii="Times New Roman" w:hAnsi="Times New Roman" w:cs="Times New Roman"/>
          <w:sz w:val="28"/>
          <w:szCs w:val="28"/>
          <w:highlight w:val="none"/>
          <w:lang w:eastAsia="zh-CN"/>
        </w:rPr>
        <w:t>2024年全市城镇重度残疾人日间照料服务项目</w:t>
      </w:r>
      <w:r>
        <w:rPr>
          <w:rFonts w:hint="eastAsia" w:ascii="Times New Roman" w:hAnsi="Times New Roman" w:cs="Times New Roman"/>
          <w:sz w:val="28"/>
          <w:szCs w:val="28"/>
          <w:highlight w:val="none"/>
        </w:rPr>
        <w:t>过程维度指标具体得分情况如下表所示：</w:t>
      </w:r>
    </w:p>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Times New Roman" w:hAnsi="Times New Roman" w:eastAsia="仿宋_GB2312" w:cs="Times New Roman"/>
          <w:b/>
          <w:bCs/>
          <w:sz w:val="24"/>
          <w:szCs w:val="24"/>
          <w:highlight w:val="none"/>
          <w:lang w:val="zh-CN"/>
        </w:rPr>
      </w:pPr>
      <w:r>
        <w:rPr>
          <w:rFonts w:hint="eastAsia" w:ascii="Times New Roman" w:hAnsi="Times New Roman" w:eastAsia="仿宋_GB2312" w:cs="Times New Roman"/>
          <w:b/>
          <w:bCs/>
          <w:sz w:val="24"/>
          <w:szCs w:val="24"/>
          <w:highlight w:val="none"/>
          <w:lang w:val="zh-CN"/>
        </w:rPr>
        <w:t>表3-2 项目过程维度指标与得分</w:t>
      </w:r>
    </w:p>
    <w:tbl>
      <w:tblPr>
        <w:tblStyle w:val="14"/>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330"/>
        <w:gridCol w:w="1554"/>
        <w:gridCol w:w="3681"/>
        <w:gridCol w:w="977"/>
        <w:gridCol w:w="97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blHeader/>
        </w:trPr>
        <w:tc>
          <w:tcPr>
            <w:tcW w:w="807" w:type="pct"/>
            <w:tcBorders>
              <w:top w:val="single" w:color="000000" w:sz="4" w:space="0"/>
              <w:left w:val="single" w:color="000000" w:sz="4" w:space="0"/>
              <w:bottom w:val="single" w:color="000000" w:sz="4" w:space="0"/>
              <w:right w:val="single" w:color="000000" w:sz="4" w:space="0"/>
            </w:tcBorders>
            <w:shd w:val="clear" w:color="auto" w:fill="BFBFBF"/>
            <w:vAlign w:val="center"/>
          </w:tcPr>
          <w:p>
            <w:pPr>
              <w:keepNext w:val="0"/>
              <w:keepLines w:val="0"/>
              <w:widowControl/>
              <w:suppressLineNumbers w:val="0"/>
              <w:jc w:val="center"/>
              <w:textAlignment w:val="center"/>
              <w:rPr>
                <w:rFonts w:ascii="Times New Roman" w:hAnsi="Times New Roman" w:eastAsia="仿宋_GB2312" w:cs="仿宋_GB2312"/>
                <w:b/>
                <w:bCs/>
                <w:i w:val="0"/>
                <w:iCs w:val="0"/>
                <w:color w:val="000000"/>
                <w:sz w:val="24"/>
                <w:szCs w:val="24"/>
                <w:highlight w:val="none"/>
                <w:u w:val="none"/>
              </w:rPr>
            </w:pPr>
            <w:r>
              <w:rPr>
                <w:rFonts w:hint="eastAsia" w:ascii="Times New Roman" w:hAnsi="Times New Roman" w:eastAsia="仿宋_GB2312" w:cs="仿宋_GB2312"/>
                <w:b/>
                <w:bCs/>
                <w:i w:val="0"/>
                <w:iCs w:val="0"/>
                <w:color w:val="000000"/>
                <w:kern w:val="0"/>
                <w:sz w:val="24"/>
                <w:szCs w:val="24"/>
                <w:highlight w:val="none"/>
                <w:u w:val="none"/>
                <w:lang w:val="en-US" w:eastAsia="zh-CN" w:bidi="ar"/>
              </w:rPr>
              <w:t>一级指标</w:t>
            </w:r>
          </w:p>
        </w:tc>
        <w:tc>
          <w:tcPr>
            <w:tcW w:w="925" w:type="pct"/>
            <w:tcBorders>
              <w:top w:val="single" w:color="000000" w:sz="4" w:space="0"/>
              <w:left w:val="single" w:color="000000" w:sz="4" w:space="0"/>
              <w:bottom w:val="single" w:color="000000" w:sz="4" w:space="0"/>
              <w:right w:val="single" w:color="000000" w:sz="4" w:space="0"/>
            </w:tcBorders>
            <w:shd w:val="clear" w:color="auto" w:fill="BFBFBF"/>
            <w:vAlign w:val="center"/>
          </w:tcPr>
          <w:p>
            <w:pPr>
              <w:keepNext w:val="0"/>
              <w:keepLines w:val="0"/>
              <w:widowControl/>
              <w:suppressLineNumbers w:val="0"/>
              <w:jc w:val="center"/>
              <w:textAlignment w:val="center"/>
              <w:rPr>
                <w:rFonts w:hint="eastAsia" w:ascii="Times New Roman" w:hAnsi="Times New Roman" w:eastAsia="仿宋_GB2312" w:cs="仿宋_GB2312"/>
                <w:b/>
                <w:bCs/>
                <w:i w:val="0"/>
                <w:iCs w:val="0"/>
                <w:color w:val="000000"/>
                <w:sz w:val="24"/>
                <w:szCs w:val="24"/>
                <w:highlight w:val="none"/>
                <w:u w:val="none"/>
              </w:rPr>
            </w:pPr>
            <w:r>
              <w:rPr>
                <w:rFonts w:hint="eastAsia" w:ascii="Times New Roman" w:hAnsi="Times New Roman" w:eastAsia="仿宋_GB2312" w:cs="仿宋_GB2312"/>
                <w:b/>
                <w:bCs/>
                <w:i w:val="0"/>
                <w:iCs w:val="0"/>
                <w:color w:val="000000"/>
                <w:kern w:val="0"/>
                <w:sz w:val="24"/>
                <w:szCs w:val="24"/>
                <w:highlight w:val="none"/>
                <w:u w:val="none"/>
                <w:lang w:val="en-US" w:eastAsia="zh-CN" w:bidi="ar"/>
              </w:rPr>
              <w:t>二级指标</w:t>
            </w:r>
          </w:p>
        </w:tc>
        <w:tc>
          <w:tcPr>
            <w:tcW w:w="2199" w:type="pct"/>
            <w:tcBorders>
              <w:top w:val="single" w:color="000000" w:sz="4" w:space="0"/>
              <w:left w:val="single" w:color="000000" w:sz="4" w:space="0"/>
              <w:bottom w:val="single" w:color="000000" w:sz="4" w:space="0"/>
              <w:right w:val="single" w:color="000000" w:sz="4" w:space="0"/>
            </w:tcBorders>
            <w:shd w:val="clear" w:color="auto" w:fill="BFBFBF"/>
            <w:vAlign w:val="center"/>
          </w:tcPr>
          <w:p>
            <w:pPr>
              <w:keepNext w:val="0"/>
              <w:keepLines w:val="0"/>
              <w:widowControl/>
              <w:suppressLineNumbers w:val="0"/>
              <w:jc w:val="center"/>
              <w:textAlignment w:val="center"/>
              <w:rPr>
                <w:rFonts w:hint="eastAsia" w:ascii="Times New Roman" w:hAnsi="Times New Roman" w:eastAsia="仿宋_GB2312" w:cs="仿宋_GB2312"/>
                <w:b/>
                <w:bCs/>
                <w:i w:val="0"/>
                <w:iCs w:val="0"/>
                <w:color w:val="000000"/>
                <w:sz w:val="24"/>
                <w:szCs w:val="24"/>
                <w:highlight w:val="none"/>
                <w:u w:val="none"/>
              </w:rPr>
            </w:pPr>
            <w:r>
              <w:rPr>
                <w:rFonts w:hint="eastAsia" w:ascii="Times New Roman" w:hAnsi="Times New Roman" w:eastAsia="仿宋_GB2312" w:cs="仿宋_GB2312"/>
                <w:b/>
                <w:bCs/>
                <w:i w:val="0"/>
                <w:iCs w:val="0"/>
                <w:color w:val="000000"/>
                <w:kern w:val="0"/>
                <w:sz w:val="24"/>
                <w:szCs w:val="24"/>
                <w:highlight w:val="none"/>
                <w:u w:val="none"/>
                <w:lang w:val="en-US" w:eastAsia="zh-CN" w:bidi="ar"/>
              </w:rPr>
              <w:t>三级指标</w:t>
            </w:r>
          </w:p>
        </w:tc>
        <w:tc>
          <w:tcPr>
            <w:tcW w:w="547" w:type="pct"/>
            <w:tcBorders>
              <w:top w:val="single" w:color="000000" w:sz="4" w:space="0"/>
              <w:left w:val="single" w:color="000000" w:sz="4" w:space="0"/>
              <w:bottom w:val="single" w:color="000000" w:sz="4" w:space="0"/>
              <w:right w:val="single" w:color="000000" w:sz="4" w:space="0"/>
            </w:tcBorders>
            <w:shd w:val="clear" w:color="auto" w:fill="BFBFBF"/>
            <w:vAlign w:val="center"/>
          </w:tcPr>
          <w:p>
            <w:pPr>
              <w:keepNext w:val="0"/>
              <w:keepLines w:val="0"/>
              <w:widowControl/>
              <w:suppressLineNumbers w:val="0"/>
              <w:jc w:val="center"/>
              <w:textAlignment w:val="center"/>
              <w:rPr>
                <w:rFonts w:hint="eastAsia" w:ascii="Times New Roman" w:hAnsi="Times New Roman" w:eastAsia="仿宋_GB2312" w:cs="仿宋_GB2312"/>
                <w:b/>
                <w:bCs/>
                <w:i w:val="0"/>
                <w:iCs w:val="0"/>
                <w:color w:val="000000"/>
                <w:sz w:val="24"/>
                <w:szCs w:val="24"/>
                <w:highlight w:val="none"/>
                <w:u w:val="none"/>
              </w:rPr>
            </w:pPr>
            <w:r>
              <w:rPr>
                <w:rFonts w:hint="eastAsia" w:ascii="Times New Roman" w:hAnsi="Times New Roman" w:eastAsia="仿宋_GB2312" w:cs="仿宋_GB2312"/>
                <w:b/>
                <w:bCs/>
                <w:i w:val="0"/>
                <w:iCs w:val="0"/>
                <w:color w:val="000000"/>
                <w:kern w:val="0"/>
                <w:sz w:val="24"/>
                <w:szCs w:val="24"/>
                <w:highlight w:val="none"/>
                <w:u w:val="none"/>
                <w:lang w:val="en-US" w:eastAsia="zh-CN" w:bidi="ar"/>
              </w:rPr>
              <w:t>权重</w:t>
            </w:r>
          </w:p>
        </w:tc>
        <w:tc>
          <w:tcPr>
            <w:tcW w:w="520" w:type="pct"/>
            <w:tcBorders>
              <w:top w:val="single" w:color="000000" w:sz="4" w:space="0"/>
              <w:left w:val="single" w:color="000000" w:sz="4" w:space="0"/>
              <w:bottom w:val="single" w:color="000000" w:sz="4" w:space="0"/>
              <w:right w:val="single" w:color="000000" w:sz="4" w:space="0"/>
            </w:tcBorders>
            <w:shd w:val="clear" w:color="auto" w:fill="BFBFBF"/>
            <w:vAlign w:val="center"/>
          </w:tcPr>
          <w:p>
            <w:pPr>
              <w:keepNext w:val="0"/>
              <w:keepLines w:val="0"/>
              <w:widowControl/>
              <w:suppressLineNumbers w:val="0"/>
              <w:jc w:val="center"/>
              <w:textAlignment w:val="center"/>
              <w:rPr>
                <w:rFonts w:hint="eastAsia" w:ascii="Times New Roman" w:hAnsi="Times New Roman" w:eastAsia="仿宋_GB2312" w:cs="仿宋_GB2312"/>
                <w:b/>
                <w:bCs/>
                <w:i w:val="0"/>
                <w:iCs w:val="0"/>
                <w:color w:val="000000"/>
                <w:sz w:val="22"/>
                <w:szCs w:val="22"/>
                <w:highlight w:val="none"/>
                <w:u w:val="none"/>
              </w:rPr>
            </w:pPr>
            <w:r>
              <w:rPr>
                <w:rFonts w:hint="eastAsia" w:ascii="Times New Roman" w:hAnsi="Times New Roman" w:eastAsia="仿宋_GB2312" w:cs="仿宋_GB2312"/>
                <w:b/>
                <w:bCs/>
                <w:i w:val="0"/>
                <w:iCs w:val="0"/>
                <w:color w:val="000000"/>
                <w:kern w:val="0"/>
                <w:sz w:val="22"/>
                <w:szCs w:val="22"/>
                <w:highlight w:val="none"/>
                <w:u w:val="none"/>
                <w:lang w:val="en-US" w:eastAsia="zh-CN" w:bidi="ar"/>
              </w:rPr>
              <w:t>得分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807"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imes New Roman" w:hAnsi="Times New Roman" w:eastAsia="仿宋_GB2312" w:cs="仿宋_GB2312"/>
                <w:i w:val="0"/>
                <w:iCs w:val="0"/>
                <w:color w:val="000000"/>
                <w:sz w:val="24"/>
                <w:szCs w:val="24"/>
                <w:highlight w:val="none"/>
                <w:u w:val="none"/>
              </w:rPr>
            </w:pPr>
            <w:r>
              <w:rPr>
                <w:rFonts w:hint="eastAsia" w:ascii="Times New Roman" w:hAnsi="Times New Roman" w:eastAsia="仿宋_GB2312" w:cs="仿宋_GB2312"/>
                <w:i w:val="0"/>
                <w:iCs w:val="0"/>
                <w:color w:val="000000"/>
                <w:kern w:val="0"/>
                <w:sz w:val="24"/>
                <w:szCs w:val="24"/>
                <w:highlight w:val="none"/>
                <w:u w:val="none"/>
                <w:lang w:val="en-US" w:eastAsia="zh-CN" w:bidi="ar"/>
              </w:rPr>
              <w:t>B过程</w:t>
            </w:r>
          </w:p>
        </w:tc>
        <w:tc>
          <w:tcPr>
            <w:tcW w:w="925"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imes New Roman" w:hAnsi="Times New Roman" w:eastAsia="仿宋_GB2312" w:cs="仿宋_GB2312"/>
                <w:i w:val="0"/>
                <w:iCs w:val="0"/>
                <w:color w:val="000000"/>
                <w:sz w:val="24"/>
                <w:szCs w:val="24"/>
                <w:highlight w:val="none"/>
                <w:u w:val="none"/>
              </w:rPr>
            </w:pPr>
            <w:r>
              <w:rPr>
                <w:rFonts w:hint="eastAsia" w:ascii="Times New Roman" w:hAnsi="Times New Roman" w:eastAsia="仿宋_GB2312" w:cs="仿宋_GB2312"/>
                <w:i w:val="0"/>
                <w:iCs w:val="0"/>
                <w:color w:val="000000"/>
                <w:kern w:val="0"/>
                <w:sz w:val="24"/>
                <w:szCs w:val="24"/>
                <w:highlight w:val="none"/>
                <w:u w:val="none"/>
                <w:lang w:val="en-US" w:eastAsia="zh-CN" w:bidi="ar"/>
              </w:rPr>
              <w:t>B1资金管理</w:t>
            </w:r>
          </w:p>
        </w:tc>
        <w:tc>
          <w:tcPr>
            <w:tcW w:w="21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仿宋_GB2312"/>
                <w:i w:val="0"/>
                <w:iCs w:val="0"/>
                <w:color w:val="000000"/>
                <w:sz w:val="24"/>
                <w:szCs w:val="24"/>
                <w:highlight w:val="none"/>
                <w:u w:val="none"/>
              </w:rPr>
            </w:pPr>
            <w:r>
              <w:rPr>
                <w:rFonts w:hint="eastAsia" w:ascii="Times New Roman" w:hAnsi="Times New Roman" w:eastAsia="仿宋_GB2312" w:cs="仿宋_GB2312"/>
                <w:i w:val="0"/>
                <w:iCs w:val="0"/>
                <w:color w:val="000000"/>
                <w:kern w:val="0"/>
                <w:sz w:val="24"/>
                <w:szCs w:val="24"/>
                <w:highlight w:val="none"/>
                <w:u w:val="none"/>
                <w:lang w:val="en-US" w:eastAsia="zh-CN" w:bidi="ar"/>
              </w:rPr>
              <w:t>B101资金到位情况</w:t>
            </w:r>
          </w:p>
        </w:tc>
        <w:tc>
          <w:tcPr>
            <w:tcW w:w="5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仿宋_GB2312"/>
                <w:i w:val="0"/>
                <w:iCs w:val="0"/>
                <w:color w:val="000000"/>
                <w:sz w:val="24"/>
                <w:szCs w:val="24"/>
                <w:highlight w:val="none"/>
                <w:u w:val="none"/>
              </w:rPr>
            </w:pPr>
            <w:r>
              <w:rPr>
                <w:rFonts w:hint="eastAsia" w:ascii="Times New Roman" w:hAnsi="Times New Roman" w:eastAsia="仿宋_GB2312" w:cs="仿宋_GB2312"/>
                <w:i w:val="0"/>
                <w:iCs w:val="0"/>
                <w:color w:val="000000"/>
                <w:kern w:val="0"/>
                <w:sz w:val="24"/>
                <w:szCs w:val="24"/>
                <w:highlight w:val="none"/>
                <w:u w:val="none"/>
                <w:lang w:val="en-US" w:eastAsia="zh-CN" w:bidi="ar"/>
              </w:rPr>
              <w:t>2.00</w:t>
            </w:r>
          </w:p>
        </w:tc>
        <w:tc>
          <w:tcPr>
            <w:tcW w:w="5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仿宋_GB2312"/>
                <w:i w:val="0"/>
                <w:iCs w:val="0"/>
                <w:color w:val="000000"/>
                <w:sz w:val="24"/>
                <w:szCs w:val="24"/>
                <w:highlight w:val="none"/>
                <w:u w:val="none"/>
                <w:lang w:val="en-US"/>
              </w:rPr>
            </w:pPr>
            <w:r>
              <w:rPr>
                <w:rFonts w:hint="eastAsia" w:ascii="Times New Roman" w:hAnsi="Times New Roman" w:eastAsia="仿宋_GB2312" w:cs="仿宋_GB2312"/>
                <w:i w:val="0"/>
                <w:iCs w:val="0"/>
                <w:color w:val="000000"/>
                <w:kern w:val="0"/>
                <w:sz w:val="24"/>
                <w:szCs w:val="24"/>
                <w:highlight w:val="none"/>
                <w:u w:val="none"/>
                <w:lang w:val="en-US" w:eastAsia="zh-CN" w:bidi="ar"/>
              </w:rPr>
              <w:t>1.50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80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_GB2312" w:cs="仿宋_GB2312"/>
                <w:i w:val="0"/>
                <w:iCs w:val="0"/>
                <w:color w:val="000000"/>
                <w:sz w:val="24"/>
                <w:szCs w:val="24"/>
                <w:highlight w:val="none"/>
                <w:u w:val="none"/>
              </w:rPr>
            </w:pPr>
          </w:p>
        </w:tc>
        <w:tc>
          <w:tcPr>
            <w:tcW w:w="92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_GB2312" w:cs="仿宋_GB2312"/>
                <w:i w:val="0"/>
                <w:iCs w:val="0"/>
                <w:color w:val="000000"/>
                <w:sz w:val="24"/>
                <w:szCs w:val="24"/>
                <w:highlight w:val="none"/>
                <w:u w:val="none"/>
              </w:rPr>
            </w:pPr>
          </w:p>
        </w:tc>
        <w:tc>
          <w:tcPr>
            <w:tcW w:w="21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仿宋_GB2312"/>
                <w:i w:val="0"/>
                <w:iCs w:val="0"/>
                <w:color w:val="000000"/>
                <w:sz w:val="24"/>
                <w:szCs w:val="24"/>
                <w:highlight w:val="none"/>
                <w:u w:val="none"/>
              </w:rPr>
            </w:pPr>
            <w:r>
              <w:rPr>
                <w:rFonts w:hint="eastAsia" w:ascii="Times New Roman" w:hAnsi="Times New Roman" w:eastAsia="仿宋_GB2312" w:cs="仿宋_GB2312"/>
                <w:i w:val="0"/>
                <w:iCs w:val="0"/>
                <w:color w:val="000000"/>
                <w:kern w:val="0"/>
                <w:sz w:val="24"/>
                <w:szCs w:val="24"/>
                <w:highlight w:val="none"/>
                <w:u w:val="none"/>
                <w:lang w:val="en-US" w:eastAsia="zh-CN" w:bidi="ar"/>
              </w:rPr>
              <w:t>B102预算执行情况</w:t>
            </w:r>
          </w:p>
        </w:tc>
        <w:tc>
          <w:tcPr>
            <w:tcW w:w="5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仿宋_GB2312"/>
                <w:i w:val="0"/>
                <w:iCs w:val="0"/>
                <w:color w:val="000000"/>
                <w:sz w:val="24"/>
                <w:szCs w:val="24"/>
                <w:highlight w:val="none"/>
                <w:u w:val="none"/>
              </w:rPr>
            </w:pPr>
            <w:r>
              <w:rPr>
                <w:rFonts w:hint="eastAsia" w:ascii="Times New Roman" w:hAnsi="Times New Roman" w:eastAsia="仿宋_GB2312" w:cs="仿宋_GB2312"/>
                <w:i w:val="0"/>
                <w:iCs w:val="0"/>
                <w:color w:val="000000"/>
                <w:kern w:val="0"/>
                <w:sz w:val="24"/>
                <w:szCs w:val="24"/>
                <w:highlight w:val="none"/>
                <w:u w:val="none"/>
                <w:lang w:val="en-US" w:eastAsia="zh-CN" w:bidi="ar"/>
              </w:rPr>
              <w:t>3.00</w:t>
            </w:r>
          </w:p>
        </w:tc>
        <w:tc>
          <w:tcPr>
            <w:tcW w:w="5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imes New Roman" w:hAnsi="Times New Roman" w:eastAsia="仿宋_GB2312" w:cs="仿宋_GB2312"/>
                <w:i w:val="0"/>
                <w:iCs w:val="0"/>
                <w:color w:val="000000"/>
                <w:sz w:val="24"/>
                <w:szCs w:val="24"/>
                <w:highlight w:val="none"/>
                <w:u w:val="none"/>
              </w:rPr>
            </w:pPr>
            <w:r>
              <w:rPr>
                <w:rFonts w:hint="eastAsia" w:ascii="Times New Roman" w:hAnsi="Times New Roman" w:eastAsia="仿宋_GB2312" w:cs="仿宋_GB2312"/>
                <w:i w:val="0"/>
                <w:iCs w:val="0"/>
                <w:color w:val="000000"/>
                <w:kern w:val="0"/>
                <w:sz w:val="24"/>
                <w:szCs w:val="24"/>
                <w:highlight w:val="none"/>
                <w:u w:val="none"/>
                <w:lang w:val="en-US" w:eastAsia="zh-CN" w:bidi="ar"/>
              </w:rPr>
              <w:t>3.00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80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_GB2312" w:cs="仿宋_GB2312"/>
                <w:i w:val="0"/>
                <w:iCs w:val="0"/>
                <w:color w:val="000000"/>
                <w:sz w:val="24"/>
                <w:szCs w:val="24"/>
                <w:highlight w:val="none"/>
                <w:u w:val="none"/>
              </w:rPr>
            </w:pPr>
          </w:p>
        </w:tc>
        <w:tc>
          <w:tcPr>
            <w:tcW w:w="92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_GB2312" w:cs="仿宋_GB2312"/>
                <w:i w:val="0"/>
                <w:iCs w:val="0"/>
                <w:color w:val="000000"/>
                <w:sz w:val="24"/>
                <w:szCs w:val="24"/>
                <w:highlight w:val="none"/>
                <w:u w:val="none"/>
              </w:rPr>
            </w:pPr>
          </w:p>
        </w:tc>
        <w:tc>
          <w:tcPr>
            <w:tcW w:w="21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仿宋_GB2312"/>
                <w:i w:val="0"/>
                <w:iCs w:val="0"/>
                <w:color w:val="000000"/>
                <w:sz w:val="24"/>
                <w:szCs w:val="24"/>
                <w:highlight w:val="none"/>
                <w:u w:val="none"/>
              </w:rPr>
            </w:pPr>
            <w:r>
              <w:rPr>
                <w:rFonts w:hint="eastAsia" w:ascii="Times New Roman" w:hAnsi="Times New Roman" w:eastAsia="仿宋_GB2312" w:cs="仿宋_GB2312"/>
                <w:i w:val="0"/>
                <w:iCs w:val="0"/>
                <w:color w:val="000000"/>
                <w:kern w:val="0"/>
                <w:sz w:val="24"/>
                <w:szCs w:val="24"/>
                <w:highlight w:val="none"/>
                <w:u w:val="none"/>
                <w:lang w:val="en-US" w:eastAsia="zh-CN" w:bidi="ar"/>
              </w:rPr>
              <w:t>B103资金使用合规性</w:t>
            </w:r>
          </w:p>
        </w:tc>
        <w:tc>
          <w:tcPr>
            <w:tcW w:w="5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仿宋_GB2312"/>
                <w:i w:val="0"/>
                <w:iCs w:val="0"/>
                <w:color w:val="000000"/>
                <w:sz w:val="24"/>
                <w:szCs w:val="24"/>
                <w:highlight w:val="none"/>
                <w:u w:val="none"/>
              </w:rPr>
            </w:pPr>
            <w:r>
              <w:rPr>
                <w:rFonts w:hint="eastAsia" w:ascii="Times New Roman" w:hAnsi="Times New Roman" w:eastAsia="仿宋_GB2312" w:cs="仿宋_GB2312"/>
                <w:i w:val="0"/>
                <w:iCs w:val="0"/>
                <w:color w:val="000000"/>
                <w:kern w:val="0"/>
                <w:sz w:val="24"/>
                <w:szCs w:val="24"/>
                <w:highlight w:val="none"/>
                <w:u w:val="none"/>
                <w:lang w:val="en-US" w:eastAsia="zh-CN" w:bidi="ar"/>
              </w:rPr>
              <w:t>3.00</w:t>
            </w:r>
          </w:p>
        </w:tc>
        <w:tc>
          <w:tcPr>
            <w:tcW w:w="5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imes New Roman" w:hAnsi="Times New Roman" w:eastAsia="仿宋_GB2312" w:cs="仿宋_GB2312"/>
                <w:i w:val="0"/>
                <w:iCs w:val="0"/>
                <w:color w:val="000000"/>
                <w:sz w:val="24"/>
                <w:szCs w:val="24"/>
                <w:highlight w:val="none"/>
                <w:u w:val="none"/>
              </w:rPr>
            </w:pPr>
            <w:r>
              <w:rPr>
                <w:rFonts w:hint="eastAsia" w:ascii="Times New Roman" w:hAnsi="Times New Roman" w:eastAsia="仿宋_GB2312" w:cs="仿宋_GB2312"/>
                <w:i w:val="0"/>
                <w:iCs w:val="0"/>
                <w:color w:val="000000"/>
                <w:kern w:val="0"/>
                <w:sz w:val="24"/>
                <w:szCs w:val="24"/>
                <w:highlight w:val="none"/>
                <w:u w:val="none"/>
                <w:lang w:val="en-US" w:eastAsia="zh-CN" w:bidi="ar"/>
              </w:rPr>
              <w:t>3.00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80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_GB2312" w:cs="仿宋_GB2312"/>
                <w:i w:val="0"/>
                <w:iCs w:val="0"/>
                <w:color w:val="000000"/>
                <w:sz w:val="24"/>
                <w:szCs w:val="24"/>
                <w:highlight w:val="none"/>
                <w:u w:val="none"/>
              </w:rPr>
            </w:pPr>
          </w:p>
        </w:tc>
        <w:tc>
          <w:tcPr>
            <w:tcW w:w="925"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imes New Roman" w:hAnsi="Times New Roman" w:eastAsia="仿宋_GB2312" w:cs="仿宋_GB2312"/>
                <w:i w:val="0"/>
                <w:iCs w:val="0"/>
                <w:color w:val="000000"/>
                <w:sz w:val="24"/>
                <w:szCs w:val="24"/>
                <w:highlight w:val="none"/>
                <w:u w:val="none"/>
              </w:rPr>
            </w:pPr>
            <w:r>
              <w:rPr>
                <w:rFonts w:hint="eastAsia" w:ascii="Times New Roman" w:hAnsi="Times New Roman" w:eastAsia="仿宋_GB2312" w:cs="仿宋_GB2312"/>
                <w:i w:val="0"/>
                <w:iCs w:val="0"/>
                <w:color w:val="000000"/>
                <w:kern w:val="0"/>
                <w:sz w:val="24"/>
                <w:szCs w:val="24"/>
                <w:highlight w:val="none"/>
                <w:u w:val="none"/>
                <w:lang w:val="en-US" w:eastAsia="zh-CN" w:bidi="ar"/>
              </w:rPr>
              <w:t>B2组织实施</w:t>
            </w:r>
          </w:p>
        </w:tc>
        <w:tc>
          <w:tcPr>
            <w:tcW w:w="21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仿宋_GB2312"/>
                <w:i w:val="0"/>
                <w:iCs w:val="0"/>
                <w:color w:val="000000"/>
                <w:sz w:val="24"/>
                <w:szCs w:val="24"/>
                <w:highlight w:val="none"/>
                <w:u w:val="none"/>
              </w:rPr>
            </w:pPr>
            <w:r>
              <w:rPr>
                <w:rFonts w:hint="eastAsia" w:ascii="Times New Roman" w:hAnsi="Times New Roman" w:eastAsia="仿宋_GB2312" w:cs="仿宋_GB2312"/>
                <w:i w:val="0"/>
                <w:iCs w:val="0"/>
                <w:color w:val="000000"/>
                <w:kern w:val="0"/>
                <w:sz w:val="24"/>
                <w:szCs w:val="24"/>
                <w:highlight w:val="none"/>
                <w:u w:val="none"/>
                <w:lang w:val="en-US" w:eastAsia="zh-CN" w:bidi="ar"/>
              </w:rPr>
              <w:t>B201业务管理制度健全性</w:t>
            </w:r>
          </w:p>
        </w:tc>
        <w:tc>
          <w:tcPr>
            <w:tcW w:w="5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仿宋_GB2312"/>
                <w:i w:val="0"/>
                <w:iCs w:val="0"/>
                <w:color w:val="000000"/>
                <w:sz w:val="24"/>
                <w:szCs w:val="24"/>
                <w:highlight w:val="none"/>
                <w:u w:val="none"/>
              </w:rPr>
            </w:pPr>
            <w:r>
              <w:rPr>
                <w:rFonts w:hint="eastAsia" w:ascii="Times New Roman" w:hAnsi="Times New Roman" w:eastAsia="仿宋_GB2312" w:cs="仿宋_GB2312"/>
                <w:i w:val="0"/>
                <w:iCs w:val="0"/>
                <w:color w:val="000000"/>
                <w:kern w:val="0"/>
                <w:sz w:val="24"/>
                <w:szCs w:val="24"/>
                <w:highlight w:val="none"/>
                <w:u w:val="none"/>
                <w:lang w:val="en-US" w:eastAsia="zh-CN" w:bidi="ar"/>
              </w:rPr>
              <w:t>3.00</w:t>
            </w:r>
          </w:p>
        </w:tc>
        <w:tc>
          <w:tcPr>
            <w:tcW w:w="5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仿宋_GB2312"/>
                <w:i w:val="0"/>
                <w:iCs w:val="0"/>
                <w:color w:val="000000"/>
                <w:sz w:val="24"/>
                <w:szCs w:val="24"/>
                <w:highlight w:val="none"/>
                <w:u w:val="none"/>
                <w:lang w:val="en-US"/>
              </w:rPr>
            </w:pPr>
            <w:r>
              <w:rPr>
                <w:rFonts w:hint="eastAsia" w:ascii="Times New Roman" w:hAnsi="Times New Roman" w:eastAsia="仿宋_GB2312" w:cs="仿宋_GB2312"/>
                <w:i w:val="0"/>
                <w:iCs w:val="0"/>
                <w:color w:val="000000"/>
                <w:kern w:val="0"/>
                <w:sz w:val="24"/>
                <w:szCs w:val="24"/>
                <w:highlight w:val="none"/>
                <w:u w:val="none"/>
                <w:lang w:val="en-US" w:eastAsia="zh-CN" w:bidi="ar"/>
              </w:rPr>
              <w:t>3.00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80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_GB2312" w:cs="仿宋_GB2312"/>
                <w:i w:val="0"/>
                <w:iCs w:val="0"/>
                <w:color w:val="000000"/>
                <w:sz w:val="24"/>
                <w:szCs w:val="24"/>
                <w:highlight w:val="none"/>
                <w:u w:val="none"/>
              </w:rPr>
            </w:pPr>
          </w:p>
        </w:tc>
        <w:tc>
          <w:tcPr>
            <w:tcW w:w="92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_GB2312" w:cs="仿宋_GB2312"/>
                <w:i w:val="0"/>
                <w:iCs w:val="0"/>
                <w:color w:val="000000"/>
                <w:sz w:val="24"/>
                <w:szCs w:val="24"/>
                <w:highlight w:val="none"/>
                <w:u w:val="none"/>
              </w:rPr>
            </w:pPr>
          </w:p>
        </w:tc>
        <w:tc>
          <w:tcPr>
            <w:tcW w:w="21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仿宋_GB2312"/>
                <w:i w:val="0"/>
                <w:iCs w:val="0"/>
                <w:color w:val="000000"/>
                <w:sz w:val="24"/>
                <w:szCs w:val="24"/>
                <w:highlight w:val="none"/>
                <w:u w:val="none"/>
              </w:rPr>
            </w:pPr>
            <w:r>
              <w:rPr>
                <w:rFonts w:hint="eastAsia" w:ascii="Times New Roman" w:hAnsi="Times New Roman" w:eastAsia="仿宋_GB2312" w:cs="仿宋_GB2312"/>
                <w:i w:val="0"/>
                <w:iCs w:val="0"/>
                <w:color w:val="000000"/>
                <w:kern w:val="0"/>
                <w:sz w:val="24"/>
                <w:szCs w:val="24"/>
                <w:highlight w:val="none"/>
                <w:u w:val="none"/>
                <w:lang w:val="en-US" w:eastAsia="zh-CN" w:bidi="ar"/>
              </w:rPr>
              <w:t>B202制度执行有效性</w:t>
            </w:r>
          </w:p>
        </w:tc>
        <w:tc>
          <w:tcPr>
            <w:tcW w:w="5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仿宋_GB2312"/>
                <w:i w:val="0"/>
                <w:iCs w:val="0"/>
                <w:color w:val="000000"/>
                <w:sz w:val="24"/>
                <w:szCs w:val="24"/>
                <w:highlight w:val="none"/>
                <w:u w:val="none"/>
              </w:rPr>
            </w:pPr>
            <w:r>
              <w:rPr>
                <w:rFonts w:hint="eastAsia" w:ascii="Times New Roman" w:hAnsi="Times New Roman" w:eastAsia="仿宋_GB2312" w:cs="仿宋_GB2312"/>
                <w:i w:val="0"/>
                <w:iCs w:val="0"/>
                <w:color w:val="000000"/>
                <w:kern w:val="0"/>
                <w:sz w:val="24"/>
                <w:szCs w:val="24"/>
                <w:highlight w:val="none"/>
                <w:u w:val="none"/>
                <w:lang w:val="en-US" w:eastAsia="zh-CN" w:bidi="ar"/>
              </w:rPr>
              <w:t>4.00</w:t>
            </w:r>
          </w:p>
        </w:tc>
        <w:tc>
          <w:tcPr>
            <w:tcW w:w="5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仿宋_GB2312"/>
                <w:i w:val="0"/>
                <w:iCs w:val="0"/>
                <w:color w:val="000000"/>
                <w:sz w:val="24"/>
                <w:szCs w:val="24"/>
                <w:highlight w:val="none"/>
                <w:u w:val="none"/>
                <w:lang w:val="en-US"/>
              </w:rPr>
            </w:pPr>
            <w:r>
              <w:rPr>
                <w:rFonts w:hint="eastAsia" w:ascii="Times New Roman" w:hAnsi="Times New Roman" w:eastAsia="仿宋_GB2312" w:cs="仿宋_GB2312"/>
                <w:i w:val="0"/>
                <w:iCs w:val="0"/>
                <w:color w:val="000000"/>
                <w:kern w:val="0"/>
                <w:sz w:val="24"/>
                <w:szCs w:val="24"/>
                <w:highlight w:val="none"/>
                <w:u w:val="none"/>
                <w:lang w:val="en-US" w:eastAsia="zh-CN" w:bidi="ar"/>
              </w:rPr>
              <w:t>2.61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80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_GB2312" w:cs="仿宋_GB2312"/>
                <w:i w:val="0"/>
                <w:iCs w:val="0"/>
                <w:color w:val="000000"/>
                <w:sz w:val="24"/>
                <w:szCs w:val="24"/>
                <w:highlight w:val="none"/>
                <w:u w:val="none"/>
              </w:rPr>
            </w:pPr>
          </w:p>
        </w:tc>
        <w:tc>
          <w:tcPr>
            <w:tcW w:w="92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_GB2312" w:cs="仿宋_GB2312"/>
                <w:i w:val="0"/>
                <w:iCs w:val="0"/>
                <w:color w:val="000000"/>
                <w:sz w:val="24"/>
                <w:szCs w:val="24"/>
                <w:highlight w:val="none"/>
                <w:u w:val="none"/>
              </w:rPr>
            </w:pPr>
          </w:p>
        </w:tc>
        <w:tc>
          <w:tcPr>
            <w:tcW w:w="21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仿宋_GB2312"/>
                <w:i w:val="0"/>
                <w:iCs w:val="0"/>
                <w:color w:val="000000"/>
                <w:sz w:val="24"/>
                <w:szCs w:val="24"/>
                <w:highlight w:val="none"/>
                <w:u w:val="none"/>
              </w:rPr>
            </w:pPr>
            <w:r>
              <w:rPr>
                <w:rFonts w:hint="eastAsia" w:ascii="Times New Roman" w:hAnsi="Times New Roman" w:eastAsia="仿宋_GB2312" w:cs="仿宋_GB2312"/>
                <w:i w:val="0"/>
                <w:iCs w:val="0"/>
                <w:color w:val="000000"/>
                <w:kern w:val="0"/>
                <w:sz w:val="24"/>
                <w:szCs w:val="24"/>
                <w:highlight w:val="none"/>
                <w:u w:val="none"/>
                <w:lang w:val="en-US" w:eastAsia="zh-CN" w:bidi="ar"/>
              </w:rPr>
              <w:t>B203政府采购规范性</w:t>
            </w:r>
          </w:p>
        </w:tc>
        <w:tc>
          <w:tcPr>
            <w:tcW w:w="5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仿宋_GB2312"/>
                <w:i w:val="0"/>
                <w:iCs w:val="0"/>
                <w:color w:val="000000"/>
                <w:sz w:val="24"/>
                <w:szCs w:val="24"/>
                <w:highlight w:val="none"/>
                <w:u w:val="none"/>
              </w:rPr>
            </w:pPr>
            <w:r>
              <w:rPr>
                <w:rFonts w:hint="eastAsia" w:ascii="Times New Roman" w:hAnsi="Times New Roman" w:eastAsia="仿宋_GB2312" w:cs="仿宋_GB2312"/>
                <w:i w:val="0"/>
                <w:iCs w:val="0"/>
                <w:color w:val="000000"/>
                <w:kern w:val="0"/>
                <w:sz w:val="24"/>
                <w:szCs w:val="24"/>
                <w:highlight w:val="none"/>
                <w:u w:val="none"/>
                <w:lang w:val="en-US" w:eastAsia="zh-CN" w:bidi="ar"/>
              </w:rPr>
              <w:t>6.00</w:t>
            </w:r>
          </w:p>
        </w:tc>
        <w:tc>
          <w:tcPr>
            <w:tcW w:w="5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仿宋_GB2312"/>
                <w:i w:val="0"/>
                <w:iCs w:val="0"/>
                <w:color w:val="000000"/>
                <w:sz w:val="24"/>
                <w:szCs w:val="24"/>
                <w:highlight w:val="none"/>
                <w:u w:val="none"/>
                <w:lang w:val="en-US"/>
              </w:rPr>
            </w:pPr>
            <w:r>
              <w:rPr>
                <w:rFonts w:hint="eastAsia" w:ascii="Times New Roman" w:hAnsi="Times New Roman" w:eastAsia="仿宋_GB2312" w:cs="仿宋_GB2312"/>
                <w:i w:val="0"/>
                <w:iCs w:val="0"/>
                <w:color w:val="000000"/>
                <w:kern w:val="0"/>
                <w:sz w:val="24"/>
                <w:szCs w:val="24"/>
                <w:highlight w:val="none"/>
                <w:u w:val="none"/>
                <w:lang w:val="en-US" w:eastAsia="zh-CN" w:bidi="ar"/>
              </w:rPr>
              <w:t>3.93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3932"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仿宋_GB2312"/>
                <w:b/>
                <w:bCs/>
                <w:i w:val="0"/>
                <w:iCs w:val="0"/>
                <w:color w:val="000000"/>
                <w:kern w:val="0"/>
                <w:sz w:val="24"/>
                <w:szCs w:val="24"/>
                <w:highlight w:val="none"/>
                <w:u w:val="none"/>
                <w:lang w:val="en-US" w:eastAsia="zh-CN" w:bidi="ar"/>
              </w:rPr>
            </w:pPr>
            <w:r>
              <w:rPr>
                <w:rFonts w:hint="eastAsia" w:ascii="Times New Roman" w:hAnsi="Times New Roman" w:eastAsia="仿宋_GB2312" w:cs="仿宋_GB2312"/>
                <w:b/>
                <w:bCs/>
                <w:i w:val="0"/>
                <w:iCs w:val="0"/>
                <w:color w:val="000000"/>
                <w:kern w:val="0"/>
                <w:sz w:val="24"/>
                <w:szCs w:val="24"/>
                <w:highlight w:val="none"/>
                <w:u w:val="none"/>
                <w:lang w:val="en-US" w:eastAsia="zh-CN" w:bidi="ar"/>
              </w:rPr>
              <w:t>合计</w:t>
            </w:r>
          </w:p>
        </w:tc>
        <w:tc>
          <w:tcPr>
            <w:tcW w:w="5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仿宋_GB2312"/>
                <w:b/>
                <w:bCs/>
                <w:i w:val="0"/>
                <w:iCs w:val="0"/>
                <w:color w:val="000000"/>
                <w:kern w:val="0"/>
                <w:sz w:val="24"/>
                <w:szCs w:val="24"/>
                <w:highlight w:val="none"/>
                <w:u w:val="none"/>
                <w:lang w:val="en-US" w:eastAsia="zh-CN" w:bidi="ar"/>
              </w:rPr>
            </w:pPr>
            <w:r>
              <w:rPr>
                <w:rFonts w:hint="eastAsia" w:ascii="Times New Roman" w:hAnsi="Times New Roman" w:eastAsia="仿宋_GB2312" w:cs="仿宋_GB2312"/>
                <w:b/>
                <w:bCs/>
                <w:i w:val="0"/>
                <w:iCs w:val="0"/>
                <w:color w:val="000000"/>
                <w:kern w:val="0"/>
                <w:sz w:val="24"/>
                <w:szCs w:val="24"/>
                <w:highlight w:val="none"/>
                <w:u w:val="none"/>
                <w:lang w:val="en-US" w:eastAsia="zh-CN" w:bidi="ar"/>
              </w:rPr>
              <w:t>21.00</w:t>
            </w:r>
          </w:p>
        </w:tc>
        <w:tc>
          <w:tcPr>
            <w:tcW w:w="5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仿宋_GB2312"/>
                <w:b/>
                <w:bCs/>
                <w:i w:val="0"/>
                <w:iCs w:val="0"/>
                <w:color w:val="000000"/>
                <w:kern w:val="0"/>
                <w:sz w:val="24"/>
                <w:szCs w:val="24"/>
                <w:highlight w:val="none"/>
                <w:u w:val="none"/>
                <w:lang w:val="en-US" w:eastAsia="zh-CN" w:bidi="ar"/>
              </w:rPr>
            </w:pPr>
            <w:r>
              <w:rPr>
                <w:rFonts w:hint="eastAsia" w:ascii="Times New Roman" w:hAnsi="Times New Roman" w:eastAsia="仿宋_GB2312" w:cs="仿宋_GB2312"/>
                <w:b/>
                <w:bCs/>
                <w:i w:val="0"/>
                <w:iCs w:val="0"/>
                <w:color w:val="000000"/>
                <w:kern w:val="0"/>
                <w:sz w:val="24"/>
                <w:szCs w:val="24"/>
                <w:highlight w:val="none"/>
                <w:u w:val="none"/>
                <w:lang w:val="en-US" w:eastAsia="zh-CN" w:bidi="ar"/>
              </w:rPr>
              <w:t>17.04</w:t>
            </w:r>
          </w:p>
        </w:tc>
      </w:tr>
    </w:tbl>
    <w:p>
      <w:pPr>
        <w:pStyle w:val="21"/>
        <w:keepNext w:val="0"/>
        <w:keepLines w:val="0"/>
        <w:pageBreakBefore w:val="0"/>
        <w:tabs>
          <w:tab w:val="left" w:pos="1470"/>
        </w:tabs>
        <w:kinsoku/>
        <w:wordWrap/>
        <w:overflowPunct/>
        <w:topLinePunct w:val="0"/>
        <w:autoSpaceDE/>
        <w:autoSpaceDN/>
        <w:bidi w:val="0"/>
        <w:adjustRightInd/>
        <w:snapToGrid/>
        <w:spacing w:before="0" w:line="560" w:lineRule="exact"/>
        <w:ind w:left="0" w:firstLine="562" w:firstLineChars="200"/>
        <w:textAlignment w:val="auto"/>
        <w:rPr>
          <w:rFonts w:ascii="Times New Roman" w:hAnsi="Times New Roman" w:cs="Times New Roman"/>
          <w:b/>
          <w:bCs/>
          <w:sz w:val="28"/>
          <w:szCs w:val="28"/>
          <w:highlight w:val="none"/>
        </w:rPr>
      </w:pPr>
      <w:r>
        <w:rPr>
          <w:rFonts w:hint="eastAsia" w:ascii="Times New Roman" w:hAnsi="Times New Roman" w:cs="Times New Roman"/>
          <w:b/>
          <w:bCs/>
          <w:sz w:val="28"/>
          <w:szCs w:val="28"/>
          <w:highlight w:val="none"/>
        </w:rPr>
        <w:t>（1）资金管理</w:t>
      </w:r>
    </w:p>
    <w:p>
      <w:pPr>
        <w:pStyle w:val="21"/>
        <w:keepNext w:val="0"/>
        <w:keepLines w:val="0"/>
        <w:pageBreakBefore w:val="0"/>
        <w:tabs>
          <w:tab w:val="left" w:pos="1470"/>
        </w:tabs>
        <w:kinsoku/>
        <w:wordWrap/>
        <w:overflowPunct/>
        <w:topLinePunct w:val="0"/>
        <w:autoSpaceDE/>
        <w:autoSpaceDN/>
        <w:bidi w:val="0"/>
        <w:adjustRightInd/>
        <w:snapToGrid/>
        <w:spacing w:before="0" w:line="560" w:lineRule="exact"/>
        <w:ind w:left="0" w:firstLine="560" w:firstLineChars="200"/>
        <w:textAlignment w:val="auto"/>
        <w:rPr>
          <w:rFonts w:ascii="Times New Roman" w:hAnsi="Times New Roman" w:cs="Times New Roman"/>
          <w:bCs/>
          <w:sz w:val="28"/>
          <w:szCs w:val="28"/>
          <w:highlight w:val="none"/>
        </w:rPr>
      </w:pPr>
      <w:r>
        <w:rPr>
          <w:rFonts w:hint="eastAsia" w:ascii="Times New Roman" w:hAnsi="Times New Roman" w:cs="Times New Roman"/>
          <w:bCs/>
          <w:sz w:val="28"/>
          <w:szCs w:val="28"/>
          <w:highlight w:val="none"/>
        </w:rPr>
        <w:t>“B101</w:t>
      </w:r>
      <w:r>
        <w:rPr>
          <w:rFonts w:hint="eastAsia" w:ascii="Times New Roman" w:hAnsi="Times New Roman" w:cs="Times New Roman"/>
          <w:bCs/>
          <w:sz w:val="28"/>
          <w:szCs w:val="28"/>
          <w:highlight w:val="none"/>
          <w:lang w:val="en-US" w:eastAsia="zh-CN"/>
        </w:rPr>
        <w:t xml:space="preserve"> </w:t>
      </w:r>
      <w:r>
        <w:rPr>
          <w:rFonts w:hint="eastAsia" w:ascii="Times New Roman" w:hAnsi="Times New Roman" w:cs="Times New Roman"/>
          <w:bCs/>
          <w:sz w:val="28"/>
          <w:szCs w:val="28"/>
          <w:highlight w:val="none"/>
        </w:rPr>
        <w:t>资金到位情况”指标分值</w:t>
      </w:r>
      <w:r>
        <w:rPr>
          <w:rFonts w:hint="eastAsia" w:ascii="Times New Roman" w:hAnsi="Times New Roman" w:cs="Times New Roman"/>
          <w:bCs/>
          <w:sz w:val="28"/>
          <w:szCs w:val="28"/>
          <w:highlight w:val="none"/>
          <w:lang w:val="en-US" w:eastAsia="zh-CN"/>
        </w:rPr>
        <w:t>2.00</w:t>
      </w:r>
      <w:r>
        <w:rPr>
          <w:rFonts w:hint="eastAsia" w:ascii="Times New Roman" w:hAnsi="Times New Roman" w:cs="Times New Roman"/>
          <w:bCs/>
          <w:sz w:val="28"/>
          <w:szCs w:val="28"/>
          <w:highlight w:val="none"/>
        </w:rPr>
        <w:t>分，得分</w:t>
      </w:r>
      <w:r>
        <w:rPr>
          <w:rFonts w:hint="eastAsia" w:ascii="Times New Roman" w:hAnsi="Times New Roman" w:cs="Times New Roman"/>
          <w:bCs/>
          <w:sz w:val="28"/>
          <w:szCs w:val="28"/>
          <w:highlight w:val="none"/>
          <w:lang w:val="en-US" w:eastAsia="zh-CN"/>
        </w:rPr>
        <w:t>2.00</w:t>
      </w:r>
      <w:r>
        <w:rPr>
          <w:rFonts w:hint="eastAsia" w:ascii="Times New Roman" w:hAnsi="Times New Roman" w:cs="Times New Roman"/>
          <w:bCs/>
          <w:sz w:val="28"/>
          <w:szCs w:val="28"/>
          <w:highlight w:val="none"/>
        </w:rPr>
        <w:t>分。</w:t>
      </w:r>
    </w:p>
    <w:p>
      <w:pPr>
        <w:pStyle w:val="21"/>
        <w:keepNext w:val="0"/>
        <w:keepLines w:val="0"/>
        <w:pageBreakBefore w:val="0"/>
        <w:tabs>
          <w:tab w:val="left" w:pos="1470"/>
        </w:tabs>
        <w:kinsoku/>
        <w:wordWrap/>
        <w:overflowPunct/>
        <w:topLinePunct w:val="0"/>
        <w:autoSpaceDE/>
        <w:autoSpaceDN/>
        <w:bidi w:val="0"/>
        <w:adjustRightInd/>
        <w:snapToGrid/>
        <w:spacing w:before="0" w:line="560" w:lineRule="exact"/>
        <w:ind w:left="0" w:firstLine="560" w:firstLineChars="200"/>
        <w:textAlignment w:val="auto"/>
        <w:rPr>
          <w:rFonts w:hint="eastAsia" w:ascii="Times New Roman" w:hAnsi="Times New Roman" w:eastAsia="仿宋_GB2312" w:cs="Times New Roman"/>
          <w:color w:val="FF0000"/>
          <w:kern w:val="2"/>
          <w:sz w:val="28"/>
          <w:szCs w:val="28"/>
          <w:highlight w:val="none"/>
          <w:lang w:val="en-US" w:eastAsia="zh-CN" w:bidi="ar-SA"/>
        </w:rPr>
      </w:pPr>
      <w:r>
        <w:rPr>
          <w:rFonts w:hint="eastAsia" w:ascii="Times New Roman" w:hAnsi="Times New Roman" w:eastAsia="仿宋_GB2312" w:cs="Times New Roman"/>
          <w:bCs/>
          <w:kern w:val="2"/>
          <w:sz w:val="28"/>
          <w:szCs w:val="28"/>
          <w:highlight w:val="none"/>
        </w:rPr>
        <w:t>根据评价组现场调研发现，2024年全市重度残疾人日间照料服务项目预算资金427.50万元，实际到位77.56万元，资金到位率为18.14%，各县区残疾人联合会及时审批资金，但财政资金多数未到位，日间照料服务机构支出暂时自行垫付，经综合考虑，该指标得100%权重分，得2分。</w:t>
      </w:r>
    </w:p>
    <w:p>
      <w:pPr>
        <w:pStyle w:val="21"/>
        <w:keepNext w:val="0"/>
        <w:keepLines w:val="0"/>
        <w:pageBreakBefore w:val="0"/>
        <w:tabs>
          <w:tab w:val="left" w:pos="1470"/>
        </w:tabs>
        <w:kinsoku/>
        <w:wordWrap/>
        <w:overflowPunct/>
        <w:topLinePunct w:val="0"/>
        <w:autoSpaceDE/>
        <w:autoSpaceDN/>
        <w:bidi w:val="0"/>
        <w:adjustRightInd/>
        <w:snapToGrid/>
        <w:spacing w:before="0" w:line="560" w:lineRule="exact"/>
        <w:ind w:left="0" w:firstLine="560" w:firstLineChars="200"/>
        <w:textAlignment w:val="auto"/>
        <w:rPr>
          <w:rFonts w:ascii="Times New Roman" w:hAnsi="Times New Roman" w:cs="Times New Roman"/>
          <w:sz w:val="28"/>
          <w:szCs w:val="28"/>
          <w:highlight w:val="none"/>
        </w:rPr>
      </w:pPr>
      <w:r>
        <w:rPr>
          <w:rFonts w:hint="eastAsia" w:ascii="Times New Roman" w:hAnsi="Times New Roman" w:cs="Times New Roman"/>
          <w:sz w:val="28"/>
          <w:szCs w:val="28"/>
          <w:highlight w:val="none"/>
        </w:rPr>
        <w:t>“B102</w:t>
      </w:r>
      <w:r>
        <w:rPr>
          <w:rFonts w:hint="eastAsia" w:ascii="Times New Roman" w:hAnsi="Times New Roman" w:cs="Times New Roman"/>
          <w:sz w:val="28"/>
          <w:szCs w:val="28"/>
          <w:highlight w:val="none"/>
          <w:lang w:val="en-US" w:eastAsia="zh-CN"/>
        </w:rPr>
        <w:t xml:space="preserve"> </w:t>
      </w:r>
      <w:r>
        <w:rPr>
          <w:rFonts w:hint="eastAsia" w:ascii="Times New Roman" w:hAnsi="Times New Roman" w:cs="Times New Roman"/>
          <w:sz w:val="28"/>
          <w:szCs w:val="28"/>
          <w:highlight w:val="none"/>
        </w:rPr>
        <w:t>预算执行情况”指标分值</w:t>
      </w:r>
      <w:r>
        <w:rPr>
          <w:rFonts w:hint="eastAsia" w:ascii="Times New Roman" w:hAnsi="Times New Roman" w:cs="Times New Roman"/>
          <w:sz w:val="28"/>
          <w:szCs w:val="28"/>
          <w:highlight w:val="none"/>
          <w:lang w:val="en-US" w:eastAsia="zh-CN"/>
        </w:rPr>
        <w:t>3.00</w:t>
      </w:r>
      <w:r>
        <w:rPr>
          <w:rFonts w:hint="eastAsia" w:ascii="Times New Roman" w:hAnsi="Times New Roman" w:cs="Times New Roman"/>
          <w:sz w:val="28"/>
          <w:szCs w:val="28"/>
          <w:highlight w:val="none"/>
        </w:rPr>
        <w:t>分，得分</w:t>
      </w:r>
      <w:r>
        <w:rPr>
          <w:rFonts w:hint="eastAsia" w:ascii="Times New Roman" w:hAnsi="Times New Roman" w:cs="Times New Roman"/>
          <w:sz w:val="28"/>
          <w:szCs w:val="28"/>
          <w:highlight w:val="none"/>
          <w:lang w:val="en-US" w:eastAsia="zh-CN"/>
        </w:rPr>
        <w:t>3.00</w:t>
      </w:r>
      <w:r>
        <w:rPr>
          <w:rFonts w:hint="eastAsia" w:ascii="Times New Roman" w:hAnsi="Times New Roman" w:cs="Times New Roman"/>
          <w:sz w:val="28"/>
          <w:szCs w:val="28"/>
          <w:highlight w:val="none"/>
        </w:rPr>
        <w:t>分。</w:t>
      </w:r>
    </w:p>
    <w:p>
      <w:pPr>
        <w:pStyle w:val="21"/>
        <w:keepNext w:val="0"/>
        <w:keepLines w:val="0"/>
        <w:pageBreakBefore w:val="0"/>
        <w:tabs>
          <w:tab w:val="left" w:pos="1470"/>
        </w:tabs>
        <w:kinsoku/>
        <w:wordWrap/>
        <w:overflowPunct/>
        <w:topLinePunct w:val="0"/>
        <w:autoSpaceDE/>
        <w:autoSpaceDN/>
        <w:bidi w:val="0"/>
        <w:adjustRightInd/>
        <w:snapToGrid/>
        <w:spacing w:before="0" w:line="560" w:lineRule="exact"/>
        <w:ind w:left="0" w:firstLine="560" w:firstLineChars="200"/>
        <w:textAlignment w:val="auto"/>
        <w:rPr>
          <w:rFonts w:hint="eastAsia" w:ascii="Times New Roman" w:hAnsi="Times New Roman" w:cs="Times New Roman"/>
          <w:sz w:val="28"/>
          <w:szCs w:val="28"/>
          <w:highlight w:val="none"/>
        </w:rPr>
      </w:pPr>
      <w:r>
        <w:rPr>
          <w:rFonts w:hint="eastAsia" w:ascii="Times New Roman" w:hAnsi="Times New Roman" w:cs="Times New Roman"/>
          <w:sz w:val="28"/>
          <w:szCs w:val="28"/>
          <w:highlight w:val="none"/>
          <w:lang w:val="en-US" w:eastAsia="zh-CN"/>
        </w:rPr>
        <w:t>根据评价组现场调研发现，2024年全市重度残疾人日间照料服务项目到位评价阶段到位资金352.99万元，实际支付340.23万元，预算执行率达到96.39%，经综合考虑，该指标得100%权重分，得3分。</w:t>
      </w:r>
    </w:p>
    <w:p>
      <w:pPr>
        <w:pStyle w:val="21"/>
        <w:keepNext w:val="0"/>
        <w:keepLines w:val="0"/>
        <w:pageBreakBefore w:val="0"/>
        <w:tabs>
          <w:tab w:val="left" w:pos="1470"/>
        </w:tabs>
        <w:kinsoku/>
        <w:wordWrap/>
        <w:overflowPunct/>
        <w:topLinePunct w:val="0"/>
        <w:autoSpaceDE/>
        <w:autoSpaceDN/>
        <w:bidi w:val="0"/>
        <w:adjustRightInd/>
        <w:snapToGrid/>
        <w:spacing w:before="0" w:line="560" w:lineRule="exact"/>
        <w:ind w:left="0" w:firstLine="560" w:firstLineChars="200"/>
        <w:textAlignment w:val="auto"/>
        <w:rPr>
          <w:rFonts w:hint="eastAsia" w:ascii="Times New Roman" w:hAnsi="Times New Roman" w:cs="Times New Roman"/>
          <w:sz w:val="28"/>
          <w:szCs w:val="28"/>
          <w:highlight w:val="none"/>
        </w:rPr>
      </w:pPr>
      <w:r>
        <w:rPr>
          <w:rFonts w:hint="eastAsia" w:ascii="Times New Roman" w:hAnsi="Times New Roman" w:cs="Times New Roman"/>
          <w:sz w:val="28"/>
          <w:szCs w:val="28"/>
          <w:highlight w:val="none"/>
        </w:rPr>
        <w:t>“B103 资金使用合规性”指标分值</w:t>
      </w:r>
      <w:r>
        <w:rPr>
          <w:rFonts w:hint="eastAsia" w:ascii="Times New Roman" w:hAnsi="Times New Roman" w:cs="Times New Roman"/>
          <w:sz w:val="28"/>
          <w:szCs w:val="28"/>
          <w:highlight w:val="none"/>
          <w:lang w:val="en-US" w:eastAsia="zh-CN"/>
        </w:rPr>
        <w:t>3.00</w:t>
      </w:r>
      <w:r>
        <w:rPr>
          <w:rFonts w:hint="eastAsia" w:ascii="Times New Roman" w:hAnsi="Times New Roman" w:cs="Times New Roman"/>
          <w:sz w:val="28"/>
          <w:szCs w:val="28"/>
          <w:highlight w:val="none"/>
        </w:rPr>
        <w:t>分，得分</w:t>
      </w:r>
      <w:r>
        <w:rPr>
          <w:rFonts w:hint="eastAsia" w:ascii="Times New Roman" w:hAnsi="Times New Roman" w:cs="Times New Roman"/>
          <w:sz w:val="28"/>
          <w:szCs w:val="28"/>
          <w:highlight w:val="none"/>
          <w:lang w:val="en-US" w:eastAsia="zh-CN"/>
        </w:rPr>
        <w:t>3.00</w:t>
      </w:r>
      <w:r>
        <w:rPr>
          <w:rFonts w:hint="eastAsia" w:ascii="Times New Roman" w:hAnsi="Times New Roman" w:cs="Times New Roman"/>
          <w:sz w:val="28"/>
          <w:szCs w:val="28"/>
          <w:highlight w:val="none"/>
        </w:rPr>
        <w:t>分。</w:t>
      </w:r>
    </w:p>
    <w:p>
      <w:pPr>
        <w:pStyle w:val="21"/>
        <w:keepNext w:val="0"/>
        <w:keepLines w:val="0"/>
        <w:pageBreakBefore w:val="0"/>
        <w:tabs>
          <w:tab w:val="left" w:pos="1470"/>
        </w:tabs>
        <w:kinsoku/>
        <w:wordWrap/>
        <w:overflowPunct/>
        <w:topLinePunct w:val="0"/>
        <w:autoSpaceDE/>
        <w:autoSpaceDN/>
        <w:bidi w:val="0"/>
        <w:adjustRightInd/>
        <w:snapToGrid/>
        <w:spacing w:before="0" w:line="560" w:lineRule="exact"/>
        <w:ind w:left="0" w:firstLine="560" w:firstLineChars="200"/>
        <w:textAlignment w:val="auto"/>
        <w:rPr>
          <w:rFonts w:hint="eastAsia" w:ascii="Times New Roman" w:hAnsi="Times New Roman" w:cs="Times New Roman"/>
          <w:sz w:val="28"/>
          <w:szCs w:val="28"/>
          <w:highlight w:val="none"/>
        </w:rPr>
      </w:pPr>
      <w:r>
        <w:rPr>
          <w:rFonts w:hint="eastAsia" w:ascii="Times New Roman" w:hAnsi="Times New Roman" w:cs="Times New Roman"/>
          <w:sz w:val="28"/>
          <w:szCs w:val="28"/>
          <w:highlight w:val="none"/>
        </w:rPr>
        <w:t>根据评价组现场查验及各单位提供明细账，①符合国家财经法规和财务管理制度以及有关专项资金管理办法的规定，依据评分标准，该考核要素得33.33%权重分，得1分；②资金拨付有完整的审批程序和手续，依据评分标准，该考核要素得33.33%权重分，得1分；③符合预算批复或合同规定的用途，依据评分标准，该考核要素得33.33%权重分，得1分。综上所述，依据评分标准，该指标得100%权重分，得3分。</w:t>
      </w:r>
    </w:p>
    <w:p>
      <w:pPr>
        <w:pStyle w:val="21"/>
        <w:keepNext w:val="0"/>
        <w:keepLines w:val="0"/>
        <w:pageBreakBefore w:val="0"/>
        <w:tabs>
          <w:tab w:val="left" w:pos="1470"/>
        </w:tabs>
        <w:kinsoku/>
        <w:wordWrap/>
        <w:overflowPunct/>
        <w:topLinePunct w:val="0"/>
        <w:autoSpaceDE/>
        <w:autoSpaceDN/>
        <w:bidi w:val="0"/>
        <w:adjustRightInd/>
        <w:snapToGrid/>
        <w:spacing w:before="0" w:line="560" w:lineRule="exact"/>
        <w:ind w:left="0" w:firstLine="562" w:firstLineChars="200"/>
        <w:textAlignment w:val="auto"/>
        <w:rPr>
          <w:rFonts w:hint="eastAsia" w:ascii="Times New Roman" w:hAnsi="Times New Roman" w:cs="Times New Roman"/>
          <w:b/>
          <w:bCs/>
          <w:sz w:val="28"/>
          <w:szCs w:val="28"/>
          <w:highlight w:val="none"/>
        </w:rPr>
      </w:pPr>
      <w:r>
        <w:rPr>
          <w:rFonts w:hint="eastAsia" w:ascii="Times New Roman" w:hAnsi="Times New Roman" w:cs="Times New Roman"/>
          <w:b/>
          <w:bCs/>
          <w:sz w:val="28"/>
          <w:szCs w:val="28"/>
          <w:highlight w:val="none"/>
          <w:lang w:eastAsia="zh-CN"/>
        </w:rPr>
        <w:t>（</w:t>
      </w:r>
      <w:r>
        <w:rPr>
          <w:rFonts w:hint="eastAsia" w:ascii="Times New Roman" w:hAnsi="Times New Roman" w:cs="Times New Roman"/>
          <w:b/>
          <w:bCs/>
          <w:sz w:val="28"/>
          <w:szCs w:val="28"/>
          <w:highlight w:val="none"/>
          <w:lang w:val="en-US" w:eastAsia="zh-CN"/>
        </w:rPr>
        <w:t>2</w:t>
      </w:r>
      <w:r>
        <w:rPr>
          <w:rFonts w:hint="eastAsia" w:ascii="Times New Roman" w:hAnsi="Times New Roman" w:cs="Times New Roman"/>
          <w:b/>
          <w:bCs/>
          <w:sz w:val="28"/>
          <w:szCs w:val="28"/>
          <w:highlight w:val="none"/>
          <w:lang w:eastAsia="zh-CN"/>
        </w:rPr>
        <w:t>）</w:t>
      </w:r>
      <w:r>
        <w:rPr>
          <w:rFonts w:hint="eastAsia" w:ascii="Times New Roman" w:hAnsi="Times New Roman" w:cs="Times New Roman"/>
          <w:b/>
          <w:bCs/>
          <w:sz w:val="28"/>
          <w:szCs w:val="28"/>
          <w:highlight w:val="none"/>
        </w:rPr>
        <w:t>组织实施</w:t>
      </w:r>
    </w:p>
    <w:p>
      <w:pPr>
        <w:pStyle w:val="13"/>
        <w:keepNext w:val="0"/>
        <w:keepLines w:val="0"/>
        <w:pageBreakBefore w:val="0"/>
        <w:kinsoku/>
        <w:wordWrap/>
        <w:overflowPunct/>
        <w:topLinePunct w:val="0"/>
        <w:autoSpaceDE/>
        <w:autoSpaceDN/>
        <w:bidi w:val="0"/>
        <w:adjustRightInd/>
        <w:snapToGrid/>
        <w:spacing w:before="0" w:beforeAutospacing="0" w:after="0" w:afterAutospacing="0" w:line="560" w:lineRule="exact"/>
        <w:ind w:firstLine="560" w:firstLineChars="200"/>
        <w:jc w:val="both"/>
        <w:textAlignment w:val="auto"/>
        <w:rPr>
          <w:rFonts w:ascii="Times New Roman" w:hAnsi="Times New Roman" w:eastAsia="仿宋_GB2312" w:cs="Times New Roman"/>
          <w:bCs/>
          <w:kern w:val="2"/>
          <w:sz w:val="28"/>
          <w:szCs w:val="28"/>
          <w:highlight w:val="none"/>
        </w:rPr>
      </w:pPr>
      <w:r>
        <w:rPr>
          <w:rFonts w:hint="eastAsia" w:ascii="Times New Roman" w:hAnsi="Times New Roman" w:eastAsia="仿宋_GB2312" w:cs="Times New Roman"/>
          <w:bCs/>
          <w:kern w:val="2"/>
          <w:sz w:val="28"/>
          <w:szCs w:val="28"/>
          <w:highlight w:val="none"/>
        </w:rPr>
        <w:t>“B201</w:t>
      </w:r>
      <w:r>
        <w:rPr>
          <w:rFonts w:hint="eastAsia" w:ascii="Times New Roman" w:hAnsi="Times New Roman" w:eastAsia="仿宋_GB2312" w:cs="Times New Roman"/>
          <w:bCs/>
          <w:kern w:val="2"/>
          <w:sz w:val="28"/>
          <w:szCs w:val="28"/>
          <w:highlight w:val="none"/>
          <w:lang w:val="en-US" w:eastAsia="zh-CN"/>
        </w:rPr>
        <w:t xml:space="preserve"> </w:t>
      </w:r>
      <w:r>
        <w:rPr>
          <w:rFonts w:hint="eastAsia" w:ascii="Times New Roman" w:hAnsi="Times New Roman" w:eastAsia="仿宋_GB2312" w:cs="Times New Roman"/>
          <w:bCs/>
          <w:kern w:val="2"/>
          <w:sz w:val="28"/>
          <w:szCs w:val="28"/>
          <w:highlight w:val="none"/>
        </w:rPr>
        <w:t>业务管理制度健全性”指标分值</w:t>
      </w:r>
      <w:r>
        <w:rPr>
          <w:rFonts w:hint="eastAsia" w:ascii="Times New Roman" w:hAnsi="Times New Roman" w:eastAsia="仿宋_GB2312" w:cs="Times New Roman"/>
          <w:bCs/>
          <w:kern w:val="2"/>
          <w:sz w:val="28"/>
          <w:szCs w:val="28"/>
          <w:highlight w:val="none"/>
          <w:lang w:val="en-US" w:eastAsia="zh-CN"/>
        </w:rPr>
        <w:t>3.00</w:t>
      </w:r>
      <w:r>
        <w:rPr>
          <w:rFonts w:hint="eastAsia" w:ascii="Times New Roman" w:hAnsi="Times New Roman" w:eastAsia="仿宋_GB2312" w:cs="Times New Roman"/>
          <w:bCs/>
          <w:kern w:val="2"/>
          <w:sz w:val="28"/>
          <w:szCs w:val="28"/>
          <w:highlight w:val="none"/>
        </w:rPr>
        <w:t>分，得分</w:t>
      </w:r>
      <w:r>
        <w:rPr>
          <w:rFonts w:hint="eastAsia" w:ascii="Times New Roman" w:hAnsi="Times New Roman" w:eastAsia="仿宋_GB2312" w:cs="Times New Roman"/>
          <w:bCs/>
          <w:kern w:val="2"/>
          <w:sz w:val="28"/>
          <w:szCs w:val="28"/>
          <w:highlight w:val="none"/>
          <w:lang w:val="en-US" w:eastAsia="zh-CN"/>
        </w:rPr>
        <w:t>3.00</w:t>
      </w:r>
      <w:r>
        <w:rPr>
          <w:rFonts w:hint="eastAsia" w:ascii="Times New Roman" w:hAnsi="Times New Roman" w:eastAsia="仿宋_GB2312" w:cs="Times New Roman"/>
          <w:bCs/>
          <w:kern w:val="2"/>
          <w:sz w:val="28"/>
          <w:szCs w:val="28"/>
          <w:highlight w:val="none"/>
        </w:rPr>
        <w:t>分</w:t>
      </w:r>
      <w:r>
        <w:rPr>
          <w:rFonts w:hint="eastAsia" w:ascii="Times New Roman" w:hAnsi="Times New Roman" w:cs="Times New Roman"/>
          <w:bCs/>
          <w:sz w:val="28"/>
          <w:szCs w:val="28"/>
          <w:highlight w:val="none"/>
        </w:rPr>
        <w:t>。</w:t>
      </w:r>
    </w:p>
    <w:p>
      <w:pPr>
        <w:pStyle w:val="13"/>
        <w:keepNext w:val="0"/>
        <w:keepLines w:val="0"/>
        <w:pageBreakBefore w:val="0"/>
        <w:kinsoku/>
        <w:wordWrap/>
        <w:overflowPunct/>
        <w:topLinePunct w:val="0"/>
        <w:autoSpaceDE/>
        <w:autoSpaceDN/>
        <w:bidi w:val="0"/>
        <w:adjustRightInd/>
        <w:snapToGrid/>
        <w:spacing w:before="0" w:beforeAutospacing="0" w:after="0" w:afterAutospacing="0" w:line="560" w:lineRule="exact"/>
        <w:ind w:firstLine="560" w:firstLineChars="200"/>
        <w:jc w:val="both"/>
        <w:textAlignment w:val="auto"/>
        <w:rPr>
          <w:rFonts w:ascii="Times New Roman" w:hAnsi="Times New Roman" w:eastAsia="仿宋_GB2312" w:cs="Times New Roman"/>
          <w:bCs/>
          <w:kern w:val="2"/>
          <w:sz w:val="28"/>
          <w:szCs w:val="28"/>
          <w:highlight w:val="none"/>
        </w:rPr>
      </w:pPr>
      <w:r>
        <w:rPr>
          <w:rFonts w:hint="eastAsia" w:ascii="Times New Roman" w:hAnsi="Times New Roman" w:eastAsia="仿宋_GB2312" w:cs="Times New Roman"/>
          <w:bCs/>
          <w:kern w:val="2"/>
          <w:sz w:val="28"/>
          <w:szCs w:val="28"/>
          <w:highlight w:val="none"/>
        </w:rPr>
        <w:t>根据张掖市残疾人联合会提供《2024年全市重度残疾人日间照料服务项目实施方案》、关于印发《甘肃省残疾人日间照料服务规范（试行）》的通知，①项目实施根据《甘肃省残疾人日间照料服务规范（试行）》相关规章制度执行，依据评分标准，该指标得50%权重分，得1.5分；②制度健全可行、合法合规，依据评分标准，该指标得50%权重分，得1.5分。综上所述，依据评分标准，该指标得100%权重分，得3分。</w:t>
      </w:r>
    </w:p>
    <w:p>
      <w:pPr>
        <w:pStyle w:val="13"/>
        <w:keepNext w:val="0"/>
        <w:keepLines w:val="0"/>
        <w:pageBreakBefore w:val="0"/>
        <w:kinsoku/>
        <w:wordWrap/>
        <w:overflowPunct/>
        <w:topLinePunct w:val="0"/>
        <w:autoSpaceDE/>
        <w:autoSpaceDN/>
        <w:bidi w:val="0"/>
        <w:adjustRightInd/>
        <w:snapToGrid/>
        <w:spacing w:before="0" w:beforeAutospacing="0" w:after="0" w:afterAutospacing="0" w:line="560" w:lineRule="exact"/>
        <w:ind w:firstLine="560" w:firstLineChars="200"/>
        <w:jc w:val="both"/>
        <w:textAlignment w:val="auto"/>
        <w:rPr>
          <w:rFonts w:ascii="Times New Roman" w:hAnsi="Times New Roman" w:eastAsia="仿宋_GB2312" w:cs="Times New Roman"/>
          <w:bCs/>
          <w:kern w:val="2"/>
          <w:sz w:val="28"/>
          <w:szCs w:val="28"/>
          <w:highlight w:val="none"/>
        </w:rPr>
      </w:pPr>
      <w:r>
        <w:rPr>
          <w:rFonts w:hint="eastAsia" w:ascii="Times New Roman" w:hAnsi="Times New Roman" w:eastAsia="仿宋_GB2312" w:cs="Times New Roman"/>
          <w:bCs/>
          <w:kern w:val="2"/>
          <w:sz w:val="28"/>
          <w:szCs w:val="28"/>
          <w:highlight w:val="none"/>
        </w:rPr>
        <w:t>“B202</w:t>
      </w:r>
      <w:r>
        <w:rPr>
          <w:rFonts w:hint="eastAsia" w:ascii="Times New Roman" w:hAnsi="Times New Roman" w:eastAsia="仿宋_GB2312" w:cs="Times New Roman"/>
          <w:bCs/>
          <w:kern w:val="2"/>
          <w:sz w:val="28"/>
          <w:szCs w:val="28"/>
          <w:highlight w:val="none"/>
          <w:lang w:val="en-US" w:eastAsia="zh-CN"/>
        </w:rPr>
        <w:t xml:space="preserve"> </w:t>
      </w:r>
      <w:r>
        <w:rPr>
          <w:rFonts w:hint="eastAsia" w:ascii="Times New Roman" w:hAnsi="Times New Roman" w:eastAsia="仿宋_GB2312" w:cs="Times New Roman"/>
          <w:bCs/>
          <w:kern w:val="2"/>
          <w:sz w:val="28"/>
          <w:szCs w:val="28"/>
          <w:highlight w:val="none"/>
        </w:rPr>
        <w:t>制度执行有效性”指标分值</w:t>
      </w:r>
      <w:r>
        <w:rPr>
          <w:rFonts w:hint="eastAsia" w:ascii="Times New Roman" w:hAnsi="Times New Roman" w:eastAsia="仿宋_GB2312" w:cs="Times New Roman"/>
          <w:bCs/>
          <w:kern w:val="2"/>
          <w:sz w:val="28"/>
          <w:szCs w:val="28"/>
          <w:highlight w:val="none"/>
          <w:lang w:val="en-US" w:eastAsia="zh-CN"/>
        </w:rPr>
        <w:t>4.00</w:t>
      </w:r>
      <w:r>
        <w:rPr>
          <w:rFonts w:hint="eastAsia" w:ascii="Times New Roman" w:hAnsi="Times New Roman" w:eastAsia="仿宋_GB2312" w:cs="Times New Roman"/>
          <w:bCs/>
          <w:kern w:val="2"/>
          <w:sz w:val="28"/>
          <w:szCs w:val="28"/>
          <w:highlight w:val="none"/>
        </w:rPr>
        <w:t>分，得分</w:t>
      </w:r>
      <w:r>
        <w:rPr>
          <w:rFonts w:hint="eastAsia" w:ascii="Times New Roman" w:hAnsi="Times New Roman" w:eastAsia="仿宋_GB2312" w:cs="Times New Roman"/>
          <w:bCs/>
          <w:kern w:val="2"/>
          <w:sz w:val="28"/>
          <w:szCs w:val="28"/>
          <w:highlight w:val="none"/>
          <w:lang w:val="en-US" w:eastAsia="zh-CN"/>
        </w:rPr>
        <w:t>2.61</w:t>
      </w:r>
      <w:r>
        <w:rPr>
          <w:rFonts w:hint="eastAsia" w:ascii="Times New Roman" w:hAnsi="Times New Roman" w:eastAsia="仿宋_GB2312" w:cs="Times New Roman"/>
          <w:bCs/>
          <w:kern w:val="2"/>
          <w:sz w:val="28"/>
          <w:szCs w:val="28"/>
          <w:highlight w:val="none"/>
        </w:rPr>
        <w:t>分</w:t>
      </w:r>
      <w:r>
        <w:rPr>
          <w:rFonts w:hint="eastAsia" w:ascii="Times New Roman" w:hAnsi="Times New Roman" w:cs="Times New Roman"/>
          <w:bCs/>
          <w:sz w:val="28"/>
          <w:szCs w:val="28"/>
          <w:highlight w:val="none"/>
        </w:rPr>
        <w:t>。</w:t>
      </w:r>
    </w:p>
    <w:p>
      <w:pPr>
        <w:pStyle w:val="21"/>
        <w:keepNext w:val="0"/>
        <w:keepLines w:val="0"/>
        <w:pageBreakBefore w:val="0"/>
        <w:tabs>
          <w:tab w:val="left" w:pos="1470"/>
        </w:tabs>
        <w:kinsoku/>
        <w:wordWrap/>
        <w:overflowPunct/>
        <w:topLinePunct w:val="0"/>
        <w:autoSpaceDE/>
        <w:autoSpaceDN/>
        <w:bidi w:val="0"/>
        <w:adjustRightInd/>
        <w:snapToGrid/>
        <w:spacing w:before="0" w:line="560" w:lineRule="exact"/>
        <w:ind w:left="0" w:firstLine="560" w:firstLineChars="200"/>
        <w:textAlignment w:val="auto"/>
        <w:rPr>
          <w:rFonts w:hint="default" w:ascii="Times New Roman" w:hAnsi="Times New Roman" w:cs="Times New Roman"/>
          <w:bCs/>
          <w:sz w:val="28"/>
          <w:szCs w:val="28"/>
          <w:highlight w:val="none"/>
          <w:lang w:val="en-US" w:eastAsia="zh-CN"/>
        </w:rPr>
      </w:pPr>
      <w:r>
        <w:rPr>
          <w:rFonts w:hint="eastAsia" w:ascii="Times New Roman" w:hAnsi="Times New Roman" w:cs="Times New Roman"/>
          <w:bCs/>
          <w:sz w:val="28"/>
          <w:szCs w:val="28"/>
          <w:highlight w:val="none"/>
          <w:lang w:val="en-US" w:eastAsia="zh-CN"/>
        </w:rPr>
        <w:t>根据《2024年全市重度残疾人日间照料服务项目实施方案》《甘肃省残疾人日间照料服务规范（试行）》等资料及评价组现场查验：</w:t>
      </w:r>
    </w:p>
    <w:p>
      <w:pPr>
        <w:pStyle w:val="21"/>
        <w:keepNext w:val="0"/>
        <w:keepLines w:val="0"/>
        <w:pageBreakBefore w:val="0"/>
        <w:tabs>
          <w:tab w:val="left" w:pos="1470"/>
        </w:tabs>
        <w:kinsoku/>
        <w:wordWrap/>
        <w:overflowPunct/>
        <w:topLinePunct w:val="0"/>
        <w:autoSpaceDE/>
        <w:autoSpaceDN/>
        <w:bidi w:val="0"/>
        <w:adjustRightInd/>
        <w:snapToGrid/>
        <w:spacing w:before="0" w:line="560" w:lineRule="exact"/>
        <w:ind w:left="0" w:firstLine="560" w:firstLineChars="200"/>
        <w:textAlignment w:val="auto"/>
        <w:rPr>
          <w:rFonts w:hint="default" w:ascii="Times New Roman" w:hAnsi="Times New Roman" w:cs="Times New Roman"/>
          <w:bCs/>
          <w:sz w:val="28"/>
          <w:szCs w:val="28"/>
          <w:highlight w:val="none"/>
          <w:lang w:val="en-US" w:eastAsia="zh-CN"/>
        </w:rPr>
      </w:pPr>
      <w:r>
        <w:rPr>
          <w:rFonts w:hint="eastAsia" w:ascii="Times New Roman" w:hAnsi="Times New Roman" w:cs="Times New Roman"/>
          <w:bCs/>
          <w:sz w:val="28"/>
          <w:szCs w:val="28"/>
          <w:highlight w:val="none"/>
          <w:lang w:val="en-US" w:eastAsia="zh-CN"/>
        </w:rPr>
        <w:t>1.甘州区（34%），①未遵守相关法律法规和相关管理规定，如甘州区南街道残疾人日间照料服务中心、甘州区西街道残疾人日间照料服务中心均存在机构未注册情况，甘州区南街道残疾人日间照料服务中心居家照护服务部分人员达到60岁，不符合照护条件、居家照护服务时长不足等问题，依据评分标准，该部分得5%权重分；②项目调整及支出调整手续完备，依据评分标准，该部分得25%权重分；③项目合同书、验收报告、技术鉴定等资料齐全并及时归档，依据评分标准，该部分得25%权重分。综上所述，该部分得50%权重分，得0.75分。</w:t>
      </w:r>
    </w:p>
    <w:p>
      <w:pPr>
        <w:pStyle w:val="21"/>
        <w:keepNext w:val="0"/>
        <w:keepLines w:val="0"/>
        <w:pageBreakBefore w:val="0"/>
        <w:tabs>
          <w:tab w:val="left" w:pos="1470"/>
        </w:tabs>
        <w:kinsoku/>
        <w:wordWrap/>
        <w:overflowPunct/>
        <w:topLinePunct w:val="0"/>
        <w:autoSpaceDE/>
        <w:autoSpaceDN/>
        <w:bidi w:val="0"/>
        <w:adjustRightInd/>
        <w:snapToGrid/>
        <w:spacing w:before="0" w:line="560" w:lineRule="exact"/>
        <w:ind w:left="0" w:firstLine="560" w:firstLineChars="200"/>
        <w:textAlignment w:val="auto"/>
        <w:rPr>
          <w:rFonts w:hint="default" w:ascii="Times New Roman" w:hAnsi="Times New Roman" w:cs="Times New Roman"/>
          <w:bCs/>
          <w:sz w:val="28"/>
          <w:szCs w:val="28"/>
          <w:highlight w:val="none"/>
          <w:lang w:val="en-US" w:eastAsia="zh-CN"/>
        </w:rPr>
      </w:pPr>
      <w:r>
        <w:rPr>
          <w:rFonts w:hint="eastAsia" w:ascii="Times New Roman" w:hAnsi="Times New Roman" w:cs="Times New Roman"/>
          <w:bCs/>
          <w:sz w:val="28"/>
          <w:szCs w:val="28"/>
          <w:highlight w:val="none"/>
          <w:lang w:val="en-US" w:eastAsia="zh-CN"/>
        </w:rPr>
        <w:t>2.临泽县（7%），①未遵守相关法律法规和相关管理规定，如居家照护服务时长不足等问题，依据评分标准，该考核要素得5%权重分；②项目调整及支出调整手续完备，依据评分标准，该考核要素得25%权重分；③项目合同书、验收报告、技术鉴定等档案资料不齐全，依据评分标准，该考核要素得10%权重分。综上所述，该部分得40%权重分，得0.11分。</w:t>
      </w:r>
    </w:p>
    <w:p>
      <w:pPr>
        <w:pStyle w:val="21"/>
        <w:keepNext w:val="0"/>
        <w:keepLines w:val="0"/>
        <w:pageBreakBefore w:val="0"/>
        <w:tabs>
          <w:tab w:val="left" w:pos="1470"/>
        </w:tabs>
        <w:kinsoku/>
        <w:wordWrap/>
        <w:overflowPunct/>
        <w:topLinePunct w:val="0"/>
        <w:autoSpaceDE/>
        <w:autoSpaceDN/>
        <w:bidi w:val="0"/>
        <w:adjustRightInd/>
        <w:snapToGrid/>
        <w:spacing w:before="0" w:line="560" w:lineRule="exact"/>
        <w:ind w:left="0" w:firstLine="560" w:firstLineChars="200"/>
        <w:textAlignment w:val="auto"/>
        <w:rPr>
          <w:rFonts w:hint="default" w:ascii="Times New Roman" w:hAnsi="Times New Roman" w:cs="Times New Roman"/>
          <w:bCs/>
          <w:sz w:val="28"/>
          <w:szCs w:val="28"/>
          <w:highlight w:val="none"/>
          <w:lang w:val="en-US" w:eastAsia="zh-CN"/>
        </w:rPr>
      </w:pPr>
      <w:r>
        <w:rPr>
          <w:rFonts w:hint="eastAsia" w:ascii="Times New Roman" w:hAnsi="Times New Roman" w:cs="Times New Roman"/>
          <w:bCs/>
          <w:sz w:val="28"/>
          <w:szCs w:val="28"/>
          <w:highlight w:val="none"/>
          <w:lang w:val="en-US" w:eastAsia="zh-CN"/>
        </w:rPr>
        <w:t>3.高台县（25%），①遵守相关法律法规和相关管理规定，依据评分标准，该考核要素得50%权重分；②项目调整及支出调整手续完备，依据评分标准，该考核要素得25%权重分；③10名替换人员未按规定签订服务解除协议，依据评分标准，该考核要素得10%权重分。综上所述，该部分得75%权重分，得0.75分。</w:t>
      </w:r>
    </w:p>
    <w:p>
      <w:pPr>
        <w:pStyle w:val="21"/>
        <w:keepNext w:val="0"/>
        <w:keepLines w:val="0"/>
        <w:pageBreakBefore w:val="0"/>
        <w:tabs>
          <w:tab w:val="left" w:pos="1470"/>
        </w:tabs>
        <w:kinsoku/>
        <w:wordWrap/>
        <w:overflowPunct/>
        <w:topLinePunct w:val="0"/>
        <w:autoSpaceDE/>
        <w:autoSpaceDN/>
        <w:bidi w:val="0"/>
        <w:adjustRightInd/>
        <w:snapToGrid/>
        <w:spacing w:before="0" w:line="560" w:lineRule="exact"/>
        <w:ind w:left="0" w:firstLine="560" w:firstLineChars="200"/>
        <w:textAlignment w:val="auto"/>
        <w:rPr>
          <w:rFonts w:hint="default" w:ascii="Times New Roman" w:hAnsi="Times New Roman" w:cs="Times New Roman"/>
          <w:bCs/>
          <w:sz w:val="28"/>
          <w:szCs w:val="28"/>
          <w:highlight w:val="none"/>
          <w:lang w:val="en-US" w:eastAsia="zh-CN"/>
        </w:rPr>
      </w:pPr>
      <w:r>
        <w:rPr>
          <w:rFonts w:hint="eastAsia" w:ascii="Times New Roman" w:hAnsi="Times New Roman" w:cs="Times New Roman"/>
          <w:bCs/>
          <w:sz w:val="28"/>
          <w:szCs w:val="28"/>
          <w:highlight w:val="none"/>
          <w:lang w:val="en-US" w:eastAsia="zh-CN"/>
        </w:rPr>
        <w:t>4.山丹县（19%），①遵守相关法律法规和相关管理规定，如居家照护时长不足等问题，依据评分标准，该考核要素得50%权重分；②项目调整及支出调整手续完备，依据评分标准，该考核要素得25%权重分；③项目合同书、验收报告、技术鉴定等档案资料齐全，依据评分标准，该考核要素得25%权重分。综上所述，该部分得100%权重分，得0.76分。</w:t>
      </w:r>
    </w:p>
    <w:p>
      <w:pPr>
        <w:pStyle w:val="21"/>
        <w:keepNext w:val="0"/>
        <w:keepLines w:val="0"/>
        <w:pageBreakBefore w:val="0"/>
        <w:tabs>
          <w:tab w:val="left" w:pos="1470"/>
        </w:tabs>
        <w:kinsoku/>
        <w:wordWrap/>
        <w:overflowPunct/>
        <w:topLinePunct w:val="0"/>
        <w:autoSpaceDE/>
        <w:autoSpaceDN/>
        <w:bidi w:val="0"/>
        <w:adjustRightInd/>
        <w:snapToGrid/>
        <w:spacing w:before="0" w:line="560" w:lineRule="exact"/>
        <w:ind w:left="0" w:firstLine="560" w:firstLineChars="200"/>
        <w:textAlignment w:val="auto"/>
        <w:rPr>
          <w:rFonts w:hint="eastAsia" w:ascii="Times New Roman" w:hAnsi="Times New Roman" w:cs="Times New Roman"/>
          <w:bCs/>
          <w:sz w:val="28"/>
          <w:szCs w:val="28"/>
          <w:highlight w:val="none"/>
          <w:lang w:val="en-US" w:eastAsia="zh-CN"/>
        </w:rPr>
      </w:pPr>
      <w:r>
        <w:rPr>
          <w:rFonts w:hint="eastAsia" w:ascii="Times New Roman" w:hAnsi="Times New Roman" w:cs="Times New Roman"/>
          <w:bCs/>
          <w:sz w:val="28"/>
          <w:szCs w:val="28"/>
          <w:highlight w:val="none"/>
          <w:lang w:val="en-US" w:eastAsia="zh-CN"/>
        </w:rPr>
        <w:t>5.民乐县（15%），①未遵守相关法律法规和相关管理规定，如居家照护时长不足，依据评分标准，该考核要素得5%权重分；②项目调整及支出调整手续完备，依据评分标准，该考核要素得25%权重分；③项目合同书、照护协议等档案资料不齐全，依据评分标准，该考核要素得10%权重分。综上所述，该部分得40%权重分，得0.24分。</w:t>
      </w:r>
    </w:p>
    <w:p>
      <w:pPr>
        <w:pStyle w:val="21"/>
        <w:keepNext w:val="0"/>
        <w:keepLines w:val="0"/>
        <w:pageBreakBefore w:val="0"/>
        <w:tabs>
          <w:tab w:val="left" w:pos="1470"/>
        </w:tabs>
        <w:kinsoku/>
        <w:wordWrap/>
        <w:overflowPunct/>
        <w:topLinePunct w:val="0"/>
        <w:autoSpaceDE/>
        <w:autoSpaceDN/>
        <w:bidi w:val="0"/>
        <w:adjustRightInd/>
        <w:snapToGrid/>
        <w:spacing w:before="0" w:line="560" w:lineRule="exact"/>
        <w:ind w:left="0" w:firstLine="560" w:firstLineChars="200"/>
        <w:textAlignment w:val="auto"/>
        <w:rPr>
          <w:rFonts w:ascii="Times New Roman" w:hAnsi="Times New Roman" w:cs="Times New Roman"/>
          <w:bCs/>
          <w:sz w:val="28"/>
          <w:szCs w:val="28"/>
          <w:highlight w:val="none"/>
        </w:rPr>
      </w:pPr>
      <w:r>
        <w:rPr>
          <w:rFonts w:hint="eastAsia" w:ascii="Times New Roman" w:hAnsi="Times New Roman" w:cs="Times New Roman"/>
          <w:bCs/>
          <w:sz w:val="28"/>
          <w:szCs w:val="28"/>
          <w:highlight w:val="none"/>
          <w:lang w:val="en-US" w:eastAsia="zh-CN"/>
        </w:rPr>
        <w:t>综上所述，该指标得2.61分。</w:t>
      </w:r>
    </w:p>
    <w:p>
      <w:pPr>
        <w:pStyle w:val="13"/>
        <w:keepNext w:val="0"/>
        <w:keepLines w:val="0"/>
        <w:pageBreakBefore w:val="0"/>
        <w:kinsoku/>
        <w:wordWrap/>
        <w:overflowPunct/>
        <w:topLinePunct w:val="0"/>
        <w:autoSpaceDE/>
        <w:autoSpaceDN/>
        <w:bidi w:val="0"/>
        <w:adjustRightInd/>
        <w:snapToGrid/>
        <w:spacing w:before="0" w:beforeAutospacing="0" w:after="0" w:afterAutospacing="0" w:line="560" w:lineRule="exact"/>
        <w:ind w:firstLine="560" w:firstLineChars="200"/>
        <w:jc w:val="both"/>
        <w:textAlignment w:val="auto"/>
        <w:rPr>
          <w:rFonts w:hint="eastAsia" w:ascii="Times New Roman" w:hAnsi="Times New Roman" w:eastAsia="仿宋_GB2312" w:cs="Times New Roman"/>
          <w:bCs/>
          <w:kern w:val="2"/>
          <w:sz w:val="28"/>
          <w:szCs w:val="28"/>
          <w:highlight w:val="none"/>
          <w:lang w:val="en-US" w:eastAsia="zh-CN" w:bidi="ar-SA"/>
        </w:rPr>
      </w:pPr>
      <w:r>
        <w:rPr>
          <w:rFonts w:hint="eastAsia" w:ascii="Times New Roman" w:hAnsi="Times New Roman" w:eastAsia="仿宋_GB2312" w:cs="Times New Roman"/>
          <w:bCs/>
          <w:kern w:val="2"/>
          <w:sz w:val="28"/>
          <w:szCs w:val="28"/>
          <w:highlight w:val="none"/>
        </w:rPr>
        <w:t>“B203</w:t>
      </w:r>
      <w:r>
        <w:rPr>
          <w:rFonts w:hint="eastAsia" w:ascii="Times New Roman" w:hAnsi="Times New Roman" w:eastAsia="仿宋_GB2312" w:cs="Times New Roman"/>
          <w:bCs/>
          <w:kern w:val="2"/>
          <w:sz w:val="28"/>
          <w:szCs w:val="28"/>
          <w:highlight w:val="none"/>
          <w:lang w:val="en-US" w:eastAsia="zh-CN" w:bidi="ar-SA"/>
        </w:rPr>
        <w:t xml:space="preserve"> 政府采购规范性”指标分值6.00分，得分3.93分。</w:t>
      </w:r>
    </w:p>
    <w:p>
      <w:pPr>
        <w:pStyle w:val="13"/>
        <w:keepNext w:val="0"/>
        <w:keepLines w:val="0"/>
        <w:pageBreakBefore w:val="0"/>
        <w:kinsoku/>
        <w:wordWrap/>
        <w:overflowPunct/>
        <w:topLinePunct w:val="0"/>
        <w:autoSpaceDE/>
        <w:autoSpaceDN/>
        <w:bidi w:val="0"/>
        <w:adjustRightInd/>
        <w:snapToGrid/>
        <w:spacing w:before="0" w:beforeAutospacing="0" w:after="0" w:afterAutospacing="0" w:line="560" w:lineRule="exact"/>
        <w:ind w:firstLine="560" w:firstLineChars="200"/>
        <w:jc w:val="both"/>
        <w:textAlignment w:val="auto"/>
        <w:rPr>
          <w:rFonts w:hint="eastAsia" w:ascii="Times New Roman" w:hAnsi="Times New Roman" w:eastAsia="仿宋_GB2312" w:cs="Times New Roman"/>
          <w:bCs/>
          <w:kern w:val="2"/>
          <w:sz w:val="28"/>
          <w:szCs w:val="28"/>
          <w:highlight w:val="none"/>
          <w:lang w:val="en-US" w:eastAsia="zh-CN" w:bidi="ar-SA"/>
        </w:rPr>
      </w:pPr>
      <w:r>
        <w:rPr>
          <w:rFonts w:hint="eastAsia" w:ascii="Times New Roman" w:hAnsi="Times New Roman" w:eastAsia="仿宋_GB2312" w:cs="Times New Roman"/>
          <w:bCs/>
          <w:kern w:val="2"/>
          <w:sz w:val="28"/>
          <w:szCs w:val="28"/>
          <w:highlight w:val="none"/>
          <w:lang w:val="en-US" w:eastAsia="zh-CN" w:bidi="ar-SA"/>
        </w:rPr>
        <w:t>根据评价组现场查验及单位提供资料：</w:t>
      </w:r>
    </w:p>
    <w:p>
      <w:pPr>
        <w:pStyle w:val="13"/>
        <w:keepNext w:val="0"/>
        <w:keepLines w:val="0"/>
        <w:pageBreakBefore w:val="0"/>
        <w:kinsoku/>
        <w:wordWrap/>
        <w:overflowPunct/>
        <w:topLinePunct w:val="0"/>
        <w:autoSpaceDE/>
        <w:autoSpaceDN/>
        <w:bidi w:val="0"/>
        <w:adjustRightInd/>
        <w:snapToGrid/>
        <w:spacing w:before="0" w:beforeAutospacing="0" w:after="0" w:afterAutospacing="0" w:line="560" w:lineRule="exact"/>
        <w:ind w:firstLine="560" w:firstLineChars="200"/>
        <w:jc w:val="both"/>
        <w:textAlignment w:val="auto"/>
        <w:rPr>
          <w:rFonts w:hint="eastAsia" w:ascii="Times New Roman" w:hAnsi="Times New Roman" w:eastAsia="仿宋_GB2312" w:cs="Times New Roman"/>
          <w:bCs/>
          <w:kern w:val="2"/>
          <w:sz w:val="28"/>
          <w:szCs w:val="28"/>
          <w:highlight w:val="none"/>
          <w:lang w:val="en-US" w:eastAsia="zh-CN" w:bidi="ar-SA"/>
        </w:rPr>
      </w:pPr>
      <w:r>
        <w:rPr>
          <w:rFonts w:hint="eastAsia" w:ascii="Times New Roman" w:hAnsi="Times New Roman" w:eastAsia="仿宋_GB2312" w:cs="Times New Roman"/>
          <w:bCs/>
          <w:kern w:val="2"/>
          <w:sz w:val="28"/>
          <w:szCs w:val="28"/>
          <w:highlight w:val="none"/>
          <w:lang w:val="en-US" w:eastAsia="zh-CN" w:bidi="ar-SA"/>
        </w:rPr>
        <w:t>甘州区（34%），①政府采购流程规范，集体决策资料齐全完整，时间逻辑清晰合理，符合相关规定和要求，依据评分标准，该考核要素得30%权重分；②合同管理合理有效。包括：实际提供服务或提供服务内容与合同约定条款相一致，如居家照护服务未按合同约定开展，依据评分标准，该考核要素得40%权重分。综上所述，该部分得70%权重分，得1.43分。</w:t>
      </w:r>
    </w:p>
    <w:p>
      <w:pPr>
        <w:pStyle w:val="13"/>
        <w:keepNext w:val="0"/>
        <w:keepLines w:val="0"/>
        <w:pageBreakBefore w:val="0"/>
        <w:kinsoku/>
        <w:wordWrap/>
        <w:overflowPunct/>
        <w:topLinePunct w:val="0"/>
        <w:autoSpaceDE/>
        <w:autoSpaceDN/>
        <w:bidi w:val="0"/>
        <w:adjustRightInd/>
        <w:snapToGrid/>
        <w:spacing w:before="0" w:beforeAutospacing="0" w:after="0" w:afterAutospacing="0" w:line="560" w:lineRule="exact"/>
        <w:ind w:firstLine="560" w:firstLineChars="200"/>
        <w:jc w:val="both"/>
        <w:textAlignment w:val="auto"/>
        <w:rPr>
          <w:rFonts w:hint="eastAsia" w:ascii="Times New Roman" w:hAnsi="Times New Roman" w:eastAsia="仿宋_GB2312" w:cs="Times New Roman"/>
          <w:bCs/>
          <w:kern w:val="2"/>
          <w:sz w:val="28"/>
          <w:szCs w:val="28"/>
          <w:highlight w:val="none"/>
          <w:lang w:val="en-US" w:eastAsia="zh-CN" w:bidi="ar-SA"/>
        </w:rPr>
      </w:pPr>
      <w:r>
        <w:rPr>
          <w:rFonts w:hint="eastAsia" w:ascii="Times New Roman" w:hAnsi="Times New Roman" w:eastAsia="仿宋_GB2312" w:cs="Times New Roman"/>
          <w:bCs/>
          <w:kern w:val="2"/>
          <w:sz w:val="28"/>
          <w:szCs w:val="28"/>
          <w:highlight w:val="none"/>
          <w:lang w:val="en-US" w:eastAsia="zh-CN" w:bidi="ar-SA"/>
        </w:rPr>
        <w:t>临泽县（7%），①政府采购流程规范，集体决策资料齐全完整，时间逻辑清晰合理，符合相关规定和要求，依据评分标准，该考核要素得30%权重分；②合同管理合理有效。包括：实际提供服务或提供服务内容与合同约定条款相一致，如居家照护服务未按合同约定开展，依据评分标准，该考核要素得40%权重分。综上所述，该部分得70%权重分，得0.29分。</w:t>
      </w:r>
    </w:p>
    <w:p>
      <w:pPr>
        <w:pStyle w:val="13"/>
        <w:keepNext w:val="0"/>
        <w:keepLines w:val="0"/>
        <w:pageBreakBefore w:val="0"/>
        <w:kinsoku/>
        <w:wordWrap/>
        <w:overflowPunct/>
        <w:topLinePunct w:val="0"/>
        <w:autoSpaceDE/>
        <w:autoSpaceDN/>
        <w:bidi w:val="0"/>
        <w:adjustRightInd/>
        <w:snapToGrid/>
        <w:spacing w:before="0" w:beforeAutospacing="0" w:after="0" w:afterAutospacing="0" w:line="560" w:lineRule="exact"/>
        <w:ind w:firstLine="560" w:firstLineChars="200"/>
        <w:jc w:val="both"/>
        <w:textAlignment w:val="auto"/>
        <w:rPr>
          <w:rFonts w:hint="eastAsia" w:ascii="Times New Roman" w:hAnsi="Times New Roman" w:eastAsia="仿宋_GB2312" w:cs="Times New Roman"/>
          <w:bCs/>
          <w:kern w:val="2"/>
          <w:sz w:val="28"/>
          <w:szCs w:val="28"/>
          <w:highlight w:val="none"/>
          <w:lang w:val="en-US" w:eastAsia="zh-CN" w:bidi="ar-SA"/>
        </w:rPr>
      </w:pPr>
      <w:r>
        <w:rPr>
          <w:rFonts w:hint="eastAsia" w:ascii="Times New Roman" w:hAnsi="Times New Roman" w:eastAsia="仿宋_GB2312" w:cs="Times New Roman"/>
          <w:bCs/>
          <w:kern w:val="2"/>
          <w:sz w:val="28"/>
          <w:szCs w:val="28"/>
          <w:highlight w:val="none"/>
          <w:lang w:val="en-US" w:eastAsia="zh-CN" w:bidi="ar-SA"/>
        </w:rPr>
        <w:t>高台县（25%），①政府采购流程规范，集体决策资料齐全完整，时间逻辑清晰合理，符合相关规定和要求，依据评分标准，该考核要素得30%权重分；②合同管理合理有效。包括：实际提供服务或提供服务内容与合同约定条款相一致，如居家照护服务未按合同约定开展，依据评分标准，该考核要素得40%权重分。综上所述，该部分得70%权重分，得1.05分。</w:t>
      </w:r>
    </w:p>
    <w:p>
      <w:pPr>
        <w:pStyle w:val="13"/>
        <w:keepNext w:val="0"/>
        <w:keepLines w:val="0"/>
        <w:pageBreakBefore w:val="0"/>
        <w:kinsoku/>
        <w:wordWrap/>
        <w:overflowPunct/>
        <w:topLinePunct w:val="0"/>
        <w:autoSpaceDE/>
        <w:autoSpaceDN/>
        <w:bidi w:val="0"/>
        <w:adjustRightInd/>
        <w:snapToGrid/>
        <w:spacing w:before="0" w:beforeAutospacing="0" w:after="0" w:afterAutospacing="0" w:line="560" w:lineRule="exact"/>
        <w:ind w:firstLine="560" w:firstLineChars="200"/>
        <w:jc w:val="both"/>
        <w:textAlignment w:val="auto"/>
        <w:rPr>
          <w:rFonts w:hint="eastAsia" w:ascii="Times New Roman" w:hAnsi="Times New Roman" w:eastAsia="仿宋_GB2312" w:cs="Times New Roman"/>
          <w:bCs/>
          <w:kern w:val="2"/>
          <w:sz w:val="28"/>
          <w:szCs w:val="28"/>
          <w:highlight w:val="none"/>
          <w:lang w:val="en-US" w:eastAsia="zh-CN" w:bidi="ar-SA"/>
        </w:rPr>
      </w:pPr>
      <w:r>
        <w:rPr>
          <w:rFonts w:hint="eastAsia" w:ascii="Times New Roman" w:hAnsi="Times New Roman" w:eastAsia="仿宋_GB2312" w:cs="Times New Roman"/>
          <w:bCs/>
          <w:kern w:val="2"/>
          <w:sz w:val="28"/>
          <w:szCs w:val="28"/>
          <w:highlight w:val="none"/>
          <w:lang w:val="en-US" w:eastAsia="zh-CN" w:bidi="ar-SA"/>
        </w:rPr>
        <w:t>山丹县（19%），①政府采购流程规范，集体决策资料齐全完整，时间逻辑清晰合理，符合相关规定和要求，依据评分标准，该考核要素得30%权重分；②合同管理合理有效。包括：实际提供服务或提供服务内容与合同约定条款相一致，如居家照护服务未按合同约定开展，依据评分标准，该考核要素得40%权重分。综上所述，该部分得70%权重分，得0.80分。</w:t>
      </w:r>
    </w:p>
    <w:p>
      <w:pPr>
        <w:pStyle w:val="13"/>
        <w:keepNext w:val="0"/>
        <w:keepLines w:val="0"/>
        <w:pageBreakBefore w:val="0"/>
        <w:kinsoku/>
        <w:wordWrap/>
        <w:overflowPunct/>
        <w:topLinePunct w:val="0"/>
        <w:autoSpaceDE/>
        <w:autoSpaceDN/>
        <w:bidi w:val="0"/>
        <w:adjustRightInd/>
        <w:snapToGrid/>
        <w:spacing w:before="0" w:beforeAutospacing="0" w:after="0" w:afterAutospacing="0" w:line="560" w:lineRule="exact"/>
        <w:ind w:firstLine="560" w:firstLineChars="200"/>
        <w:jc w:val="both"/>
        <w:textAlignment w:val="auto"/>
        <w:rPr>
          <w:rFonts w:hint="eastAsia" w:ascii="Times New Roman" w:hAnsi="Times New Roman" w:eastAsia="仿宋_GB2312" w:cs="Times New Roman"/>
          <w:bCs/>
          <w:kern w:val="2"/>
          <w:sz w:val="28"/>
          <w:szCs w:val="28"/>
          <w:highlight w:val="none"/>
          <w:lang w:val="en-US" w:eastAsia="zh-CN" w:bidi="ar-SA"/>
        </w:rPr>
      </w:pPr>
      <w:r>
        <w:rPr>
          <w:rFonts w:hint="eastAsia" w:ascii="Times New Roman" w:hAnsi="Times New Roman" w:eastAsia="仿宋_GB2312" w:cs="Times New Roman"/>
          <w:bCs/>
          <w:kern w:val="2"/>
          <w:sz w:val="28"/>
          <w:szCs w:val="28"/>
          <w:highlight w:val="none"/>
          <w:lang w:val="en-US" w:eastAsia="zh-CN" w:bidi="ar-SA"/>
        </w:rPr>
        <w:t>民乐县（15%），①政府采购流程规范，集体决策资料齐全完整，时间逻辑清晰合理，但日间照料服务机构场所不符合要求，依据评分标准，该考核要素不得分；②合同管理合理有效。包括：实际提供服务或提供服务内容与合同约定条款相一致，如居家照护服务未按合同约定开展，依据评分标准，该考核要素得40%权重分。综上所述，该部分得40%权重分，得0.36分。</w:t>
      </w:r>
    </w:p>
    <w:p>
      <w:pPr>
        <w:pStyle w:val="13"/>
        <w:keepNext w:val="0"/>
        <w:keepLines w:val="0"/>
        <w:pageBreakBefore w:val="0"/>
        <w:kinsoku/>
        <w:wordWrap/>
        <w:overflowPunct/>
        <w:topLinePunct w:val="0"/>
        <w:autoSpaceDE/>
        <w:autoSpaceDN/>
        <w:bidi w:val="0"/>
        <w:adjustRightInd/>
        <w:snapToGrid/>
        <w:spacing w:before="0" w:beforeAutospacing="0" w:after="0" w:afterAutospacing="0" w:line="560" w:lineRule="exact"/>
        <w:ind w:firstLine="560" w:firstLineChars="200"/>
        <w:jc w:val="both"/>
        <w:textAlignment w:val="auto"/>
        <w:rPr>
          <w:rFonts w:hint="eastAsia" w:ascii="Times New Roman" w:hAnsi="Times New Roman" w:eastAsia="仿宋_GB2312" w:cs="Times New Roman"/>
          <w:bCs/>
          <w:kern w:val="2"/>
          <w:sz w:val="28"/>
          <w:szCs w:val="28"/>
          <w:highlight w:val="none"/>
          <w:lang w:eastAsia="zh-CN"/>
        </w:rPr>
      </w:pPr>
      <w:r>
        <w:rPr>
          <w:rFonts w:hint="eastAsia" w:ascii="Times New Roman" w:hAnsi="Times New Roman" w:eastAsia="仿宋_GB2312" w:cs="Times New Roman"/>
          <w:bCs/>
          <w:kern w:val="2"/>
          <w:sz w:val="28"/>
          <w:szCs w:val="28"/>
          <w:highlight w:val="none"/>
          <w:lang w:val="en-US" w:eastAsia="zh-CN" w:bidi="ar-SA"/>
        </w:rPr>
        <w:t>综上所述，该指标得3.93分。</w:t>
      </w:r>
    </w:p>
    <w:p>
      <w:pPr>
        <w:keepNext w:val="0"/>
        <w:keepLines w:val="0"/>
        <w:pageBreakBefore w:val="0"/>
        <w:kinsoku/>
        <w:wordWrap/>
        <w:overflowPunct/>
        <w:topLinePunct w:val="0"/>
        <w:autoSpaceDE/>
        <w:autoSpaceDN/>
        <w:bidi w:val="0"/>
        <w:adjustRightInd/>
        <w:snapToGrid/>
        <w:spacing w:line="560" w:lineRule="exact"/>
        <w:ind w:firstLine="562" w:firstLineChars="200"/>
        <w:textAlignment w:val="auto"/>
        <w:outlineLvl w:val="2"/>
        <w:rPr>
          <w:rFonts w:ascii="Times New Roman" w:hAnsi="Times New Roman" w:eastAsia="仿宋_GB2312" w:cs="Times New Roman"/>
          <w:b/>
          <w:sz w:val="28"/>
          <w:szCs w:val="28"/>
          <w:highlight w:val="none"/>
        </w:rPr>
      </w:pPr>
      <w:bookmarkStart w:id="35" w:name="_Toc24444"/>
      <w:bookmarkStart w:id="36" w:name="_Toc24833"/>
      <w:r>
        <w:rPr>
          <w:rFonts w:hint="eastAsia" w:ascii="Times New Roman" w:hAnsi="Times New Roman" w:eastAsia="仿宋_GB2312" w:cs="Times New Roman"/>
          <w:b/>
          <w:sz w:val="28"/>
          <w:szCs w:val="28"/>
          <w:highlight w:val="none"/>
        </w:rPr>
        <w:t>3.项目产出（</w:t>
      </w:r>
      <w:r>
        <w:rPr>
          <w:rFonts w:hint="eastAsia" w:ascii="Times New Roman" w:hAnsi="Times New Roman" w:eastAsia="仿宋_GB2312" w:cs="Times New Roman"/>
          <w:b/>
          <w:sz w:val="28"/>
          <w:szCs w:val="28"/>
          <w:highlight w:val="none"/>
          <w:lang w:val="en-US" w:eastAsia="zh-CN"/>
        </w:rPr>
        <w:t>34.00</w:t>
      </w:r>
      <w:r>
        <w:rPr>
          <w:rFonts w:hint="eastAsia" w:ascii="Times New Roman" w:hAnsi="Times New Roman" w:eastAsia="仿宋_GB2312" w:cs="Times New Roman"/>
          <w:b/>
          <w:sz w:val="28"/>
          <w:szCs w:val="28"/>
          <w:highlight w:val="none"/>
        </w:rPr>
        <w:t>分）（-</w:t>
      </w:r>
      <w:r>
        <w:rPr>
          <w:rFonts w:hint="eastAsia" w:ascii="Times New Roman" w:hAnsi="Times New Roman" w:eastAsia="仿宋_GB2312" w:cs="Times New Roman"/>
          <w:b/>
          <w:sz w:val="28"/>
          <w:szCs w:val="28"/>
          <w:highlight w:val="none"/>
          <w:lang w:val="en-US" w:eastAsia="zh-CN"/>
        </w:rPr>
        <w:t>2.55</w:t>
      </w:r>
      <w:r>
        <w:rPr>
          <w:rFonts w:hint="eastAsia" w:ascii="Times New Roman" w:hAnsi="Times New Roman" w:eastAsia="仿宋_GB2312" w:cs="Times New Roman"/>
          <w:b/>
          <w:sz w:val="28"/>
          <w:szCs w:val="28"/>
          <w:highlight w:val="none"/>
        </w:rPr>
        <w:t>分）</w:t>
      </w:r>
      <w:bookmarkEnd w:id="35"/>
      <w:bookmarkEnd w:id="36"/>
    </w:p>
    <w:p>
      <w:pPr>
        <w:pStyle w:val="21"/>
        <w:keepNext w:val="0"/>
        <w:keepLines w:val="0"/>
        <w:pageBreakBefore w:val="0"/>
        <w:tabs>
          <w:tab w:val="left" w:pos="1470"/>
        </w:tabs>
        <w:kinsoku/>
        <w:wordWrap/>
        <w:overflowPunct/>
        <w:topLinePunct w:val="0"/>
        <w:autoSpaceDE/>
        <w:autoSpaceDN/>
        <w:bidi w:val="0"/>
        <w:adjustRightInd/>
        <w:snapToGrid/>
        <w:spacing w:before="0" w:line="560" w:lineRule="exact"/>
        <w:ind w:left="0" w:firstLine="560" w:firstLineChars="200"/>
        <w:textAlignment w:val="auto"/>
        <w:rPr>
          <w:rFonts w:ascii="Times New Roman" w:hAnsi="Times New Roman" w:cs="Times New Roman"/>
          <w:sz w:val="28"/>
          <w:szCs w:val="28"/>
          <w:highlight w:val="none"/>
        </w:rPr>
      </w:pPr>
      <w:r>
        <w:rPr>
          <w:rFonts w:hint="eastAsia" w:ascii="Times New Roman" w:hAnsi="Times New Roman" w:cs="Times New Roman"/>
          <w:sz w:val="28"/>
          <w:szCs w:val="28"/>
          <w:highlight w:val="none"/>
          <w:lang w:eastAsia="zh-CN"/>
        </w:rPr>
        <w:t>2024年全市城镇重度残疾人日间照料服务项目</w:t>
      </w:r>
      <w:r>
        <w:rPr>
          <w:rFonts w:hint="eastAsia" w:ascii="Times New Roman" w:hAnsi="Times New Roman" w:cs="Times New Roman"/>
          <w:sz w:val="28"/>
          <w:szCs w:val="28"/>
          <w:highlight w:val="none"/>
        </w:rPr>
        <w:t>产出维度指标具体得分情况如下表所示：</w:t>
      </w:r>
    </w:p>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Times New Roman" w:hAnsi="Times New Roman" w:eastAsia="仿宋_GB2312" w:cs="Times New Roman"/>
          <w:b/>
          <w:bCs/>
          <w:sz w:val="24"/>
          <w:szCs w:val="24"/>
          <w:highlight w:val="none"/>
          <w:lang w:val="zh-CN"/>
        </w:rPr>
      </w:pPr>
      <w:r>
        <w:rPr>
          <w:rFonts w:hint="eastAsia" w:ascii="Times New Roman" w:hAnsi="Times New Roman" w:eastAsia="仿宋_GB2312" w:cs="Times New Roman"/>
          <w:b/>
          <w:bCs/>
          <w:sz w:val="24"/>
          <w:szCs w:val="24"/>
          <w:highlight w:val="none"/>
          <w:lang w:val="zh-CN"/>
        </w:rPr>
        <w:t>表3-</w:t>
      </w:r>
      <w:r>
        <w:rPr>
          <w:rFonts w:hint="eastAsia" w:ascii="Times New Roman" w:hAnsi="Times New Roman" w:eastAsia="仿宋_GB2312" w:cs="Times New Roman"/>
          <w:b/>
          <w:bCs/>
          <w:sz w:val="24"/>
          <w:szCs w:val="24"/>
          <w:highlight w:val="none"/>
          <w:lang w:val="en-US" w:eastAsia="zh-CN"/>
        </w:rPr>
        <w:t>3</w:t>
      </w:r>
      <w:r>
        <w:rPr>
          <w:rFonts w:hint="eastAsia" w:ascii="Times New Roman" w:hAnsi="Times New Roman" w:eastAsia="仿宋_GB2312" w:cs="Times New Roman"/>
          <w:b/>
          <w:bCs/>
          <w:sz w:val="24"/>
          <w:szCs w:val="24"/>
          <w:highlight w:val="none"/>
          <w:lang w:val="zh-CN"/>
        </w:rPr>
        <w:t xml:space="preserve"> 产出维度指标与得分</w:t>
      </w:r>
    </w:p>
    <w:tbl>
      <w:tblPr>
        <w:tblStyle w:val="14"/>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1047"/>
        <w:gridCol w:w="1617"/>
        <w:gridCol w:w="3903"/>
        <w:gridCol w:w="976"/>
        <w:gridCol w:w="9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blHeader/>
        </w:trPr>
        <w:tc>
          <w:tcPr>
            <w:tcW w:w="825" w:type="pct"/>
            <w:shd w:val="clear" w:color="auto" w:fill="BFBFBF"/>
            <w:vAlign w:val="center"/>
          </w:tcPr>
          <w:p>
            <w:pPr>
              <w:keepNext w:val="0"/>
              <w:keepLines w:val="0"/>
              <w:widowControl/>
              <w:suppressLineNumbers w:val="0"/>
              <w:jc w:val="center"/>
              <w:textAlignment w:val="center"/>
              <w:rPr>
                <w:rFonts w:ascii="Times New Roman" w:hAnsi="Times New Roman" w:eastAsia="仿宋_GB2312" w:cs="仿宋_GB2312"/>
                <w:b/>
                <w:bCs/>
                <w:i w:val="0"/>
                <w:iCs w:val="0"/>
                <w:color w:val="000000"/>
                <w:sz w:val="24"/>
                <w:szCs w:val="24"/>
                <w:highlight w:val="none"/>
                <w:u w:val="none"/>
              </w:rPr>
            </w:pPr>
            <w:r>
              <w:rPr>
                <w:rFonts w:hint="eastAsia" w:ascii="Times New Roman" w:hAnsi="Times New Roman" w:eastAsia="仿宋_GB2312" w:cs="仿宋_GB2312"/>
                <w:b/>
                <w:bCs/>
                <w:i w:val="0"/>
                <w:iCs w:val="0"/>
                <w:color w:val="000000"/>
                <w:kern w:val="0"/>
                <w:sz w:val="24"/>
                <w:szCs w:val="24"/>
                <w:highlight w:val="none"/>
                <w:u w:val="none"/>
                <w:lang w:val="en-US" w:eastAsia="zh-CN" w:bidi="ar"/>
              </w:rPr>
              <w:t>一级指标</w:t>
            </w:r>
          </w:p>
        </w:tc>
        <w:tc>
          <w:tcPr>
            <w:tcW w:w="683" w:type="pct"/>
            <w:shd w:val="clear" w:color="auto" w:fill="BFBFBF"/>
            <w:vAlign w:val="center"/>
          </w:tcPr>
          <w:p>
            <w:pPr>
              <w:keepNext w:val="0"/>
              <w:keepLines w:val="0"/>
              <w:widowControl/>
              <w:suppressLineNumbers w:val="0"/>
              <w:jc w:val="center"/>
              <w:textAlignment w:val="center"/>
              <w:rPr>
                <w:rFonts w:hint="eastAsia" w:ascii="Times New Roman" w:hAnsi="Times New Roman" w:eastAsia="仿宋_GB2312" w:cs="仿宋_GB2312"/>
                <w:b/>
                <w:bCs/>
                <w:i w:val="0"/>
                <w:iCs w:val="0"/>
                <w:color w:val="000000"/>
                <w:sz w:val="24"/>
                <w:szCs w:val="24"/>
                <w:highlight w:val="none"/>
                <w:u w:val="none"/>
              </w:rPr>
            </w:pPr>
            <w:r>
              <w:rPr>
                <w:rFonts w:hint="eastAsia" w:ascii="Times New Roman" w:hAnsi="Times New Roman" w:eastAsia="仿宋_GB2312" w:cs="仿宋_GB2312"/>
                <w:b/>
                <w:bCs/>
                <w:i w:val="0"/>
                <w:iCs w:val="0"/>
                <w:color w:val="000000"/>
                <w:kern w:val="0"/>
                <w:sz w:val="24"/>
                <w:szCs w:val="24"/>
                <w:highlight w:val="none"/>
                <w:u w:val="none"/>
                <w:lang w:val="en-US" w:eastAsia="zh-CN" w:bidi="ar"/>
              </w:rPr>
              <w:t>二级指标</w:t>
            </w:r>
          </w:p>
        </w:tc>
        <w:tc>
          <w:tcPr>
            <w:tcW w:w="2499" w:type="pct"/>
            <w:shd w:val="clear" w:color="auto" w:fill="BFBFBF"/>
            <w:vAlign w:val="center"/>
          </w:tcPr>
          <w:p>
            <w:pPr>
              <w:keepNext w:val="0"/>
              <w:keepLines w:val="0"/>
              <w:widowControl/>
              <w:suppressLineNumbers w:val="0"/>
              <w:jc w:val="center"/>
              <w:textAlignment w:val="center"/>
              <w:rPr>
                <w:rFonts w:hint="eastAsia" w:ascii="Times New Roman" w:hAnsi="Times New Roman" w:eastAsia="仿宋_GB2312" w:cs="仿宋_GB2312"/>
                <w:b/>
                <w:bCs/>
                <w:i w:val="0"/>
                <w:iCs w:val="0"/>
                <w:color w:val="000000"/>
                <w:sz w:val="24"/>
                <w:szCs w:val="24"/>
                <w:highlight w:val="none"/>
                <w:u w:val="none"/>
              </w:rPr>
            </w:pPr>
            <w:r>
              <w:rPr>
                <w:rFonts w:hint="eastAsia" w:ascii="Times New Roman" w:hAnsi="Times New Roman" w:eastAsia="仿宋_GB2312" w:cs="仿宋_GB2312"/>
                <w:b/>
                <w:bCs/>
                <w:i w:val="0"/>
                <w:iCs w:val="0"/>
                <w:color w:val="000000"/>
                <w:kern w:val="0"/>
                <w:sz w:val="24"/>
                <w:szCs w:val="24"/>
                <w:highlight w:val="none"/>
                <w:u w:val="none"/>
                <w:lang w:val="en-US" w:eastAsia="zh-CN" w:bidi="ar"/>
              </w:rPr>
              <w:t>三级指标</w:t>
            </w:r>
          </w:p>
        </w:tc>
        <w:tc>
          <w:tcPr>
            <w:tcW w:w="522" w:type="pct"/>
            <w:shd w:val="clear" w:color="auto" w:fill="BFBFBF"/>
            <w:vAlign w:val="center"/>
          </w:tcPr>
          <w:p>
            <w:pPr>
              <w:keepNext w:val="0"/>
              <w:keepLines w:val="0"/>
              <w:widowControl/>
              <w:suppressLineNumbers w:val="0"/>
              <w:jc w:val="center"/>
              <w:textAlignment w:val="center"/>
              <w:rPr>
                <w:rFonts w:hint="eastAsia" w:ascii="Times New Roman" w:hAnsi="Times New Roman" w:eastAsia="仿宋_GB2312" w:cs="仿宋_GB2312"/>
                <w:b/>
                <w:bCs/>
                <w:i w:val="0"/>
                <w:iCs w:val="0"/>
                <w:color w:val="000000"/>
                <w:sz w:val="24"/>
                <w:szCs w:val="24"/>
                <w:highlight w:val="none"/>
                <w:u w:val="none"/>
              </w:rPr>
            </w:pPr>
            <w:r>
              <w:rPr>
                <w:rFonts w:hint="eastAsia" w:ascii="Times New Roman" w:hAnsi="Times New Roman" w:eastAsia="仿宋_GB2312" w:cs="仿宋_GB2312"/>
                <w:b/>
                <w:bCs/>
                <w:i w:val="0"/>
                <w:iCs w:val="0"/>
                <w:color w:val="000000"/>
                <w:kern w:val="0"/>
                <w:sz w:val="24"/>
                <w:szCs w:val="24"/>
                <w:highlight w:val="none"/>
                <w:u w:val="none"/>
                <w:lang w:val="en-US" w:eastAsia="zh-CN" w:bidi="ar"/>
              </w:rPr>
              <w:t>权重</w:t>
            </w:r>
          </w:p>
        </w:tc>
        <w:tc>
          <w:tcPr>
            <w:tcW w:w="469" w:type="pct"/>
            <w:shd w:val="clear" w:color="auto" w:fill="BFBFBF"/>
            <w:vAlign w:val="center"/>
          </w:tcPr>
          <w:p>
            <w:pPr>
              <w:keepNext w:val="0"/>
              <w:keepLines w:val="0"/>
              <w:widowControl/>
              <w:suppressLineNumbers w:val="0"/>
              <w:jc w:val="center"/>
              <w:textAlignment w:val="center"/>
              <w:rPr>
                <w:rFonts w:hint="eastAsia" w:ascii="Times New Roman" w:hAnsi="Times New Roman" w:eastAsia="仿宋_GB2312" w:cs="仿宋_GB2312"/>
                <w:b/>
                <w:bCs/>
                <w:i w:val="0"/>
                <w:iCs w:val="0"/>
                <w:color w:val="000000"/>
                <w:sz w:val="22"/>
                <w:szCs w:val="22"/>
                <w:highlight w:val="none"/>
                <w:u w:val="none"/>
              </w:rPr>
            </w:pPr>
            <w:r>
              <w:rPr>
                <w:rFonts w:hint="eastAsia" w:ascii="Times New Roman" w:hAnsi="Times New Roman" w:eastAsia="仿宋_GB2312" w:cs="仿宋_GB2312"/>
                <w:b/>
                <w:bCs/>
                <w:i w:val="0"/>
                <w:iCs w:val="0"/>
                <w:color w:val="000000"/>
                <w:kern w:val="0"/>
                <w:sz w:val="22"/>
                <w:szCs w:val="22"/>
                <w:highlight w:val="none"/>
                <w:u w:val="none"/>
                <w:lang w:val="en-US" w:eastAsia="zh-CN" w:bidi="ar"/>
              </w:rPr>
              <w:t>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825" w:type="pct"/>
            <w:vMerge w:val="restart"/>
            <w:shd w:val="clear" w:color="auto" w:fill="auto"/>
            <w:noWrap/>
            <w:vAlign w:val="center"/>
          </w:tcPr>
          <w:p>
            <w:pPr>
              <w:keepNext w:val="0"/>
              <w:keepLines w:val="0"/>
              <w:widowControl/>
              <w:suppressLineNumbers w:val="0"/>
              <w:jc w:val="center"/>
              <w:textAlignment w:val="center"/>
              <w:rPr>
                <w:rFonts w:hint="eastAsia" w:ascii="Times New Roman" w:hAnsi="Times New Roman" w:eastAsia="仿宋_GB2312" w:cs="仿宋_GB2312"/>
                <w:i w:val="0"/>
                <w:iCs w:val="0"/>
                <w:color w:val="000000"/>
                <w:sz w:val="24"/>
                <w:szCs w:val="24"/>
                <w:highlight w:val="none"/>
                <w:u w:val="none"/>
              </w:rPr>
            </w:pPr>
            <w:r>
              <w:rPr>
                <w:rFonts w:hint="eastAsia" w:ascii="Times New Roman" w:hAnsi="Times New Roman" w:eastAsia="仿宋_GB2312" w:cs="仿宋_GB2312"/>
                <w:i w:val="0"/>
                <w:iCs w:val="0"/>
                <w:color w:val="000000"/>
                <w:kern w:val="0"/>
                <w:sz w:val="24"/>
                <w:szCs w:val="24"/>
                <w:highlight w:val="none"/>
                <w:u w:val="none"/>
                <w:lang w:val="en-US" w:eastAsia="zh-CN" w:bidi="ar"/>
              </w:rPr>
              <w:t>C 产出</w:t>
            </w:r>
          </w:p>
        </w:tc>
        <w:tc>
          <w:tcPr>
            <w:tcW w:w="683" w:type="pct"/>
            <w:vMerge w:val="restart"/>
            <w:shd w:val="clear" w:color="auto" w:fill="auto"/>
            <w:noWrap/>
            <w:vAlign w:val="center"/>
          </w:tcPr>
          <w:p>
            <w:pPr>
              <w:keepNext w:val="0"/>
              <w:keepLines w:val="0"/>
              <w:widowControl/>
              <w:suppressLineNumbers w:val="0"/>
              <w:jc w:val="center"/>
              <w:textAlignment w:val="center"/>
              <w:rPr>
                <w:rFonts w:hint="eastAsia" w:ascii="Times New Roman" w:hAnsi="Times New Roman" w:eastAsia="仿宋_GB2312" w:cs="仿宋_GB2312"/>
                <w:i w:val="0"/>
                <w:iCs w:val="0"/>
                <w:color w:val="000000"/>
                <w:sz w:val="24"/>
                <w:szCs w:val="24"/>
                <w:highlight w:val="none"/>
                <w:u w:val="none"/>
              </w:rPr>
            </w:pPr>
            <w:r>
              <w:rPr>
                <w:rFonts w:hint="eastAsia" w:ascii="Times New Roman" w:hAnsi="Times New Roman" w:eastAsia="仿宋_GB2312" w:cs="仿宋_GB2312"/>
                <w:i w:val="0"/>
                <w:iCs w:val="0"/>
                <w:color w:val="000000"/>
                <w:kern w:val="0"/>
                <w:sz w:val="24"/>
                <w:szCs w:val="24"/>
                <w:highlight w:val="none"/>
                <w:u w:val="none"/>
                <w:lang w:val="en-US" w:eastAsia="zh-CN" w:bidi="ar"/>
              </w:rPr>
              <w:t>C1 产出数量</w:t>
            </w:r>
          </w:p>
        </w:tc>
        <w:tc>
          <w:tcPr>
            <w:tcW w:w="2499" w:type="pct"/>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仿宋_GB2312"/>
                <w:i w:val="0"/>
                <w:iCs w:val="0"/>
                <w:color w:val="000000"/>
                <w:sz w:val="24"/>
                <w:szCs w:val="24"/>
                <w:highlight w:val="none"/>
                <w:u w:val="none"/>
              </w:rPr>
            </w:pPr>
            <w:r>
              <w:rPr>
                <w:rFonts w:hint="eastAsia" w:ascii="Times New Roman" w:hAnsi="Times New Roman" w:eastAsia="仿宋_GB2312" w:cs="仿宋_GB2312"/>
                <w:i w:val="0"/>
                <w:iCs w:val="0"/>
                <w:color w:val="000000"/>
                <w:kern w:val="0"/>
                <w:sz w:val="24"/>
                <w:szCs w:val="24"/>
                <w:highlight w:val="none"/>
                <w:u w:val="none"/>
                <w:lang w:val="en-US" w:eastAsia="zh-CN" w:bidi="ar"/>
              </w:rPr>
              <w:t>C101残疾人日间照料服务计划完成率</w:t>
            </w:r>
          </w:p>
        </w:tc>
        <w:tc>
          <w:tcPr>
            <w:tcW w:w="522" w:type="pct"/>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仿宋_GB2312"/>
                <w:i w:val="0"/>
                <w:iCs w:val="0"/>
                <w:color w:val="000000"/>
                <w:sz w:val="24"/>
                <w:szCs w:val="24"/>
                <w:highlight w:val="none"/>
                <w:u w:val="none"/>
              </w:rPr>
            </w:pPr>
            <w:r>
              <w:rPr>
                <w:rFonts w:hint="eastAsia" w:ascii="Times New Roman" w:hAnsi="Times New Roman" w:eastAsia="仿宋_GB2312" w:cs="仿宋_GB2312"/>
                <w:i w:val="0"/>
                <w:iCs w:val="0"/>
                <w:color w:val="000000"/>
                <w:kern w:val="0"/>
                <w:sz w:val="24"/>
                <w:szCs w:val="24"/>
                <w:highlight w:val="none"/>
                <w:u w:val="none"/>
                <w:lang w:val="en-US" w:eastAsia="zh-CN" w:bidi="ar"/>
              </w:rPr>
              <w:t>4.00</w:t>
            </w:r>
          </w:p>
        </w:tc>
        <w:tc>
          <w:tcPr>
            <w:tcW w:w="469" w:type="pct"/>
            <w:shd w:val="clear" w:color="auto" w:fill="auto"/>
            <w:noWrap/>
            <w:vAlign w:val="center"/>
          </w:tcPr>
          <w:p>
            <w:pPr>
              <w:keepNext w:val="0"/>
              <w:keepLines w:val="0"/>
              <w:widowControl/>
              <w:suppressLineNumbers w:val="0"/>
              <w:jc w:val="center"/>
              <w:textAlignment w:val="center"/>
              <w:rPr>
                <w:rFonts w:hint="eastAsia" w:ascii="Times New Roman" w:hAnsi="Times New Roman" w:eastAsia="仿宋_GB2312" w:cs="仿宋_GB2312"/>
                <w:i w:val="0"/>
                <w:iCs w:val="0"/>
                <w:color w:val="000000"/>
                <w:sz w:val="24"/>
                <w:szCs w:val="24"/>
                <w:highlight w:val="none"/>
                <w:u w:val="none"/>
              </w:rPr>
            </w:pPr>
            <w:r>
              <w:rPr>
                <w:rFonts w:hint="eastAsia" w:ascii="Times New Roman" w:hAnsi="Times New Roman" w:eastAsia="仿宋_GB2312" w:cs="仿宋_GB2312"/>
                <w:i w:val="0"/>
                <w:iCs w:val="0"/>
                <w:color w:val="000000"/>
                <w:kern w:val="0"/>
                <w:sz w:val="24"/>
                <w:szCs w:val="24"/>
                <w:highlight w:val="none"/>
                <w:u w:val="none"/>
                <w:lang w:val="en-US" w:eastAsia="zh-CN" w:bidi="ar"/>
              </w:rPr>
              <w:t>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825" w:type="pct"/>
            <w:vMerge w:val="continue"/>
            <w:shd w:val="clear" w:color="auto" w:fill="auto"/>
            <w:noWrap/>
            <w:vAlign w:val="center"/>
          </w:tcPr>
          <w:p>
            <w:pPr>
              <w:jc w:val="center"/>
              <w:rPr>
                <w:rFonts w:hint="eastAsia" w:ascii="Times New Roman" w:hAnsi="Times New Roman" w:eastAsia="仿宋_GB2312" w:cs="仿宋_GB2312"/>
                <w:i w:val="0"/>
                <w:iCs w:val="0"/>
                <w:color w:val="000000"/>
                <w:sz w:val="24"/>
                <w:szCs w:val="24"/>
                <w:highlight w:val="none"/>
                <w:u w:val="none"/>
              </w:rPr>
            </w:pPr>
          </w:p>
        </w:tc>
        <w:tc>
          <w:tcPr>
            <w:tcW w:w="683" w:type="pct"/>
            <w:vMerge w:val="continue"/>
            <w:shd w:val="clear" w:color="auto" w:fill="auto"/>
            <w:noWrap/>
            <w:vAlign w:val="center"/>
          </w:tcPr>
          <w:p>
            <w:pPr>
              <w:jc w:val="center"/>
              <w:rPr>
                <w:rFonts w:hint="eastAsia" w:ascii="Times New Roman" w:hAnsi="Times New Roman" w:eastAsia="仿宋_GB2312" w:cs="仿宋_GB2312"/>
                <w:i w:val="0"/>
                <w:iCs w:val="0"/>
                <w:color w:val="000000"/>
                <w:sz w:val="24"/>
                <w:szCs w:val="24"/>
                <w:highlight w:val="none"/>
                <w:u w:val="none"/>
              </w:rPr>
            </w:pPr>
          </w:p>
        </w:tc>
        <w:tc>
          <w:tcPr>
            <w:tcW w:w="2499" w:type="pct"/>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仿宋_GB2312"/>
                <w:i w:val="0"/>
                <w:iCs w:val="0"/>
                <w:color w:val="000000"/>
                <w:sz w:val="24"/>
                <w:szCs w:val="24"/>
                <w:highlight w:val="none"/>
                <w:u w:val="none"/>
              </w:rPr>
            </w:pPr>
            <w:r>
              <w:rPr>
                <w:rFonts w:hint="eastAsia" w:ascii="Times New Roman" w:hAnsi="Times New Roman" w:eastAsia="仿宋_GB2312" w:cs="仿宋_GB2312"/>
                <w:i w:val="0"/>
                <w:iCs w:val="0"/>
                <w:color w:val="000000"/>
                <w:kern w:val="0"/>
                <w:sz w:val="24"/>
                <w:szCs w:val="24"/>
                <w:highlight w:val="none"/>
                <w:u w:val="none"/>
                <w:lang w:val="en-US" w:eastAsia="zh-CN" w:bidi="ar"/>
              </w:rPr>
              <w:t>C102残疾人居家照料服务计划完成率</w:t>
            </w:r>
          </w:p>
        </w:tc>
        <w:tc>
          <w:tcPr>
            <w:tcW w:w="522" w:type="pct"/>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仿宋_GB2312"/>
                <w:i w:val="0"/>
                <w:iCs w:val="0"/>
                <w:color w:val="000000"/>
                <w:sz w:val="24"/>
                <w:szCs w:val="24"/>
                <w:highlight w:val="none"/>
                <w:u w:val="none"/>
              </w:rPr>
            </w:pPr>
            <w:r>
              <w:rPr>
                <w:rFonts w:hint="eastAsia" w:ascii="Times New Roman" w:hAnsi="Times New Roman" w:eastAsia="仿宋_GB2312" w:cs="仿宋_GB2312"/>
                <w:i w:val="0"/>
                <w:iCs w:val="0"/>
                <w:color w:val="000000"/>
                <w:kern w:val="0"/>
                <w:sz w:val="24"/>
                <w:szCs w:val="24"/>
                <w:highlight w:val="none"/>
                <w:u w:val="none"/>
                <w:lang w:val="en-US" w:eastAsia="zh-CN" w:bidi="ar"/>
              </w:rPr>
              <w:t>4.00</w:t>
            </w:r>
          </w:p>
        </w:tc>
        <w:tc>
          <w:tcPr>
            <w:tcW w:w="469"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仿宋_GB2312"/>
                <w:i w:val="0"/>
                <w:iCs w:val="0"/>
                <w:color w:val="000000"/>
                <w:sz w:val="24"/>
                <w:szCs w:val="24"/>
                <w:highlight w:val="none"/>
                <w:u w:val="none"/>
                <w:lang w:val="en-US"/>
              </w:rPr>
            </w:pPr>
            <w:r>
              <w:rPr>
                <w:rFonts w:hint="eastAsia" w:ascii="Times New Roman" w:hAnsi="Times New Roman" w:eastAsia="仿宋_GB2312" w:cs="仿宋_GB2312"/>
                <w:i w:val="0"/>
                <w:iCs w:val="0"/>
                <w:color w:val="000000"/>
                <w:kern w:val="0"/>
                <w:sz w:val="24"/>
                <w:szCs w:val="24"/>
                <w:highlight w:val="none"/>
                <w:u w:val="none"/>
                <w:lang w:val="en-US" w:eastAsia="zh-CN" w:bidi="ar"/>
              </w:rPr>
              <w:t>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825" w:type="pct"/>
            <w:vMerge w:val="continue"/>
            <w:shd w:val="clear" w:color="auto" w:fill="auto"/>
            <w:noWrap/>
            <w:vAlign w:val="center"/>
          </w:tcPr>
          <w:p>
            <w:pPr>
              <w:jc w:val="center"/>
              <w:rPr>
                <w:rFonts w:hint="eastAsia" w:ascii="Times New Roman" w:hAnsi="Times New Roman" w:eastAsia="仿宋_GB2312" w:cs="仿宋_GB2312"/>
                <w:i w:val="0"/>
                <w:iCs w:val="0"/>
                <w:color w:val="000000"/>
                <w:sz w:val="24"/>
                <w:szCs w:val="24"/>
                <w:highlight w:val="none"/>
                <w:u w:val="none"/>
              </w:rPr>
            </w:pPr>
          </w:p>
        </w:tc>
        <w:tc>
          <w:tcPr>
            <w:tcW w:w="683" w:type="pct"/>
            <w:vMerge w:val="restart"/>
            <w:shd w:val="clear" w:color="auto" w:fill="auto"/>
            <w:noWrap/>
            <w:vAlign w:val="center"/>
          </w:tcPr>
          <w:p>
            <w:pPr>
              <w:keepNext w:val="0"/>
              <w:keepLines w:val="0"/>
              <w:widowControl/>
              <w:suppressLineNumbers w:val="0"/>
              <w:jc w:val="center"/>
              <w:textAlignment w:val="center"/>
              <w:rPr>
                <w:rFonts w:hint="eastAsia" w:ascii="Times New Roman" w:hAnsi="Times New Roman" w:eastAsia="仿宋_GB2312" w:cs="仿宋_GB2312"/>
                <w:i w:val="0"/>
                <w:iCs w:val="0"/>
                <w:color w:val="000000"/>
                <w:sz w:val="24"/>
                <w:szCs w:val="24"/>
                <w:highlight w:val="none"/>
                <w:u w:val="none"/>
              </w:rPr>
            </w:pPr>
            <w:r>
              <w:rPr>
                <w:rFonts w:hint="eastAsia" w:ascii="Times New Roman" w:hAnsi="Times New Roman" w:eastAsia="仿宋_GB2312" w:cs="仿宋_GB2312"/>
                <w:i w:val="0"/>
                <w:iCs w:val="0"/>
                <w:color w:val="000000"/>
                <w:kern w:val="0"/>
                <w:sz w:val="24"/>
                <w:szCs w:val="24"/>
                <w:highlight w:val="none"/>
                <w:u w:val="none"/>
                <w:lang w:val="en-US" w:eastAsia="zh-CN" w:bidi="ar"/>
              </w:rPr>
              <w:t>C2产出质量</w:t>
            </w:r>
          </w:p>
        </w:tc>
        <w:tc>
          <w:tcPr>
            <w:tcW w:w="2499" w:type="pct"/>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仿宋_GB2312"/>
                <w:i w:val="0"/>
                <w:iCs w:val="0"/>
                <w:color w:val="000000"/>
                <w:sz w:val="24"/>
                <w:szCs w:val="24"/>
                <w:highlight w:val="none"/>
                <w:u w:val="none"/>
              </w:rPr>
            </w:pPr>
            <w:r>
              <w:rPr>
                <w:rFonts w:hint="eastAsia" w:ascii="Times New Roman" w:hAnsi="Times New Roman" w:eastAsia="仿宋_GB2312" w:cs="仿宋_GB2312"/>
                <w:i w:val="0"/>
                <w:iCs w:val="0"/>
                <w:color w:val="000000"/>
                <w:kern w:val="0"/>
                <w:sz w:val="24"/>
                <w:szCs w:val="24"/>
                <w:highlight w:val="none"/>
                <w:u w:val="none"/>
                <w:lang w:val="en-US" w:eastAsia="zh-CN" w:bidi="ar"/>
              </w:rPr>
              <w:t>C201残疾人日间照料服务质量情况</w:t>
            </w:r>
          </w:p>
        </w:tc>
        <w:tc>
          <w:tcPr>
            <w:tcW w:w="522" w:type="pct"/>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仿宋_GB2312"/>
                <w:i w:val="0"/>
                <w:iCs w:val="0"/>
                <w:color w:val="000000"/>
                <w:sz w:val="24"/>
                <w:szCs w:val="24"/>
                <w:highlight w:val="none"/>
                <w:u w:val="none"/>
              </w:rPr>
            </w:pPr>
            <w:r>
              <w:rPr>
                <w:rFonts w:hint="eastAsia" w:ascii="Times New Roman" w:hAnsi="Times New Roman" w:eastAsia="仿宋_GB2312" w:cs="仿宋_GB2312"/>
                <w:i w:val="0"/>
                <w:iCs w:val="0"/>
                <w:color w:val="000000"/>
                <w:kern w:val="0"/>
                <w:sz w:val="24"/>
                <w:szCs w:val="24"/>
                <w:highlight w:val="none"/>
                <w:u w:val="none"/>
                <w:lang w:val="en-US" w:eastAsia="zh-CN" w:bidi="ar"/>
              </w:rPr>
              <w:t>5.00</w:t>
            </w:r>
          </w:p>
        </w:tc>
        <w:tc>
          <w:tcPr>
            <w:tcW w:w="469"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仿宋_GB2312"/>
                <w:i w:val="0"/>
                <w:iCs w:val="0"/>
                <w:color w:val="000000"/>
                <w:sz w:val="24"/>
                <w:szCs w:val="24"/>
                <w:highlight w:val="none"/>
                <w:u w:val="none"/>
                <w:lang w:val="en-US"/>
              </w:rPr>
            </w:pPr>
            <w:r>
              <w:rPr>
                <w:rFonts w:hint="eastAsia" w:ascii="Times New Roman" w:hAnsi="Times New Roman" w:eastAsia="仿宋_GB2312" w:cs="仿宋_GB2312"/>
                <w:i w:val="0"/>
                <w:iCs w:val="0"/>
                <w:color w:val="000000"/>
                <w:kern w:val="0"/>
                <w:sz w:val="24"/>
                <w:szCs w:val="24"/>
                <w:highlight w:val="none"/>
                <w:u w:val="none"/>
                <w:lang w:val="en-US" w:eastAsia="zh-CN" w:bidi="ar"/>
              </w:rPr>
              <w:t>4.50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825" w:type="pct"/>
            <w:vMerge w:val="continue"/>
            <w:shd w:val="clear" w:color="auto" w:fill="auto"/>
            <w:noWrap/>
            <w:vAlign w:val="center"/>
          </w:tcPr>
          <w:p>
            <w:pPr>
              <w:jc w:val="center"/>
              <w:rPr>
                <w:rFonts w:hint="eastAsia" w:ascii="Times New Roman" w:hAnsi="Times New Roman" w:eastAsia="仿宋_GB2312" w:cs="仿宋_GB2312"/>
                <w:i w:val="0"/>
                <w:iCs w:val="0"/>
                <w:color w:val="000000"/>
                <w:sz w:val="24"/>
                <w:szCs w:val="24"/>
                <w:highlight w:val="none"/>
                <w:u w:val="none"/>
              </w:rPr>
            </w:pPr>
          </w:p>
        </w:tc>
        <w:tc>
          <w:tcPr>
            <w:tcW w:w="683" w:type="pct"/>
            <w:vMerge w:val="continue"/>
            <w:shd w:val="clear" w:color="auto" w:fill="auto"/>
            <w:noWrap/>
            <w:vAlign w:val="center"/>
          </w:tcPr>
          <w:p>
            <w:pPr>
              <w:keepNext w:val="0"/>
              <w:keepLines w:val="0"/>
              <w:widowControl/>
              <w:suppressLineNumbers w:val="0"/>
              <w:jc w:val="center"/>
              <w:textAlignment w:val="center"/>
              <w:rPr>
                <w:rFonts w:hint="eastAsia" w:ascii="Times New Roman" w:hAnsi="Times New Roman" w:eastAsia="仿宋_GB2312" w:cs="仿宋_GB2312"/>
                <w:i w:val="0"/>
                <w:iCs w:val="0"/>
                <w:color w:val="000000"/>
                <w:kern w:val="0"/>
                <w:sz w:val="24"/>
                <w:szCs w:val="24"/>
                <w:highlight w:val="none"/>
                <w:u w:val="none"/>
                <w:lang w:val="en-US" w:eastAsia="zh-CN" w:bidi="ar"/>
              </w:rPr>
            </w:pPr>
          </w:p>
        </w:tc>
        <w:tc>
          <w:tcPr>
            <w:tcW w:w="2499" w:type="pct"/>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仿宋_GB2312"/>
                <w:i w:val="0"/>
                <w:iCs w:val="0"/>
                <w:color w:val="000000"/>
                <w:kern w:val="0"/>
                <w:sz w:val="24"/>
                <w:szCs w:val="24"/>
                <w:highlight w:val="none"/>
                <w:u w:val="none"/>
                <w:lang w:val="en-US" w:eastAsia="zh-CN" w:bidi="ar"/>
              </w:rPr>
            </w:pPr>
            <w:r>
              <w:rPr>
                <w:rFonts w:hint="eastAsia" w:ascii="Times New Roman" w:hAnsi="Times New Roman" w:eastAsia="仿宋_GB2312" w:cs="仿宋_GB2312"/>
                <w:i w:val="0"/>
                <w:iCs w:val="0"/>
                <w:color w:val="000000"/>
                <w:kern w:val="0"/>
                <w:sz w:val="24"/>
                <w:szCs w:val="24"/>
                <w:highlight w:val="none"/>
                <w:u w:val="none"/>
                <w:lang w:val="en-US" w:eastAsia="zh-CN" w:bidi="ar"/>
              </w:rPr>
              <w:t>C202残疾人居家照料服务质量情况</w:t>
            </w:r>
          </w:p>
        </w:tc>
        <w:tc>
          <w:tcPr>
            <w:tcW w:w="522" w:type="pct"/>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仿宋_GB2312"/>
                <w:i w:val="0"/>
                <w:iCs w:val="0"/>
                <w:color w:val="000000"/>
                <w:kern w:val="0"/>
                <w:sz w:val="24"/>
                <w:szCs w:val="24"/>
                <w:highlight w:val="none"/>
                <w:u w:val="none"/>
                <w:lang w:val="en-US" w:eastAsia="zh-CN" w:bidi="ar"/>
              </w:rPr>
            </w:pPr>
            <w:r>
              <w:rPr>
                <w:rFonts w:hint="eastAsia" w:ascii="Times New Roman" w:hAnsi="Times New Roman" w:eastAsia="仿宋_GB2312" w:cs="仿宋_GB2312"/>
                <w:i w:val="0"/>
                <w:iCs w:val="0"/>
                <w:color w:val="000000"/>
                <w:kern w:val="0"/>
                <w:sz w:val="24"/>
                <w:szCs w:val="24"/>
                <w:highlight w:val="none"/>
                <w:u w:val="none"/>
                <w:lang w:val="en-US" w:eastAsia="zh-CN" w:bidi="ar"/>
              </w:rPr>
              <w:t>5.00</w:t>
            </w:r>
          </w:p>
        </w:tc>
        <w:tc>
          <w:tcPr>
            <w:tcW w:w="469"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仿宋_GB2312"/>
                <w:i w:val="0"/>
                <w:iCs w:val="0"/>
                <w:color w:val="000000"/>
                <w:kern w:val="0"/>
                <w:sz w:val="24"/>
                <w:szCs w:val="24"/>
                <w:highlight w:val="none"/>
                <w:u w:val="none"/>
                <w:lang w:val="en-US" w:eastAsia="zh-CN" w:bidi="ar"/>
              </w:rPr>
            </w:pPr>
            <w:r>
              <w:rPr>
                <w:rFonts w:hint="eastAsia" w:ascii="Times New Roman" w:hAnsi="Times New Roman" w:eastAsia="仿宋_GB2312" w:cs="仿宋_GB2312"/>
                <w:i w:val="0"/>
                <w:iCs w:val="0"/>
                <w:color w:val="000000"/>
                <w:kern w:val="0"/>
                <w:sz w:val="24"/>
                <w:szCs w:val="24"/>
                <w:highlight w:val="none"/>
                <w:u w:val="none"/>
                <w:lang w:val="en-US" w:eastAsia="zh-CN" w:bidi="ar"/>
              </w:rPr>
              <w:t>3.50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825" w:type="pct"/>
            <w:vMerge w:val="continue"/>
            <w:shd w:val="clear" w:color="auto" w:fill="auto"/>
            <w:noWrap/>
            <w:vAlign w:val="center"/>
          </w:tcPr>
          <w:p>
            <w:pPr>
              <w:jc w:val="center"/>
              <w:rPr>
                <w:rFonts w:hint="eastAsia" w:ascii="Times New Roman" w:hAnsi="Times New Roman" w:eastAsia="仿宋_GB2312" w:cs="仿宋_GB2312"/>
                <w:i w:val="0"/>
                <w:iCs w:val="0"/>
                <w:color w:val="000000"/>
                <w:sz w:val="24"/>
                <w:szCs w:val="24"/>
                <w:highlight w:val="none"/>
                <w:u w:val="none"/>
              </w:rPr>
            </w:pPr>
          </w:p>
        </w:tc>
        <w:tc>
          <w:tcPr>
            <w:tcW w:w="683" w:type="pct"/>
            <w:vMerge w:val="continue"/>
            <w:shd w:val="clear" w:color="auto" w:fill="auto"/>
            <w:noWrap/>
            <w:vAlign w:val="center"/>
          </w:tcPr>
          <w:p>
            <w:pPr>
              <w:keepNext w:val="0"/>
              <w:keepLines w:val="0"/>
              <w:widowControl/>
              <w:suppressLineNumbers w:val="0"/>
              <w:jc w:val="center"/>
              <w:textAlignment w:val="center"/>
              <w:rPr>
                <w:rFonts w:hint="eastAsia" w:ascii="Times New Roman" w:hAnsi="Times New Roman" w:eastAsia="仿宋_GB2312" w:cs="仿宋_GB2312"/>
                <w:i w:val="0"/>
                <w:iCs w:val="0"/>
                <w:color w:val="000000"/>
                <w:kern w:val="0"/>
                <w:sz w:val="24"/>
                <w:szCs w:val="24"/>
                <w:highlight w:val="none"/>
                <w:u w:val="none"/>
                <w:lang w:val="en-US" w:eastAsia="zh-CN" w:bidi="ar"/>
              </w:rPr>
            </w:pPr>
          </w:p>
        </w:tc>
        <w:tc>
          <w:tcPr>
            <w:tcW w:w="2499" w:type="pct"/>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仿宋_GB2312"/>
                <w:i w:val="0"/>
                <w:iCs w:val="0"/>
                <w:color w:val="000000"/>
                <w:kern w:val="0"/>
                <w:sz w:val="24"/>
                <w:szCs w:val="24"/>
                <w:highlight w:val="none"/>
                <w:u w:val="none"/>
                <w:lang w:val="en-US" w:eastAsia="zh-CN" w:bidi="ar"/>
              </w:rPr>
            </w:pPr>
            <w:r>
              <w:rPr>
                <w:rFonts w:hint="eastAsia" w:ascii="Times New Roman" w:hAnsi="Times New Roman" w:eastAsia="仿宋_GB2312" w:cs="仿宋_GB2312"/>
                <w:i w:val="0"/>
                <w:iCs w:val="0"/>
                <w:color w:val="000000"/>
                <w:kern w:val="0"/>
                <w:sz w:val="24"/>
                <w:szCs w:val="24"/>
                <w:highlight w:val="none"/>
                <w:u w:val="none"/>
                <w:lang w:val="en-US" w:eastAsia="zh-CN" w:bidi="ar"/>
              </w:rPr>
              <w:t>C203重度残疾人照料服务透明度</w:t>
            </w:r>
          </w:p>
        </w:tc>
        <w:tc>
          <w:tcPr>
            <w:tcW w:w="522" w:type="pct"/>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仿宋_GB2312"/>
                <w:i w:val="0"/>
                <w:iCs w:val="0"/>
                <w:color w:val="000000"/>
                <w:kern w:val="0"/>
                <w:sz w:val="24"/>
                <w:szCs w:val="24"/>
                <w:highlight w:val="none"/>
                <w:u w:val="none"/>
                <w:lang w:val="en-US" w:eastAsia="zh-CN" w:bidi="ar"/>
              </w:rPr>
            </w:pPr>
            <w:r>
              <w:rPr>
                <w:rFonts w:hint="eastAsia" w:ascii="Times New Roman" w:hAnsi="Times New Roman" w:eastAsia="仿宋_GB2312" w:cs="仿宋_GB2312"/>
                <w:i w:val="0"/>
                <w:iCs w:val="0"/>
                <w:color w:val="000000"/>
                <w:kern w:val="0"/>
                <w:sz w:val="24"/>
                <w:szCs w:val="24"/>
                <w:highlight w:val="none"/>
                <w:u w:val="none"/>
                <w:lang w:val="en-US" w:eastAsia="zh-CN" w:bidi="ar"/>
              </w:rPr>
              <w:t>3.00</w:t>
            </w:r>
          </w:p>
        </w:tc>
        <w:tc>
          <w:tcPr>
            <w:tcW w:w="469"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仿宋_GB2312"/>
                <w:i w:val="0"/>
                <w:iCs w:val="0"/>
                <w:color w:val="000000"/>
                <w:kern w:val="0"/>
                <w:sz w:val="24"/>
                <w:szCs w:val="24"/>
                <w:highlight w:val="none"/>
                <w:u w:val="none"/>
                <w:lang w:val="en-US" w:eastAsia="zh-CN" w:bidi="ar"/>
              </w:rPr>
            </w:pPr>
            <w:r>
              <w:rPr>
                <w:rFonts w:hint="eastAsia" w:ascii="Times New Roman" w:hAnsi="Times New Roman" w:eastAsia="仿宋_GB2312" w:cs="仿宋_GB2312"/>
                <w:i w:val="0"/>
                <w:iCs w:val="0"/>
                <w:color w:val="000000"/>
                <w:kern w:val="0"/>
                <w:sz w:val="24"/>
                <w:szCs w:val="24"/>
                <w:highlight w:val="none"/>
                <w:u w:val="none"/>
                <w:lang w:val="en-US" w:eastAsia="zh-CN" w:bidi="ar"/>
              </w:rPr>
              <w:t>2.70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825" w:type="pct"/>
            <w:vMerge w:val="continue"/>
            <w:shd w:val="clear" w:color="auto" w:fill="auto"/>
            <w:noWrap/>
            <w:vAlign w:val="center"/>
          </w:tcPr>
          <w:p>
            <w:pPr>
              <w:jc w:val="center"/>
              <w:rPr>
                <w:rFonts w:hint="eastAsia" w:ascii="Times New Roman" w:hAnsi="Times New Roman" w:eastAsia="仿宋_GB2312" w:cs="仿宋_GB2312"/>
                <w:i w:val="0"/>
                <w:iCs w:val="0"/>
                <w:color w:val="000000"/>
                <w:sz w:val="24"/>
                <w:szCs w:val="24"/>
                <w:highlight w:val="none"/>
                <w:u w:val="none"/>
              </w:rPr>
            </w:pPr>
          </w:p>
        </w:tc>
        <w:tc>
          <w:tcPr>
            <w:tcW w:w="683" w:type="pct"/>
            <w:vMerge w:val="continue"/>
            <w:shd w:val="clear" w:color="auto" w:fill="auto"/>
            <w:noWrap/>
            <w:vAlign w:val="center"/>
          </w:tcPr>
          <w:p>
            <w:pPr>
              <w:keepNext w:val="0"/>
              <w:keepLines w:val="0"/>
              <w:widowControl/>
              <w:suppressLineNumbers w:val="0"/>
              <w:jc w:val="center"/>
              <w:textAlignment w:val="center"/>
              <w:rPr>
                <w:rFonts w:hint="eastAsia" w:ascii="Times New Roman" w:hAnsi="Times New Roman" w:eastAsia="仿宋_GB2312" w:cs="仿宋_GB2312"/>
                <w:i w:val="0"/>
                <w:iCs w:val="0"/>
                <w:color w:val="000000"/>
                <w:kern w:val="0"/>
                <w:sz w:val="24"/>
                <w:szCs w:val="24"/>
                <w:highlight w:val="none"/>
                <w:u w:val="none"/>
                <w:lang w:val="en-US" w:eastAsia="zh-CN" w:bidi="ar"/>
              </w:rPr>
            </w:pPr>
          </w:p>
        </w:tc>
        <w:tc>
          <w:tcPr>
            <w:tcW w:w="2499" w:type="pct"/>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仿宋_GB2312"/>
                <w:i w:val="0"/>
                <w:iCs w:val="0"/>
                <w:color w:val="000000"/>
                <w:kern w:val="0"/>
                <w:sz w:val="24"/>
                <w:szCs w:val="24"/>
                <w:highlight w:val="none"/>
                <w:u w:val="none"/>
                <w:lang w:val="en-US" w:eastAsia="zh-CN" w:bidi="ar"/>
              </w:rPr>
            </w:pPr>
            <w:r>
              <w:rPr>
                <w:rFonts w:hint="eastAsia" w:ascii="Times New Roman" w:hAnsi="Times New Roman" w:eastAsia="仿宋_GB2312" w:cs="仿宋_GB2312"/>
                <w:i w:val="0"/>
                <w:iCs w:val="0"/>
                <w:color w:val="000000"/>
                <w:kern w:val="0"/>
                <w:sz w:val="24"/>
                <w:szCs w:val="24"/>
                <w:highlight w:val="none"/>
                <w:u w:val="none"/>
                <w:lang w:val="en-US" w:eastAsia="zh-CN" w:bidi="ar"/>
              </w:rPr>
              <w:t>C204残疾人照料机构服务质量</w:t>
            </w:r>
          </w:p>
        </w:tc>
        <w:tc>
          <w:tcPr>
            <w:tcW w:w="522" w:type="pct"/>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仿宋_GB2312"/>
                <w:i w:val="0"/>
                <w:iCs w:val="0"/>
                <w:color w:val="000000"/>
                <w:kern w:val="0"/>
                <w:sz w:val="24"/>
                <w:szCs w:val="24"/>
                <w:highlight w:val="none"/>
                <w:u w:val="none"/>
                <w:lang w:val="en-US" w:eastAsia="zh-CN" w:bidi="ar"/>
              </w:rPr>
            </w:pPr>
            <w:r>
              <w:rPr>
                <w:rFonts w:hint="eastAsia" w:ascii="Times New Roman" w:hAnsi="Times New Roman" w:eastAsia="仿宋_GB2312" w:cs="仿宋_GB2312"/>
                <w:i w:val="0"/>
                <w:iCs w:val="0"/>
                <w:color w:val="000000"/>
                <w:kern w:val="0"/>
                <w:sz w:val="24"/>
                <w:szCs w:val="24"/>
                <w:highlight w:val="none"/>
                <w:u w:val="none"/>
                <w:lang w:val="en-US" w:eastAsia="zh-CN" w:bidi="ar"/>
              </w:rPr>
              <w:t>5.00</w:t>
            </w:r>
          </w:p>
        </w:tc>
        <w:tc>
          <w:tcPr>
            <w:tcW w:w="469"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仿宋_GB2312"/>
                <w:i w:val="0"/>
                <w:iCs w:val="0"/>
                <w:color w:val="000000"/>
                <w:kern w:val="0"/>
                <w:sz w:val="24"/>
                <w:szCs w:val="24"/>
                <w:highlight w:val="none"/>
                <w:u w:val="none"/>
                <w:lang w:val="en-US" w:eastAsia="zh-CN" w:bidi="ar"/>
              </w:rPr>
            </w:pPr>
            <w:r>
              <w:rPr>
                <w:rFonts w:hint="eastAsia" w:ascii="Times New Roman" w:hAnsi="Times New Roman" w:eastAsia="仿宋_GB2312" w:cs="仿宋_GB2312"/>
                <w:i w:val="0"/>
                <w:iCs w:val="0"/>
                <w:color w:val="000000"/>
                <w:kern w:val="0"/>
                <w:sz w:val="24"/>
                <w:szCs w:val="24"/>
                <w:highlight w:val="none"/>
                <w:u w:val="none"/>
                <w:lang w:val="en-US" w:eastAsia="zh-CN" w:bidi="ar"/>
              </w:rPr>
              <w:t>4.75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825" w:type="pct"/>
            <w:vMerge w:val="continue"/>
            <w:shd w:val="clear" w:color="auto" w:fill="auto"/>
            <w:noWrap/>
            <w:vAlign w:val="center"/>
          </w:tcPr>
          <w:p>
            <w:pPr>
              <w:jc w:val="center"/>
              <w:rPr>
                <w:rFonts w:hint="eastAsia" w:ascii="Times New Roman" w:hAnsi="Times New Roman" w:eastAsia="仿宋_GB2312" w:cs="仿宋_GB2312"/>
                <w:i w:val="0"/>
                <w:iCs w:val="0"/>
                <w:color w:val="000000"/>
                <w:sz w:val="24"/>
                <w:szCs w:val="24"/>
                <w:highlight w:val="none"/>
                <w:u w:val="none"/>
              </w:rPr>
            </w:pPr>
          </w:p>
        </w:tc>
        <w:tc>
          <w:tcPr>
            <w:tcW w:w="683" w:type="pct"/>
            <w:vMerge w:val="restart"/>
            <w:shd w:val="clear" w:color="auto" w:fill="auto"/>
            <w:noWrap/>
            <w:vAlign w:val="center"/>
          </w:tcPr>
          <w:p>
            <w:pPr>
              <w:keepNext w:val="0"/>
              <w:keepLines w:val="0"/>
              <w:widowControl/>
              <w:suppressLineNumbers w:val="0"/>
              <w:jc w:val="center"/>
              <w:textAlignment w:val="center"/>
              <w:rPr>
                <w:rFonts w:hint="eastAsia" w:ascii="Times New Roman" w:hAnsi="Times New Roman" w:eastAsia="仿宋_GB2312" w:cs="仿宋_GB2312"/>
                <w:i w:val="0"/>
                <w:iCs w:val="0"/>
                <w:color w:val="000000"/>
                <w:sz w:val="24"/>
                <w:szCs w:val="24"/>
                <w:highlight w:val="none"/>
                <w:u w:val="none"/>
              </w:rPr>
            </w:pPr>
            <w:r>
              <w:rPr>
                <w:rFonts w:hint="eastAsia" w:ascii="Times New Roman" w:hAnsi="Times New Roman" w:eastAsia="仿宋_GB2312" w:cs="仿宋_GB2312"/>
                <w:i w:val="0"/>
                <w:iCs w:val="0"/>
                <w:color w:val="000000"/>
                <w:kern w:val="0"/>
                <w:sz w:val="24"/>
                <w:szCs w:val="24"/>
                <w:highlight w:val="none"/>
                <w:u w:val="none"/>
                <w:lang w:val="en-US" w:eastAsia="zh-CN" w:bidi="ar"/>
              </w:rPr>
              <w:t>C3产出时效</w:t>
            </w:r>
          </w:p>
        </w:tc>
        <w:tc>
          <w:tcPr>
            <w:tcW w:w="2499" w:type="pct"/>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仿宋_GB2312"/>
                <w:i w:val="0"/>
                <w:iCs w:val="0"/>
                <w:color w:val="000000"/>
                <w:sz w:val="24"/>
                <w:szCs w:val="24"/>
                <w:highlight w:val="none"/>
                <w:u w:val="none"/>
              </w:rPr>
            </w:pPr>
            <w:r>
              <w:rPr>
                <w:rFonts w:hint="eastAsia" w:ascii="Times New Roman" w:hAnsi="Times New Roman" w:eastAsia="仿宋_GB2312" w:cs="仿宋_GB2312"/>
                <w:i w:val="0"/>
                <w:iCs w:val="0"/>
                <w:color w:val="000000"/>
                <w:kern w:val="0"/>
                <w:sz w:val="24"/>
                <w:szCs w:val="24"/>
                <w:highlight w:val="none"/>
                <w:u w:val="none"/>
                <w:lang w:val="en-US" w:eastAsia="zh-CN" w:bidi="ar"/>
              </w:rPr>
              <w:t>C302残疾人居家照料服务及时性</w:t>
            </w:r>
          </w:p>
        </w:tc>
        <w:tc>
          <w:tcPr>
            <w:tcW w:w="522" w:type="pct"/>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仿宋_GB2312"/>
                <w:i w:val="0"/>
                <w:iCs w:val="0"/>
                <w:color w:val="000000"/>
                <w:sz w:val="24"/>
                <w:szCs w:val="24"/>
                <w:highlight w:val="none"/>
                <w:u w:val="none"/>
              </w:rPr>
            </w:pPr>
            <w:r>
              <w:rPr>
                <w:rFonts w:hint="eastAsia" w:ascii="Times New Roman" w:hAnsi="Times New Roman" w:eastAsia="仿宋_GB2312" w:cs="仿宋_GB2312"/>
                <w:i w:val="0"/>
                <w:iCs w:val="0"/>
                <w:color w:val="000000"/>
                <w:kern w:val="0"/>
                <w:sz w:val="24"/>
                <w:szCs w:val="24"/>
                <w:highlight w:val="none"/>
                <w:u w:val="none"/>
                <w:lang w:val="en-US" w:eastAsia="zh-CN" w:bidi="ar"/>
              </w:rPr>
              <w:t>2.00</w:t>
            </w:r>
          </w:p>
        </w:tc>
        <w:tc>
          <w:tcPr>
            <w:tcW w:w="469" w:type="pct"/>
            <w:shd w:val="clear" w:color="auto" w:fill="auto"/>
            <w:noWrap/>
            <w:vAlign w:val="center"/>
          </w:tcPr>
          <w:p>
            <w:pPr>
              <w:keepNext w:val="0"/>
              <w:keepLines w:val="0"/>
              <w:widowControl/>
              <w:suppressLineNumbers w:val="0"/>
              <w:jc w:val="center"/>
              <w:textAlignment w:val="center"/>
              <w:rPr>
                <w:rFonts w:hint="eastAsia" w:ascii="Times New Roman" w:hAnsi="Times New Roman" w:eastAsia="仿宋_GB2312" w:cs="仿宋_GB2312"/>
                <w:i w:val="0"/>
                <w:iCs w:val="0"/>
                <w:color w:val="000000"/>
                <w:sz w:val="24"/>
                <w:szCs w:val="24"/>
                <w:highlight w:val="none"/>
                <w:u w:val="none"/>
              </w:rPr>
            </w:pPr>
            <w:r>
              <w:rPr>
                <w:rFonts w:hint="eastAsia" w:ascii="Times New Roman" w:hAnsi="Times New Roman" w:eastAsia="仿宋_GB2312" w:cs="仿宋_GB2312"/>
                <w:i w:val="0"/>
                <w:iCs w:val="0"/>
                <w:color w:val="000000"/>
                <w:kern w:val="0"/>
                <w:sz w:val="24"/>
                <w:szCs w:val="24"/>
                <w:highlight w:val="none"/>
                <w:u w:val="none"/>
                <w:lang w:val="en-US" w:eastAsia="zh-CN" w:bidi="ar"/>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825" w:type="pct"/>
            <w:vMerge w:val="continue"/>
            <w:shd w:val="clear" w:color="auto" w:fill="auto"/>
            <w:noWrap/>
            <w:vAlign w:val="center"/>
          </w:tcPr>
          <w:p>
            <w:pPr>
              <w:jc w:val="center"/>
              <w:rPr>
                <w:rFonts w:hint="eastAsia" w:ascii="Times New Roman" w:hAnsi="Times New Roman" w:eastAsia="仿宋_GB2312" w:cs="仿宋_GB2312"/>
                <w:i w:val="0"/>
                <w:iCs w:val="0"/>
                <w:color w:val="000000"/>
                <w:sz w:val="24"/>
                <w:szCs w:val="24"/>
                <w:highlight w:val="none"/>
                <w:u w:val="none"/>
              </w:rPr>
            </w:pPr>
          </w:p>
        </w:tc>
        <w:tc>
          <w:tcPr>
            <w:tcW w:w="683" w:type="pct"/>
            <w:vMerge w:val="continue"/>
            <w:shd w:val="clear" w:color="auto" w:fill="auto"/>
            <w:noWrap/>
            <w:vAlign w:val="center"/>
          </w:tcPr>
          <w:p>
            <w:pPr>
              <w:keepNext w:val="0"/>
              <w:keepLines w:val="0"/>
              <w:widowControl/>
              <w:suppressLineNumbers w:val="0"/>
              <w:jc w:val="center"/>
              <w:textAlignment w:val="center"/>
              <w:rPr>
                <w:rFonts w:hint="eastAsia" w:ascii="Times New Roman" w:hAnsi="Times New Roman" w:eastAsia="仿宋_GB2312" w:cs="仿宋_GB2312"/>
                <w:i w:val="0"/>
                <w:iCs w:val="0"/>
                <w:color w:val="000000"/>
                <w:kern w:val="0"/>
                <w:sz w:val="24"/>
                <w:szCs w:val="24"/>
                <w:highlight w:val="none"/>
                <w:u w:val="none"/>
                <w:lang w:val="en-US" w:eastAsia="zh-CN" w:bidi="ar"/>
              </w:rPr>
            </w:pPr>
          </w:p>
        </w:tc>
        <w:tc>
          <w:tcPr>
            <w:tcW w:w="2499" w:type="pct"/>
            <w:shd w:val="clear" w:color="auto" w:fill="auto"/>
            <w:vAlign w:val="center"/>
          </w:tcPr>
          <w:p>
            <w:pPr>
              <w:keepNext w:val="0"/>
              <w:keepLines w:val="0"/>
              <w:widowControl/>
              <w:suppressLineNumbers w:val="0"/>
              <w:tabs>
                <w:tab w:val="left" w:pos="1344"/>
              </w:tabs>
              <w:jc w:val="center"/>
              <w:textAlignment w:val="center"/>
              <w:rPr>
                <w:rFonts w:hint="eastAsia" w:ascii="Times New Roman" w:hAnsi="Times New Roman" w:eastAsia="仿宋_GB2312" w:cs="仿宋_GB2312"/>
                <w:i w:val="0"/>
                <w:iCs w:val="0"/>
                <w:color w:val="000000"/>
                <w:kern w:val="0"/>
                <w:sz w:val="24"/>
                <w:szCs w:val="24"/>
                <w:highlight w:val="none"/>
                <w:u w:val="none"/>
                <w:lang w:val="en-US" w:eastAsia="zh-CN" w:bidi="ar"/>
              </w:rPr>
            </w:pPr>
            <w:r>
              <w:rPr>
                <w:rFonts w:hint="eastAsia" w:ascii="Times New Roman" w:hAnsi="Times New Roman" w:eastAsia="仿宋_GB2312" w:cs="仿宋_GB2312"/>
                <w:i w:val="0"/>
                <w:iCs w:val="0"/>
                <w:color w:val="000000"/>
                <w:kern w:val="0"/>
                <w:sz w:val="24"/>
                <w:szCs w:val="24"/>
                <w:highlight w:val="none"/>
                <w:u w:val="none"/>
                <w:lang w:val="en-US" w:eastAsia="zh-CN" w:bidi="ar"/>
              </w:rPr>
              <w:t>C302残疾人居家照料服务及时性</w:t>
            </w:r>
          </w:p>
        </w:tc>
        <w:tc>
          <w:tcPr>
            <w:tcW w:w="522" w:type="pct"/>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仿宋_GB2312"/>
                <w:i w:val="0"/>
                <w:iCs w:val="0"/>
                <w:color w:val="000000"/>
                <w:kern w:val="0"/>
                <w:sz w:val="24"/>
                <w:szCs w:val="24"/>
                <w:highlight w:val="none"/>
                <w:u w:val="none"/>
                <w:lang w:val="en-US" w:eastAsia="zh-CN" w:bidi="ar"/>
              </w:rPr>
            </w:pPr>
            <w:r>
              <w:rPr>
                <w:rFonts w:hint="eastAsia" w:ascii="Times New Roman" w:hAnsi="Times New Roman" w:eastAsia="仿宋_GB2312" w:cs="仿宋_GB2312"/>
                <w:i w:val="0"/>
                <w:iCs w:val="0"/>
                <w:color w:val="000000"/>
                <w:kern w:val="0"/>
                <w:sz w:val="24"/>
                <w:szCs w:val="24"/>
                <w:highlight w:val="none"/>
                <w:u w:val="none"/>
                <w:lang w:val="en-US" w:eastAsia="zh-CN" w:bidi="ar"/>
              </w:rPr>
              <w:t>2.00</w:t>
            </w:r>
          </w:p>
        </w:tc>
        <w:tc>
          <w:tcPr>
            <w:tcW w:w="469"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仿宋_GB2312"/>
                <w:i w:val="0"/>
                <w:iCs w:val="0"/>
                <w:color w:val="000000"/>
                <w:kern w:val="0"/>
                <w:sz w:val="24"/>
                <w:szCs w:val="24"/>
                <w:highlight w:val="none"/>
                <w:u w:val="none"/>
                <w:lang w:val="en-US" w:eastAsia="zh-CN" w:bidi="ar"/>
              </w:rPr>
            </w:pPr>
            <w:r>
              <w:rPr>
                <w:rFonts w:hint="eastAsia" w:ascii="Times New Roman" w:hAnsi="Times New Roman" w:eastAsia="仿宋_GB2312" w:cs="仿宋_GB2312"/>
                <w:i w:val="0"/>
                <w:iCs w:val="0"/>
                <w:color w:val="000000"/>
                <w:kern w:val="0"/>
                <w:sz w:val="24"/>
                <w:szCs w:val="24"/>
                <w:highlight w:val="none"/>
                <w:u w:val="none"/>
                <w:lang w:val="en-US" w:eastAsia="zh-CN" w:bidi="ar"/>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825" w:type="pct"/>
            <w:vMerge w:val="continue"/>
            <w:shd w:val="clear" w:color="auto" w:fill="auto"/>
            <w:noWrap/>
            <w:vAlign w:val="center"/>
          </w:tcPr>
          <w:p>
            <w:pPr>
              <w:jc w:val="center"/>
              <w:rPr>
                <w:rFonts w:hint="eastAsia" w:ascii="Times New Roman" w:hAnsi="Times New Roman" w:eastAsia="仿宋_GB2312" w:cs="仿宋_GB2312"/>
                <w:i w:val="0"/>
                <w:iCs w:val="0"/>
                <w:color w:val="000000"/>
                <w:sz w:val="24"/>
                <w:szCs w:val="24"/>
                <w:highlight w:val="none"/>
                <w:u w:val="none"/>
              </w:rPr>
            </w:pPr>
          </w:p>
        </w:tc>
        <w:tc>
          <w:tcPr>
            <w:tcW w:w="683" w:type="pct"/>
            <w:shd w:val="clear" w:color="auto" w:fill="auto"/>
            <w:noWrap/>
            <w:vAlign w:val="center"/>
          </w:tcPr>
          <w:p>
            <w:pPr>
              <w:keepNext w:val="0"/>
              <w:keepLines w:val="0"/>
              <w:widowControl/>
              <w:suppressLineNumbers w:val="0"/>
              <w:jc w:val="center"/>
              <w:textAlignment w:val="center"/>
              <w:rPr>
                <w:rFonts w:hint="eastAsia" w:ascii="Times New Roman" w:hAnsi="Times New Roman" w:eastAsia="仿宋_GB2312" w:cs="仿宋_GB2312"/>
                <w:i w:val="0"/>
                <w:iCs w:val="0"/>
                <w:color w:val="000000"/>
                <w:sz w:val="24"/>
                <w:szCs w:val="24"/>
                <w:highlight w:val="none"/>
                <w:u w:val="none"/>
              </w:rPr>
            </w:pPr>
            <w:r>
              <w:rPr>
                <w:rFonts w:hint="eastAsia" w:ascii="Times New Roman" w:hAnsi="Times New Roman" w:eastAsia="仿宋_GB2312" w:cs="仿宋_GB2312"/>
                <w:i w:val="0"/>
                <w:iCs w:val="0"/>
                <w:color w:val="000000"/>
                <w:kern w:val="0"/>
                <w:sz w:val="24"/>
                <w:szCs w:val="24"/>
                <w:highlight w:val="none"/>
                <w:u w:val="none"/>
                <w:lang w:val="en-US" w:eastAsia="zh-CN" w:bidi="ar"/>
              </w:rPr>
              <w:t>C4产出成本</w:t>
            </w:r>
          </w:p>
        </w:tc>
        <w:tc>
          <w:tcPr>
            <w:tcW w:w="2499" w:type="pct"/>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仿宋_GB2312"/>
                <w:i w:val="0"/>
                <w:iCs w:val="0"/>
                <w:color w:val="000000"/>
                <w:sz w:val="24"/>
                <w:szCs w:val="24"/>
                <w:highlight w:val="none"/>
                <w:u w:val="none"/>
              </w:rPr>
            </w:pPr>
            <w:r>
              <w:rPr>
                <w:rFonts w:hint="eastAsia" w:ascii="Times New Roman" w:hAnsi="Times New Roman" w:eastAsia="仿宋_GB2312" w:cs="仿宋_GB2312"/>
                <w:i w:val="0"/>
                <w:iCs w:val="0"/>
                <w:color w:val="000000"/>
                <w:kern w:val="0"/>
                <w:sz w:val="24"/>
                <w:szCs w:val="24"/>
                <w:highlight w:val="none"/>
                <w:u w:val="none"/>
                <w:lang w:val="en-US" w:eastAsia="zh-CN" w:bidi="ar"/>
              </w:rPr>
              <w:t>C401成本控制情况</w:t>
            </w:r>
          </w:p>
        </w:tc>
        <w:tc>
          <w:tcPr>
            <w:tcW w:w="522" w:type="pct"/>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仿宋_GB2312"/>
                <w:i w:val="0"/>
                <w:iCs w:val="0"/>
                <w:color w:val="000000"/>
                <w:sz w:val="24"/>
                <w:szCs w:val="24"/>
                <w:highlight w:val="none"/>
                <w:u w:val="none"/>
              </w:rPr>
            </w:pPr>
            <w:r>
              <w:rPr>
                <w:rFonts w:hint="eastAsia" w:ascii="Times New Roman" w:hAnsi="Times New Roman" w:eastAsia="仿宋_GB2312" w:cs="仿宋_GB2312"/>
                <w:i w:val="0"/>
                <w:iCs w:val="0"/>
                <w:color w:val="000000"/>
                <w:kern w:val="0"/>
                <w:sz w:val="24"/>
                <w:szCs w:val="24"/>
                <w:highlight w:val="none"/>
                <w:u w:val="none"/>
                <w:lang w:val="en-US" w:eastAsia="zh-CN" w:bidi="ar"/>
              </w:rPr>
              <w:t>4.00</w:t>
            </w:r>
          </w:p>
        </w:tc>
        <w:tc>
          <w:tcPr>
            <w:tcW w:w="469" w:type="pct"/>
            <w:shd w:val="clear" w:color="auto" w:fill="auto"/>
            <w:noWrap/>
            <w:vAlign w:val="center"/>
          </w:tcPr>
          <w:p>
            <w:pPr>
              <w:keepNext w:val="0"/>
              <w:keepLines w:val="0"/>
              <w:widowControl/>
              <w:suppressLineNumbers w:val="0"/>
              <w:jc w:val="center"/>
              <w:textAlignment w:val="center"/>
              <w:rPr>
                <w:rFonts w:hint="eastAsia" w:ascii="Times New Roman" w:hAnsi="Times New Roman" w:eastAsia="仿宋_GB2312" w:cs="仿宋_GB2312"/>
                <w:i w:val="0"/>
                <w:iCs w:val="0"/>
                <w:color w:val="000000"/>
                <w:sz w:val="24"/>
                <w:szCs w:val="24"/>
                <w:highlight w:val="none"/>
                <w:u w:val="none"/>
              </w:rPr>
            </w:pPr>
            <w:r>
              <w:rPr>
                <w:rFonts w:hint="eastAsia" w:ascii="Times New Roman" w:hAnsi="Times New Roman" w:eastAsia="仿宋_GB2312" w:cs="仿宋_GB2312"/>
                <w:i w:val="0"/>
                <w:iCs w:val="0"/>
                <w:color w:val="000000"/>
                <w:kern w:val="0"/>
                <w:sz w:val="24"/>
                <w:szCs w:val="24"/>
                <w:highlight w:val="none"/>
                <w:u w:val="none"/>
                <w:lang w:val="en-US" w:eastAsia="zh-CN" w:bidi="ar"/>
              </w:rPr>
              <w:t>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008" w:type="pct"/>
            <w:gridSpan w:val="3"/>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仿宋_GB2312"/>
                <w:b/>
                <w:bCs/>
                <w:i w:val="0"/>
                <w:iCs w:val="0"/>
                <w:color w:val="000000"/>
                <w:kern w:val="0"/>
                <w:sz w:val="24"/>
                <w:szCs w:val="24"/>
                <w:highlight w:val="none"/>
                <w:u w:val="none"/>
                <w:lang w:val="en-US" w:eastAsia="zh-CN" w:bidi="ar"/>
              </w:rPr>
            </w:pPr>
            <w:r>
              <w:rPr>
                <w:rFonts w:hint="eastAsia" w:ascii="Times New Roman" w:hAnsi="Times New Roman" w:eastAsia="仿宋_GB2312" w:cs="仿宋_GB2312"/>
                <w:b/>
                <w:bCs/>
                <w:i w:val="0"/>
                <w:iCs w:val="0"/>
                <w:color w:val="000000"/>
                <w:kern w:val="0"/>
                <w:sz w:val="24"/>
                <w:szCs w:val="24"/>
                <w:highlight w:val="none"/>
                <w:u w:val="none"/>
                <w:lang w:val="en-US" w:eastAsia="zh-CN" w:bidi="ar"/>
              </w:rPr>
              <w:t>合计</w:t>
            </w:r>
          </w:p>
        </w:tc>
        <w:tc>
          <w:tcPr>
            <w:tcW w:w="522" w:type="pct"/>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仿宋_GB2312"/>
                <w:b/>
                <w:bCs/>
                <w:i w:val="0"/>
                <w:iCs w:val="0"/>
                <w:color w:val="000000"/>
                <w:kern w:val="0"/>
                <w:sz w:val="24"/>
                <w:szCs w:val="24"/>
                <w:highlight w:val="none"/>
                <w:u w:val="none"/>
                <w:lang w:val="en-US" w:eastAsia="zh-CN" w:bidi="ar"/>
              </w:rPr>
            </w:pPr>
            <w:r>
              <w:rPr>
                <w:rFonts w:hint="eastAsia" w:ascii="Times New Roman" w:hAnsi="Times New Roman" w:eastAsia="仿宋_GB2312" w:cs="仿宋_GB2312"/>
                <w:b/>
                <w:bCs/>
                <w:i w:val="0"/>
                <w:iCs w:val="0"/>
                <w:color w:val="000000"/>
                <w:kern w:val="0"/>
                <w:sz w:val="24"/>
                <w:szCs w:val="24"/>
                <w:highlight w:val="none"/>
                <w:u w:val="none"/>
                <w:lang w:val="en-US" w:eastAsia="zh-CN" w:bidi="ar"/>
              </w:rPr>
              <w:t>34.00</w:t>
            </w:r>
          </w:p>
        </w:tc>
        <w:tc>
          <w:tcPr>
            <w:tcW w:w="469"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仿宋_GB2312"/>
                <w:b/>
                <w:bCs/>
                <w:i w:val="0"/>
                <w:iCs w:val="0"/>
                <w:color w:val="000000"/>
                <w:kern w:val="0"/>
                <w:sz w:val="24"/>
                <w:szCs w:val="24"/>
                <w:highlight w:val="none"/>
                <w:u w:val="none"/>
                <w:lang w:val="en-US" w:eastAsia="zh-CN" w:bidi="ar"/>
              </w:rPr>
            </w:pPr>
            <w:r>
              <w:rPr>
                <w:rFonts w:hint="eastAsia" w:ascii="Times New Roman" w:hAnsi="Times New Roman" w:eastAsia="仿宋_GB2312" w:cs="仿宋_GB2312"/>
                <w:b/>
                <w:bCs/>
                <w:i w:val="0"/>
                <w:iCs w:val="0"/>
                <w:color w:val="000000"/>
                <w:kern w:val="0"/>
                <w:sz w:val="24"/>
                <w:szCs w:val="24"/>
                <w:highlight w:val="none"/>
                <w:u w:val="none"/>
                <w:lang w:val="en-US" w:eastAsia="zh-CN" w:bidi="ar"/>
              </w:rPr>
              <w:t>31.45</w:t>
            </w:r>
          </w:p>
        </w:tc>
      </w:tr>
    </w:tbl>
    <w:p>
      <w:pPr>
        <w:pStyle w:val="21"/>
        <w:keepNext w:val="0"/>
        <w:keepLines w:val="0"/>
        <w:pageBreakBefore w:val="0"/>
        <w:widowControl w:val="0"/>
        <w:tabs>
          <w:tab w:val="left" w:pos="1470"/>
        </w:tabs>
        <w:kinsoku/>
        <w:wordWrap/>
        <w:overflowPunct/>
        <w:topLinePunct w:val="0"/>
        <w:autoSpaceDE/>
        <w:autoSpaceDN/>
        <w:bidi w:val="0"/>
        <w:adjustRightInd/>
        <w:snapToGrid/>
        <w:spacing w:before="0" w:line="560" w:lineRule="exact"/>
        <w:ind w:left="0" w:firstLine="562" w:firstLineChars="200"/>
        <w:textAlignment w:val="auto"/>
        <w:rPr>
          <w:rFonts w:ascii="Times New Roman" w:hAnsi="Times New Roman" w:cs="Times New Roman"/>
          <w:b/>
          <w:bCs/>
          <w:sz w:val="28"/>
          <w:szCs w:val="28"/>
          <w:highlight w:val="none"/>
        </w:rPr>
      </w:pPr>
      <w:r>
        <w:rPr>
          <w:rFonts w:hint="eastAsia" w:ascii="Times New Roman" w:hAnsi="Times New Roman" w:cs="Times New Roman"/>
          <w:b/>
          <w:bCs/>
          <w:sz w:val="28"/>
          <w:szCs w:val="28"/>
          <w:highlight w:val="none"/>
        </w:rPr>
        <w:t>（1）产出数量</w:t>
      </w:r>
    </w:p>
    <w:p>
      <w:pPr>
        <w:pStyle w:val="21"/>
        <w:keepNext w:val="0"/>
        <w:keepLines w:val="0"/>
        <w:pageBreakBefore w:val="0"/>
        <w:widowControl w:val="0"/>
        <w:tabs>
          <w:tab w:val="left" w:pos="1470"/>
        </w:tabs>
        <w:kinsoku/>
        <w:wordWrap/>
        <w:overflowPunct/>
        <w:topLinePunct w:val="0"/>
        <w:autoSpaceDE/>
        <w:autoSpaceDN/>
        <w:bidi w:val="0"/>
        <w:adjustRightInd/>
        <w:snapToGrid/>
        <w:spacing w:before="0" w:line="560" w:lineRule="exact"/>
        <w:ind w:left="0" w:firstLine="560" w:firstLineChars="200"/>
        <w:textAlignment w:val="auto"/>
        <w:rPr>
          <w:rFonts w:ascii="Times New Roman" w:hAnsi="Times New Roman" w:cs="Times New Roman"/>
          <w:sz w:val="28"/>
          <w:szCs w:val="28"/>
          <w:highlight w:val="none"/>
        </w:rPr>
      </w:pPr>
      <w:r>
        <w:rPr>
          <w:rFonts w:hint="eastAsia" w:ascii="Times New Roman" w:hAnsi="Times New Roman" w:cs="Times New Roman"/>
          <w:sz w:val="28"/>
          <w:szCs w:val="28"/>
          <w:highlight w:val="none"/>
        </w:rPr>
        <w:t>“C101 残疾人日间照料服务计划完成率”指标分值</w:t>
      </w:r>
      <w:r>
        <w:rPr>
          <w:rFonts w:hint="eastAsia" w:ascii="Times New Roman" w:hAnsi="Times New Roman" w:cs="Times New Roman"/>
          <w:sz w:val="28"/>
          <w:szCs w:val="28"/>
          <w:highlight w:val="none"/>
          <w:lang w:val="en-US" w:eastAsia="zh-CN"/>
        </w:rPr>
        <w:t>4.00</w:t>
      </w:r>
      <w:r>
        <w:rPr>
          <w:rFonts w:hint="eastAsia" w:ascii="Times New Roman" w:hAnsi="Times New Roman" w:cs="Times New Roman"/>
          <w:sz w:val="28"/>
          <w:szCs w:val="28"/>
          <w:highlight w:val="none"/>
        </w:rPr>
        <w:t>分，得分</w:t>
      </w:r>
      <w:r>
        <w:rPr>
          <w:rFonts w:hint="eastAsia" w:ascii="Times New Roman" w:hAnsi="Times New Roman" w:cs="Times New Roman"/>
          <w:sz w:val="28"/>
          <w:szCs w:val="28"/>
          <w:highlight w:val="none"/>
          <w:lang w:val="en-US" w:eastAsia="zh-CN"/>
        </w:rPr>
        <w:t>4.00</w:t>
      </w:r>
      <w:r>
        <w:rPr>
          <w:rFonts w:hint="eastAsia" w:ascii="Times New Roman" w:hAnsi="Times New Roman" w:cs="Times New Roman"/>
          <w:sz w:val="28"/>
          <w:szCs w:val="28"/>
          <w:highlight w:val="none"/>
        </w:rPr>
        <w:t>分。</w:t>
      </w:r>
    </w:p>
    <w:p>
      <w:pPr>
        <w:pStyle w:val="21"/>
        <w:keepNext w:val="0"/>
        <w:keepLines w:val="0"/>
        <w:pageBreakBefore w:val="0"/>
        <w:widowControl w:val="0"/>
        <w:tabs>
          <w:tab w:val="left" w:pos="1470"/>
        </w:tabs>
        <w:kinsoku/>
        <w:wordWrap/>
        <w:overflowPunct/>
        <w:topLinePunct w:val="0"/>
        <w:autoSpaceDE/>
        <w:autoSpaceDN/>
        <w:bidi w:val="0"/>
        <w:adjustRightInd/>
        <w:snapToGrid/>
        <w:spacing w:before="0" w:line="560" w:lineRule="exact"/>
        <w:ind w:left="0" w:firstLine="560" w:firstLineChars="200"/>
        <w:textAlignment w:val="auto"/>
        <w:rPr>
          <w:rFonts w:hint="eastAsia" w:ascii="Times New Roman" w:hAnsi="Times New Roman" w:cs="Times New Roman"/>
          <w:sz w:val="28"/>
          <w:szCs w:val="28"/>
          <w:highlight w:val="none"/>
        </w:rPr>
      </w:pPr>
      <w:r>
        <w:rPr>
          <w:rFonts w:hint="eastAsia" w:ascii="Times New Roman" w:hAnsi="Times New Roman" w:cs="Times New Roman"/>
          <w:sz w:val="28"/>
          <w:szCs w:val="28"/>
          <w:highlight w:val="none"/>
          <w:lang w:val="en-US" w:eastAsia="zh-CN"/>
        </w:rPr>
        <w:t>根据单位提供基础表、人员花名册等资料：张掖市各县区日间照料服务500人按计划完成，依据评分标准，该指标得100%权重分，得4分。</w:t>
      </w:r>
    </w:p>
    <w:p>
      <w:pPr>
        <w:pStyle w:val="21"/>
        <w:keepNext w:val="0"/>
        <w:keepLines w:val="0"/>
        <w:pageBreakBefore w:val="0"/>
        <w:widowControl w:val="0"/>
        <w:tabs>
          <w:tab w:val="left" w:pos="1470"/>
        </w:tabs>
        <w:kinsoku/>
        <w:wordWrap/>
        <w:overflowPunct/>
        <w:topLinePunct w:val="0"/>
        <w:autoSpaceDE/>
        <w:autoSpaceDN/>
        <w:bidi w:val="0"/>
        <w:adjustRightInd/>
        <w:snapToGrid/>
        <w:spacing w:before="0" w:line="560" w:lineRule="exact"/>
        <w:ind w:left="0" w:firstLine="560" w:firstLineChars="200"/>
        <w:textAlignment w:val="auto"/>
        <w:rPr>
          <w:rFonts w:hint="eastAsia" w:ascii="Times New Roman" w:hAnsi="Times New Roman" w:cs="Times New Roman"/>
          <w:sz w:val="28"/>
          <w:szCs w:val="28"/>
          <w:highlight w:val="none"/>
        </w:rPr>
      </w:pPr>
      <w:r>
        <w:rPr>
          <w:rFonts w:hint="eastAsia" w:ascii="Times New Roman" w:hAnsi="Times New Roman" w:cs="Times New Roman"/>
          <w:sz w:val="28"/>
          <w:szCs w:val="28"/>
          <w:highlight w:val="none"/>
        </w:rPr>
        <w:t>“C102 残疾人居家照料服务计划完成率”指标分值</w:t>
      </w:r>
      <w:r>
        <w:rPr>
          <w:rFonts w:hint="eastAsia" w:ascii="Times New Roman" w:hAnsi="Times New Roman" w:cs="Times New Roman"/>
          <w:sz w:val="28"/>
          <w:szCs w:val="28"/>
          <w:highlight w:val="none"/>
          <w:lang w:val="en-US" w:eastAsia="zh-CN"/>
        </w:rPr>
        <w:t>4.00</w:t>
      </w:r>
      <w:r>
        <w:rPr>
          <w:rFonts w:hint="eastAsia" w:ascii="Times New Roman" w:hAnsi="Times New Roman" w:cs="Times New Roman"/>
          <w:sz w:val="28"/>
          <w:szCs w:val="28"/>
          <w:highlight w:val="none"/>
        </w:rPr>
        <w:t>分，得分</w:t>
      </w:r>
      <w:r>
        <w:rPr>
          <w:rFonts w:hint="eastAsia" w:ascii="Times New Roman" w:hAnsi="Times New Roman" w:cs="Times New Roman"/>
          <w:sz w:val="28"/>
          <w:szCs w:val="28"/>
          <w:highlight w:val="none"/>
          <w:lang w:val="en-US" w:eastAsia="zh-CN"/>
        </w:rPr>
        <w:t>4.00</w:t>
      </w:r>
      <w:r>
        <w:rPr>
          <w:rFonts w:hint="eastAsia" w:ascii="Times New Roman" w:hAnsi="Times New Roman" w:cs="Times New Roman"/>
          <w:sz w:val="28"/>
          <w:szCs w:val="28"/>
          <w:highlight w:val="none"/>
        </w:rPr>
        <w:t>分。</w:t>
      </w:r>
    </w:p>
    <w:p>
      <w:pPr>
        <w:pStyle w:val="21"/>
        <w:keepNext w:val="0"/>
        <w:keepLines w:val="0"/>
        <w:pageBreakBefore w:val="0"/>
        <w:widowControl w:val="0"/>
        <w:tabs>
          <w:tab w:val="left" w:pos="1470"/>
        </w:tabs>
        <w:kinsoku/>
        <w:wordWrap/>
        <w:overflowPunct/>
        <w:topLinePunct w:val="0"/>
        <w:autoSpaceDE/>
        <w:autoSpaceDN/>
        <w:bidi w:val="0"/>
        <w:adjustRightInd/>
        <w:snapToGrid/>
        <w:spacing w:before="0" w:line="560" w:lineRule="exact"/>
        <w:ind w:left="0" w:firstLine="560" w:firstLineChars="200"/>
        <w:textAlignment w:val="auto"/>
        <w:rPr>
          <w:rFonts w:hint="eastAsia" w:ascii="Times New Roman" w:hAnsi="Times New Roman" w:cs="Times New Roman"/>
          <w:sz w:val="28"/>
          <w:szCs w:val="28"/>
          <w:highlight w:val="none"/>
        </w:rPr>
      </w:pPr>
      <w:r>
        <w:rPr>
          <w:rFonts w:hint="eastAsia" w:ascii="Times New Roman" w:hAnsi="Times New Roman" w:cs="Times New Roman"/>
          <w:sz w:val="28"/>
          <w:szCs w:val="28"/>
          <w:highlight w:val="none"/>
          <w:lang w:val="en-US" w:eastAsia="zh-CN"/>
        </w:rPr>
        <w:t>根据单位提供基础表、人员花名册等资料：张掖市各县区居家照护服务450人按计划完成，依据评分标准，该指标得100%权重分，得4分。</w:t>
      </w:r>
    </w:p>
    <w:p>
      <w:pPr>
        <w:pStyle w:val="21"/>
        <w:keepNext w:val="0"/>
        <w:keepLines w:val="0"/>
        <w:pageBreakBefore w:val="0"/>
        <w:widowControl w:val="0"/>
        <w:tabs>
          <w:tab w:val="left" w:pos="1470"/>
        </w:tabs>
        <w:kinsoku/>
        <w:wordWrap/>
        <w:overflowPunct/>
        <w:topLinePunct w:val="0"/>
        <w:autoSpaceDE/>
        <w:autoSpaceDN/>
        <w:bidi w:val="0"/>
        <w:adjustRightInd/>
        <w:snapToGrid/>
        <w:spacing w:before="0" w:line="560" w:lineRule="exact"/>
        <w:ind w:left="0" w:firstLine="562" w:firstLineChars="200"/>
        <w:textAlignment w:val="auto"/>
        <w:rPr>
          <w:rFonts w:hint="eastAsia" w:ascii="Times New Roman" w:hAnsi="Times New Roman" w:eastAsia="仿宋_GB2312" w:cs="Times New Roman"/>
          <w:b/>
          <w:bCs/>
          <w:sz w:val="28"/>
          <w:szCs w:val="28"/>
          <w:highlight w:val="none"/>
          <w:lang w:eastAsia="zh-CN"/>
        </w:rPr>
      </w:pPr>
      <w:r>
        <w:rPr>
          <w:rFonts w:hint="eastAsia" w:ascii="Times New Roman" w:hAnsi="Times New Roman" w:cs="Times New Roman"/>
          <w:b/>
          <w:bCs/>
          <w:sz w:val="28"/>
          <w:szCs w:val="28"/>
          <w:highlight w:val="none"/>
        </w:rPr>
        <w:t>（</w:t>
      </w:r>
      <w:r>
        <w:rPr>
          <w:rFonts w:hint="eastAsia" w:ascii="Times New Roman" w:hAnsi="Times New Roman" w:cs="Times New Roman"/>
          <w:b/>
          <w:bCs/>
          <w:sz w:val="28"/>
          <w:szCs w:val="28"/>
          <w:highlight w:val="none"/>
          <w:lang w:val="en-US" w:eastAsia="zh-CN"/>
        </w:rPr>
        <w:t>2</w:t>
      </w:r>
      <w:r>
        <w:rPr>
          <w:rFonts w:hint="eastAsia" w:ascii="Times New Roman" w:hAnsi="Times New Roman" w:cs="Times New Roman"/>
          <w:b/>
          <w:bCs/>
          <w:sz w:val="28"/>
          <w:szCs w:val="28"/>
          <w:highlight w:val="none"/>
        </w:rPr>
        <w:t>）产出</w:t>
      </w:r>
      <w:r>
        <w:rPr>
          <w:rFonts w:hint="eastAsia" w:ascii="Times New Roman" w:hAnsi="Times New Roman" w:cs="Times New Roman"/>
          <w:b/>
          <w:bCs/>
          <w:sz w:val="28"/>
          <w:szCs w:val="28"/>
          <w:highlight w:val="none"/>
          <w:lang w:val="en-US" w:eastAsia="zh-CN"/>
        </w:rPr>
        <w:t>质量</w:t>
      </w:r>
    </w:p>
    <w:p>
      <w:pPr>
        <w:pStyle w:val="21"/>
        <w:keepNext w:val="0"/>
        <w:keepLines w:val="0"/>
        <w:pageBreakBefore w:val="0"/>
        <w:widowControl w:val="0"/>
        <w:tabs>
          <w:tab w:val="left" w:pos="1470"/>
        </w:tabs>
        <w:kinsoku/>
        <w:wordWrap/>
        <w:overflowPunct/>
        <w:topLinePunct w:val="0"/>
        <w:autoSpaceDE/>
        <w:autoSpaceDN/>
        <w:bidi w:val="0"/>
        <w:adjustRightInd/>
        <w:snapToGrid/>
        <w:spacing w:before="0" w:line="560" w:lineRule="exact"/>
        <w:ind w:left="0" w:firstLine="560" w:firstLineChars="200"/>
        <w:textAlignment w:val="auto"/>
        <w:rPr>
          <w:rFonts w:hint="eastAsia" w:ascii="Times New Roman" w:hAnsi="Times New Roman" w:cs="Times New Roman"/>
          <w:sz w:val="28"/>
          <w:szCs w:val="28"/>
          <w:highlight w:val="none"/>
        </w:rPr>
      </w:pPr>
      <w:r>
        <w:rPr>
          <w:rFonts w:hint="eastAsia" w:ascii="Times New Roman" w:hAnsi="Times New Roman" w:cs="Times New Roman"/>
          <w:sz w:val="28"/>
          <w:szCs w:val="28"/>
          <w:highlight w:val="none"/>
        </w:rPr>
        <w:t>“C201残疾人日间照料服务质量情况”指标分值</w:t>
      </w:r>
      <w:r>
        <w:rPr>
          <w:rFonts w:hint="eastAsia" w:ascii="Times New Roman" w:hAnsi="Times New Roman" w:cs="Times New Roman"/>
          <w:sz w:val="28"/>
          <w:szCs w:val="28"/>
          <w:highlight w:val="none"/>
          <w:lang w:val="en-US" w:eastAsia="zh-CN"/>
        </w:rPr>
        <w:t>5.00</w:t>
      </w:r>
      <w:r>
        <w:rPr>
          <w:rFonts w:hint="eastAsia" w:ascii="Times New Roman" w:hAnsi="Times New Roman" w:cs="Times New Roman"/>
          <w:sz w:val="28"/>
          <w:szCs w:val="28"/>
          <w:highlight w:val="none"/>
        </w:rPr>
        <w:t>分，得分</w:t>
      </w:r>
      <w:r>
        <w:rPr>
          <w:rFonts w:hint="eastAsia" w:ascii="Times New Roman" w:hAnsi="Times New Roman" w:cs="Times New Roman"/>
          <w:sz w:val="28"/>
          <w:szCs w:val="28"/>
          <w:highlight w:val="none"/>
          <w:lang w:val="en-US" w:eastAsia="zh-CN"/>
        </w:rPr>
        <w:t>3.50</w:t>
      </w:r>
      <w:r>
        <w:rPr>
          <w:rFonts w:hint="eastAsia" w:ascii="Times New Roman" w:hAnsi="Times New Roman" w:cs="Times New Roman"/>
          <w:sz w:val="28"/>
          <w:szCs w:val="28"/>
          <w:highlight w:val="none"/>
        </w:rPr>
        <w:t>分。</w:t>
      </w:r>
    </w:p>
    <w:p>
      <w:pPr>
        <w:pStyle w:val="21"/>
        <w:keepNext w:val="0"/>
        <w:keepLines w:val="0"/>
        <w:pageBreakBefore w:val="0"/>
        <w:widowControl w:val="0"/>
        <w:tabs>
          <w:tab w:val="left" w:pos="1470"/>
        </w:tabs>
        <w:kinsoku/>
        <w:wordWrap/>
        <w:overflowPunct/>
        <w:topLinePunct w:val="0"/>
        <w:autoSpaceDE/>
        <w:autoSpaceDN/>
        <w:bidi w:val="0"/>
        <w:adjustRightInd/>
        <w:snapToGrid/>
        <w:spacing w:before="0" w:line="560" w:lineRule="exact"/>
        <w:ind w:left="0" w:firstLine="560" w:firstLineChars="200"/>
        <w:textAlignment w:val="auto"/>
        <w:rPr>
          <w:rFonts w:hint="eastAsia" w:ascii="Times New Roman" w:hAnsi="Times New Roman" w:cs="Times New Roman"/>
          <w:sz w:val="28"/>
          <w:szCs w:val="28"/>
          <w:highlight w:val="none"/>
        </w:rPr>
      </w:pPr>
      <w:r>
        <w:rPr>
          <w:rFonts w:hint="eastAsia" w:ascii="Times New Roman" w:hAnsi="Times New Roman" w:cs="Times New Roman"/>
          <w:sz w:val="28"/>
          <w:szCs w:val="28"/>
          <w:highlight w:val="none"/>
          <w:lang w:val="en-US" w:eastAsia="zh-CN"/>
        </w:rPr>
        <w:t>根据机构提供居家照护人员花名册、居家照护残疾人档案等资料，①甘州区居家照护残疾人刘婷芳等人60岁，不符合残疾人居家照护条件，依据评分标准，该考核要素得40%权重分；②未按照规定标准服务，居家照护时间不足文件规定时间，如甘州区西街日间照料服务中心，据评分标准，该考核要素得30%权重分。综上所述，该指标得70%权重分，得3.5分。</w:t>
      </w:r>
    </w:p>
    <w:p>
      <w:pPr>
        <w:pStyle w:val="21"/>
        <w:keepNext w:val="0"/>
        <w:keepLines w:val="0"/>
        <w:pageBreakBefore w:val="0"/>
        <w:widowControl w:val="0"/>
        <w:tabs>
          <w:tab w:val="left" w:pos="1470"/>
        </w:tabs>
        <w:kinsoku/>
        <w:wordWrap/>
        <w:overflowPunct/>
        <w:topLinePunct w:val="0"/>
        <w:autoSpaceDE/>
        <w:autoSpaceDN/>
        <w:bidi w:val="0"/>
        <w:adjustRightInd/>
        <w:snapToGrid/>
        <w:spacing w:before="0" w:line="560" w:lineRule="exact"/>
        <w:ind w:left="0" w:firstLine="560" w:firstLineChars="200"/>
        <w:textAlignment w:val="auto"/>
        <w:rPr>
          <w:rFonts w:hint="eastAsia" w:ascii="Times New Roman" w:hAnsi="Times New Roman" w:cs="Times New Roman"/>
          <w:sz w:val="28"/>
          <w:szCs w:val="28"/>
          <w:highlight w:val="none"/>
        </w:rPr>
      </w:pPr>
      <w:r>
        <w:rPr>
          <w:rFonts w:hint="eastAsia" w:ascii="Times New Roman" w:hAnsi="Times New Roman" w:cs="Times New Roman"/>
          <w:sz w:val="28"/>
          <w:szCs w:val="28"/>
          <w:highlight w:val="none"/>
        </w:rPr>
        <w:t>“C202残疾人居家照料服务质量情况”指标分值</w:t>
      </w:r>
      <w:r>
        <w:rPr>
          <w:rFonts w:hint="eastAsia" w:ascii="Times New Roman" w:hAnsi="Times New Roman" w:cs="Times New Roman"/>
          <w:sz w:val="28"/>
          <w:szCs w:val="28"/>
          <w:highlight w:val="none"/>
          <w:lang w:val="en-US" w:eastAsia="zh-CN"/>
        </w:rPr>
        <w:t>5.00</w:t>
      </w:r>
      <w:r>
        <w:rPr>
          <w:rFonts w:hint="eastAsia" w:ascii="Times New Roman" w:hAnsi="Times New Roman" w:cs="Times New Roman"/>
          <w:sz w:val="28"/>
          <w:szCs w:val="28"/>
          <w:highlight w:val="none"/>
        </w:rPr>
        <w:t>分，得分</w:t>
      </w:r>
      <w:r>
        <w:rPr>
          <w:rFonts w:hint="eastAsia" w:ascii="Times New Roman" w:hAnsi="Times New Roman" w:cs="Times New Roman"/>
          <w:sz w:val="28"/>
          <w:szCs w:val="28"/>
          <w:highlight w:val="none"/>
          <w:lang w:val="en-US" w:eastAsia="zh-CN"/>
        </w:rPr>
        <w:t>3.50</w:t>
      </w:r>
      <w:r>
        <w:rPr>
          <w:rFonts w:hint="eastAsia" w:ascii="Times New Roman" w:hAnsi="Times New Roman" w:cs="Times New Roman"/>
          <w:sz w:val="28"/>
          <w:szCs w:val="28"/>
          <w:highlight w:val="none"/>
        </w:rPr>
        <w:t>分。</w:t>
      </w:r>
    </w:p>
    <w:p>
      <w:pPr>
        <w:pStyle w:val="21"/>
        <w:keepNext w:val="0"/>
        <w:keepLines w:val="0"/>
        <w:pageBreakBefore w:val="0"/>
        <w:widowControl w:val="0"/>
        <w:tabs>
          <w:tab w:val="left" w:pos="1470"/>
        </w:tabs>
        <w:kinsoku/>
        <w:wordWrap/>
        <w:overflowPunct/>
        <w:topLinePunct w:val="0"/>
        <w:autoSpaceDE/>
        <w:autoSpaceDN/>
        <w:bidi w:val="0"/>
        <w:adjustRightInd/>
        <w:snapToGrid/>
        <w:spacing w:before="0" w:line="560" w:lineRule="exact"/>
        <w:ind w:left="0" w:firstLine="560" w:firstLineChars="200"/>
        <w:textAlignment w:val="auto"/>
        <w:rPr>
          <w:rFonts w:hint="eastAsia" w:ascii="Times New Roman" w:hAnsi="Times New Roman" w:cs="Times New Roman"/>
          <w:sz w:val="28"/>
          <w:szCs w:val="28"/>
          <w:highlight w:val="none"/>
          <w:lang w:val="en-US" w:eastAsia="zh-CN"/>
        </w:rPr>
      </w:pPr>
      <w:r>
        <w:rPr>
          <w:rFonts w:hint="eastAsia" w:ascii="Times New Roman" w:hAnsi="Times New Roman" w:cs="Times New Roman"/>
          <w:sz w:val="28"/>
          <w:szCs w:val="28"/>
          <w:highlight w:val="none"/>
          <w:lang w:val="en-US" w:eastAsia="zh-CN"/>
        </w:rPr>
        <w:t>根据机构提供居家照护人员花名册、居家照护残疾人档案等资料，①甘州区居家照护残疾人刘婷芳等人60岁，不符合残疾人居家照护条件，依据评分标准，该考核要素得40%权重分；②未按照规定标准服务，居家照护时间不足文件规定时间，如甘州区西街日间照料服务中心，据评分标准，该考核要素得30%权重分。综上所述，该指标得70%权重分，得3.5分。</w:t>
      </w:r>
    </w:p>
    <w:p>
      <w:pPr>
        <w:pStyle w:val="21"/>
        <w:keepNext w:val="0"/>
        <w:keepLines w:val="0"/>
        <w:pageBreakBefore w:val="0"/>
        <w:widowControl w:val="0"/>
        <w:tabs>
          <w:tab w:val="left" w:pos="1470"/>
        </w:tabs>
        <w:kinsoku/>
        <w:wordWrap/>
        <w:overflowPunct/>
        <w:topLinePunct w:val="0"/>
        <w:autoSpaceDE/>
        <w:autoSpaceDN/>
        <w:bidi w:val="0"/>
        <w:adjustRightInd/>
        <w:snapToGrid/>
        <w:spacing w:before="0" w:line="560" w:lineRule="exact"/>
        <w:ind w:left="0" w:firstLine="560" w:firstLineChars="200"/>
        <w:textAlignment w:val="auto"/>
        <w:rPr>
          <w:rFonts w:hint="eastAsia" w:ascii="Times New Roman" w:hAnsi="Times New Roman" w:cs="Times New Roman"/>
          <w:sz w:val="28"/>
          <w:szCs w:val="28"/>
          <w:highlight w:val="none"/>
        </w:rPr>
      </w:pPr>
      <w:r>
        <w:rPr>
          <w:rFonts w:hint="eastAsia" w:ascii="Times New Roman" w:hAnsi="Times New Roman" w:cs="Times New Roman"/>
          <w:sz w:val="28"/>
          <w:szCs w:val="28"/>
          <w:highlight w:val="none"/>
        </w:rPr>
        <w:t>“C203重度残疾人照料服务透明度”指标分值</w:t>
      </w:r>
      <w:r>
        <w:rPr>
          <w:rFonts w:hint="eastAsia" w:ascii="Times New Roman" w:hAnsi="Times New Roman" w:cs="Times New Roman"/>
          <w:sz w:val="28"/>
          <w:szCs w:val="28"/>
          <w:highlight w:val="none"/>
          <w:lang w:val="en-US" w:eastAsia="zh-CN"/>
        </w:rPr>
        <w:t>3.00</w:t>
      </w:r>
      <w:r>
        <w:rPr>
          <w:rFonts w:hint="eastAsia" w:ascii="Times New Roman" w:hAnsi="Times New Roman" w:cs="Times New Roman"/>
          <w:sz w:val="28"/>
          <w:szCs w:val="28"/>
          <w:highlight w:val="none"/>
        </w:rPr>
        <w:t>分，得分</w:t>
      </w:r>
      <w:r>
        <w:rPr>
          <w:rFonts w:hint="eastAsia" w:ascii="Times New Roman" w:hAnsi="Times New Roman" w:cs="Times New Roman"/>
          <w:sz w:val="28"/>
          <w:szCs w:val="28"/>
          <w:highlight w:val="none"/>
          <w:lang w:val="en-US" w:eastAsia="zh-CN"/>
        </w:rPr>
        <w:t>2.70</w:t>
      </w:r>
      <w:r>
        <w:rPr>
          <w:rFonts w:hint="eastAsia" w:ascii="Times New Roman" w:hAnsi="Times New Roman" w:cs="Times New Roman"/>
          <w:sz w:val="28"/>
          <w:szCs w:val="28"/>
          <w:highlight w:val="none"/>
        </w:rPr>
        <w:t>分。</w:t>
      </w:r>
    </w:p>
    <w:p>
      <w:pPr>
        <w:pStyle w:val="21"/>
        <w:keepNext w:val="0"/>
        <w:keepLines w:val="0"/>
        <w:pageBreakBefore w:val="0"/>
        <w:widowControl w:val="0"/>
        <w:tabs>
          <w:tab w:val="left" w:pos="1470"/>
        </w:tabs>
        <w:kinsoku/>
        <w:wordWrap/>
        <w:overflowPunct/>
        <w:topLinePunct w:val="0"/>
        <w:autoSpaceDE/>
        <w:autoSpaceDN/>
        <w:bidi w:val="0"/>
        <w:adjustRightInd/>
        <w:snapToGrid/>
        <w:spacing w:before="0" w:line="560" w:lineRule="exact"/>
        <w:ind w:left="0" w:firstLine="560" w:firstLineChars="200"/>
        <w:textAlignment w:val="auto"/>
        <w:rPr>
          <w:rFonts w:hint="eastAsia" w:ascii="Times New Roman" w:hAnsi="Times New Roman" w:cs="Times New Roman"/>
          <w:sz w:val="28"/>
          <w:szCs w:val="28"/>
          <w:highlight w:val="yellow"/>
        </w:rPr>
      </w:pPr>
      <w:r>
        <w:rPr>
          <w:rFonts w:hint="eastAsia" w:ascii="Times New Roman" w:hAnsi="Times New Roman" w:cs="Times New Roman"/>
          <w:sz w:val="28"/>
          <w:szCs w:val="28"/>
          <w:highlight w:val="none"/>
          <w:lang w:val="en-US" w:eastAsia="zh-CN"/>
        </w:rPr>
        <w:t>根据评价组现场查验及各单位提供资料，①摸清县区符合条件的残疾人底数和服务需求情况，依据评分标准，该考核要素得25%权重分；②甘州区西街道残疾人日间照料服务中心未拟服务对象在所在街道社区（村）进行5个工作日公示，依据评分标准，该考核要素得15%权重分；③在公示无异议后，由县区残联研究确定服务对象并报市残联审核后，再报省残联备案，依据评分标准，该考核要素得25%权重分；④县级残联需定期向社会发布相关信息并向上级部门报送工作信息，依据评分标准，该考核要素得25%权重分。综上所述，该指标得90%权重分，得2.7分。</w:t>
      </w:r>
    </w:p>
    <w:p>
      <w:pPr>
        <w:pStyle w:val="21"/>
        <w:keepNext w:val="0"/>
        <w:keepLines w:val="0"/>
        <w:pageBreakBefore w:val="0"/>
        <w:widowControl w:val="0"/>
        <w:tabs>
          <w:tab w:val="left" w:pos="1470"/>
        </w:tabs>
        <w:kinsoku/>
        <w:wordWrap/>
        <w:overflowPunct/>
        <w:topLinePunct w:val="0"/>
        <w:autoSpaceDE/>
        <w:autoSpaceDN/>
        <w:bidi w:val="0"/>
        <w:adjustRightInd/>
        <w:snapToGrid/>
        <w:spacing w:before="0" w:line="560" w:lineRule="exact"/>
        <w:ind w:left="0" w:firstLine="560" w:firstLineChars="200"/>
        <w:textAlignment w:val="auto"/>
        <w:rPr>
          <w:rFonts w:hint="eastAsia" w:ascii="Times New Roman" w:hAnsi="Times New Roman" w:cs="Times New Roman"/>
          <w:sz w:val="28"/>
          <w:szCs w:val="28"/>
          <w:highlight w:val="none"/>
        </w:rPr>
      </w:pPr>
      <w:r>
        <w:rPr>
          <w:rFonts w:hint="eastAsia" w:ascii="Times New Roman" w:hAnsi="Times New Roman" w:cs="Times New Roman"/>
          <w:sz w:val="28"/>
          <w:szCs w:val="28"/>
          <w:highlight w:val="none"/>
        </w:rPr>
        <w:t>“C204残疾人照料机构服务质量”指标分值</w:t>
      </w:r>
      <w:r>
        <w:rPr>
          <w:rFonts w:hint="eastAsia" w:ascii="Times New Roman" w:hAnsi="Times New Roman" w:cs="Times New Roman"/>
          <w:sz w:val="28"/>
          <w:szCs w:val="28"/>
          <w:highlight w:val="none"/>
          <w:lang w:val="en-US" w:eastAsia="zh-CN"/>
        </w:rPr>
        <w:t>5.00</w:t>
      </w:r>
      <w:r>
        <w:rPr>
          <w:rFonts w:hint="eastAsia" w:ascii="Times New Roman" w:hAnsi="Times New Roman" w:cs="Times New Roman"/>
          <w:sz w:val="28"/>
          <w:szCs w:val="28"/>
          <w:highlight w:val="none"/>
        </w:rPr>
        <w:t>分，得分</w:t>
      </w:r>
      <w:r>
        <w:rPr>
          <w:rFonts w:hint="eastAsia" w:ascii="Times New Roman" w:hAnsi="Times New Roman" w:cs="Times New Roman"/>
          <w:sz w:val="28"/>
          <w:szCs w:val="28"/>
          <w:highlight w:val="none"/>
          <w:lang w:val="en-US" w:eastAsia="zh-CN"/>
        </w:rPr>
        <w:t>4.75</w:t>
      </w:r>
      <w:r>
        <w:rPr>
          <w:rFonts w:hint="eastAsia" w:ascii="Times New Roman" w:hAnsi="Times New Roman" w:cs="Times New Roman"/>
          <w:sz w:val="28"/>
          <w:szCs w:val="28"/>
          <w:highlight w:val="none"/>
        </w:rPr>
        <w:t>分。</w:t>
      </w:r>
    </w:p>
    <w:p>
      <w:pPr>
        <w:pStyle w:val="21"/>
        <w:keepNext w:val="0"/>
        <w:keepLines w:val="0"/>
        <w:pageBreakBefore w:val="0"/>
        <w:widowControl w:val="0"/>
        <w:tabs>
          <w:tab w:val="left" w:pos="1470"/>
        </w:tabs>
        <w:kinsoku/>
        <w:wordWrap/>
        <w:overflowPunct/>
        <w:topLinePunct w:val="0"/>
        <w:autoSpaceDE/>
        <w:autoSpaceDN/>
        <w:bidi w:val="0"/>
        <w:adjustRightInd/>
        <w:snapToGrid/>
        <w:spacing w:before="0" w:line="560" w:lineRule="exact"/>
        <w:ind w:left="0" w:firstLine="560" w:firstLineChars="200"/>
        <w:textAlignment w:val="auto"/>
        <w:rPr>
          <w:rFonts w:hint="eastAsia" w:ascii="Times New Roman" w:hAnsi="Times New Roman" w:cs="Times New Roman"/>
          <w:sz w:val="28"/>
          <w:szCs w:val="28"/>
          <w:highlight w:val="none"/>
        </w:rPr>
      </w:pPr>
      <w:r>
        <w:rPr>
          <w:rFonts w:hint="eastAsia" w:ascii="Times New Roman" w:hAnsi="Times New Roman" w:cs="Times New Roman"/>
          <w:sz w:val="28"/>
          <w:szCs w:val="28"/>
          <w:highlight w:val="none"/>
        </w:rPr>
        <w:t>根据评价组现场查验及各单位提供资料，①生活照护，日间照料机构可根据本机构的实际情况，为服务对象提供相应的生活照护服务，包括：穿衣、修饰、口腔清洁、排泄照护、压疮预防等，依据评分标准，该考核要素得20%权重分；②代管代发药品，药品应由专人、专柜保管，避免丢失、损坏和过期失效等，依据评分标准，该考核要素得20%权重分；③协助有需要的服务对象进行室外活动。在天气情况允许的条件下，每天协助服务对象到室外活动不少于1小时，依据评分标准，该考核要素得20%权重分；④应为服务对象提供营养丰富、全面合理的均衡饮食，符合服务对象的身体健康状况及生活习惯，不违背其民族、宗教习惯，制作和提供的膳食应保证安全、卫生、协助进食等，但大多数机构餐食留样等食品安全方面有所欠缺，依据评分标准，该考核要素得15%权重分；⑤开展康复训练，依据评分标准，该考核要素得20%权重分。综上所述，该指标得95%权重分，得4.75分。</w:t>
      </w:r>
    </w:p>
    <w:p>
      <w:pPr>
        <w:pStyle w:val="21"/>
        <w:keepNext w:val="0"/>
        <w:keepLines w:val="0"/>
        <w:pageBreakBefore w:val="0"/>
        <w:widowControl w:val="0"/>
        <w:numPr>
          <w:ilvl w:val="0"/>
          <w:numId w:val="1"/>
        </w:numPr>
        <w:tabs>
          <w:tab w:val="left" w:pos="1470"/>
        </w:tabs>
        <w:kinsoku/>
        <w:wordWrap/>
        <w:overflowPunct/>
        <w:topLinePunct w:val="0"/>
        <w:autoSpaceDE/>
        <w:autoSpaceDN/>
        <w:bidi w:val="0"/>
        <w:adjustRightInd/>
        <w:snapToGrid/>
        <w:spacing w:before="0" w:line="560" w:lineRule="exact"/>
        <w:ind w:left="0" w:firstLine="562" w:firstLineChars="200"/>
        <w:textAlignment w:val="auto"/>
        <w:rPr>
          <w:rFonts w:hint="eastAsia" w:ascii="Times New Roman" w:hAnsi="Times New Roman" w:cs="Times New Roman"/>
          <w:b/>
          <w:bCs/>
          <w:sz w:val="28"/>
          <w:szCs w:val="28"/>
          <w:highlight w:val="none"/>
          <w:lang w:val="en-US" w:eastAsia="zh-CN"/>
        </w:rPr>
      </w:pPr>
      <w:r>
        <w:rPr>
          <w:rFonts w:hint="eastAsia" w:ascii="Times New Roman" w:hAnsi="Times New Roman" w:cs="Times New Roman"/>
          <w:b/>
          <w:bCs/>
          <w:sz w:val="28"/>
          <w:szCs w:val="28"/>
          <w:highlight w:val="none"/>
        </w:rPr>
        <w:t>产出</w:t>
      </w:r>
      <w:r>
        <w:rPr>
          <w:rFonts w:hint="eastAsia" w:ascii="Times New Roman" w:hAnsi="Times New Roman" w:cs="Times New Roman"/>
          <w:b/>
          <w:bCs/>
          <w:sz w:val="28"/>
          <w:szCs w:val="28"/>
          <w:highlight w:val="none"/>
          <w:lang w:val="en-US" w:eastAsia="zh-CN"/>
        </w:rPr>
        <w:t>时效</w:t>
      </w:r>
    </w:p>
    <w:p>
      <w:pPr>
        <w:pStyle w:val="21"/>
        <w:keepNext w:val="0"/>
        <w:keepLines w:val="0"/>
        <w:pageBreakBefore w:val="0"/>
        <w:widowControl w:val="0"/>
        <w:tabs>
          <w:tab w:val="left" w:pos="1470"/>
        </w:tabs>
        <w:kinsoku/>
        <w:wordWrap/>
        <w:overflowPunct/>
        <w:topLinePunct w:val="0"/>
        <w:autoSpaceDE/>
        <w:autoSpaceDN/>
        <w:bidi w:val="0"/>
        <w:adjustRightInd/>
        <w:snapToGrid/>
        <w:spacing w:before="0" w:line="560" w:lineRule="exact"/>
        <w:ind w:left="0" w:firstLine="560" w:firstLineChars="200"/>
        <w:textAlignment w:val="auto"/>
        <w:rPr>
          <w:rFonts w:hint="eastAsia" w:ascii="Times New Roman" w:hAnsi="Times New Roman" w:cs="Times New Roman"/>
          <w:b/>
          <w:bCs/>
          <w:sz w:val="28"/>
          <w:szCs w:val="28"/>
          <w:highlight w:val="none"/>
          <w:lang w:val="en-US" w:eastAsia="zh-CN"/>
        </w:rPr>
      </w:pPr>
      <w:r>
        <w:rPr>
          <w:rFonts w:hint="eastAsia" w:ascii="Times New Roman" w:hAnsi="Times New Roman" w:cs="Times New Roman"/>
          <w:sz w:val="28"/>
          <w:szCs w:val="28"/>
          <w:highlight w:val="none"/>
        </w:rPr>
        <w:t>“C301残疾人日间照料服务及时性”指标分值</w:t>
      </w:r>
      <w:r>
        <w:rPr>
          <w:rFonts w:hint="eastAsia" w:ascii="Times New Roman" w:hAnsi="Times New Roman" w:cs="Times New Roman"/>
          <w:sz w:val="28"/>
          <w:szCs w:val="28"/>
          <w:highlight w:val="none"/>
          <w:lang w:val="en-US" w:eastAsia="zh-CN"/>
        </w:rPr>
        <w:t>4.00</w:t>
      </w:r>
      <w:r>
        <w:rPr>
          <w:rFonts w:hint="eastAsia" w:ascii="Times New Roman" w:hAnsi="Times New Roman" w:cs="Times New Roman"/>
          <w:sz w:val="28"/>
          <w:szCs w:val="28"/>
          <w:highlight w:val="none"/>
        </w:rPr>
        <w:t>分，得分</w:t>
      </w:r>
      <w:r>
        <w:rPr>
          <w:rFonts w:hint="eastAsia" w:ascii="Times New Roman" w:hAnsi="Times New Roman" w:cs="Times New Roman"/>
          <w:sz w:val="28"/>
          <w:szCs w:val="28"/>
          <w:highlight w:val="none"/>
          <w:lang w:val="en-US" w:eastAsia="zh-CN"/>
        </w:rPr>
        <w:t>4.00</w:t>
      </w:r>
      <w:r>
        <w:rPr>
          <w:rFonts w:hint="eastAsia" w:ascii="Times New Roman" w:hAnsi="Times New Roman" w:cs="Times New Roman"/>
          <w:sz w:val="28"/>
          <w:szCs w:val="28"/>
          <w:highlight w:val="none"/>
        </w:rPr>
        <w:t>分。</w:t>
      </w:r>
    </w:p>
    <w:p>
      <w:pPr>
        <w:pStyle w:val="21"/>
        <w:keepNext w:val="0"/>
        <w:keepLines w:val="0"/>
        <w:pageBreakBefore w:val="0"/>
        <w:widowControl w:val="0"/>
        <w:tabs>
          <w:tab w:val="left" w:pos="1470"/>
        </w:tabs>
        <w:kinsoku/>
        <w:wordWrap/>
        <w:overflowPunct/>
        <w:topLinePunct w:val="0"/>
        <w:autoSpaceDE/>
        <w:autoSpaceDN/>
        <w:bidi w:val="0"/>
        <w:adjustRightInd/>
        <w:snapToGrid/>
        <w:spacing w:before="0" w:line="560" w:lineRule="exact"/>
        <w:ind w:left="0" w:firstLine="560" w:firstLineChars="200"/>
        <w:textAlignment w:val="auto"/>
        <w:rPr>
          <w:rFonts w:hint="eastAsia" w:ascii="Times New Roman" w:hAnsi="Times New Roman" w:cs="Times New Roman"/>
          <w:sz w:val="28"/>
          <w:szCs w:val="28"/>
          <w:highlight w:val="none"/>
        </w:rPr>
      </w:pPr>
      <w:r>
        <w:rPr>
          <w:rFonts w:hint="eastAsia" w:ascii="Times New Roman" w:hAnsi="Times New Roman" w:cs="Times New Roman"/>
          <w:sz w:val="28"/>
          <w:szCs w:val="28"/>
          <w:highlight w:val="none"/>
        </w:rPr>
        <w:t>根据评价组现场查验，张掖市2024年全市城镇重度残疾人日间照料服务及时开展采购，及时开展日间照料服务，依据评分标准，该指标得100%权重分，得4分。</w:t>
      </w:r>
    </w:p>
    <w:p>
      <w:pPr>
        <w:pStyle w:val="21"/>
        <w:keepNext w:val="0"/>
        <w:keepLines w:val="0"/>
        <w:pageBreakBefore w:val="0"/>
        <w:widowControl w:val="0"/>
        <w:tabs>
          <w:tab w:val="left" w:pos="1470"/>
        </w:tabs>
        <w:kinsoku/>
        <w:wordWrap/>
        <w:overflowPunct/>
        <w:topLinePunct w:val="0"/>
        <w:autoSpaceDE/>
        <w:autoSpaceDN/>
        <w:bidi w:val="0"/>
        <w:adjustRightInd/>
        <w:snapToGrid/>
        <w:spacing w:before="0" w:line="560" w:lineRule="exact"/>
        <w:ind w:left="0" w:firstLine="560" w:firstLineChars="200"/>
        <w:textAlignment w:val="auto"/>
        <w:rPr>
          <w:rFonts w:hint="eastAsia" w:ascii="Times New Roman" w:hAnsi="Times New Roman" w:cs="Times New Roman"/>
          <w:sz w:val="28"/>
          <w:szCs w:val="28"/>
          <w:highlight w:val="none"/>
        </w:rPr>
      </w:pPr>
      <w:r>
        <w:rPr>
          <w:rFonts w:hint="eastAsia" w:ascii="Times New Roman" w:hAnsi="Times New Roman" w:cs="Times New Roman"/>
          <w:sz w:val="28"/>
          <w:szCs w:val="28"/>
          <w:highlight w:val="none"/>
        </w:rPr>
        <w:t>“C302残疾人居家照料服务及时性”指标分值</w:t>
      </w:r>
      <w:r>
        <w:rPr>
          <w:rFonts w:hint="eastAsia" w:ascii="Times New Roman" w:hAnsi="Times New Roman" w:cs="Times New Roman"/>
          <w:sz w:val="28"/>
          <w:szCs w:val="28"/>
          <w:highlight w:val="none"/>
          <w:lang w:val="en-US" w:eastAsia="zh-CN"/>
        </w:rPr>
        <w:t>2.00</w:t>
      </w:r>
      <w:r>
        <w:rPr>
          <w:rFonts w:hint="eastAsia" w:ascii="Times New Roman" w:hAnsi="Times New Roman" w:cs="Times New Roman"/>
          <w:sz w:val="28"/>
          <w:szCs w:val="28"/>
          <w:highlight w:val="none"/>
        </w:rPr>
        <w:t>分，得分</w:t>
      </w:r>
      <w:r>
        <w:rPr>
          <w:rFonts w:hint="eastAsia" w:ascii="Times New Roman" w:hAnsi="Times New Roman" w:cs="Times New Roman"/>
          <w:sz w:val="28"/>
          <w:szCs w:val="28"/>
          <w:highlight w:val="none"/>
          <w:lang w:val="en-US" w:eastAsia="zh-CN"/>
        </w:rPr>
        <w:t>2.00</w:t>
      </w:r>
      <w:r>
        <w:rPr>
          <w:rFonts w:hint="eastAsia" w:ascii="Times New Roman" w:hAnsi="Times New Roman" w:cs="Times New Roman"/>
          <w:sz w:val="28"/>
          <w:szCs w:val="28"/>
          <w:highlight w:val="none"/>
        </w:rPr>
        <w:t>分。</w:t>
      </w:r>
    </w:p>
    <w:p>
      <w:pPr>
        <w:pStyle w:val="21"/>
        <w:keepNext w:val="0"/>
        <w:keepLines w:val="0"/>
        <w:pageBreakBefore w:val="0"/>
        <w:widowControl w:val="0"/>
        <w:tabs>
          <w:tab w:val="left" w:pos="1470"/>
        </w:tabs>
        <w:kinsoku/>
        <w:wordWrap/>
        <w:overflowPunct/>
        <w:topLinePunct w:val="0"/>
        <w:autoSpaceDE/>
        <w:autoSpaceDN/>
        <w:bidi w:val="0"/>
        <w:adjustRightInd/>
        <w:snapToGrid/>
        <w:spacing w:before="0" w:line="560" w:lineRule="exact"/>
        <w:ind w:left="0" w:firstLine="560" w:firstLineChars="200"/>
        <w:textAlignment w:val="auto"/>
        <w:rPr>
          <w:rFonts w:hint="eastAsia" w:ascii="Times New Roman" w:hAnsi="Times New Roman" w:cs="Times New Roman"/>
          <w:sz w:val="28"/>
          <w:szCs w:val="28"/>
          <w:highlight w:val="none"/>
        </w:rPr>
      </w:pPr>
      <w:r>
        <w:rPr>
          <w:rFonts w:hint="eastAsia" w:ascii="Times New Roman" w:hAnsi="Times New Roman" w:cs="Times New Roman"/>
          <w:sz w:val="28"/>
          <w:szCs w:val="28"/>
          <w:highlight w:val="none"/>
          <w:lang w:val="en-US" w:eastAsia="zh-CN"/>
        </w:rPr>
        <w:t>根据评价组现场查验，张掖市2024年全市城镇重度残疾人居家照护服务及时开展采购，及时开展居家照护服务，依据评分标准，该指标得100%权重分，得2分。</w:t>
      </w:r>
    </w:p>
    <w:p>
      <w:pPr>
        <w:pStyle w:val="21"/>
        <w:keepNext w:val="0"/>
        <w:keepLines w:val="0"/>
        <w:pageBreakBefore w:val="0"/>
        <w:widowControl w:val="0"/>
        <w:numPr>
          <w:ilvl w:val="0"/>
          <w:numId w:val="1"/>
        </w:numPr>
        <w:tabs>
          <w:tab w:val="left" w:pos="1470"/>
        </w:tabs>
        <w:kinsoku/>
        <w:wordWrap/>
        <w:overflowPunct/>
        <w:topLinePunct w:val="0"/>
        <w:autoSpaceDE/>
        <w:autoSpaceDN/>
        <w:bidi w:val="0"/>
        <w:adjustRightInd/>
        <w:snapToGrid/>
        <w:spacing w:before="0" w:line="560" w:lineRule="exact"/>
        <w:ind w:left="0" w:leftChars="0" w:firstLine="562" w:firstLineChars="200"/>
        <w:textAlignment w:val="auto"/>
        <w:rPr>
          <w:rFonts w:hint="eastAsia" w:ascii="Times New Roman" w:hAnsi="Times New Roman" w:cs="Times New Roman"/>
          <w:b/>
          <w:bCs/>
          <w:sz w:val="28"/>
          <w:szCs w:val="28"/>
          <w:highlight w:val="none"/>
          <w:lang w:val="en-US" w:eastAsia="zh-CN"/>
        </w:rPr>
      </w:pPr>
      <w:r>
        <w:rPr>
          <w:rFonts w:hint="eastAsia" w:ascii="Times New Roman" w:hAnsi="Times New Roman" w:cs="Times New Roman"/>
          <w:b/>
          <w:bCs/>
          <w:sz w:val="28"/>
          <w:szCs w:val="28"/>
          <w:highlight w:val="none"/>
        </w:rPr>
        <w:t>产出</w:t>
      </w:r>
      <w:r>
        <w:rPr>
          <w:rFonts w:hint="eastAsia" w:ascii="Times New Roman" w:hAnsi="Times New Roman" w:cs="Times New Roman"/>
          <w:b/>
          <w:bCs/>
          <w:sz w:val="28"/>
          <w:szCs w:val="28"/>
          <w:highlight w:val="none"/>
          <w:lang w:val="en-US" w:eastAsia="zh-CN"/>
        </w:rPr>
        <w:t>成本</w:t>
      </w:r>
    </w:p>
    <w:p>
      <w:pPr>
        <w:pStyle w:val="21"/>
        <w:keepNext w:val="0"/>
        <w:keepLines w:val="0"/>
        <w:pageBreakBefore w:val="0"/>
        <w:widowControl w:val="0"/>
        <w:numPr>
          <w:ilvl w:val="0"/>
          <w:numId w:val="0"/>
        </w:numPr>
        <w:tabs>
          <w:tab w:val="left" w:pos="1470"/>
        </w:tabs>
        <w:kinsoku/>
        <w:wordWrap/>
        <w:overflowPunct/>
        <w:topLinePunct w:val="0"/>
        <w:autoSpaceDE/>
        <w:autoSpaceDN/>
        <w:bidi w:val="0"/>
        <w:adjustRightInd/>
        <w:snapToGrid/>
        <w:spacing w:before="0" w:line="560" w:lineRule="exact"/>
        <w:ind w:leftChars="200"/>
        <w:textAlignment w:val="auto"/>
        <w:rPr>
          <w:rFonts w:hint="eastAsia" w:ascii="Times New Roman" w:hAnsi="Times New Roman" w:cs="Times New Roman"/>
          <w:b/>
          <w:bCs/>
          <w:sz w:val="28"/>
          <w:szCs w:val="28"/>
          <w:highlight w:val="none"/>
          <w:lang w:val="en-US" w:eastAsia="zh-CN"/>
        </w:rPr>
      </w:pPr>
      <w:r>
        <w:rPr>
          <w:rFonts w:hint="eastAsia" w:ascii="Times New Roman" w:hAnsi="Times New Roman" w:cs="Times New Roman"/>
          <w:sz w:val="28"/>
          <w:szCs w:val="28"/>
          <w:highlight w:val="none"/>
        </w:rPr>
        <w:t>“C401 项目成本控制情况”指标分值</w:t>
      </w:r>
      <w:r>
        <w:rPr>
          <w:rFonts w:hint="eastAsia" w:ascii="Times New Roman" w:hAnsi="Times New Roman" w:cs="Times New Roman"/>
          <w:sz w:val="28"/>
          <w:szCs w:val="28"/>
          <w:highlight w:val="none"/>
          <w:lang w:val="en-US" w:eastAsia="zh-CN"/>
        </w:rPr>
        <w:t>4.00</w:t>
      </w:r>
      <w:r>
        <w:rPr>
          <w:rFonts w:hint="eastAsia" w:ascii="Times New Roman" w:hAnsi="Times New Roman" w:cs="Times New Roman"/>
          <w:sz w:val="28"/>
          <w:szCs w:val="28"/>
          <w:highlight w:val="none"/>
        </w:rPr>
        <w:t>分，得分</w:t>
      </w:r>
      <w:r>
        <w:rPr>
          <w:rFonts w:hint="eastAsia" w:ascii="Times New Roman" w:hAnsi="Times New Roman" w:cs="Times New Roman"/>
          <w:sz w:val="28"/>
          <w:szCs w:val="28"/>
          <w:highlight w:val="none"/>
          <w:lang w:val="en-US" w:eastAsia="zh-CN"/>
        </w:rPr>
        <w:t>4.00</w:t>
      </w:r>
      <w:r>
        <w:rPr>
          <w:rFonts w:hint="eastAsia" w:ascii="Times New Roman" w:hAnsi="Times New Roman" w:cs="Times New Roman"/>
          <w:sz w:val="28"/>
          <w:szCs w:val="28"/>
          <w:highlight w:val="none"/>
        </w:rPr>
        <w:t>分。</w:t>
      </w:r>
    </w:p>
    <w:p>
      <w:pPr>
        <w:pStyle w:val="21"/>
        <w:keepNext w:val="0"/>
        <w:keepLines w:val="0"/>
        <w:pageBreakBefore w:val="0"/>
        <w:widowControl w:val="0"/>
        <w:tabs>
          <w:tab w:val="left" w:pos="1470"/>
        </w:tabs>
        <w:kinsoku/>
        <w:wordWrap/>
        <w:overflowPunct/>
        <w:topLinePunct w:val="0"/>
        <w:autoSpaceDE/>
        <w:autoSpaceDN/>
        <w:bidi w:val="0"/>
        <w:adjustRightInd/>
        <w:snapToGrid/>
        <w:spacing w:before="0" w:line="560" w:lineRule="exact"/>
        <w:ind w:left="0" w:firstLine="560" w:firstLineChars="200"/>
        <w:textAlignment w:val="auto"/>
        <w:rPr>
          <w:rFonts w:hint="eastAsia" w:ascii="Times New Roman" w:hAnsi="Times New Roman" w:cs="Times New Roman"/>
          <w:sz w:val="28"/>
          <w:szCs w:val="28"/>
          <w:highlight w:val="none"/>
        </w:rPr>
      </w:pPr>
      <w:bookmarkStart w:id="37" w:name="_Toc16894"/>
      <w:r>
        <w:rPr>
          <w:rFonts w:hint="eastAsia" w:ascii="Times New Roman" w:hAnsi="Times New Roman" w:cs="Times New Roman"/>
          <w:sz w:val="28"/>
          <w:szCs w:val="28"/>
          <w:highlight w:val="none"/>
        </w:rPr>
        <w:t>根据单位提供相关协议、项目实施方案等资料，①日间照料服务补贴标准：600元/人/月，张掖市共500人，依据评分标准，该考核要素得50%权重分；②居家照护：1500元/人/年，全市共450人，依据评分标准，该考核要素得50%权重分。综上所述，该指标得100%权重分，得4分。</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2"/>
        <w:rPr>
          <w:rFonts w:ascii="Times New Roman" w:hAnsi="Times New Roman" w:eastAsia="仿宋_GB2312" w:cs="Times New Roman"/>
          <w:b/>
          <w:sz w:val="28"/>
          <w:szCs w:val="28"/>
          <w:highlight w:val="none"/>
        </w:rPr>
      </w:pPr>
      <w:bookmarkStart w:id="38" w:name="_Toc29885"/>
      <w:r>
        <w:rPr>
          <w:rFonts w:hint="eastAsia" w:ascii="Times New Roman" w:hAnsi="Times New Roman" w:eastAsia="仿宋_GB2312" w:cs="Times New Roman"/>
          <w:b/>
          <w:sz w:val="28"/>
          <w:szCs w:val="28"/>
          <w:highlight w:val="none"/>
        </w:rPr>
        <w:t>4.项目效益（</w:t>
      </w:r>
      <w:r>
        <w:rPr>
          <w:rFonts w:hint="eastAsia" w:ascii="Times New Roman" w:hAnsi="Times New Roman" w:eastAsia="仿宋_GB2312" w:cs="Times New Roman"/>
          <w:b/>
          <w:sz w:val="28"/>
          <w:szCs w:val="28"/>
          <w:highlight w:val="none"/>
          <w:lang w:val="en-US" w:eastAsia="zh-CN"/>
        </w:rPr>
        <w:t>25.00</w:t>
      </w:r>
      <w:r>
        <w:rPr>
          <w:rFonts w:hint="eastAsia" w:ascii="Times New Roman" w:hAnsi="Times New Roman" w:eastAsia="仿宋_GB2312" w:cs="Times New Roman"/>
          <w:b/>
          <w:sz w:val="28"/>
          <w:szCs w:val="28"/>
          <w:highlight w:val="none"/>
        </w:rPr>
        <w:t>分）（-</w:t>
      </w:r>
      <w:r>
        <w:rPr>
          <w:rFonts w:hint="eastAsia" w:ascii="Times New Roman" w:hAnsi="Times New Roman" w:eastAsia="仿宋_GB2312" w:cs="Times New Roman"/>
          <w:b/>
          <w:sz w:val="28"/>
          <w:szCs w:val="28"/>
          <w:highlight w:val="none"/>
          <w:lang w:val="en-US" w:eastAsia="zh-CN"/>
        </w:rPr>
        <w:t>3.21</w:t>
      </w:r>
      <w:r>
        <w:rPr>
          <w:rFonts w:hint="eastAsia" w:ascii="Times New Roman" w:hAnsi="Times New Roman" w:eastAsia="仿宋_GB2312" w:cs="Times New Roman"/>
          <w:b/>
          <w:sz w:val="28"/>
          <w:szCs w:val="28"/>
          <w:highlight w:val="none"/>
        </w:rPr>
        <w:t>分）</w:t>
      </w:r>
      <w:bookmarkEnd w:id="37"/>
      <w:bookmarkEnd w:id="38"/>
    </w:p>
    <w:p>
      <w:pPr>
        <w:pStyle w:val="21"/>
        <w:keepNext w:val="0"/>
        <w:keepLines w:val="0"/>
        <w:pageBreakBefore w:val="0"/>
        <w:widowControl w:val="0"/>
        <w:tabs>
          <w:tab w:val="left" w:pos="1470"/>
        </w:tabs>
        <w:kinsoku/>
        <w:wordWrap/>
        <w:overflowPunct/>
        <w:topLinePunct w:val="0"/>
        <w:autoSpaceDE/>
        <w:autoSpaceDN/>
        <w:bidi w:val="0"/>
        <w:adjustRightInd/>
        <w:snapToGrid/>
        <w:spacing w:before="0" w:line="560" w:lineRule="exact"/>
        <w:ind w:left="0" w:firstLine="560" w:firstLineChars="200"/>
        <w:textAlignment w:val="auto"/>
        <w:rPr>
          <w:rFonts w:ascii="Times New Roman" w:hAnsi="Times New Roman" w:cs="Times New Roman"/>
          <w:sz w:val="28"/>
          <w:szCs w:val="28"/>
          <w:highlight w:val="none"/>
        </w:rPr>
      </w:pPr>
      <w:r>
        <w:rPr>
          <w:rFonts w:hint="eastAsia" w:ascii="Times New Roman" w:hAnsi="Times New Roman" w:cs="Times New Roman"/>
          <w:sz w:val="28"/>
          <w:szCs w:val="28"/>
          <w:highlight w:val="none"/>
          <w:lang w:eastAsia="zh-CN"/>
        </w:rPr>
        <w:t>2024年全市城镇重度残疾人日间照料服务项目</w:t>
      </w:r>
      <w:r>
        <w:rPr>
          <w:rFonts w:hint="eastAsia" w:ascii="Times New Roman" w:hAnsi="Times New Roman" w:cs="Times New Roman"/>
          <w:sz w:val="28"/>
          <w:szCs w:val="28"/>
          <w:highlight w:val="none"/>
        </w:rPr>
        <w:t>效益维度指标具体得分情况如下表所示：</w:t>
      </w:r>
    </w:p>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Times New Roman" w:hAnsi="Times New Roman" w:eastAsia="仿宋_GB2312" w:cs="Times New Roman"/>
          <w:b/>
          <w:bCs/>
          <w:sz w:val="24"/>
          <w:szCs w:val="24"/>
          <w:highlight w:val="none"/>
          <w:lang w:val="zh-CN"/>
        </w:rPr>
      </w:pPr>
    </w:p>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Times New Roman" w:hAnsi="Times New Roman" w:eastAsia="仿宋_GB2312" w:cs="Times New Roman"/>
          <w:b/>
          <w:bCs/>
          <w:sz w:val="24"/>
          <w:szCs w:val="24"/>
          <w:highlight w:val="none"/>
          <w:lang w:val="zh-CN"/>
        </w:rPr>
      </w:pPr>
      <w:r>
        <w:rPr>
          <w:rFonts w:hint="eastAsia" w:ascii="Times New Roman" w:hAnsi="Times New Roman" w:eastAsia="仿宋_GB2312" w:cs="Times New Roman"/>
          <w:b/>
          <w:bCs/>
          <w:sz w:val="24"/>
          <w:szCs w:val="24"/>
          <w:highlight w:val="none"/>
          <w:lang w:val="zh-CN"/>
        </w:rPr>
        <w:t>表3-</w:t>
      </w:r>
      <w:r>
        <w:rPr>
          <w:rFonts w:hint="eastAsia" w:ascii="Times New Roman" w:hAnsi="Times New Roman" w:eastAsia="仿宋_GB2312" w:cs="Times New Roman"/>
          <w:b/>
          <w:bCs/>
          <w:sz w:val="24"/>
          <w:szCs w:val="24"/>
          <w:highlight w:val="none"/>
          <w:lang w:val="en-US" w:eastAsia="zh-CN"/>
        </w:rPr>
        <w:t>4</w:t>
      </w:r>
      <w:r>
        <w:rPr>
          <w:rFonts w:hint="eastAsia" w:ascii="Times New Roman" w:hAnsi="Times New Roman" w:eastAsia="仿宋_GB2312" w:cs="Times New Roman"/>
          <w:b/>
          <w:bCs/>
          <w:sz w:val="24"/>
          <w:szCs w:val="24"/>
          <w:highlight w:val="none"/>
          <w:lang w:val="zh-CN"/>
        </w:rPr>
        <w:t xml:space="preserve"> 效益维度指标与得分</w:t>
      </w:r>
    </w:p>
    <w:tbl>
      <w:tblPr>
        <w:tblStyle w:val="14"/>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1421"/>
        <w:gridCol w:w="1574"/>
        <w:gridCol w:w="3571"/>
        <w:gridCol w:w="976"/>
        <w:gridCol w:w="9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848" w:type="pct"/>
            <w:shd w:val="clear" w:color="auto" w:fill="BFBFBF"/>
            <w:vAlign w:val="center"/>
          </w:tcPr>
          <w:p>
            <w:pPr>
              <w:keepNext w:val="0"/>
              <w:keepLines w:val="0"/>
              <w:widowControl/>
              <w:suppressLineNumbers w:val="0"/>
              <w:jc w:val="center"/>
              <w:textAlignment w:val="center"/>
              <w:rPr>
                <w:rFonts w:ascii="Times New Roman" w:hAnsi="Times New Roman" w:eastAsia="仿宋_GB2312" w:cs="仿宋_GB2312"/>
                <w:b/>
                <w:bCs/>
                <w:i w:val="0"/>
                <w:iCs w:val="0"/>
                <w:color w:val="000000"/>
                <w:sz w:val="24"/>
                <w:szCs w:val="24"/>
                <w:highlight w:val="none"/>
                <w:u w:val="none"/>
              </w:rPr>
            </w:pPr>
            <w:r>
              <w:rPr>
                <w:rFonts w:hint="eastAsia" w:ascii="Times New Roman" w:hAnsi="Times New Roman" w:eastAsia="仿宋_GB2312" w:cs="仿宋_GB2312"/>
                <w:b/>
                <w:bCs/>
                <w:i w:val="0"/>
                <w:iCs w:val="0"/>
                <w:color w:val="000000"/>
                <w:kern w:val="0"/>
                <w:sz w:val="24"/>
                <w:szCs w:val="24"/>
                <w:highlight w:val="none"/>
                <w:u w:val="none"/>
                <w:lang w:val="en-US" w:eastAsia="zh-CN" w:bidi="ar"/>
              </w:rPr>
              <w:t>一级指标</w:t>
            </w:r>
          </w:p>
        </w:tc>
        <w:tc>
          <w:tcPr>
            <w:tcW w:w="936" w:type="pct"/>
            <w:shd w:val="clear" w:color="auto" w:fill="BFBFBF"/>
            <w:vAlign w:val="center"/>
          </w:tcPr>
          <w:p>
            <w:pPr>
              <w:keepNext w:val="0"/>
              <w:keepLines w:val="0"/>
              <w:widowControl/>
              <w:suppressLineNumbers w:val="0"/>
              <w:jc w:val="center"/>
              <w:textAlignment w:val="center"/>
              <w:rPr>
                <w:rFonts w:hint="eastAsia" w:ascii="Times New Roman" w:hAnsi="Times New Roman" w:eastAsia="仿宋_GB2312" w:cs="仿宋_GB2312"/>
                <w:b/>
                <w:bCs/>
                <w:i w:val="0"/>
                <w:iCs w:val="0"/>
                <w:color w:val="000000"/>
                <w:sz w:val="24"/>
                <w:szCs w:val="24"/>
                <w:highlight w:val="none"/>
                <w:u w:val="none"/>
              </w:rPr>
            </w:pPr>
            <w:r>
              <w:rPr>
                <w:rFonts w:hint="eastAsia" w:ascii="Times New Roman" w:hAnsi="Times New Roman" w:eastAsia="仿宋_GB2312" w:cs="仿宋_GB2312"/>
                <w:b/>
                <w:bCs/>
                <w:i w:val="0"/>
                <w:iCs w:val="0"/>
                <w:color w:val="000000"/>
                <w:kern w:val="0"/>
                <w:sz w:val="24"/>
                <w:szCs w:val="24"/>
                <w:highlight w:val="none"/>
                <w:u w:val="none"/>
                <w:lang w:val="en-US" w:eastAsia="zh-CN" w:bidi="ar"/>
              </w:rPr>
              <w:t>二级指标</w:t>
            </w:r>
          </w:p>
        </w:tc>
        <w:tc>
          <w:tcPr>
            <w:tcW w:w="2316" w:type="pct"/>
            <w:shd w:val="clear" w:color="auto" w:fill="BFBFBF"/>
            <w:vAlign w:val="center"/>
          </w:tcPr>
          <w:p>
            <w:pPr>
              <w:keepNext w:val="0"/>
              <w:keepLines w:val="0"/>
              <w:widowControl/>
              <w:suppressLineNumbers w:val="0"/>
              <w:jc w:val="center"/>
              <w:textAlignment w:val="center"/>
              <w:rPr>
                <w:rFonts w:hint="eastAsia" w:ascii="Times New Roman" w:hAnsi="Times New Roman" w:eastAsia="仿宋_GB2312" w:cs="仿宋_GB2312"/>
                <w:b/>
                <w:bCs/>
                <w:i w:val="0"/>
                <w:iCs w:val="0"/>
                <w:color w:val="000000"/>
                <w:sz w:val="24"/>
                <w:szCs w:val="24"/>
                <w:highlight w:val="none"/>
                <w:u w:val="none"/>
              </w:rPr>
            </w:pPr>
            <w:r>
              <w:rPr>
                <w:rFonts w:hint="eastAsia" w:ascii="Times New Roman" w:hAnsi="Times New Roman" w:eastAsia="仿宋_GB2312" w:cs="仿宋_GB2312"/>
                <w:b/>
                <w:bCs/>
                <w:i w:val="0"/>
                <w:iCs w:val="0"/>
                <w:color w:val="000000"/>
                <w:kern w:val="0"/>
                <w:sz w:val="24"/>
                <w:szCs w:val="24"/>
                <w:highlight w:val="none"/>
                <w:u w:val="none"/>
                <w:lang w:val="en-US" w:eastAsia="zh-CN" w:bidi="ar"/>
              </w:rPr>
              <w:t>三级指标</w:t>
            </w:r>
          </w:p>
        </w:tc>
        <w:tc>
          <w:tcPr>
            <w:tcW w:w="449" w:type="pct"/>
            <w:shd w:val="clear" w:color="auto" w:fill="BFBFBF"/>
            <w:vAlign w:val="center"/>
          </w:tcPr>
          <w:p>
            <w:pPr>
              <w:keepNext w:val="0"/>
              <w:keepLines w:val="0"/>
              <w:widowControl/>
              <w:suppressLineNumbers w:val="0"/>
              <w:jc w:val="center"/>
              <w:textAlignment w:val="center"/>
              <w:rPr>
                <w:rFonts w:hint="eastAsia" w:ascii="Times New Roman" w:hAnsi="Times New Roman" w:eastAsia="仿宋_GB2312" w:cs="仿宋_GB2312"/>
                <w:b/>
                <w:bCs/>
                <w:i w:val="0"/>
                <w:iCs w:val="0"/>
                <w:color w:val="000000"/>
                <w:sz w:val="24"/>
                <w:szCs w:val="24"/>
                <w:highlight w:val="none"/>
                <w:u w:val="none"/>
              </w:rPr>
            </w:pPr>
            <w:r>
              <w:rPr>
                <w:rFonts w:hint="eastAsia" w:ascii="Times New Roman" w:hAnsi="Times New Roman" w:eastAsia="仿宋_GB2312" w:cs="仿宋_GB2312"/>
                <w:b/>
                <w:bCs/>
                <w:i w:val="0"/>
                <w:iCs w:val="0"/>
                <w:color w:val="000000"/>
                <w:kern w:val="0"/>
                <w:sz w:val="24"/>
                <w:szCs w:val="24"/>
                <w:highlight w:val="none"/>
                <w:u w:val="none"/>
                <w:lang w:val="en-US" w:eastAsia="zh-CN" w:bidi="ar"/>
              </w:rPr>
              <w:t>权重</w:t>
            </w:r>
          </w:p>
        </w:tc>
        <w:tc>
          <w:tcPr>
            <w:tcW w:w="448" w:type="pct"/>
            <w:shd w:val="clear" w:color="auto" w:fill="BFBFBF"/>
            <w:vAlign w:val="center"/>
          </w:tcPr>
          <w:p>
            <w:pPr>
              <w:keepNext w:val="0"/>
              <w:keepLines w:val="0"/>
              <w:widowControl/>
              <w:suppressLineNumbers w:val="0"/>
              <w:jc w:val="center"/>
              <w:textAlignment w:val="center"/>
              <w:rPr>
                <w:rFonts w:hint="eastAsia" w:ascii="Times New Roman" w:hAnsi="Times New Roman" w:eastAsia="仿宋_GB2312" w:cs="仿宋_GB2312"/>
                <w:b/>
                <w:bCs/>
                <w:i w:val="0"/>
                <w:iCs w:val="0"/>
                <w:color w:val="000000"/>
                <w:sz w:val="22"/>
                <w:szCs w:val="22"/>
                <w:highlight w:val="none"/>
                <w:u w:val="none"/>
              </w:rPr>
            </w:pPr>
            <w:r>
              <w:rPr>
                <w:rFonts w:hint="eastAsia" w:ascii="Times New Roman" w:hAnsi="Times New Roman" w:eastAsia="仿宋_GB2312" w:cs="仿宋_GB2312"/>
                <w:b/>
                <w:bCs/>
                <w:i w:val="0"/>
                <w:iCs w:val="0"/>
                <w:color w:val="000000"/>
                <w:kern w:val="0"/>
                <w:sz w:val="22"/>
                <w:szCs w:val="22"/>
                <w:highlight w:val="none"/>
                <w:u w:val="none"/>
                <w:lang w:val="en-US" w:eastAsia="zh-CN" w:bidi="ar"/>
              </w:rPr>
              <w:t>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848" w:type="pct"/>
            <w:vMerge w:val="restart"/>
            <w:shd w:val="clear" w:color="auto" w:fill="auto"/>
            <w:noWrap/>
            <w:vAlign w:val="center"/>
          </w:tcPr>
          <w:p>
            <w:pPr>
              <w:keepNext w:val="0"/>
              <w:keepLines w:val="0"/>
              <w:widowControl/>
              <w:suppressLineNumbers w:val="0"/>
              <w:jc w:val="center"/>
              <w:textAlignment w:val="center"/>
              <w:rPr>
                <w:rFonts w:hint="eastAsia" w:ascii="Times New Roman" w:hAnsi="Times New Roman" w:eastAsia="仿宋_GB2312" w:cs="仿宋_GB2312"/>
                <w:i w:val="0"/>
                <w:iCs w:val="0"/>
                <w:color w:val="000000"/>
                <w:sz w:val="24"/>
                <w:szCs w:val="24"/>
                <w:highlight w:val="none"/>
                <w:u w:val="none"/>
              </w:rPr>
            </w:pPr>
            <w:r>
              <w:rPr>
                <w:rFonts w:hint="eastAsia" w:ascii="Times New Roman" w:hAnsi="Times New Roman" w:eastAsia="仿宋_GB2312" w:cs="仿宋_GB2312"/>
                <w:i w:val="0"/>
                <w:iCs w:val="0"/>
                <w:color w:val="000000"/>
                <w:kern w:val="0"/>
                <w:sz w:val="24"/>
                <w:szCs w:val="24"/>
                <w:highlight w:val="none"/>
                <w:u w:val="none"/>
                <w:lang w:val="en-US" w:eastAsia="zh-CN" w:bidi="ar"/>
              </w:rPr>
              <w:t>D产出效益</w:t>
            </w:r>
          </w:p>
        </w:tc>
        <w:tc>
          <w:tcPr>
            <w:tcW w:w="936" w:type="pct"/>
            <w:vMerge w:val="restart"/>
            <w:shd w:val="clear" w:color="auto" w:fill="auto"/>
            <w:noWrap/>
            <w:vAlign w:val="center"/>
          </w:tcPr>
          <w:p>
            <w:pPr>
              <w:keepNext w:val="0"/>
              <w:keepLines w:val="0"/>
              <w:widowControl/>
              <w:suppressLineNumbers w:val="0"/>
              <w:jc w:val="center"/>
              <w:textAlignment w:val="center"/>
              <w:rPr>
                <w:rFonts w:hint="eastAsia" w:ascii="Times New Roman" w:hAnsi="Times New Roman" w:eastAsia="仿宋_GB2312" w:cs="仿宋_GB2312"/>
                <w:i w:val="0"/>
                <w:iCs w:val="0"/>
                <w:color w:val="000000"/>
                <w:sz w:val="24"/>
                <w:szCs w:val="24"/>
                <w:highlight w:val="none"/>
                <w:u w:val="none"/>
              </w:rPr>
            </w:pPr>
            <w:r>
              <w:rPr>
                <w:rFonts w:hint="eastAsia" w:ascii="Times New Roman" w:hAnsi="Times New Roman" w:eastAsia="仿宋_GB2312" w:cs="仿宋_GB2312"/>
                <w:i w:val="0"/>
                <w:iCs w:val="0"/>
                <w:color w:val="000000"/>
                <w:kern w:val="0"/>
                <w:sz w:val="24"/>
                <w:szCs w:val="24"/>
                <w:highlight w:val="none"/>
                <w:u w:val="none"/>
                <w:lang w:val="en-US" w:eastAsia="zh-CN" w:bidi="ar"/>
              </w:rPr>
              <w:t>D1社会效益</w:t>
            </w:r>
          </w:p>
        </w:tc>
        <w:tc>
          <w:tcPr>
            <w:tcW w:w="2316" w:type="pct"/>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仿宋_GB2312"/>
                <w:i w:val="0"/>
                <w:iCs w:val="0"/>
                <w:color w:val="000000"/>
                <w:sz w:val="24"/>
                <w:szCs w:val="24"/>
                <w:highlight w:val="none"/>
                <w:u w:val="none"/>
              </w:rPr>
            </w:pPr>
            <w:r>
              <w:rPr>
                <w:rFonts w:hint="eastAsia" w:ascii="Times New Roman" w:hAnsi="Times New Roman" w:eastAsia="仿宋_GB2312" w:cs="仿宋_GB2312"/>
                <w:i w:val="0"/>
                <w:iCs w:val="0"/>
                <w:color w:val="000000"/>
                <w:kern w:val="0"/>
                <w:sz w:val="24"/>
                <w:szCs w:val="24"/>
                <w:highlight w:val="none"/>
                <w:u w:val="none"/>
                <w:lang w:val="en-US" w:eastAsia="zh-CN" w:bidi="ar"/>
              </w:rPr>
              <w:t>D101减轻残疾人家庭照护负担</w:t>
            </w:r>
          </w:p>
        </w:tc>
        <w:tc>
          <w:tcPr>
            <w:tcW w:w="76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仿宋_GB2312"/>
                <w:i w:val="0"/>
                <w:iCs w:val="0"/>
                <w:color w:val="000000"/>
                <w:sz w:val="24"/>
                <w:szCs w:val="24"/>
                <w:highlight w:val="none"/>
                <w:u w:val="none"/>
              </w:rPr>
            </w:pPr>
            <w:r>
              <w:rPr>
                <w:rFonts w:hint="default" w:ascii="Times New Roman" w:hAnsi="Times New Roman" w:eastAsia="宋体" w:cs="Times New Roman"/>
                <w:i w:val="0"/>
                <w:iCs w:val="0"/>
                <w:color w:val="000000"/>
                <w:kern w:val="0"/>
                <w:sz w:val="24"/>
                <w:szCs w:val="24"/>
                <w:highlight w:val="none"/>
                <w:u w:val="none"/>
                <w:lang w:val="en-US" w:eastAsia="zh-CN" w:bidi="ar"/>
              </w:rPr>
              <w:t>4.00</w:t>
            </w:r>
          </w:p>
        </w:tc>
        <w:tc>
          <w:tcPr>
            <w:tcW w:w="765" w:type="dxa"/>
            <w:shd w:val="clear" w:color="auto" w:fill="auto"/>
            <w:noWrap/>
            <w:vAlign w:val="center"/>
          </w:tcPr>
          <w:p>
            <w:pPr>
              <w:keepNext w:val="0"/>
              <w:keepLines w:val="0"/>
              <w:widowControl/>
              <w:suppressLineNumbers w:val="0"/>
              <w:jc w:val="left"/>
              <w:textAlignment w:val="center"/>
              <w:rPr>
                <w:rFonts w:hint="default" w:ascii="Times New Roman" w:hAnsi="Times New Roman" w:eastAsia="仿宋_GB2312" w:cs="仿宋_GB2312"/>
                <w:i w:val="0"/>
                <w:iCs w:val="0"/>
                <w:color w:val="000000"/>
                <w:sz w:val="24"/>
                <w:szCs w:val="24"/>
                <w:highlight w:val="none"/>
                <w:u w:val="none"/>
                <w:lang w:val="en-US"/>
              </w:rPr>
            </w:pPr>
            <w:r>
              <w:rPr>
                <w:rFonts w:hint="default" w:ascii="Times New Roman" w:hAnsi="Times New Roman" w:eastAsia="宋体" w:cs="Times New Roman"/>
                <w:i w:val="0"/>
                <w:iCs w:val="0"/>
                <w:color w:val="000000"/>
                <w:kern w:val="0"/>
                <w:sz w:val="24"/>
                <w:szCs w:val="24"/>
                <w:highlight w:val="none"/>
                <w:u w:val="none"/>
                <w:lang w:val="en-US" w:eastAsia="zh-CN" w:bidi="ar"/>
              </w:rPr>
              <w:t>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848" w:type="pct"/>
            <w:vMerge w:val="continue"/>
            <w:shd w:val="clear" w:color="auto" w:fill="auto"/>
            <w:noWrap/>
            <w:vAlign w:val="center"/>
          </w:tcPr>
          <w:p>
            <w:pPr>
              <w:keepNext w:val="0"/>
              <w:keepLines w:val="0"/>
              <w:widowControl/>
              <w:suppressLineNumbers w:val="0"/>
              <w:jc w:val="center"/>
              <w:textAlignment w:val="center"/>
              <w:rPr>
                <w:rFonts w:hint="eastAsia" w:ascii="Times New Roman" w:hAnsi="Times New Roman" w:eastAsia="仿宋_GB2312" w:cs="仿宋_GB2312"/>
                <w:i w:val="0"/>
                <w:iCs w:val="0"/>
                <w:color w:val="000000"/>
                <w:kern w:val="0"/>
                <w:sz w:val="24"/>
                <w:szCs w:val="24"/>
                <w:highlight w:val="none"/>
                <w:u w:val="none"/>
                <w:lang w:val="en-US" w:eastAsia="zh-CN" w:bidi="ar"/>
              </w:rPr>
            </w:pPr>
          </w:p>
        </w:tc>
        <w:tc>
          <w:tcPr>
            <w:tcW w:w="936" w:type="pct"/>
            <w:vMerge w:val="continue"/>
            <w:shd w:val="clear" w:color="auto" w:fill="auto"/>
            <w:noWrap/>
            <w:vAlign w:val="center"/>
          </w:tcPr>
          <w:p>
            <w:pPr>
              <w:keepNext w:val="0"/>
              <w:keepLines w:val="0"/>
              <w:widowControl/>
              <w:suppressLineNumbers w:val="0"/>
              <w:jc w:val="center"/>
              <w:textAlignment w:val="center"/>
              <w:rPr>
                <w:rFonts w:hint="eastAsia" w:ascii="Times New Roman" w:hAnsi="Times New Roman" w:eastAsia="仿宋_GB2312" w:cs="仿宋_GB2312"/>
                <w:i w:val="0"/>
                <w:iCs w:val="0"/>
                <w:color w:val="000000"/>
                <w:kern w:val="0"/>
                <w:sz w:val="24"/>
                <w:szCs w:val="24"/>
                <w:highlight w:val="none"/>
                <w:u w:val="none"/>
                <w:lang w:val="en-US" w:eastAsia="zh-CN" w:bidi="ar"/>
              </w:rPr>
            </w:pPr>
          </w:p>
        </w:tc>
        <w:tc>
          <w:tcPr>
            <w:tcW w:w="2316" w:type="pct"/>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仿宋_GB2312"/>
                <w:i w:val="0"/>
                <w:iCs w:val="0"/>
                <w:color w:val="000000"/>
                <w:kern w:val="0"/>
                <w:sz w:val="24"/>
                <w:szCs w:val="24"/>
                <w:highlight w:val="none"/>
                <w:u w:val="none"/>
                <w:lang w:val="en-US" w:eastAsia="zh-CN" w:bidi="ar"/>
              </w:rPr>
            </w:pPr>
            <w:r>
              <w:rPr>
                <w:rFonts w:hint="eastAsia" w:ascii="Times New Roman" w:hAnsi="Times New Roman" w:eastAsia="仿宋_GB2312" w:cs="仿宋_GB2312"/>
                <w:i w:val="0"/>
                <w:iCs w:val="0"/>
                <w:color w:val="000000"/>
                <w:kern w:val="0"/>
                <w:sz w:val="24"/>
                <w:szCs w:val="24"/>
                <w:highlight w:val="none"/>
                <w:u w:val="none"/>
                <w:lang w:val="en-US" w:eastAsia="zh-CN" w:bidi="ar"/>
              </w:rPr>
              <w:t>D102提升重度残疾人生活自理能力</w:t>
            </w:r>
          </w:p>
        </w:tc>
        <w:tc>
          <w:tcPr>
            <w:tcW w:w="765"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仿宋_GB2312"/>
                <w:i w:val="0"/>
                <w:iCs w:val="0"/>
                <w:color w:val="000000"/>
                <w:kern w:val="0"/>
                <w:sz w:val="24"/>
                <w:szCs w:val="24"/>
                <w:highlight w:val="none"/>
                <w:u w:val="none"/>
                <w:lang w:val="en-US" w:eastAsia="zh-CN" w:bidi="ar"/>
              </w:rPr>
            </w:pPr>
            <w:r>
              <w:rPr>
                <w:rFonts w:hint="default" w:ascii="Times New Roman" w:hAnsi="Times New Roman" w:eastAsia="宋体" w:cs="Times New Roman"/>
                <w:i w:val="0"/>
                <w:iCs w:val="0"/>
                <w:color w:val="000000"/>
                <w:kern w:val="0"/>
                <w:sz w:val="24"/>
                <w:szCs w:val="24"/>
                <w:highlight w:val="none"/>
                <w:u w:val="none"/>
                <w:lang w:val="en-US" w:eastAsia="zh-CN" w:bidi="ar"/>
              </w:rPr>
              <w:t>4.00</w:t>
            </w:r>
          </w:p>
        </w:tc>
        <w:tc>
          <w:tcPr>
            <w:tcW w:w="765" w:type="dxa"/>
            <w:shd w:val="clear" w:color="auto" w:fill="auto"/>
            <w:noWrap/>
            <w:vAlign w:val="center"/>
          </w:tcPr>
          <w:p>
            <w:pPr>
              <w:keepNext w:val="0"/>
              <w:keepLines w:val="0"/>
              <w:widowControl/>
              <w:suppressLineNumbers w:val="0"/>
              <w:jc w:val="left"/>
              <w:textAlignment w:val="center"/>
              <w:rPr>
                <w:rFonts w:hint="default" w:ascii="Times New Roman" w:hAnsi="Times New Roman" w:eastAsia="仿宋_GB2312" w:cs="仿宋_GB2312"/>
                <w:i w:val="0"/>
                <w:iCs w:val="0"/>
                <w:color w:val="000000"/>
                <w:kern w:val="0"/>
                <w:sz w:val="24"/>
                <w:szCs w:val="24"/>
                <w:highlight w:val="none"/>
                <w:u w:val="none"/>
                <w:lang w:val="en-US" w:eastAsia="zh-CN" w:bidi="ar"/>
              </w:rPr>
            </w:pPr>
            <w:r>
              <w:rPr>
                <w:rFonts w:hint="default" w:ascii="Times New Roman" w:hAnsi="Times New Roman" w:eastAsia="宋体" w:cs="Times New Roman"/>
                <w:i w:val="0"/>
                <w:iCs w:val="0"/>
                <w:color w:val="000000"/>
                <w:kern w:val="0"/>
                <w:sz w:val="24"/>
                <w:szCs w:val="24"/>
                <w:highlight w:val="none"/>
                <w:u w:val="none"/>
                <w:lang w:val="en-US" w:eastAsia="zh-CN" w:bidi="ar"/>
              </w:rPr>
              <w:t>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848" w:type="pct"/>
            <w:vMerge w:val="continue"/>
            <w:shd w:val="clear" w:color="auto" w:fill="auto"/>
            <w:noWrap/>
            <w:vAlign w:val="center"/>
          </w:tcPr>
          <w:p>
            <w:pPr>
              <w:jc w:val="center"/>
              <w:rPr>
                <w:rFonts w:hint="eastAsia" w:ascii="Times New Roman" w:hAnsi="Times New Roman" w:eastAsia="仿宋_GB2312" w:cs="仿宋_GB2312"/>
                <w:i w:val="0"/>
                <w:iCs w:val="0"/>
                <w:color w:val="000000"/>
                <w:sz w:val="24"/>
                <w:szCs w:val="24"/>
                <w:highlight w:val="none"/>
                <w:u w:val="none"/>
              </w:rPr>
            </w:pPr>
          </w:p>
        </w:tc>
        <w:tc>
          <w:tcPr>
            <w:tcW w:w="936" w:type="pct"/>
            <w:vMerge w:val="restart"/>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仿宋_GB2312"/>
                <w:i w:val="0"/>
                <w:iCs w:val="0"/>
                <w:color w:val="000000"/>
                <w:sz w:val="24"/>
                <w:szCs w:val="24"/>
                <w:highlight w:val="none"/>
                <w:u w:val="none"/>
                <w:lang w:val="en-US"/>
              </w:rPr>
            </w:pPr>
            <w:r>
              <w:rPr>
                <w:rFonts w:hint="eastAsia" w:ascii="Times New Roman" w:hAnsi="Times New Roman" w:eastAsia="仿宋_GB2312" w:cs="仿宋_GB2312"/>
                <w:i w:val="0"/>
                <w:iCs w:val="0"/>
                <w:color w:val="000000"/>
                <w:kern w:val="0"/>
                <w:sz w:val="24"/>
                <w:szCs w:val="24"/>
                <w:highlight w:val="none"/>
                <w:u w:val="none"/>
                <w:lang w:val="en-US" w:eastAsia="zh-CN" w:bidi="ar"/>
              </w:rPr>
              <w:t>D2可持续影响</w:t>
            </w:r>
          </w:p>
        </w:tc>
        <w:tc>
          <w:tcPr>
            <w:tcW w:w="2316" w:type="pct"/>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仿宋_GB2312"/>
                <w:i w:val="0"/>
                <w:iCs w:val="0"/>
                <w:color w:val="000000"/>
                <w:sz w:val="24"/>
                <w:szCs w:val="24"/>
                <w:highlight w:val="none"/>
                <w:u w:val="none"/>
              </w:rPr>
            </w:pPr>
            <w:r>
              <w:rPr>
                <w:rFonts w:hint="eastAsia" w:ascii="Times New Roman" w:hAnsi="Times New Roman" w:eastAsia="仿宋_GB2312" w:cs="仿宋_GB2312"/>
                <w:i w:val="0"/>
                <w:iCs w:val="0"/>
                <w:color w:val="000000"/>
                <w:kern w:val="0"/>
                <w:sz w:val="24"/>
                <w:szCs w:val="24"/>
                <w:highlight w:val="none"/>
                <w:u w:val="none"/>
                <w:lang w:val="en-US" w:eastAsia="zh-CN" w:bidi="ar"/>
              </w:rPr>
              <w:t>D201提升机构服务能力</w:t>
            </w:r>
          </w:p>
        </w:tc>
        <w:tc>
          <w:tcPr>
            <w:tcW w:w="76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仿宋_GB2312"/>
                <w:i w:val="0"/>
                <w:iCs w:val="0"/>
                <w:color w:val="000000"/>
                <w:sz w:val="24"/>
                <w:szCs w:val="24"/>
                <w:highlight w:val="none"/>
                <w:u w:val="none"/>
              </w:rPr>
            </w:pPr>
            <w:r>
              <w:rPr>
                <w:rFonts w:hint="default" w:ascii="Times New Roman" w:hAnsi="Times New Roman" w:eastAsia="宋体" w:cs="Times New Roman"/>
                <w:i w:val="0"/>
                <w:iCs w:val="0"/>
                <w:color w:val="000000"/>
                <w:kern w:val="0"/>
                <w:sz w:val="24"/>
                <w:szCs w:val="24"/>
                <w:highlight w:val="none"/>
                <w:u w:val="none"/>
                <w:lang w:val="en-US" w:eastAsia="zh-CN" w:bidi="ar"/>
              </w:rPr>
              <w:t>6.00</w:t>
            </w:r>
          </w:p>
        </w:tc>
        <w:tc>
          <w:tcPr>
            <w:tcW w:w="765" w:type="dxa"/>
            <w:shd w:val="clear" w:color="auto" w:fill="auto"/>
            <w:noWrap/>
            <w:vAlign w:val="center"/>
          </w:tcPr>
          <w:p>
            <w:pPr>
              <w:keepNext w:val="0"/>
              <w:keepLines w:val="0"/>
              <w:widowControl/>
              <w:suppressLineNumbers w:val="0"/>
              <w:jc w:val="both"/>
              <w:textAlignment w:val="center"/>
              <w:rPr>
                <w:rFonts w:hint="default" w:ascii="Times New Roman" w:hAnsi="Times New Roman" w:eastAsia="仿宋_GB2312" w:cs="仿宋_GB2312"/>
                <w:i w:val="0"/>
                <w:iCs w:val="0"/>
                <w:color w:val="000000"/>
                <w:sz w:val="24"/>
                <w:szCs w:val="24"/>
                <w:highlight w:val="none"/>
                <w:u w:val="none"/>
                <w:lang w:val="en-US"/>
              </w:rPr>
            </w:pPr>
            <w:r>
              <w:rPr>
                <w:rFonts w:hint="default" w:ascii="Times New Roman" w:hAnsi="Times New Roman" w:eastAsia="宋体" w:cs="Times New Roman"/>
                <w:i w:val="0"/>
                <w:iCs w:val="0"/>
                <w:color w:val="000000"/>
                <w:kern w:val="0"/>
                <w:sz w:val="24"/>
                <w:szCs w:val="24"/>
                <w:highlight w:val="none"/>
                <w:u w:val="none"/>
                <w:lang w:val="en-US" w:eastAsia="zh-CN" w:bidi="ar"/>
              </w:rPr>
              <w:t>3.90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848" w:type="pct"/>
            <w:vMerge w:val="continue"/>
            <w:shd w:val="clear" w:color="auto" w:fill="auto"/>
            <w:noWrap/>
            <w:vAlign w:val="center"/>
          </w:tcPr>
          <w:p>
            <w:pPr>
              <w:jc w:val="center"/>
              <w:rPr>
                <w:rFonts w:hint="eastAsia" w:ascii="Times New Roman" w:hAnsi="Times New Roman" w:eastAsia="仿宋_GB2312" w:cs="仿宋_GB2312"/>
                <w:i w:val="0"/>
                <w:iCs w:val="0"/>
                <w:color w:val="000000"/>
                <w:sz w:val="24"/>
                <w:szCs w:val="24"/>
                <w:highlight w:val="none"/>
                <w:u w:val="none"/>
              </w:rPr>
            </w:pPr>
          </w:p>
        </w:tc>
        <w:tc>
          <w:tcPr>
            <w:tcW w:w="936" w:type="pct"/>
            <w:vMerge w:val="continue"/>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仿宋_GB2312"/>
                <w:i w:val="0"/>
                <w:iCs w:val="0"/>
                <w:color w:val="000000"/>
                <w:kern w:val="0"/>
                <w:sz w:val="24"/>
                <w:szCs w:val="24"/>
                <w:highlight w:val="none"/>
                <w:u w:val="none"/>
                <w:lang w:val="en-US" w:eastAsia="zh-CN" w:bidi="ar"/>
              </w:rPr>
            </w:pPr>
          </w:p>
        </w:tc>
        <w:tc>
          <w:tcPr>
            <w:tcW w:w="2316" w:type="pct"/>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仿宋_GB2312"/>
                <w:i w:val="0"/>
                <w:iCs w:val="0"/>
                <w:color w:val="000000"/>
                <w:kern w:val="0"/>
                <w:sz w:val="24"/>
                <w:szCs w:val="24"/>
                <w:highlight w:val="none"/>
                <w:u w:val="none"/>
                <w:lang w:val="en-US" w:eastAsia="zh-CN" w:bidi="ar"/>
              </w:rPr>
            </w:pPr>
            <w:r>
              <w:rPr>
                <w:rFonts w:hint="eastAsia" w:ascii="Times New Roman" w:hAnsi="Times New Roman" w:eastAsia="仿宋_GB2312" w:cs="仿宋_GB2312"/>
                <w:i w:val="0"/>
                <w:iCs w:val="0"/>
                <w:color w:val="000000"/>
                <w:kern w:val="0"/>
                <w:sz w:val="24"/>
                <w:szCs w:val="24"/>
                <w:highlight w:val="none"/>
                <w:u w:val="none"/>
                <w:lang w:val="en-US" w:eastAsia="zh-CN" w:bidi="ar"/>
              </w:rPr>
              <w:t>D202长效管理机制健全性</w:t>
            </w:r>
          </w:p>
        </w:tc>
        <w:tc>
          <w:tcPr>
            <w:tcW w:w="765"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仿宋_GB2312"/>
                <w:i w:val="0"/>
                <w:iCs w:val="0"/>
                <w:color w:val="000000"/>
                <w:kern w:val="0"/>
                <w:sz w:val="24"/>
                <w:szCs w:val="24"/>
                <w:highlight w:val="none"/>
                <w:u w:val="none"/>
                <w:lang w:val="en-US" w:eastAsia="zh-CN" w:bidi="ar"/>
              </w:rPr>
            </w:pPr>
            <w:r>
              <w:rPr>
                <w:rFonts w:hint="default" w:ascii="Times New Roman" w:hAnsi="Times New Roman" w:eastAsia="宋体" w:cs="Times New Roman"/>
                <w:i w:val="0"/>
                <w:iCs w:val="0"/>
                <w:color w:val="000000"/>
                <w:kern w:val="0"/>
                <w:sz w:val="24"/>
                <w:szCs w:val="24"/>
                <w:highlight w:val="none"/>
                <w:u w:val="none"/>
                <w:lang w:val="en-US" w:eastAsia="zh-CN" w:bidi="ar"/>
              </w:rPr>
              <w:t>3.00</w:t>
            </w:r>
          </w:p>
        </w:tc>
        <w:tc>
          <w:tcPr>
            <w:tcW w:w="765" w:type="dxa"/>
            <w:shd w:val="clear" w:color="auto" w:fill="auto"/>
            <w:noWrap/>
            <w:vAlign w:val="center"/>
          </w:tcPr>
          <w:p>
            <w:pPr>
              <w:keepNext w:val="0"/>
              <w:keepLines w:val="0"/>
              <w:widowControl/>
              <w:suppressLineNumbers w:val="0"/>
              <w:jc w:val="left"/>
              <w:textAlignment w:val="center"/>
              <w:rPr>
                <w:rFonts w:hint="default" w:ascii="Times New Roman" w:hAnsi="Times New Roman" w:eastAsia="仿宋_GB2312" w:cs="仿宋_GB2312"/>
                <w:i w:val="0"/>
                <w:iCs w:val="0"/>
                <w:color w:val="000000"/>
                <w:kern w:val="0"/>
                <w:sz w:val="24"/>
                <w:szCs w:val="24"/>
                <w:highlight w:val="none"/>
                <w:u w:val="none"/>
                <w:lang w:val="en-US" w:eastAsia="zh-CN" w:bidi="ar"/>
              </w:rPr>
            </w:pPr>
            <w:r>
              <w:rPr>
                <w:rFonts w:hint="default" w:ascii="Times New Roman" w:hAnsi="Times New Roman" w:eastAsia="宋体" w:cs="Times New Roman"/>
                <w:i w:val="0"/>
                <w:iCs w:val="0"/>
                <w:color w:val="000000"/>
                <w:kern w:val="0"/>
                <w:sz w:val="24"/>
                <w:szCs w:val="24"/>
                <w:highlight w:val="none"/>
                <w:u w:val="none"/>
                <w:lang w:val="en-US" w:eastAsia="zh-CN" w:bidi="ar"/>
              </w:rPr>
              <w:t>2.55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848" w:type="pct"/>
            <w:vMerge w:val="continue"/>
            <w:shd w:val="clear" w:color="auto" w:fill="auto"/>
            <w:noWrap/>
            <w:vAlign w:val="center"/>
          </w:tcPr>
          <w:p>
            <w:pPr>
              <w:jc w:val="center"/>
              <w:rPr>
                <w:rFonts w:hint="eastAsia" w:ascii="Times New Roman" w:hAnsi="Times New Roman" w:eastAsia="仿宋_GB2312" w:cs="仿宋_GB2312"/>
                <w:i w:val="0"/>
                <w:iCs w:val="0"/>
                <w:color w:val="000000"/>
                <w:sz w:val="24"/>
                <w:szCs w:val="24"/>
                <w:highlight w:val="none"/>
                <w:u w:val="none"/>
              </w:rPr>
            </w:pPr>
          </w:p>
        </w:tc>
        <w:tc>
          <w:tcPr>
            <w:tcW w:w="936" w:type="pct"/>
            <w:vMerge w:val="restart"/>
            <w:shd w:val="clear" w:color="auto" w:fill="auto"/>
            <w:vAlign w:val="center"/>
          </w:tcPr>
          <w:p>
            <w:pPr>
              <w:jc w:val="center"/>
              <w:rPr>
                <w:rFonts w:hint="eastAsia" w:ascii="Times New Roman" w:hAnsi="Times New Roman" w:eastAsia="仿宋_GB2312" w:cs="仿宋_GB2312"/>
                <w:i w:val="0"/>
                <w:iCs w:val="0"/>
                <w:color w:val="000000"/>
                <w:sz w:val="24"/>
                <w:szCs w:val="24"/>
                <w:highlight w:val="none"/>
                <w:u w:val="none"/>
              </w:rPr>
            </w:pPr>
            <w:r>
              <w:rPr>
                <w:rFonts w:hint="eastAsia" w:ascii="Times New Roman" w:hAnsi="Times New Roman" w:eastAsia="仿宋_GB2312" w:cs="仿宋_GB2312"/>
                <w:i w:val="0"/>
                <w:iCs w:val="0"/>
                <w:color w:val="000000"/>
                <w:sz w:val="24"/>
                <w:szCs w:val="24"/>
                <w:highlight w:val="none"/>
                <w:u w:val="none"/>
              </w:rPr>
              <w:t>D</w:t>
            </w:r>
            <w:r>
              <w:rPr>
                <w:rFonts w:hint="eastAsia" w:ascii="Times New Roman" w:hAnsi="Times New Roman" w:eastAsia="仿宋_GB2312" w:cs="仿宋_GB2312"/>
                <w:i w:val="0"/>
                <w:iCs w:val="0"/>
                <w:color w:val="000000"/>
                <w:sz w:val="24"/>
                <w:szCs w:val="24"/>
                <w:highlight w:val="none"/>
                <w:u w:val="none"/>
                <w:lang w:val="en-US" w:eastAsia="zh-CN"/>
              </w:rPr>
              <w:t>3</w:t>
            </w:r>
            <w:r>
              <w:rPr>
                <w:rFonts w:hint="eastAsia" w:ascii="Times New Roman" w:hAnsi="Times New Roman" w:eastAsia="仿宋_GB2312" w:cs="仿宋_GB2312"/>
                <w:i w:val="0"/>
                <w:iCs w:val="0"/>
                <w:color w:val="000000"/>
                <w:sz w:val="24"/>
                <w:szCs w:val="24"/>
                <w:highlight w:val="none"/>
                <w:u w:val="none"/>
              </w:rPr>
              <w:t>服务对象满意度</w:t>
            </w:r>
          </w:p>
        </w:tc>
        <w:tc>
          <w:tcPr>
            <w:tcW w:w="2316" w:type="pct"/>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仿宋_GB2312"/>
                <w:i w:val="0"/>
                <w:iCs w:val="0"/>
                <w:color w:val="000000"/>
                <w:kern w:val="0"/>
                <w:sz w:val="24"/>
                <w:szCs w:val="24"/>
                <w:highlight w:val="none"/>
                <w:u w:val="none"/>
                <w:lang w:val="en-US" w:eastAsia="zh-CN" w:bidi="ar"/>
              </w:rPr>
            </w:pPr>
            <w:r>
              <w:rPr>
                <w:rFonts w:hint="eastAsia" w:ascii="Times New Roman" w:hAnsi="Times New Roman" w:eastAsia="仿宋_GB2312" w:cs="仿宋_GB2312"/>
                <w:i w:val="0"/>
                <w:iCs w:val="0"/>
                <w:color w:val="000000"/>
                <w:kern w:val="0"/>
                <w:sz w:val="24"/>
                <w:szCs w:val="24"/>
                <w:highlight w:val="none"/>
                <w:u w:val="none"/>
                <w:lang w:val="en-US" w:eastAsia="zh-CN" w:bidi="ar"/>
              </w:rPr>
              <w:t>D301受益群众满意度</w:t>
            </w:r>
          </w:p>
        </w:tc>
        <w:tc>
          <w:tcPr>
            <w:tcW w:w="765"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仿宋_GB2312"/>
                <w:i w:val="0"/>
                <w:iCs w:val="0"/>
                <w:color w:val="000000"/>
                <w:kern w:val="0"/>
                <w:sz w:val="24"/>
                <w:szCs w:val="24"/>
                <w:highlight w:val="none"/>
                <w:u w:val="none"/>
                <w:lang w:val="en-US" w:eastAsia="zh-CN" w:bidi="ar"/>
              </w:rPr>
            </w:pPr>
            <w:r>
              <w:rPr>
                <w:rFonts w:hint="default" w:ascii="Times New Roman" w:hAnsi="Times New Roman" w:eastAsia="宋体" w:cs="Times New Roman"/>
                <w:i w:val="0"/>
                <w:iCs w:val="0"/>
                <w:color w:val="000000"/>
                <w:kern w:val="0"/>
                <w:sz w:val="24"/>
                <w:szCs w:val="24"/>
                <w:highlight w:val="none"/>
                <w:u w:val="none"/>
                <w:lang w:val="en-US" w:eastAsia="zh-CN" w:bidi="ar"/>
              </w:rPr>
              <w:t>4.00</w:t>
            </w:r>
          </w:p>
        </w:tc>
        <w:tc>
          <w:tcPr>
            <w:tcW w:w="765" w:type="dxa"/>
            <w:shd w:val="clear" w:color="auto" w:fill="auto"/>
            <w:noWrap/>
            <w:vAlign w:val="center"/>
          </w:tcPr>
          <w:p>
            <w:pPr>
              <w:keepNext w:val="0"/>
              <w:keepLines w:val="0"/>
              <w:widowControl/>
              <w:suppressLineNumbers w:val="0"/>
              <w:jc w:val="left"/>
              <w:textAlignment w:val="center"/>
              <w:rPr>
                <w:rFonts w:hint="default" w:ascii="Times New Roman" w:hAnsi="Times New Roman" w:eastAsia="仿宋_GB2312" w:cs="仿宋_GB2312"/>
                <w:i w:val="0"/>
                <w:iCs w:val="0"/>
                <w:color w:val="000000"/>
                <w:kern w:val="0"/>
                <w:sz w:val="24"/>
                <w:szCs w:val="24"/>
                <w:highlight w:val="none"/>
                <w:u w:val="none"/>
                <w:lang w:val="en-US" w:eastAsia="zh-CN" w:bidi="ar"/>
              </w:rPr>
            </w:pPr>
            <w:r>
              <w:rPr>
                <w:rFonts w:hint="default" w:ascii="Times New Roman" w:hAnsi="Times New Roman" w:eastAsia="宋体" w:cs="Times New Roman"/>
                <w:i w:val="0"/>
                <w:iCs w:val="0"/>
                <w:color w:val="000000"/>
                <w:kern w:val="0"/>
                <w:sz w:val="24"/>
                <w:szCs w:val="24"/>
                <w:highlight w:val="none"/>
                <w:u w:val="none"/>
                <w:lang w:val="en-US" w:eastAsia="zh-CN" w:bidi="ar"/>
              </w:rPr>
              <w:t>3.61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848" w:type="pct"/>
            <w:vMerge w:val="continue"/>
            <w:shd w:val="clear" w:color="auto" w:fill="auto"/>
            <w:noWrap/>
            <w:vAlign w:val="center"/>
          </w:tcPr>
          <w:p>
            <w:pPr>
              <w:jc w:val="center"/>
              <w:rPr>
                <w:rFonts w:hint="eastAsia" w:ascii="Times New Roman" w:hAnsi="Times New Roman" w:eastAsia="仿宋_GB2312" w:cs="仿宋_GB2312"/>
                <w:i w:val="0"/>
                <w:iCs w:val="0"/>
                <w:color w:val="000000"/>
                <w:sz w:val="24"/>
                <w:szCs w:val="24"/>
                <w:highlight w:val="none"/>
                <w:u w:val="none"/>
              </w:rPr>
            </w:pPr>
          </w:p>
        </w:tc>
        <w:tc>
          <w:tcPr>
            <w:tcW w:w="936" w:type="pct"/>
            <w:vMerge w:val="continue"/>
            <w:shd w:val="clear" w:color="auto" w:fill="auto"/>
            <w:vAlign w:val="center"/>
          </w:tcPr>
          <w:p>
            <w:pPr>
              <w:jc w:val="center"/>
              <w:rPr>
                <w:rFonts w:hint="eastAsia" w:ascii="Times New Roman" w:hAnsi="Times New Roman" w:eastAsia="仿宋_GB2312" w:cs="仿宋_GB2312"/>
                <w:i w:val="0"/>
                <w:iCs w:val="0"/>
                <w:color w:val="000000"/>
                <w:sz w:val="24"/>
                <w:szCs w:val="24"/>
                <w:highlight w:val="none"/>
                <w:u w:val="none"/>
              </w:rPr>
            </w:pPr>
          </w:p>
        </w:tc>
        <w:tc>
          <w:tcPr>
            <w:tcW w:w="2316" w:type="pct"/>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仿宋_GB2312"/>
                <w:i w:val="0"/>
                <w:iCs w:val="0"/>
                <w:color w:val="000000"/>
                <w:kern w:val="0"/>
                <w:sz w:val="24"/>
                <w:szCs w:val="24"/>
                <w:highlight w:val="none"/>
                <w:u w:val="none"/>
                <w:lang w:val="en-US" w:eastAsia="zh-CN" w:bidi="ar"/>
              </w:rPr>
            </w:pPr>
            <w:r>
              <w:rPr>
                <w:rFonts w:hint="eastAsia" w:ascii="Times New Roman" w:hAnsi="Times New Roman" w:eastAsia="仿宋_GB2312" w:cs="仿宋_GB2312"/>
                <w:i w:val="0"/>
                <w:iCs w:val="0"/>
                <w:color w:val="000000"/>
                <w:kern w:val="0"/>
                <w:sz w:val="24"/>
                <w:szCs w:val="24"/>
                <w:highlight w:val="none"/>
                <w:u w:val="none"/>
                <w:lang w:val="en-US" w:eastAsia="zh-CN" w:bidi="ar"/>
              </w:rPr>
              <w:t>D302项目工作人员满意度</w:t>
            </w:r>
          </w:p>
        </w:tc>
        <w:tc>
          <w:tcPr>
            <w:tcW w:w="765"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仿宋_GB2312"/>
                <w:i w:val="0"/>
                <w:iCs w:val="0"/>
                <w:color w:val="000000"/>
                <w:kern w:val="0"/>
                <w:sz w:val="24"/>
                <w:szCs w:val="24"/>
                <w:highlight w:val="none"/>
                <w:u w:val="none"/>
                <w:lang w:val="en-US" w:eastAsia="zh-CN" w:bidi="ar"/>
              </w:rPr>
            </w:pPr>
            <w:r>
              <w:rPr>
                <w:rFonts w:hint="default" w:ascii="Times New Roman" w:hAnsi="Times New Roman" w:eastAsia="宋体" w:cs="Times New Roman"/>
                <w:i w:val="0"/>
                <w:iCs w:val="0"/>
                <w:color w:val="000000"/>
                <w:kern w:val="0"/>
                <w:sz w:val="24"/>
                <w:szCs w:val="24"/>
                <w:highlight w:val="none"/>
                <w:u w:val="none"/>
                <w:lang w:val="en-US" w:eastAsia="zh-CN" w:bidi="ar"/>
              </w:rPr>
              <w:t>4.00</w:t>
            </w:r>
          </w:p>
        </w:tc>
        <w:tc>
          <w:tcPr>
            <w:tcW w:w="765" w:type="dxa"/>
            <w:shd w:val="clear" w:color="auto" w:fill="auto"/>
            <w:noWrap/>
            <w:vAlign w:val="center"/>
          </w:tcPr>
          <w:p>
            <w:pPr>
              <w:keepNext w:val="0"/>
              <w:keepLines w:val="0"/>
              <w:widowControl/>
              <w:suppressLineNumbers w:val="0"/>
              <w:jc w:val="left"/>
              <w:textAlignment w:val="center"/>
              <w:rPr>
                <w:rFonts w:hint="default" w:ascii="Times New Roman" w:hAnsi="Times New Roman" w:eastAsia="仿宋_GB2312" w:cs="仿宋_GB2312"/>
                <w:i w:val="0"/>
                <w:iCs w:val="0"/>
                <w:color w:val="000000"/>
                <w:kern w:val="0"/>
                <w:sz w:val="24"/>
                <w:szCs w:val="24"/>
                <w:highlight w:val="none"/>
                <w:u w:val="none"/>
                <w:lang w:val="en-US" w:eastAsia="zh-CN" w:bidi="ar"/>
              </w:rPr>
            </w:pPr>
            <w:r>
              <w:rPr>
                <w:rFonts w:hint="default" w:ascii="Times New Roman" w:hAnsi="Times New Roman" w:eastAsia="宋体" w:cs="Times New Roman"/>
                <w:i w:val="0"/>
                <w:iCs w:val="0"/>
                <w:color w:val="000000"/>
                <w:kern w:val="0"/>
                <w:sz w:val="24"/>
                <w:szCs w:val="24"/>
                <w:highlight w:val="none"/>
                <w:u w:val="none"/>
                <w:lang w:val="en-US" w:eastAsia="zh-CN" w:bidi="ar"/>
              </w:rPr>
              <w:t>3.73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101" w:type="pct"/>
            <w:gridSpan w:val="3"/>
            <w:shd w:val="clear" w:color="auto" w:fill="auto"/>
            <w:noWrap/>
            <w:vAlign w:val="center"/>
          </w:tcPr>
          <w:p>
            <w:pPr>
              <w:jc w:val="center"/>
              <w:rPr>
                <w:rFonts w:hint="eastAsia" w:ascii="Times New Roman" w:hAnsi="Times New Roman" w:eastAsia="仿宋_GB2312" w:cs="仿宋_GB2312"/>
                <w:b/>
                <w:bCs/>
                <w:i w:val="0"/>
                <w:iCs w:val="0"/>
                <w:color w:val="000000"/>
                <w:sz w:val="24"/>
                <w:szCs w:val="24"/>
                <w:highlight w:val="none"/>
                <w:u w:val="none"/>
                <w:lang w:val="en-US" w:eastAsia="zh-CN"/>
              </w:rPr>
            </w:pPr>
            <w:r>
              <w:rPr>
                <w:rFonts w:hint="eastAsia" w:ascii="Times New Roman" w:hAnsi="Times New Roman" w:eastAsia="仿宋_GB2312" w:cs="仿宋_GB2312"/>
                <w:b/>
                <w:bCs/>
                <w:i w:val="0"/>
                <w:iCs w:val="0"/>
                <w:color w:val="000000"/>
                <w:sz w:val="24"/>
                <w:szCs w:val="24"/>
                <w:highlight w:val="none"/>
                <w:u w:val="none"/>
                <w:lang w:val="en-US" w:eastAsia="zh-CN"/>
              </w:rPr>
              <w:t>合计</w:t>
            </w:r>
          </w:p>
        </w:tc>
        <w:tc>
          <w:tcPr>
            <w:tcW w:w="449"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仿宋_GB2312"/>
                <w:b/>
                <w:bCs/>
                <w:i w:val="0"/>
                <w:iCs w:val="0"/>
                <w:color w:val="000000"/>
                <w:sz w:val="24"/>
                <w:szCs w:val="24"/>
                <w:highlight w:val="none"/>
                <w:u w:val="none"/>
                <w:lang w:val="en-US" w:eastAsia="zh-CN"/>
              </w:rPr>
            </w:pPr>
            <w:r>
              <w:rPr>
                <w:rFonts w:hint="eastAsia" w:ascii="Times New Roman" w:hAnsi="Times New Roman" w:eastAsia="仿宋_GB2312" w:cs="仿宋_GB2312"/>
                <w:b/>
                <w:bCs/>
                <w:i w:val="0"/>
                <w:iCs w:val="0"/>
                <w:color w:val="000000"/>
                <w:sz w:val="24"/>
                <w:szCs w:val="24"/>
                <w:highlight w:val="none"/>
                <w:u w:val="none"/>
                <w:lang w:val="en-US" w:eastAsia="zh-CN"/>
              </w:rPr>
              <w:t>25.00</w:t>
            </w:r>
          </w:p>
        </w:tc>
        <w:tc>
          <w:tcPr>
            <w:tcW w:w="448"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仿宋_GB2312"/>
                <w:b/>
                <w:bCs/>
                <w:i w:val="0"/>
                <w:iCs w:val="0"/>
                <w:color w:val="000000"/>
                <w:sz w:val="24"/>
                <w:szCs w:val="24"/>
                <w:highlight w:val="none"/>
                <w:u w:val="none"/>
                <w:lang w:val="en-US" w:eastAsia="zh-CN"/>
              </w:rPr>
            </w:pPr>
            <w:r>
              <w:rPr>
                <w:rFonts w:hint="eastAsia" w:ascii="Times New Roman" w:hAnsi="Times New Roman" w:eastAsia="仿宋_GB2312" w:cs="仿宋_GB2312"/>
                <w:b/>
                <w:bCs/>
                <w:i w:val="0"/>
                <w:iCs w:val="0"/>
                <w:color w:val="000000"/>
                <w:sz w:val="24"/>
                <w:szCs w:val="24"/>
                <w:highlight w:val="none"/>
                <w:u w:val="none"/>
                <w:lang w:val="en-US" w:eastAsia="zh-CN"/>
              </w:rPr>
              <w:t>21.79</w:t>
            </w:r>
          </w:p>
        </w:tc>
      </w:tr>
    </w:tbl>
    <w:p>
      <w:pPr>
        <w:pStyle w:val="21"/>
        <w:keepNext w:val="0"/>
        <w:keepLines w:val="0"/>
        <w:pageBreakBefore w:val="0"/>
        <w:widowControl w:val="0"/>
        <w:tabs>
          <w:tab w:val="left" w:pos="1470"/>
        </w:tabs>
        <w:kinsoku/>
        <w:wordWrap/>
        <w:overflowPunct/>
        <w:topLinePunct w:val="0"/>
        <w:autoSpaceDE/>
        <w:autoSpaceDN/>
        <w:bidi w:val="0"/>
        <w:adjustRightInd w:val="0"/>
        <w:snapToGrid/>
        <w:spacing w:before="0" w:line="560" w:lineRule="exact"/>
        <w:ind w:left="0" w:firstLine="562" w:firstLineChars="200"/>
        <w:textAlignment w:val="auto"/>
        <w:rPr>
          <w:rFonts w:hint="default" w:ascii="Times New Roman" w:hAnsi="Times New Roman" w:eastAsia="仿宋_GB2312" w:cs="Times New Roman"/>
          <w:b/>
          <w:bCs/>
          <w:sz w:val="28"/>
          <w:szCs w:val="28"/>
          <w:highlight w:val="none"/>
          <w:lang w:val="en-US" w:eastAsia="zh-CN"/>
        </w:rPr>
      </w:pPr>
      <w:r>
        <w:rPr>
          <w:rFonts w:hint="eastAsia" w:ascii="Times New Roman" w:hAnsi="Times New Roman" w:cs="Times New Roman"/>
          <w:b/>
          <w:bCs/>
          <w:sz w:val="28"/>
          <w:szCs w:val="28"/>
          <w:highlight w:val="none"/>
        </w:rPr>
        <w:t>（1）</w:t>
      </w:r>
      <w:r>
        <w:rPr>
          <w:rFonts w:hint="eastAsia" w:ascii="Times New Roman" w:hAnsi="Times New Roman" w:cs="Times New Roman"/>
          <w:b/>
          <w:bCs/>
          <w:sz w:val="28"/>
          <w:szCs w:val="28"/>
          <w:highlight w:val="none"/>
          <w:lang w:val="en-US" w:eastAsia="zh-CN"/>
        </w:rPr>
        <w:t>社会效益</w:t>
      </w:r>
    </w:p>
    <w:p>
      <w:pPr>
        <w:pStyle w:val="21"/>
        <w:keepNext w:val="0"/>
        <w:keepLines w:val="0"/>
        <w:pageBreakBefore w:val="0"/>
        <w:widowControl w:val="0"/>
        <w:tabs>
          <w:tab w:val="left" w:pos="1470"/>
        </w:tabs>
        <w:kinsoku/>
        <w:wordWrap/>
        <w:overflowPunct/>
        <w:topLinePunct w:val="0"/>
        <w:autoSpaceDE/>
        <w:autoSpaceDN/>
        <w:bidi w:val="0"/>
        <w:snapToGrid/>
        <w:spacing w:before="0" w:line="560" w:lineRule="exact"/>
        <w:ind w:left="0" w:firstLine="560" w:firstLineChars="200"/>
        <w:textAlignment w:val="auto"/>
        <w:rPr>
          <w:rFonts w:ascii="Times New Roman" w:hAnsi="Times New Roman" w:cs="Times New Roman"/>
          <w:sz w:val="28"/>
          <w:szCs w:val="28"/>
          <w:highlight w:val="none"/>
        </w:rPr>
      </w:pPr>
      <w:r>
        <w:rPr>
          <w:rFonts w:hint="eastAsia" w:ascii="Times New Roman" w:hAnsi="Times New Roman" w:cs="Times New Roman"/>
          <w:sz w:val="28"/>
          <w:szCs w:val="28"/>
          <w:highlight w:val="none"/>
        </w:rPr>
        <w:t>“D101</w:t>
      </w:r>
      <w:r>
        <w:rPr>
          <w:rFonts w:hint="eastAsia" w:ascii="Times New Roman" w:hAnsi="Times New Roman" w:cs="Times New Roman"/>
          <w:sz w:val="28"/>
          <w:szCs w:val="28"/>
          <w:highlight w:val="none"/>
          <w:lang w:val="en-US" w:eastAsia="zh-CN"/>
        </w:rPr>
        <w:t xml:space="preserve"> </w:t>
      </w:r>
      <w:r>
        <w:rPr>
          <w:rFonts w:hint="eastAsia" w:ascii="Times New Roman" w:hAnsi="Times New Roman" w:cs="Times New Roman"/>
          <w:sz w:val="28"/>
          <w:szCs w:val="28"/>
          <w:highlight w:val="none"/>
        </w:rPr>
        <w:t>减轻残疾人家庭照护负担”指标分值</w:t>
      </w:r>
      <w:r>
        <w:rPr>
          <w:rFonts w:hint="eastAsia" w:ascii="Times New Roman" w:hAnsi="Times New Roman" w:cs="Times New Roman"/>
          <w:sz w:val="28"/>
          <w:szCs w:val="28"/>
          <w:highlight w:val="none"/>
          <w:lang w:val="en-US" w:eastAsia="zh-CN"/>
        </w:rPr>
        <w:t>4.00</w:t>
      </w:r>
      <w:r>
        <w:rPr>
          <w:rFonts w:hint="eastAsia" w:ascii="Times New Roman" w:hAnsi="Times New Roman" w:cs="Times New Roman"/>
          <w:sz w:val="28"/>
          <w:szCs w:val="28"/>
          <w:highlight w:val="none"/>
        </w:rPr>
        <w:t>分，得</w:t>
      </w:r>
      <w:r>
        <w:rPr>
          <w:rFonts w:hint="eastAsia" w:ascii="Times New Roman" w:hAnsi="Times New Roman" w:cs="Times New Roman"/>
          <w:sz w:val="28"/>
          <w:szCs w:val="28"/>
          <w:highlight w:val="none"/>
          <w:lang w:val="en-US" w:eastAsia="zh-CN"/>
        </w:rPr>
        <w:t>分4.00</w:t>
      </w:r>
      <w:r>
        <w:rPr>
          <w:rFonts w:hint="eastAsia" w:ascii="Times New Roman" w:hAnsi="Times New Roman" w:cs="Times New Roman"/>
          <w:sz w:val="28"/>
          <w:szCs w:val="28"/>
          <w:highlight w:val="none"/>
        </w:rPr>
        <w:t>分。</w:t>
      </w:r>
    </w:p>
    <w:p>
      <w:pPr>
        <w:pStyle w:val="21"/>
        <w:keepNext w:val="0"/>
        <w:keepLines w:val="0"/>
        <w:pageBreakBefore w:val="0"/>
        <w:widowControl w:val="0"/>
        <w:tabs>
          <w:tab w:val="left" w:pos="1470"/>
        </w:tabs>
        <w:kinsoku/>
        <w:wordWrap/>
        <w:overflowPunct/>
        <w:topLinePunct w:val="0"/>
        <w:autoSpaceDE/>
        <w:autoSpaceDN/>
        <w:bidi w:val="0"/>
        <w:adjustRightInd/>
        <w:snapToGrid/>
        <w:spacing w:before="0" w:line="560" w:lineRule="exact"/>
        <w:ind w:left="0" w:firstLine="560" w:firstLineChars="200"/>
        <w:textAlignment w:val="auto"/>
        <w:rPr>
          <w:rFonts w:hint="eastAsia" w:ascii="Times New Roman" w:hAnsi="Times New Roman" w:eastAsia="仿宋_GB2312" w:cs="Times New Roman"/>
          <w:bCs/>
          <w:kern w:val="2"/>
          <w:sz w:val="28"/>
          <w:szCs w:val="28"/>
          <w:highlight w:val="none"/>
        </w:rPr>
      </w:pPr>
      <w:r>
        <w:rPr>
          <w:rFonts w:hint="eastAsia" w:ascii="Times New Roman" w:hAnsi="Times New Roman" w:eastAsia="仿宋_GB2312" w:cs="Times New Roman"/>
          <w:bCs/>
          <w:kern w:val="2"/>
          <w:sz w:val="28"/>
          <w:szCs w:val="28"/>
          <w:highlight w:val="none"/>
          <w:lang w:val="en-US" w:eastAsia="zh-CN"/>
        </w:rPr>
        <w:t>根据评价组现场查验，①残疾人家庭劳动力得到解放，依据评分标准，该考核要素得40%权重分；②残疾人家庭成员满意度达到85%以上，依据评分标准，该考核要素得30%权重分；③开展残疾人培训，提升家庭的抚养能力和抗压能力，依据评分标准，该考核要素得30%权重分。综上所述，依据评分标准，该考核要素得100%权重分，得4分。</w:t>
      </w:r>
    </w:p>
    <w:p>
      <w:pPr>
        <w:pStyle w:val="21"/>
        <w:keepNext w:val="0"/>
        <w:keepLines w:val="0"/>
        <w:pageBreakBefore w:val="0"/>
        <w:widowControl w:val="0"/>
        <w:tabs>
          <w:tab w:val="left" w:pos="1470"/>
        </w:tabs>
        <w:kinsoku/>
        <w:wordWrap/>
        <w:overflowPunct/>
        <w:topLinePunct w:val="0"/>
        <w:autoSpaceDE/>
        <w:autoSpaceDN/>
        <w:bidi w:val="0"/>
        <w:adjustRightInd w:val="0"/>
        <w:snapToGrid/>
        <w:spacing w:before="0" w:line="560" w:lineRule="exact"/>
        <w:ind w:left="0" w:firstLine="560" w:firstLineChars="200"/>
        <w:textAlignment w:val="auto"/>
        <w:rPr>
          <w:rFonts w:hint="eastAsia" w:ascii="Times New Roman" w:hAnsi="Times New Roman" w:cs="Times New Roman"/>
          <w:sz w:val="28"/>
          <w:szCs w:val="28"/>
          <w:highlight w:val="none"/>
        </w:rPr>
      </w:pPr>
      <w:r>
        <w:rPr>
          <w:rFonts w:hint="eastAsia" w:ascii="Times New Roman" w:hAnsi="Times New Roman" w:cs="Times New Roman"/>
          <w:sz w:val="28"/>
          <w:szCs w:val="28"/>
          <w:highlight w:val="none"/>
        </w:rPr>
        <w:t>“D102</w:t>
      </w:r>
      <w:r>
        <w:rPr>
          <w:rFonts w:hint="eastAsia" w:ascii="Times New Roman" w:hAnsi="Times New Roman" w:cs="Times New Roman"/>
          <w:sz w:val="28"/>
          <w:szCs w:val="28"/>
          <w:highlight w:val="none"/>
          <w:lang w:val="en-US" w:eastAsia="zh-CN"/>
        </w:rPr>
        <w:t xml:space="preserve"> </w:t>
      </w:r>
      <w:r>
        <w:rPr>
          <w:rFonts w:hint="eastAsia" w:ascii="Times New Roman" w:hAnsi="Times New Roman" w:cs="Times New Roman"/>
          <w:sz w:val="28"/>
          <w:szCs w:val="28"/>
          <w:highlight w:val="none"/>
        </w:rPr>
        <w:t>提升重度残疾人生活自理能力”指标分值</w:t>
      </w:r>
      <w:r>
        <w:rPr>
          <w:rFonts w:hint="eastAsia" w:ascii="Times New Roman" w:hAnsi="Times New Roman" w:cs="Times New Roman"/>
          <w:sz w:val="28"/>
          <w:szCs w:val="28"/>
          <w:highlight w:val="none"/>
          <w:lang w:val="en-US" w:eastAsia="zh-CN"/>
        </w:rPr>
        <w:t>4.00</w:t>
      </w:r>
      <w:r>
        <w:rPr>
          <w:rFonts w:hint="eastAsia" w:ascii="Times New Roman" w:hAnsi="Times New Roman" w:cs="Times New Roman"/>
          <w:sz w:val="28"/>
          <w:szCs w:val="28"/>
          <w:highlight w:val="none"/>
        </w:rPr>
        <w:t>分，得</w:t>
      </w:r>
      <w:r>
        <w:rPr>
          <w:rFonts w:hint="eastAsia" w:ascii="Times New Roman" w:hAnsi="Times New Roman" w:cs="Times New Roman"/>
          <w:sz w:val="28"/>
          <w:szCs w:val="28"/>
          <w:highlight w:val="none"/>
          <w:lang w:val="en-US" w:eastAsia="zh-CN"/>
        </w:rPr>
        <w:t>分4.00</w:t>
      </w:r>
      <w:r>
        <w:rPr>
          <w:rFonts w:hint="eastAsia" w:ascii="Times New Roman" w:hAnsi="Times New Roman" w:cs="Times New Roman"/>
          <w:sz w:val="28"/>
          <w:szCs w:val="28"/>
          <w:highlight w:val="none"/>
        </w:rPr>
        <w:t>分。</w:t>
      </w:r>
    </w:p>
    <w:p>
      <w:pPr>
        <w:pStyle w:val="21"/>
        <w:keepNext w:val="0"/>
        <w:keepLines w:val="0"/>
        <w:pageBreakBefore w:val="0"/>
        <w:widowControl w:val="0"/>
        <w:tabs>
          <w:tab w:val="left" w:pos="1470"/>
        </w:tabs>
        <w:kinsoku/>
        <w:wordWrap/>
        <w:overflowPunct/>
        <w:topLinePunct w:val="0"/>
        <w:autoSpaceDE/>
        <w:autoSpaceDN/>
        <w:bidi w:val="0"/>
        <w:adjustRightInd w:val="0"/>
        <w:snapToGrid/>
        <w:spacing w:before="0" w:line="560" w:lineRule="exact"/>
        <w:ind w:left="0" w:firstLine="560" w:firstLineChars="200"/>
        <w:textAlignment w:val="auto"/>
        <w:rPr>
          <w:rFonts w:hint="eastAsia" w:ascii="Times New Roman" w:hAnsi="Times New Roman" w:cs="Times New Roman"/>
          <w:sz w:val="28"/>
          <w:szCs w:val="28"/>
          <w:highlight w:val="none"/>
        </w:rPr>
      </w:pPr>
      <w:r>
        <w:rPr>
          <w:rFonts w:hint="eastAsia" w:ascii="Times New Roman" w:hAnsi="Times New Roman" w:cs="Times New Roman"/>
          <w:sz w:val="28"/>
          <w:szCs w:val="28"/>
          <w:highlight w:val="none"/>
        </w:rPr>
        <w:t>根据评价组现场调研，残疾人生活自理得到提升，</w:t>
      </w:r>
      <w:r>
        <w:rPr>
          <w:rFonts w:hint="eastAsia" w:ascii="Times New Roman" w:hAnsi="Times New Roman" w:cs="Times New Roman"/>
          <w:sz w:val="28"/>
          <w:szCs w:val="28"/>
          <w:highlight w:val="none"/>
          <w:lang w:val="en-US" w:eastAsia="zh-CN"/>
        </w:rPr>
        <w:t>两餐食用正常，</w:t>
      </w:r>
      <w:r>
        <w:rPr>
          <w:rFonts w:hint="eastAsia" w:ascii="Times New Roman" w:hAnsi="Times New Roman" w:cs="Times New Roman"/>
          <w:sz w:val="28"/>
          <w:szCs w:val="28"/>
          <w:highlight w:val="none"/>
        </w:rPr>
        <w:t>依据评分标准，该指标得100%权重分，得</w:t>
      </w:r>
      <w:r>
        <w:rPr>
          <w:rFonts w:hint="eastAsia" w:ascii="Times New Roman" w:hAnsi="Times New Roman" w:cs="Times New Roman"/>
          <w:sz w:val="28"/>
          <w:szCs w:val="28"/>
          <w:highlight w:val="none"/>
          <w:lang w:val="en-US" w:eastAsia="zh-CN"/>
        </w:rPr>
        <w:t>4</w:t>
      </w:r>
      <w:r>
        <w:rPr>
          <w:rFonts w:hint="eastAsia" w:ascii="Times New Roman" w:hAnsi="Times New Roman" w:cs="Times New Roman"/>
          <w:sz w:val="28"/>
          <w:szCs w:val="28"/>
          <w:highlight w:val="none"/>
        </w:rPr>
        <w:t>分。</w:t>
      </w:r>
    </w:p>
    <w:p>
      <w:pPr>
        <w:pStyle w:val="21"/>
        <w:keepNext w:val="0"/>
        <w:keepLines w:val="0"/>
        <w:pageBreakBefore w:val="0"/>
        <w:widowControl w:val="0"/>
        <w:tabs>
          <w:tab w:val="left" w:pos="1470"/>
        </w:tabs>
        <w:kinsoku/>
        <w:wordWrap/>
        <w:overflowPunct/>
        <w:topLinePunct w:val="0"/>
        <w:autoSpaceDE/>
        <w:autoSpaceDN/>
        <w:bidi w:val="0"/>
        <w:adjustRightInd w:val="0"/>
        <w:snapToGrid/>
        <w:spacing w:before="0" w:line="560" w:lineRule="exact"/>
        <w:ind w:left="0" w:firstLine="562" w:firstLineChars="200"/>
        <w:textAlignment w:val="auto"/>
        <w:rPr>
          <w:rFonts w:ascii="Times New Roman" w:hAnsi="Times New Roman" w:cs="Times New Roman"/>
          <w:b/>
          <w:bCs/>
          <w:sz w:val="28"/>
          <w:szCs w:val="28"/>
          <w:highlight w:val="none"/>
        </w:rPr>
      </w:pPr>
      <w:r>
        <w:rPr>
          <w:rFonts w:hint="eastAsia" w:ascii="Times New Roman" w:hAnsi="Times New Roman" w:cs="Times New Roman"/>
          <w:b/>
          <w:bCs/>
          <w:sz w:val="28"/>
          <w:szCs w:val="28"/>
          <w:highlight w:val="none"/>
        </w:rPr>
        <w:t>（</w:t>
      </w:r>
      <w:r>
        <w:rPr>
          <w:rFonts w:hint="eastAsia" w:ascii="Times New Roman" w:hAnsi="Times New Roman" w:cs="Times New Roman"/>
          <w:b/>
          <w:bCs/>
          <w:sz w:val="28"/>
          <w:szCs w:val="28"/>
          <w:highlight w:val="none"/>
          <w:lang w:val="en-US" w:eastAsia="zh-CN"/>
        </w:rPr>
        <w:t>2</w:t>
      </w:r>
      <w:r>
        <w:rPr>
          <w:rFonts w:hint="eastAsia" w:ascii="Times New Roman" w:hAnsi="Times New Roman" w:cs="Times New Roman"/>
          <w:b/>
          <w:bCs/>
          <w:sz w:val="28"/>
          <w:szCs w:val="28"/>
          <w:highlight w:val="none"/>
        </w:rPr>
        <w:t>）</w:t>
      </w:r>
      <w:r>
        <w:rPr>
          <w:rFonts w:hint="eastAsia" w:ascii="Times New Roman" w:hAnsi="Times New Roman" w:cs="Times New Roman"/>
          <w:b/>
          <w:bCs/>
          <w:sz w:val="28"/>
          <w:szCs w:val="28"/>
          <w:highlight w:val="none"/>
          <w:lang w:val="en-US" w:eastAsia="zh-CN"/>
        </w:rPr>
        <w:t>可持续影响</w:t>
      </w:r>
    </w:p>
    <w:p>
      <w:pPr>
        <w:pStyle w:val="21"/>
        <w:keepNext w:val="0"/>
        <w:keepLines w:val="0"/>
        <w:pageBreakBefore w:val="0"/>
        <w:widowControl w:val="0"/>
        <w:tabs>
          <w:tab w:val="left" w:pos="1470"/>
        </w:tabs>
        <w:kinsoku/>
        <w:wordWrap/>
        <w:overflowPunct/>
        <w:topLinePunct w:val="0"/>
        <w:autoSpaceDE/>
        <w:autoSpaceDN/>
        <w:bidi w:val="0"/>
        <w:snapToGrid/>
        <w:spacing w:before="0" w:line="560" w:lineRule="exact"/>
        <w:ind w:left="0" w:firstLine="560" w:firstLineChars="200"/>
        <w:textAlignment w:val="auto"/>
        <w:rPr>
          <w:rFonts w:hint="eastAsia" w:ascii="Times New Roman" w:hAnsi="Times New Roman" w:cs="Times New Roman"/>
          <w:sz w:val="28"/>
          <w:szCs w:val="28"/>
          <w:highlight w:val="none"/>
        </w:rPr>
      </w:pPr>
      <w:r>
        <w:rPr>
          <w:rFonts w:hint="eastAsia" w:ascii="Times New Roman" w:hAnsi="Times New Roman" w:cs="Times New Roman"/>
          <w:sz w:val="28"/>
          <w:szCs w:val="28"/>
          <w:highlight w:val="none"/>
        </w:rPr>
        <w:t>“D201提升机构服务能力”指标分值</w:t>
      </w:r>
      <w:r>
        <w:rPr>
          <w:rFonts w:hint="eastAsia" w:ascii="Times New Roman" w:hAnsi="Times New Roman" w:cs="Times New Roman"/>
          <w:sz w:val="28"/>
          <w:szCs w:val="28"/>
          <w:highlight w:val="none"/>
          <w:lang w:val="en-US" w:eastAsia="zh-CN"/>
        </w:rPr>
        <w:t>6.00</w:t>
      </w:r>
      <w:r>
        <w:rPr>
          <w:rFonts w:hint="eastAsia" w:ascii="Times New Roman" w:hAnsi="Times New Roman" w:cs="Times New Roman"/>
          <w:sz w:val="28"/>
          <w:szCs w:val="28"/>
          <w:highlight w:val="none"/>
        </w:rPr>
        <w:t>分，得</w:t>
      </w:r>
      <w:r>
        <w:rPr>
          <w:rFonts w:hint="eastAsia" w:ascii="Times New Roman" w:hAnsi="Times New Roman" w:cs="Times New Roman"/>
          <w:sz w:val="28"/>
          <w:szCs w:val="28"/>
          <w:highlight w:val="none"/>
          <w:lang w:val="en-US" w:eastAsia="zh-CN"/>
        </w:rPr>
        <w:t>分3.90</w:t>
      </w:r>
      <w:r>
        <w:rPr>
          <w:rFonts w:hint="eastAsia" w:ascii="Times New Roman" w:hAnsi="Times New Roman" w:cs="Times New Roman"/>
          <w:sz w:val="28"/>
          <w:szCs w:val="28"/>
          <w:highlight w:val="none"/>
        </w:rPr>
        <w:t>分。</w:t>
      </w:r>
    </w:p>
    <w:p>
      <w:pPr>
        <w:pStyle w:val="21"/>
        <w:keepNext w:val="0"/>
        <w:keepLines w:val="0"/>
        <w:pageBreakBefore w:val="0"/>
        <w:widowControl w:val="0"/>
        <w:tabs>
          <w:tab w:val="left" w:pos="1470"/>
        </w:tabs>
        <w:kinsoku/>
        <w:wordWrap/>
        <w:overflowPunct/>
        <w:topLinePunct w:val="0"/>
        <w:autoSpaceDE/>
        <w:autoSpaceDN/>
        <w:bidi w:val="0"/>
        <w:snapToGrid/>
        <w:spacing w:before="0" w:line="560" w:lineRule="exact"/>
        <w:ind w:left="0" w:firstLine="560" w:firstLineChars="200"/>
        <w:textAlignment w:val="auto"/>
        <w:rPr>
          <w:rFonts w:hint="eastAsia" w:ascii="Times New Roman" w:hAnsi="Times New Roman" w:cs="Times New Roman"/>
          <w:sz w:val="28"/>
          <w:szCs w:val="28"/>
          <w:highlight w:val="none"/>
        </w:rPr>
      </w:pPr>
      <w:r>
        <w:rPr>
          <w:rFonts w:hint="eastAsia" w:ascii="Times New Roman" w:hAnsi="Times New Roman" w:cs="Times New Roman"/>
          <w:sz w:val="28"/>
          <w:szCs w:val="28"/>
          <w:highlight w:val="none"/>
          <w:lang w:val="en-US" w:eastAsia="zh-CN"/>
        </w:rPr>
        <w:t>根据评价组现场查验及各单位提供资料，①机构相对独立，设置在交通便利的区域，依据评分标准，但甘州区日间照料服务机构未注册，食堂证件与实际经营机构不符，依据评分标准，该考核要素的5%权重分；②具有稳定的运营资金保障，确保能够持续运营发展，依据评分标准，该考核要素得16.66%权重分；③配置与其服务范围相适应的服务场地，包括住养居室、食堂、护理保健室、文体活动室、康复室、心理咨询室、劳动（生产）工作间等，但评价组现场调研过程发现民乐县、临泽县设施不完善，依据评分标准，该指标得5%权重分；④民乐县不具备基本的无障碍设施设备，山丹县、临泽县无障通道堵塞，依据评分标准，该考核要素得5%权重分；⑤房屋建筑质量安全和消防设施符合国家相关标准的要求，依据评分标准，该考核要素得16.66%权重分；⑥开展服务机构服务评估、投诉处理及服务改进工作，依据评分标准，该考核要素得16.66%权重分。综上所述，该指标得64.98%权重分，得3.90分。</w:t>
      </w:r>
    </w:p>
    <w:p>
      <w:pPr>
        <w:pStyle w:val="21"/>
        <w:keepNext w:val="0"/>
        <w:keepLines w:val="0"/>
        <w:pageBreakBefore w:val="0"/>
        <w:widowControl w:val="0"/>
        <w:tabs>
          <w:tab w:val="left" w:pos="1470"/>
        </w:tabs>
        <w:kinsoku/>
        <w:wordWrap/>
        <w:overflowPunct/>
        <w:topLinePunct w:val="0"/>
        <w:autoSpaceDE/>
        <w:autoSpaceDN/>
        <w:bidi w:val="0"/>
        <w:snapToGrid/>
        <w:spacing w:before="0" w:line="560" w:lineRule="exact"/>
        <w:ind w:left="0" w:firstLine="560" w:firstLineChars="200"/>
        <w:textAlignment w:val="auto"/>
        <w:rPr>
          <w:rFonts w:hint="eastAsia" w:ascii="Times New Roman" w:hAnsi="Times New Roman" w:cs="Times New Roman"/>
          <w:sz w:val="28"/>
          <w:szCs w:val="28"/>
          <w:highlight w:val="none"/>
        </w:rPr>
      </w:pPr>
      <w:r>
        <w:rPr>
          <w:rFonts w:hint="eastAsia" w:ascii="Times New Roman" w:hAnsi="Times New Roman" w:cs="Times New Roman"/>
          <w:sz w:val="28"/>
          <w:szCs w:val="28"/>
          <w:highlight w:val="none"/>
        </w:rPr>
        <w:t>“D202长效管理机制健全性”指标分值</w:t>
      </w:r>
      <w:r>
        <w:rPr>
          <w:rFonts w:hint="eastAsia" w:ascii="Times New Roman" w:hAnsi="Times New Roman" w:cs="Times New Roman"/>
          <w:sz w:val="28"/>
          <w:szCs w:val="28"/>
          <w:highlight w:val="none"/>
          <w:lang w:val="en-US" w:eastAsia="zh-CN"/>
        </w:rPr>
        <w:t>3.00</w:t>
      </w:r>
      <w:r>
        <w:rPr>
          <w:rFonts w:hint="eastAsia" w:ascii="Times New Roman" w:hAnsi="Times New Roman" w:cs="Times New Roman"/>
          <w:sz w:val="28"/>
          <w:szCs w:val="28"/>
          <w:highlight w:val="none"/>
        </w:rPr>
        <w:t>分，得</w:t>
      </w:r>
      <w:r>
        <w:rPr>
          <w:rFonts w:hint="eastAsia" w:ascii="Times New Roman" w:hAnsi="Times New Roman" w:cs="Times New Roman"/>
          <w:sz w:val="28"/>
          <w:szCs w:val="28"/>
          <w:highlight w:val="none"/>
          <w:lang w:val="en-US" w:eastAsia="zh-CN"/>
        </w:rPr>
        <w:t>分2.55</w:t>
      </w:r>
      <w:r>
        <w:rPr>
          <w:rFonts w:hint="eastAsia" w:ascii="Times New Roman" w:hAnsi="Times New Roman" w:cs="Times New Roman"/>
          <w:sz w:val="28"/>
          <w:szCs w:val="28"/>
          <w:highlight w:val="none"/>
        </w:rPr>
        <w:t>分。</w:t>
      </w:r>
    </w:p>
    <w:p>
      <w:pPr>
        <w:pStyle w:val="21"/>
        <w:keepNext w:val="0"/>
        <w:keepLines w:val="0"/>
        <w:pageBreakBefore w:val="0"/>
        <w:widowControl w:val="0"/>
        <w:tabs>
          <w:tab w:val="left" w:pos="1470"/>
        </w:tabs>
        <w:kinsoku/>
        <w:wordWrap/>
        <w:overflowPunct/>
        <w:topLinePunct w:val="0"/>
        <w:autoSpaceDE/>
        <w:autoSpaceDN/>
        <w:bidi w:val="0"/>
        <w:snapToGrid/>
        <w:spacing w:before="0" w:line="560" w:lineRule="exact"/>
        <w:ind w:left="0" w:firstLine="560" w:firstLineChars="200"/>
        <w:textAlignment w:val="auto"/>
        <w:rPr>
          <w:rFonts w:hint="eastAsia" w:ascii="Times New Roman" w:hAnsi="Times New Roman" w:cs="Times New Roman"/>
          <w:sz w:val="28"/>
          <w:szCs w:val="28"/>
          <w:highlight w:val="none"/>
        </w:rPr>
      </w:pPr>
      <w:r>
        <w:rPr>
          <w:rFonts w:hint="eastAsia" w:ascii="Times New Roman" w:hAnsi="Times New Roman" w:cs="Times New Roman"/>
          <w:sz w:val="28"/>
          <w:szCs w:val="28"/>
          <w:highlight w:val="none"/>
          <w:lang w:val="en-US" w:eastAsia="zh-CN"/>
        </w:rPr>
        <w:t>根据评价组现场查验及各单位提供资料，①人员管理：配备服务所需方面的专业服务人员，管理人员需从事过相关工作并熟练掌握相关专业知识，服务人员需持有健康证，需要持证上岗岗位需要相关专业证书等，依据评分标准，该考核要素得25%权重分；②建立信息管理制度，规范工作人员及服务对象的信息登记、管理、查阅、删除、销毁、更新等，根据实际情况建立信息化系统，依据评分标准，该考核要素得25%权重分；③建立服务管理制度并在显著位置公开，依据评分标准，该考核要素得25%权重分；④制定突发事件应急预案、食品安全应急预案、传染病疫情突发预案等，但机构消防管理及食品安全方面仍存在问题，如消防日常检查及食品留样问题，依据评分标准，该考核要素得10%权重分。综上所述，该指标得85%权重分，得2.55分。</w:t>
      </w:r>
    </w:p>
    <w:p>
      <w:pPr>
        <w:pStyle w:val="21"/>
        <w:keepNext w:val="0"/>
        <w:keepLines w:val="0"/>
        <w:pageBreakBefore w:val="0"/>
        <w:widowControl w:val="0"/>
        <w:tabs>
          <w:tab w:val="left" w:pos="1470"/>
        </w:tabs>
        <w:kinsoku/>
        <w:wordWrap/>
        <w:overflowPunct/>
        <w:topLinePunct w:val="0"/>
        <w:autoSpaceDE/>
        <w:autoSpaceDN/>
        <w:bidi w:val="0"/>
        <w:snapToGrid/>
        <w:spacing w:before="0" w:line="560" w:lineRule="exact"/>
        <w:ind w:left="0" w:firstLine="562" w:firstLineChars="200"/>
        <w:textAlignment w:val="auto"/>
        <w:rPr>
          <w:rFonts w:ascii="Times New Roman" w:hAnsi="Times New Roman" w:cs="Times New Roman"/>
          <w:b/>
          <w:bCs/>
          <w:sz w:val="28"/>
          <w:szCs w:val="28"/>
          <w:highlight w:val="none"/>
        </w:rPr>
      </w:pPr>
      <w:r>
        <w:rPr>
          <w:rFonts w:hint="eastAsia" w:ascii="Times New Roman" w:hAnsi="Times New Roman" w:cs="Times New Roman"/>
          <w:b/>
          <w:bCs/>
          <w:sz w:val="28"/>
          <w:szCs w:val="28"/>
          <w:highlight w:val="none"/>
        </w:rPr>
        <w:t>（</w:t>
      </w:r>
      <w:r>
        <w:rPr>
          <w:rFonts w:hint="eastAsia" w:ascii="Times New Roman" w:hAnsi="Times New Roman" w:cs="Times New Roman"/>
          <w:b/>
          <w:bCs/>
          <w:sz w:val="28"/>
          <w:szCs w:val="28"/>
          <w:highlight w:val="none"/>
          <w:lang w:val="en-US" w:eastAsia="zh-CN"/>
        </w:rPr>
        <w:t>3</w:t>
      </w:r>
      <w:r>
        <w:rPr>
          <w:rFonts w:hint="eastAsia" w:ascii="Times New Roman" w:hAnsi="Times New Roman" w:cs="Times New Roman"/>
          <w:b/>
          <w:bCs/>
          <w:sz w:val="28"/>
          <w:szCs w:val="28"/>
          <w:highlight w:val="none"/>
        </w:rPr>
        <w:t>）</w:t>
      </w:r>
      <w:r>
        <w:rPr>
          <w:rFonts w:hint="eastAsia" w:ascii="Times New Roman" w:hAnsi="Times New Roman" w:cs="Times New Roman"/>
          <w:b/>
          <w:bCs/>
          <w:sz w:val="28"/>
          <w:szCs w:val="28"/>
          <w:highlight w:val="none"/>
          <w:lang w:val="en-US" w:eastAsia="zh-CN"/>
        </w:rPr>
        <w:t>服务对象满意度</w:t>
      </w:r>
    </w:p>
    <w:p>
      <w:pPr>
        <w:pStyle w:val="21"/>
        <w:keepNext w:val="0"/>
        <w:keepLines w:val="0"/>
        <w:pageBreakBefore w:val="0"/>
        <w:widowControl w:val="0"/>
        <w:tabs>
          <w:tab w:val="left" w:pos="1470"/>
        </w:tabs>
        <w:kinsoku/>
        <w:wordWrap/>
        <w:overflowPunct/>
        <w:topLinePunct w:val="0"/>
        <w:autoSpaceDE/>
        <w:autoSpaceDN/>
        <w:bidi w:val="0"/>
        <w:adjustRightInd/>
        <w:snapToGrid/>
        <w:spacing w:before="0" w:line="560" w:lineRule="exact"/>
        <w:ind w:left="0" w:firstLine="560" w:firstLineChars="200"/>
        <w:textAlignment w:val="auto"/>
        <w:rPr>
          <w:rFonts w:hint="eastAsia" w:ascii="Times New Roman" w:hAnsi="Times New Roman" w:cs="Times New Roman"/>
          <w:sz w:val="28"/>
          <w:szCs w:val="28"/>
          <w:highlight w:val="none"/>
        </w:rPr>
      </w:pPr>
      <w:r>
        <w:rPr>
          <w:rFonts w:hint="eastAsia" w:ascii="Times New Roman" w:hAnsi="Times New Roman" w:cs="Times New Roman"/>
          <w:sz w:val="28"/>
          <w:szCs w:val="28"/>
          <w:highlight w:val="none"/>
        </w:rPr>
        <w:t>“D301 受益群众满意度”指标分值</w:t>
      </w:r>
      <w:r>
        <w:rPr>
          <w:rFonts w:hint="eastAsia" w:ascii="Times New Roman" w:hAnsi="Times New Roman" w:cs="Times New Roman"/>
          <w:sz w:val="28"/>
          <w:szCs w:val="28"/>
          <w:highlight w:val="none"/>
          <w:lang w:val="en-US" w:eastAsia="zh-CN"/>
        </w:rPr>
        <w:t>4.00</w:t>
      </w:r>
      <w:r>
        <w:rPr>
          <w:rFonts w:hint="eastAsia" w:ascii="Times New Roman" w:hAnsi="Times New Roman" w:cs="Times New Roman"/>
          <w:sz w:val="28"/>
          <w:szCs w:val="28"/>
          <w:highlight w:val="none"/>
        </w:rPr>
        <w:t>分，得</w:t>
      </w:r>
      <w:r>
        <w:rPr>
          <w:rFonts w:hint="eastAsia" w:ascii="Times New Roman" w:hAnsi="Times New Roman" w:cs="Times New Roman"/>
          <w:sz w:val="28"/>
          <w:szCs w:val="28"/>
          <w:highlight w:val="none"/>
          <w:lang w:val="en-US" w:eastAsia="zh-CN"/>
        </w:rPr>
        <w:t>分3.61</w:t>
      </w:r>
      <w:r>
        <w:rPr>
          <w:rFonts w:hint="eastAsia" w:ascii="Times New Roman" w:hAnsi="Times New Roman" w:cs="Times New Roman"/>
          <w:sz w:val="28"/>
          <w:szCs w:val="28"/>
          <w:highlight w:val="none"/>
        </w:rPr>
        <w:t>分。</w:t>
      </w:r>
    </w:p>
    <w:p>
      <w:pPr>
        <w:pStyle w:val="21"/>
        <w:keepNext w:val="0"/>
        <w:keepLines w:val="0"/>
        <w:pageBreakBefore w:val="0"/>
        <w:widowControl w:val="0"/>
        <w:tabs>
          <w:tab w:val="left" w:pos="1470"/>
        </w:tabs>
        <w:kinsoku/>
        <w:wordWrap/>
        <w:overflowPunct/>
        <w:topLinePunct w:val="0"/>
        <w:autoSpaceDE/>
        <w:autoSpaceDN/>
        <w:bidi w:val="0"/>
        <w:adjustRightInd/>
        <w:snapToGrid/>
        <w:spacing w:before="0" w:line="560" w:lineRule="exact"/>
        <w:ind w:left="0" w:firstLine="560" w:firstLineChars="200"/>
        <w:textAlignment w:val="auto"/>
        <w:rPr>
          <w:rFonts w:hint="eastAsia" w:ascii="Times New Roman" w:hAnsi="Times New Roman" w:cs="Times New Roman"/>
          <w:sz w:val="28"/>
          <w:szCs w:val="28"/>
          <w:highlight w:val="none"/>
        </w:rPr>
      </w:pPr>
      <w:r>
        <w:rPr>
          <w:rFonts w:hint="eastAsia" w:ascii="Times New Roman" w:hAnsi="Times New Roman" w:cs="Times New Roman"/>
          <w:sz w:val="28"/>
          <w:szCs w:val="28"/>
          <w:highlight w:val="none"/>
          <w:lang w:val="en-US" w:eastAsia="zh-CN"/>
        </w:rPr>
        <w:t>根据2024年全市城镇重度残疾人日间照料服务项目满意度调查分析报告，该项目受益群众满意度为90.17%，依据评分标准，该指标得3.61分。</w:t>
      </w:r>
    </w:p>
    <w:p>
      <w:pPr>
        <w:pStyle w:val="21"/>
        <w:keepNext w:val="0"/>
        <w:keepLines w:val="0"/>
        <w:pageBreakBefore w:val="0"/>
        <w:widowControl w:val="0"/>
        <w:tabs>
          <w:tab w:val="left" w:pos="1470"/>
        </w:tabs>
        <w:kinsoku/>
        <w:wordWrap/>
        <w:overflowPunct/>
        <w:topLinePunct w:val="0"/>
        <w:autoSpaceDE/>
        <w:autoSpaceDN/>
        <w:bidi w:val="0"/>
        <w:adjustRightInd/>
        <w:snapToGrid/>
        <w:spacing w:before="0" w:beforeAutospacing="0" w:afterAutospacing="0" w:line="560" w:lineRule="exact"/>
        <w:ind w:left="0" w:firstLine="560" w:firstLineChars="200"/>
        <w:textAlignment w:val="auto"/>
        <w:rPr>
          <w:rFonts w:hint="eastAsia" w:ascii="Times New Roman" w:hAnsi="Times New Roman" w:cs="Times New Roman"/>
          <w:sz w:val="28"/>
          <w:szCs w:val="28"/>
          <w:highlight w:val="none"/>
        </w:rPr>
      </w:pPr>
      <w:r>
        <w:rPr>
          <w:rFonts w:hint="eastAsia" w:ascii="Times New Roman" w:hAnsi="Times New Roman" w:cs="Times New Roman"/>
          <w:sz w:val="28"/>
          <w:szCs w:val="28"/>
          <w:highlight w:val="none"/>
        </w:rPr>
        <w:t>“D302</w:t>
      </w:r>
      <w:r>
        <w:rPr>
          <w:rFonts w:hint="eastAsia" w:ascii="Times New Roman" w:hAnsi="Times New Roman" w:cs="Times New Roman"/>
          <w:sz w:val="28"/>
          <w:szCs w:val="28"/>
          <w:highlight w:val="none"/>
          <w:lang w:val="en-US" w:eastAsia="zh-CN"/>
        </w:rPr>
        <w:t xml:space="preserve"> </w:t>
      </w:r>
      <w:r>
        <w:rPr>
          <w:rFonts w:hint="eastAsia" w:ascii="Times New Roman" w:hAnsi="Times New Roman" w:cs="Times New Roman"/>
          <w:sz w:val="28"/>
          <w:szCs w:val="28"/>
          <w:highlight w:val="none"/>
        </w:rPr>
        <w:t>项目工作人员满意度”指标分值</w:t>
      </w:r>
      <w:r>
        <w:rPr>
          <w:rFonts w:hint="eastAsia" w:ascii="Times New Roman" w:hAnsi="Times New Roman" w:cs="Times New Roman"/>
          <w:sz w:val="28"/>
          <w:szCs w:val="28"/>
          <w:highlight w:val="none"/>
          <w:lang w:val="en-US" w:eastAsia="zh-CN"/>
        </w:rPr>
        <w:t>4.00</w:t>
      </w:r>
      <w:r>
        <w:rPr>
          <w:rFonts w:hint="eastAsia" w:ascii="Times New Roman" w:hAnsi="Times New Roman" w:cs="Times New Roman"/>
          <w:sz w:val="28"/>
          <w:szCs w:val="28"/>
          <w:highlight w:val="none"/>
        </w:rPr>
        <w:t>分，得</w:t>
      </w:r>
      <w:r>
        <w:rPr>
          <w:rFonts w:hint="eastAsia" w:ascii="Times New Roman" w:hAnsi="Times New Roman" w:cs="Times New Roman"/>
          <w:sz w:val="28"/>
          <w:szCs w:val="28"/>
          <w:highlight w:val="none"/>
          <w:lang w:val="en-US" w:eastAsia="zh-CN"/>
        </w:rPr>
        <w:t>分3.73</w:t>
      </w:r>
      <w:r>
        <w:rPr>
          <w:rFonts w:hint="eastAsia" w:ascii="Times New Roman" w:hAnsi="Times New Roman" w:cs="Times New Roman"/>
          <w:sz w:val="28"/>
          <w:szCs w:val="28"/>
          <w:highlight w:val="none"/>
        </w:rPr>
        <w:t>分。</w:t>
      </w:r>
    </w:p>
    <w:p>
      <w:pPr>
        <w:pStyle w:val="21"/>
        <w:keepNext w:val="0"/>
        <w:keepLines w:val="0"/>
        <w:pageBreakBefore w:val="0"/>
        <w:widowControl w:val="0"/>
        <w:tabs>
          <w:tab w:val="left" w:pos="1470"/>
        </w:tabs>
        <w:kinsoku/>
        <w:wordWrap/>
        <w:overflowPunct/>
        <w:topLinePunct w:val="0"/>
        <w:autoSpaceDE/>
        <w:autoSpaceDN/>
        <w:bidi w:val="0"/>
        <w:adjustRightInd/>
        <w:snapToGrid/>
        <w:spacing w:before="0" w:beforeAutospacing="0" w:afterAutospacing="0" w:line="560" w:lineRule="exact"/>
        <w:ind w:left="0" w:firstLine="560" w:firstLineChars="200"/>
        <w:textAlignment w:val="auto"/>
        <w:rPr>
          <w:rFonts w:hint="eastAsia" w:ascii="Times New Roman" w:hAnsi="Times New Roman" w:cs="Times New Roman"/>
          <w:sz w:val="28"/>
          <w:szCs w:val="28"/>
          <w:highlight w:val="none"/>
        </w:rPr>
      </w:pPr>
      <w:r>
        <w:rPr>
          <w:rFonts w:hint="eastAsia" w:ascii="Times New Roman" w:hAnsi="Times New Roman" w:cs="Times New Roman"/>
          <w:sz w:val="28"/>
          <w:szCs w:val="28"/>
          <w:highlight w:val="none"/>
          <w:lang w:val="en-US" w:eastAsia="zh-CN"/>
        </w:rPr>
        <w:t>根据2024年全市城镇重度残疾人日间照料服务项目满意度调查分析报告，该项目受益群众满意度为93.02%，依据评分标准，该指标得3.73分。</w:t>
      </w:r>
    </w:p>
    <w:p>
      <w:pPr>
        <w:keepNext w:val="0"/>
        <w:keepLines w:val="0"/>
        <w:pageBreakBefore w:val="0"/>
        <w:widowControl w:val="0"/>
        <w:kinsoku/>
        <w:wordWrap/>
        <w:overflowPunct/>
        <w:topLinePunct w:val="0"/>
        <w:autoSpaceDE/>
        <w:autoSpaceDN/>
        <w:bidi w:val="0"/>
        <w:snapToGrid/>
        <w:spacing w:line="560" w:lineRule="exact"/>
        <w:ind w:firstLine="560" w:firstLineChars="200"/>
        <w:textAlignment w:val="auto"/>
        <w:outlineLvl w:val="0"/>
        <w:rPr>
          <w:rFonts w:ascii="Times New Roman" w:hAnsi="Times New Roman" w:eastAsia="黑体" w:cs="黑体"/>
          <w:sz w:val="28"/>
          <w:szCs w:val="28"/>
        </w:rPr>
      </w:pPr>
      <w:bookmarkStart w:id="39" w:name="_Toc19866"/>
      <w:bookmarkStart w:id="40" w:name="_Toc30365"/>
      <w:r>
        <w:rPr>
          <w:rFonts w:hint="eastAsia" w:ascii="Times New Roman" w:hAnsi="Times New Roman" w:eastAsia="黑体" w:cs="黑体"/>
          <w:sz w:val="28"/>
          <w:szCs w:val="28"/>
        </w:rPr>
        <w:t>四、项目主要经验及做法</w:t>
      </w:r>
      <w:bookmarkEnd w:id="39"/>
      <w:bookmarkEnd w:id="40"/>
    </w:p>
    <w:p>
      <w:pPr>
        <w:pStyle w:val="21"/>
        <w:keepNext w:val="0"/>
        <w:keepLines w:val="0"/>
        <w:pageBreakBefore w:val="0"/>
        <w:widowControl w:val="0"/>
        <w:tabs>
          <w:tab w:val="left" w:pos="1470"/>
        </w:tabs>
        <w:kinsoku/>
        <w:wordWrap/>
        <w:overflowPunct/>
        <w:topLinePunct w:val="0"/>
        <w:autoSpaceDE/>
        <w:autoSpaceDN/>
        <w:bidi w:val="0"/>
        <w:snapToGrid/>
        <w:spacing w:before="0" w:line="560" w:lineRule="exact"/>
        <w:ind w:left="0" w:firstLine="562" w:firstLineChars="200"/>
        <w:textAlignment w:val="auto"/>
        <w:outlineLvl w:val="1"/>
        <w:rPr>
          <w:rFonts w:hint="eastAsia" w:ascii="Times New Roman" w:hAnsi="Times New Roman" w:eastAsia="楷体" w:cs="楷体"/>
          <w:b/>
          <w:bCs/>
          <w:sz w:val="28"/>
          <w:szCs w:val="28"/>
        </w:rPr>
      </w:pPr>
      <w:bookmarkStart w:id="41" w:name="_Toc28592"/>
      <w:r>
        <w:rPr>
          <w:rFonts w:hint="eastAsia" w:ascii="Times New Roman" w:hAnsi="Times New Roman" w:eastAsia="楷体" w:cs="楷体"/>
          <w:b/>
          <w:bCs/>
          <w:sz w:val="28"/>
          <w:szCs w:val="28"/>
          <w:lang w:val="en-US" w:eastAsia="zh-CN"/>
        </w:rPr>
        <w:t>（一）服务内容多样化</w:t>
      </w:r>
      <w:bookmarkEnd w:id="41"/>
    </w:p>
    <w:p>
      <w:pPr>
        <w:pStyle w:val="21"/>
        <w:keepNext w:val="0"/>
        <w:keepLines w:val="0"/>
        <w:pageBreakBefore w:val="0"/>
        <w:widowControl w:val="0"/>
        <w:tabs>
          <w:tab w:val="left" w:pos="1470"/>
        </w:tabs>
        <w:kinsoku/>
        <w:wordWrap/>
        <w:overflowPunct/>
        <w:topLinePunct w:val="0"/>
        <w:autoSpaceDE/>
        <w:autoSpaceDN/>
        <w:bidi w:val="0"/>
        <w:snapToGrid/>
        <w:spacing w:before="0" w:line="560" w:lineRule="exact"/>
        <w:ind w:left="0" w:firstLine="562" w:firstLineChars="200"/>
        <w:textAlignment w:val="auto"/>
        <w:rPr>
          <w:rFonts w:hint="default" w:ascii="Times New Roman" w:hAnsi="Times New Roman" w:cs="Times New Roman"/>
          <w:sz w:val="28"/>
          <w:szCs w:val="28"/>
        </w:rPr>
      </w:pPr>
      <w:r>
        <w:rPr>
          <w:rFonts w:hint="eastAsia" w:ascii="Times New Roman" w:hAnsi="Times New Roman" w:cs="Times New Roman"/>
          <w:b/>
          <w:bCs/>
          <w:sz w:val="28"/>
          <w:szCs w:val="28"/>
          <w:lang w:val="en-US" w:eastAsia="zh-CN"/>
        </w:rPr>
        <w:t>1.</w:t>
      </w:r>
      <w:r>
        <w:rPr>
          <w:rFonts w:hint="default" w:ascii="Times New Roman" w:hAnsi="Times New Roman" w:cs="Times New Roman"/>
          <w:b/>
          <w:bCs/>
          <w:sz w:val="28"/>
          <w:szCs w:val="28"/>
          <w:lang w:val="en-US" w:eastAsia="zh-CN"/>
        </w:rPr>
        <w:t>生活照料</w:t>
      </w:r>
    </w:p>
    <w:p>
      <w:pPr>
        <w:pStyle w:val="21"/>
        <w:keepNext w:val="0"/>
        <w:keepLines w:val="0"/>
        <w:pageBreakBefore w:val="0"/>
        <w:widowControl w:val="0"/>
        <w:tabs>
          <w:tab w:val="left" w:pos="1470"/>
        </w:tabs>
        <w:kinsoku/>
        <w:wordWrap/>
        <w:overflowPunct/>
        <w:topLinePunct w:val="0"/>
        <w:autoSpaceDE/>
        <w:autoSpaceDN/>
        <w:bidi w:val="0"/>
        <w:snapToGrid/>
        <w:spacing w:before="0" w:line="560" w:lineRule="exact"/>
        <w:ind w:left="0" w:firstLine="560" w:firstLineChars="200"/>
        <w:textAlignment w:val="auto"/>
        <w:rPr>
          <w:rFonts w:ascii="Times New Roman" w:hAnsi="Times New Roman" w:cs="Times New Roman"/>
          <w:sz w:val="28"/>
          <w:szCs w:val="28"/>
        </w:rPr>
      </w:pPr>
      <w:r>
        <w:rPr>
          <w:rFonts w:hint="default" w:ascii="Times New Roman" w:hAnsi="Times New Roman" w:cs="Times New Roman"/>
          <w:sz w:val="28"/>
          <w:szCs w:val="28"/>
        </w:rPr>
        <w:t>提供营养均衡的餐饮服务，根据服务对象的特殊需求定制饮食，如低糖、低盐、素食等。协助个人卫生护理，包括洗漱、沐浴、理发、修剪指甲等，确保服务对象保持良好的个人形象和卫生状况。提供衣物清洗和整理服务，让服务对象穿着整洁舒适。</w:t>
      </w:r>
    </w:p>
    <w:p>
      <w:pPr>
        <w:pStyle w:val="21"/>
        <w:keepNext w:val="0"/>
        <w:keepLines w:val="0"/>
        <w:pageBreakBefore w:val="0"/>
        <w:widowControl w:val="0"/>
        <w:numPr>
          <w:ilvl w:val="0"/>
          <w:numId w:val="0"/>
        </w:numPr>
        <w:tabs>
          <w:tab w:val="left" w:pos="1470"/>
        </w:tabs>
        <w:kinsoku/>
        <w:wordWrap/>
        <w:overflowPunct/>
        <w:topLinePunct w:val="0"/>
        <w:autoSpaceDE/>
        <w:autoSpaceDN/>
        <w:bidi w:val="0"/>
        <w:snapToGrid/>
        <w:spacing w:before="0" w:line="560" w:lineRule="exact"/>
        <w:ind w:left="0" w:leftChars="0" w:firstLine="562" w:firstLineChars="200"/>
        <w:textAlignment w:val="auto"/>
        <w:rPr>
          <w:rFonts w:hint="default" w:ascii="Times New Roman" w:hAnsi="Times New Roman" w:cs="Times New Roman"/>
          <w:b/>
          <w:bCs/>
          <w:sz w:val="28"/>
          <w:szCs w:val="28"/>
          <w:lang w:val="en-US" w:eastAsia="zh-CN"/>
        </w:rPr>
      </w:pPr>
      <w:r>
        <w:rPr>
          <w:rFonts w:hint="default" w:ascii="Times New Roman" w:hAnsi="Times New Roman" w:eastAsia="仿宋_GB2312" w:cs="Times New Roman"/>
          <w:b/>
          <w:bCs/>
          <w:kern w:val="2"/>
          <w:sz w:val="28"/>
          <w:szCs w:val="28"/>
          <w:lang w:val="en-US" w:eastAsia="zh-CN" w:bidi="ar-SA"/>
        </w:rPr>
        <w:t>2.</w:t>
      </w:r>
      <w:r>
        <w:rPr>
          <w:rFonts w:hint="default" w:ascii="Times New Roman" w:hAnsi="Times New Roman" w:cs="Times New Roman"/>
          <w:b/>
          <w:bCs/>
          <w:sz w:val="28"/>
          <w:szCs w:val="28"/>
          <w:lang w:val="en-US" w:eastAsia="zh-CN"/>
        </w:rPr>
        <w:t>健康护理</w:t>
      </w:r>
    </w:p>
    <w:p>
      <w:pPr>
        <w:pStyle w:val="21"/>
        <w:keepNext w:val="0"/>
        <w:keepLines w:val="0"/>
        <w:pageBreakBefore w:val="0"/>
        <w:widowControl w:val="0"/>
        <w:numPr>
          <w:ilvl w:val="0"/>
          <w:numId w:val="0"/>
        </w:numPr>
        <w:tabs>
          <w:tab w:val="left" w:pos="1470"/>
        </w:tabs>
        <w:kinsoku/>
        <w:wordWrap/>
        <w:overflowPunct/>
        <w:topLinePunct w:val="0"/>
        <w:autoSpaceDE/>
        <w:autoSpaceDN/>
        <w:bidi w:val="0"/>
        <w:snapToGrid/>
        <w:spacing w:before="0" w:line="560" w:lineRule="exact"/>
        <w:ind w:left="0" w:leftChars="0" w:firstLine="560" w:firstLineChars="200"/>
        <w:textAlignment w:val="auto"/>
        <w:rPr>
          <w:rFonts w:ascii="Times New Roman" w:hAnsi="Times New Roman" w:cs="Times New Roman"/>
          <w:sz w:val="28"/>
          <w:szCs w:val="28"/>
        </w:rPr>
      </w:pPr>
      <w:r>
        <w:rPr>
          <w:rFonts w:hint="default" w:ascii="Times New Roman" w:hAnsi="Times New Roman" w:cs="Times New Roman"/>
          <w:sz w:val="28"/>
          <w:szCs w:val="28"/>
        </w:rPr>
        <w:t>配备专业的医护人员，定期为服务对象进行身体检查，包括测量血压、血糖、体温等基本生命体征，以及进行简单的疾病筛查。提供康复护理服务，如物理治疗、作业治疗、言语治疗等，帮助服务对象恢复身体功能。开展健康讲座和培训，</w:t>
      </w:r>
      <w:r>
        <w:rPr>
          <w:rFonts w:hint="eastAsia" w:ascii="Times New Roman" w:hAnsi="Times New Roman" w:cs="Times New Roman"/>
          <w:sz w:val="28"/>
          <w:szCs w:val="28"/>
          <w:lang w:eastAsia="zh-CN"/>
        </w:rPr>
        <w:t>增强</w:t>
      </w:r>
      <w:r>
        <w:rPr>
          <w:rFonts w:hint="default" w:ascii="Times New Roman" w:hAnsi="Times New Roman" w:cs="Times New Roman"/>
          <w:sz w:val="28"/>
          <w:szCs w:val="28"/>
        </w:rPr>
        <w:t>服务对象的健康意识和自我保健能力。</w:t>
      </w:r>
    </w:p>
    <w:p>
      <w:pPr>
        <w:pStyle w:val="21"/>
        <w:keepNext w:val="0"/>
        <w:keepLines w:val="0"/>
        <w:pageBreakBefore w:val="0"/>
        <w:widowControl w:val="0"/>
        <w:tabs>
          <w:tab w:val="left" w:pos="1470"/>
        </w:tabs>
        <w:kinsoku/>
        <w:wordWrap/>
        <w:overflowPunct/>
        <w:topLinePunct w:val="0"/>
        <w:autoSpaceDE/>
        <w:autoSpaceDN/>
        <w:bidi w:val="0"/>
        <w:snapToGrid/>
        <w:spacing w:before="0" w:line="560" w:lineRule="exact"/>
        <w:ind w:left="0" w:firstLine="562" w:firstLineChars="200"/>
        <w:textAlignment w:val="auto"/>
        <w:rPr>
          <w:rFonts w:hint="default" w:ascii="Times New Roman" w:hAnsi="Times New Roman" w:cs="Times New Roman"/>
          <w:b/>
          <w:bCs/>
          <w:sz w:val="28"/>
          <w:szCs w:val="28"/>
        </w:rPr>
      </w:pPr>
      <w:r>
        <w:rPr>
          <w:rFonts w:hint="eastAsia" w:ascii="Times New Roman" w:hAnsi="Times New Roman" w:cs="Times New Roman"/>
          <w:b/>
          <w:bCs/>
          <w:sz w:val="28"/>
          <w:szCs w:val="28"/>
          <w:lang w:val="en-US" w:eastAsia="zh-CN"/>
        </w:rPr>
        <w:t>3.</w:t>
      </w:r>
      <w:r>
        <w:rPr>
          <w:rFonts w:hint="default" w:ascii="Times New Roman" w:hAnsi="Times New Roman" w:cs="Times New Roman"/>
          <w:b/>
          <w:bCs/>
          <w:sz w:val="28"/>
          <w:szCs w:val="28"/>
          <w:lang w:val="en-US" w:eastAsia="zh-CN"/>
        </w:rPr>
        <w:t>心理支持</w:t>
      </w:r>
    </w:p>
    <w:p>
      <w:pPr>
        <w:pStyle w:val="21"/>
        <w:keepNext w:val="0"/>
        <w:keepLines w:val="0"/>
        <w:pageBreakBefore w:val="0"/>
        <w:widowControl w:val="0"/>
        <w:tabs>
          <w:tab w:val="left" w:pos="1470"/>
        </w:tabs>
        <w:kinsoku/>
        <w:wordWrap/>
        <w:overflowPunct/>
        <w:topLinePunct w:val="0"/>
        <w:autoSpaceDE/>
        <w:autoSpaceDN/>
        <w:bidi w:val="0"/>
        <w:snapToGrid/>
        <w:spacing w:before="0" w:line="560" w:lineRule="exact"/>
        <w:ind w:left="0" w:firstLine="560" w:firstLineChars="200"/>
        <w:textAlignment w:val="auto"/>
        <w:rPr>
          <w:rFonts w:ascii="Times New Roman" w:hAnsi="Times New Roman" w:cs="Times New Roman"/>
          <w:sz w:val="28"/>
          <w:szCs w:val="28"/>
        </w:rPr>
      </w:pPr>
      <w:r>
        <w:rPr>
          <w:rFonts w:hint="default" w:ascii="Times New Roman" w:hAnsi="Times New Roman" w:cs="Times New Roman"/>
          <w:sz w:val="28"/>
          <w:szCs w:val="28"/>
        </w:rPr>
        <w:t>安排专业的心理咨询师，为服务对象提供心理疏导和情感支持，帮助他们缓解压力、调整心态。组织各种娱乐活动和社交活动，如唱歌、跳舞、绘画、手工制作等，让服务对象在活动中结交朋友、分享快乐，增强自信心和归属感。</w:t>
      </w:r>
    </w:p>
    <w:p>
      <w:pPr>
        <w:pStyle w:val="21"/>
        <w:keepNext w:val="0"/>
        <w:keepLines w:val="0"/>
        <w:pageBreakBefore w:val="0"/>
        <w:widowControl w:val="0"/>
        <w:tabs>
          <w:tab w:val="left" w:pos="1470"/>
        </w:tabs>
        <w:kinsoku/>
        <w:wordWrap/>
        <w:overflowPunct/>
        <w:topLinePunct w:val="0"/>
        <w:autoSpaceDE/>
        <w:autoSpaceDN/>
        <w:bidi w:val="0"/>
        <w:snapToGrid/>
        <w:spacing w:before="0" w:line="560" w:lineRule="exact"/>
        <w:ind w:left="0" w:firstLine="562" w:firstLineChars="200"/>
        <w:textAlignment w:val="auto"/>
        <w:rPr>
          <w:rFonts w:hint="default" w:ascii="Times New Roman" w:hAnsi="Times New Roman" w:cs="Times New Roman"/>
          <w:sz w:val="28"/>
          <w:szCs w:val="28"/>
        </w:rPr>
      </w:pPr>
      <w:r>
        <w:rPr>
          <w:rFonts w:hint="eastAsia" w:ascii="Times New Roman" w:hAnsi="Times New Roman" w:cs="Times New Roman"/>
          <w:b/>
          <w:bCs/>
          <w:sz w:val="28"/>
          <w:szCs w:val="28"/>
          <w:lang w:val="en-US" w:eastAsia="zh-CN"/>
        </w:rPr>
        <w:t>4.</w:t>
      </w:r>
      <w:r>
        <w:rPr>
          <w:rFonts w:hint="default" w:ascii="Times New Roman" w:hAnsi="Times New Roman" w:cs="Times New Roman"/>
          <w:b/>
          <w:bCs/>
          <w:sz w:val="28"/>
          <w:szCs w:val="28"/>
          <w:lang w:val="en-US" w:eastAsia="zh-CN"/>
        </w:rPr>
        <w:t>教育培训</w:t>
      </w:r>
    </w:p>
    <w:p>
      <w:pPr>
        <w:pStyle w:val="21"/>
        <w:keepNext w:val="0"/>
        <w:keepLines w:val="0"/>
        <w:pageBreakBefore w:val="0"/>
        <w:widowControl w:val="0"/>
        <w:tabs>
          <w:tab w:val="left" w:pos="1470"/>
        </w:tabs>
        <w:kinsoku/>
        <w:wordWrap/>
        <w:overflowPunct/>
        <w:topLinePunct w:val="0"/>
        <w:autoSpaceDE/>
        <w:autoSpaceDN/>
        <w:bidi w:val="0"/>
        <w:snapToGrid/>
        <w:spacing w:before="0" w:line="560" w:lineRule="exact"/>
        <w:ind w:left="0" w:firstLine="560" w:firstLineChars="200"/>
        <w:textAlignment w:val="auto"/>
        <w:rPr>
          <w:rFonts w:ascii="Times New Roman" w:hAnsi="Times New Roman" w:cs="Times New Roman"/>
          <w:sz w:val="28"/>
          <w:szCs w:val="28"/>
        </w:rPr>
      </w:pPr>
      <w:r>
        <w:rPr>
          <w:rFonts w:hint="default" w:ascii="Times New Roman" w:hAnsi="Times New Roman" w:cs="Times New Roman"/>
          <w:sz w:val="28"/>
          <w:szCs w:val="28"/>
        </w:rPr>
        <w:t>开设文化课程和技能培训课程，如识字、算数、电脑操作、手工制作等，帮助服务对象提高文化素质和生活技能。组织职业培训和就业指导，为有就业需求的服务对象提供就业机会和支持。</w:t>
      </w:r>
    </w:p>
    <w:p>
      <w:pPr>
        <w:pStyle w:val="21"/>
        <w:keepNext w:val="0"/>
        <w:keepLines w:val="0"/>
        <w:pageBreakBefore w:val="0"/>
        <w:widowControl w:val="0"/>
        <w:tabs>
          <w:tab w:val="left" w:pos="1470"/>
        </w:tabs>
        <w:kinsoku/>
        <w:wordWrap/>
        <w:overflowPunct/>
        <w:topLinePunct w:val="0"/>
        <w:autoSpaceDE/>
        <w:autoSpaceDN/>
        <w:bidi w:val="0"/>
        <w:snapToGrid/>
        <w:spacing w:before="0" w:line="560" w:lineRule="exact"/>
        <w:ind w:left="0" w:firstLine="562" w:firstLineChars="200"/>
        <w:textAlignment w:val="auto"/>
        <w:outlineLvl w:val="1"/>
        <w:rPr>
          <w:rFonts w:hint="default" w:ascii="Times New Roman" w:hAnsi="Times New Roman" w:cs="Times New Roman"/>
          <w:sz w:val="28"/>
          <w:szCs w:val="28"/>
        </w:rPr>
      </w:pPr>
      <w:bookmarkStart w:id="42" w:name="_Toc9873"/>
      <w:r>
        <w:rPr>
          <w:rFonts w:hint="eastAsia" w:ascii="Times New Roman" w:hAnsi="Times New Roman" w:eastAsia="楷体" w:cs="楷体"/>
          <w:b/>
          <w:bCs/>
          <w:sz w:val="28"/>
          <w:szCs w:val="28"/>
          <w:lang w:val="en-US" w:eastAsia="zh-CN"/>
        </w:rPr>
        <w:t>（二）服务团队专业化</w:t>
      </w:r>
      <w:bookmarkEnd w:id="42"/>
    </w:p>
    <w:p>
      <w:pPr>
        <w:pStyle w:val="21"/>
        <w:keepNext w:val="0"/>
        <w:keepLines w:val="0"/>
        <w:pageBreakBefore w:val="0"/>
        <w:widowControl w:val="0"/>
        <w:tabs>
          <w:tab w:val="left" w:pos="1470"/>
        </w:tabs>
        <w:kinsoku/>
        <w:wordWrap/>
        <w:overflowPunct/>
        <w:topLinePunct w:val="0"/>
        <w:autoSpaceDE/>
        <w:autoSpaceDN/>
        <w:bidi w:val="0"/>
        <w:snapToGrid/>
        <w:spacing w:before="0" w:line="560" w:lineRule="exact"/>
        <w:ind w:left="0" w:firstLine="562" w:firstLineChars="200"/>
        <w:textAlignment w:val="auto"/>
        <w:rPr>
          <w:rFonts w:hint="default" w:ascii="Times New Roman" w:hAnsi="Times New Roman" w:cs="Times New Roman"/>
          <w:sz w:val="28"/>
          <w:szCs w:val="28"/>
        </w:rPr>
      </w:pPr>
      <w:r>
        <w:rPr>
          <w:rFonts w:hint="eastAsia" w:ascii="Times New Roman" w:hAnsi="Times New Roman" w:cs="Times New Roman"/>
          <w:b/>
          <w:bCs/>
          <w:sz w:val="28"/>
          <w:szCs w:val="28"/>
          <w:lang w:val="en-US" w:eastAsia="zh-CN"/>
        </w:rPr>
        <w:t>1.</w:t>
      </w:r>
      <w:r>
        <w:rPr>
          <w:rFonts w:hint="default" w:ascii="Times New Roman" w:hAnsi="Times New Roman" w:cs="Times New Roman"/>
          <w:b/>
          <w:bCs/>
          <w:sz w:val="28"/>
          <w:szCs w:val="28"/>
          <w:lang w:val="en-US" w:eastAsia="zh-CN"/>
        </w:rPr>
        <w:t>人员配备</w:t>
      </w:r>
    </w:p>
    <w:p>
      <w:pPr>
        <w:pStyle w:val="21"/>
        <w:keepNext w:val="0"/>
        <w:keepLines w:val="0"/>
        <w:pageBreakBefore w:val="0"/>
        <w:widowControl w:val="0"/>
        <w:tabs>
          <w:tab w:val="left" w:pos="1470"/>
        </w:tabs>
        <w:kinsoku/>
        <w:wordWrap/>
        <w:overflowPunct/>
        <w:topLinePunct w:val="0"/>
        <w:autoSpaceDE/>
        <w:autoSpaceDN/>
        <w:bidi w:val="0"/>
        <w:snapToGrid/>
        <w:spacing w:before="0" w:line="560" w:lineRule="exact"/>
        <w:ind w:left="0" w:firstLine="560" w:firstLineChars="200"/>
        <w:textAlignment w:val="auto"/>
        <w:rPr>
          <w:rFonts w:ascii="Times New Roman" w:hAnsi="Times New Roman" w:cs="Times New Roman"/>
          <w:sz w:val="28"/>
          <w:szCs w:val="28"/>
        </w:rPr>
      </w:pPr>
      <w:r>
        <w:rPr>
          <w:rFonts w:hint="default" w:ascii="Times New Roman" w:hAnsi="Times New Roman" w:cs="Times New Roman"/>
          <w:sz w:val="28"/>
          <w:szCs w:val="28"/>
        </w:rPr>
        <w:t>招聘具备专业资质和丰富经验的医护人员、康复师、心理咨询师、护理员等，组成专业的服务团队。定期对服务团队进行培训和考核，提高他们的专业水平和服务质量。</w:t>
      </w:r>
    </w:p>
    <w:p>
      <w:pPr>
        <w:pStyle w:val="21"/>
        <w:keepNext w:val="0"/>
        <w:keepLines w:val="0"/>
        <w:pageBreakBefore w:val="0"/>
        <w:widowControl w:val="0"/>
        <w:tabs>
          <w:tab w:val="left" w:pos="1470"/>
        </w:tabs>
        <w:kinsoku/>
        <w:wordWrap/>
        <w:overflowPunct/>
        <w:topLinePunct w:val="0"/>
        <w:autoSpaceDE/>
        <w:autoSpaceDN/>
        <w:bidi w:val="0"/>
        <w:snapToGrid/>
        <w:spacing w:before="0" w:line="560" w:lineRule="exact"/>
        <w:ind w:left="0" w:firstLine="562" w:firstLineChars="200"/>
        <w:textAlignment w:val="auto"/>
        <w:rPr>
          <w:rFonts w:hint="default" w:ascii="Times New Roman" w:hAnsi="Times New Roman" w:cs="Times New Roman"/>
          <w:b/>
          <w:bCs/>
          <w:sz w:val="28"/>
          <w:szCs w:val="28"/>
          <w:lang w:val="en-US" w:eastAsia="zh-CN"/>
        </w:rPr>
      </w:pPr>
      <w:r>
        <w:rPr>
          <w:rFonts w:hint="eastAsia" w:ascii="Times New Roman" w:hAnsi="Times New Roman" w:cs="Times New Roman"/>
          <w:b/>
          <w:bCs/>
          <w:sz w:val="28"/>
          <w:szCs w:val="28"/>
          <w:lang w:val="en-US" w:eastAsia="zh-CN"/>
        </w:rPr>
        <w:t>2.</w:t>
      </w:r>
      <w:r>
        <w:rPr>
          <w:rFonts w:hint="default" w:ascii="Times New Roman" w:hAnsi="Times New Roman" w:cs="Times New Roman"/>
          <w:b/>
          <w:bCs/>
          <w:sz w:val="28"/>
          <w:szCs w:val="28"/>
          <w:lang w:val="en-US" w:eastAsia="zh-CN"/>
        </w:rPr>
        <w:t>团队协作</w:t>
      </w:r>
    </w:p>
    <w:p>
      <w:pPr>
        <w:pStyle w:val="21"/>
        <w:keepNext w:val="0"/>
        <w:keepLines w:val="0"/>
        <w:pageBreakBefore w:val="0"/>
        <w:widowControl w:val="0"/>
        <w:tabs>
          <w:tab w:val="left" w:pos="1470"/>
        </w:tabs>
        <w:kinsoku/>
        <w:wordWrap/>
        <w:overflowPunct/>
        <w:topLinePunct w:val="0"/>
        <w:autoSpaceDE/>
        <w:autoSpaceDN/>
        <w:bidi w:val="0"/>
        <w:snapToGrid/>
        <w:spacing w:before="0" w:line="560" w:lineRule="exact"/>
        <w:ind w:left="0" w:firstLine="560" w:firstLineChars="200"/>
        <w:textAlignment w:val="auto"/>
        <w:rPr>
          <w:rFonts w:ascii="Times New Roman" w:hAnsi="Times New Roman" w:cs="Times New Roman"/>
          <w:sz w:val="28"/>
          <w:szCs w:val="28"/>
        </w:rPr>
      </w:pPr>
      <w:r>
        <w:rPr>
          <w:rFonts w:hint="default" w:ascii="Times New Roman" w:hAnsi="Times New Roman" w:cs="Times New Roman"/>
          <w:sz w:val="28"/>
          <w:szCs w:val="28"/>
        </w:rPr>
        <w:t>建立良好的团队协作机制，明确各成员的职责和分工，确保服务工作的顺利开展。加强团队成员之间的沟通和交流，及时解决工作中出现的问题和矛盾。</w:t>
      </w:r>
    </w:p>
    <w:p>
      <w:pPr>
        <w:pStyle w:val="21"/>
        <w:keepNext w:val="0"/>
        <w:keepLines w:val="0"/>
        <w:pageBreakBefore w:val="0"/>
        <w:widowControl w:val="0"/>
        <w:tabs>
          <w:tab w:val="left" w:pos="1470"/>
        </w:tabs>
        <w:kinsoku/>
        <w:wordWrap/>
        <w:overflowPunct/>
        <w:topLinePunct w:val="0"/>
        <w:autoSpaceDE/>
        <w:autoSpaceDN/>
        <w:bidi w:val="0"/>
        <w:adjustRightInd/>
        <w:snapToGrid/>
        <w:spacing w:before="0" w:line="560" w:lineRule="exact"/>
        <w:ind w:left="0" w:firstLine="562" w:firstLineChars="200"/>
        <w:textAlignment w:val="auto"/>
        <w:outlineLvl w:val="1"/>
        <w:rPr>
          <w:rFonts w:hint="eastAsia" w:ascii="Times New Roman" w:hAnsi="Times New Roman" w:eastAsia="楷体" w:cs="楷体"/>
          <w:b/>
          <w:bCs/>
          <w:sz w:val="28"/>
          <w:szCs w:val="28"/>
        </w:rPr>
      </w:pPr>
      <w:bookmarkStart w:id="43" w:name="_Toc270"/>
      <w:r>
        <w:rPr>
          <w:rFonts w:hint="eastAsia" w:ascii="Times New Roman" w:hAnsi="Times New Roman" w:eastAsia="楷体" w:cs="楷体"/>
          <w:b/>
          <w:bCs/>
          <w:sz w:val="28"/>
          <w:szCs w:val="28"/>
          <w:lang w:val="en-US" w:eastAsia="zh-CN"/>
        </w:rPr>
        <w:t>（三）服务设施完善优化</w:t>
      </w:r>
      <w:bookmarkEnd w:id="43"/>
    </w:p>
    <w:p>
      <w:pPr>
        <w:pStyle w:val="21"/>
        <w:keepNext w:val="0"/>
        <w:keepLines w:val="0"/>
        <w:pageBreakBefore w:val="0"/>
        <w:widowControl w:val="0"/>
        <w:tabs>
          <w:tab w:val="left" w:pos="1470"/>
        </w:tabs>
        <w:kinsoku/>
        <w:wordWrap/>
        <w:overflowPunct/>
        <w:topLinePunct w:val="0"/>
        <w:autoSpaceDE/>
        <w:autoSpaceDN/>
        <w:bidi w:val="0"/>
        <w:snapToGrid/>
        <w:spacing w:before="0" w:line="560" w:lineRule="exact"/>
        <w:ind w:left="0" w:firstLine="562" w:firstLineChars="200"/>
        <w:textAlignment w:val="auto"/>
        <w:rPr>
          <w:rFonts w:hint="default" w:ascii="Times New Roman" w:hAnsi="Times New Roman" w:cs="Times New Roman"/>
          <w:b/>
          <w:bCs/>
          <w:sz w:val="28"/>
          <w:szCs w:val="28"/>
        </w:rPr>
      </w:pPr>
      <w:r>
        <w:rPr>
          <w:rFonts w:hint="eastAsia" w:ascii="Times New Roman" w:hAnsi="Times New Roman" w:cs="Times New Roman"/>
          <w:b/>
          <w:bCs/>
          <w:sz w:val="28"/>
          <w:szCs w:val="28"/>
          <w:lang w:val="en-US" w:eastAsia="zh-CN"/>
        </w:rPr>
        <w:t>1.</w:t>
      </w:r>
      <w:r>
        <w:rPr>
          <w:rFonts w:hint="default" w:ascii="Times New Roman" w:hAnsi="Times New Roman" w:cs="Times New Roman"/>
          <w:b/>
          <w:bCs/>
          <w:sz w:val="28"/>
          <w:szCs w:val="28"/>
          <w:lang w:val="en-US" w:eastAsia="zh-CN"/>
        </w:rPr>
        <w:t>场地选择</w:t>
      </w:r>
    </w:p>
    <w:p>
      <w:pPr>
        <w:pStyle w:val="21"/>
        <w:keepNext w:val="0"/>
        <w:keepLines w:val="0"/>
        <w:pageBreakBefore w:val="0"/>
        <w:widowControl w:val="0"/>
        <w:tabs>
          <w:tab w:val="left" w:pos="1470"/>
        </w:tabs>
        <w:kinsoku/>
        <w:wordWrap/>
        <w:overflowPunct/>
        <w:topLinePunct w:val="0"/>
        <w:autoSpaceDE/>
        <w:autoSpaceDN/>
        <w:bidi w:val="0"/>
        <w:snapToGrid/>
        <w:spacing w:before="0" w:line="560" w:lineRule="exact"/>
        <w:ind w:left="0" w:firstLine="560" w:firstLineChars="200"/>
        <w:textAlignment w:val="auto"/>
        <w:rPr>
          <w:rFonts w:ascii="Times New Roman" w:hAnsi="Times New Roman" w:cs="Times New Roman"/>
          <w:sz w:val="28"/>
          <w:szCs w:val="28"/>
        </w:rPr>
      </w:pPr>
      <w:r>
        <w:rPr>
          <w:rFonts w:hint="default" w:ascii="Times New Roman" w:hAnsi="Times New Roman" w:cs="Times New Roman"/>
          <w:sz w:val="28"/>
          <w:szCs w:val="28"/>
        </w:rPr>
        <w:t>选择交通便利、环境优美、安全舒适的场地作为日间照料服务中心，方便服务对象及其家属前来。场地面积足够大，能够满足服务对象的活动需求，同时要配备必要的设施和设备，如休息室、餐厅、卫生间、康复室、娱乐室等。</w:t>
      </w:r>
    </w:p>
    <w:p>
      <w:pPr>
        <w:pStyle w:val="21"/>
        <w:keepNext w:val="0"/>
        <w:keepLines w:val="0"/>
        <w:pageBreakBefore w:val="0"/>
        <w:widowControl w:val="0"/>
        <w:tabs>
          <w:tab w:val="left" w:pos="1470"/>
        </w:tabs>
        <w:kinsoku/>
        <w:wordWrap/>
        <w:overflowPunct/>
        <w:topLinePunct w:val="0"/>
        <w:autoSpaceDE/>
        <w:autoSpaceDN/>
        <w:bidi w:val="0"/>
        <w:snapToGrid/>
        <w:spacing w:before="0" w:line="560" w:lineRule="exact"/>
        <w:ind w:left="0" w:firstLine="562" w:firstLineChars="200"/>
        <w:textAlignment w:val="auto"/>
        <w:rPr>
          <w:rFonts w:hint="default" w:ascii="Times New Roman" w:hAnsi="Times New Roman" w:cs="Times New Roman"/>
          <w:b/>
          <w:bCs/>
          <w:sz w:val="28"/>
          <w:szCs w:val="28"/>
        </w:rPr>
      </w:pPr>
      <w:r>
        <w:rPr>
          <w:rFonts w:hint="eastAsia" w:ascii="Times New Roman" w:hAnsi="Times New Roman" w:cs="Times New Roman"/>
          <w:b/>
          <w:bCs/>
          <w:sz w:val="28"/>
          <w:szCs w:val="28"/>
          <w:lang w:val="en-US" w:eastAsia="zh-CN"/>
        </w:rPr>
        <w:t>2.</w:t>
      </w:r>
      <w:r>
        <w:rPr>
          <w:rFonts w:hint="default" w:ascii="Times New Roman" w:hAnsi="Times New Roman" w:cs="Times New Roman"/>
          <w:b/>
          <w:bCs/>
          <w:sz w:val="28"/>
          <w:szCs w:val="28"/>
          <w:lang w:val="en-US" w:eastAsia="zh-CN"/>
        </w:rPr>
        <w:t>设施设备</w:t>
      </w:r>
    </w:p>
    <w:p>
      <w:pPr>
        <w:pStyle w:val="21"/>
        <w:keepNext w:val="0"/>
        <w:keepLines w:val="0"/>
        <w:pageBreakBefore w:val="0"/>
        <w:widowControl w:val="0"/>
        <w:tabs>
          <w:tab w:val="left" w:pos="1470"/>
        </w:tabs>
        <w:kinsoku/>
        <w:wordWrap/>
        <w:overflowPunct/>
        <w:topLinePunct w:val="0"/>
        <w:autoSpaceDE/>
        <w:autoSpaceDN/>
        <w:bidi w:val="0"/>
        <w:snapToGrid/>
        <w:spacing w:before="0" w:line="560" w:lineRule="exact"/>
        <w:ind w:left="0" w:firstLine="560" w:firstLineChars="200"/>
        <w:textAlignment w:val="auto"/>
        <w:rPr>
          <w:rFonts w:ascii="Times New Roman" w:hAnsi="Times New Roman" w:cs="Times New Roman"/>
          <w:sz w:val="28"/>
          <w:szCs w:val="28"/>
        </w:rPr>
      </w:pPr>
      <w:r>
        <w:rPr>
          <w:rFonts w:hint="default" w:ascii="Times New Roman" w:hAnsi="Times New Roman" w:cs="Times New Roman"/>
          <w:sz w:val="28"/>
          <w:szCs w:val="28"/>
        </w:rPr>
        <w:t>配备先进的医疗设备和康复器材，如心电图机、血糖仪、血压计、康复训练器等，为服务对象提供专业的健康护理和康复服务。安装安全设施和监控设备，确保服务对象的人身安全和财产安全。提供舒适的家具和生活用品，如床铺、沙发、电视、音响、书籍等，让服务对象感受到家的温暖。</w:t>
      </w:r>
    </w:p>
    <w:p>
      <w:pPr>
        <w:keepNext w:val="0"/>
        <w:keepLines w:val="0"/>
        <w:pageBreakBefore w:val="0"/>
        <w:widowControl w:val="0"/>
        <w:kinsoku/>
        <w:wordWrap/>
        <w:overflowPunct/>
        <w:topLinePunct w:val="0"/>
        <w:autoSpaceDE/>
        <w:autoSpaceDN/>
        <w:bidi w:val="0"/>
        <w:snapToGrid/>
        <w:spacing w:line="560" w:lineRule="exact"/>
        <w:ind w:firstLine="560" w:firstLineChars="200"/>
        <w:textAlignment w:val="auto"/>
        <w:outlineLvl w:val="0"/>
        <w:rPr>
          <w:rFonts w:hint="eastAsia" w:ascii="Times New Roman" w:hAnsi="Times New Roman" w:eastAsia="黑体" w:cs="黑体"/>
          <w:sz w:val="28"/>
          <w:szCs w:val="28"/>
          <w:lang w:eastAsia="zh-CN"/>
        </w:rPr>
      </w:pPr>
      <w:bookmarkStart w:id="44" w:name="_Toc12027"/>
      <w:bookmarkStart w:id="45" w:name="_Toc999"/>
      <w:bookmarkStart w:id="46" w:name="_Toc6978"/>
      <w:bookmarkStart w:id="47" w:name="_Toc14559"/>
      <w:r>
        <w:rPr>
          <w:rFonts w:hint="eastAsia" w:ascii="Times New Roman" w:hAnsi="Times New Roman" w:eastAsia="黑体" w:cs="黑体"/>
          <w:sz w:val="28"/>
          <w:szCs w:val="28"/>
        </w:rPr>
        <w:t>五、</w:t>
      </w:r>
      <w:bookmarkEnd w:id="44"/>
      <w:r>
        <w:rPr>
          <w:rFonts w:hint="eastAsia" w:ascii="Times New Roman" w:hAnsi="Times New Roman" w:eastAsia="黑体" w:cs="黑体"/>
          <w:sz w:val="28"/>
          <w:szCs w:val="28"/>
          <w:lang w:eastAsia="zh-CN"/>
        </w:rPr>
        <w:t>存在的问题</w:t>
      </w:r>
      <w:bookmarkEnd w:id="45"/>
    </w:p>
    <w:p>
      <w:pPr>
        <w:pStyle w:val="2"/>
        <w:keepNext w:val="0"/>
        <w:keepLines w:val="0"/>
        <w:pageBreakBefore w:val="0"/>
        <w:widowControl w:val="0"/>
        <w:kinsoku/>
        <w:wordWrap/>
        <w:overflowPunct/>
        <w:topLinePunct w:val="0"/>
        <w:autoSpaceDE/>
        <w:autoSpaceDN/>
        <w:bidi w:val="0"/>
        <w:adjustRightInd/>
        <w:snapToGrid/>
        <w:spacing w:before="0" w:after="0" w:line="560" w:lineRule="exact"/>
        <w:ind w:firstLine="562" w:firstLineChars="200"/>
        <w:textAlignment w:val="auto"/>
        <w:rPr>
          <w:rFonts w:hint="eastAsia" w:ascii="Times New Roman" w:hAnsi="Times New Roman" w:eastAsia="楷体" w:cs="楷体"/>
          <w:bCs/>
          <w:sz w:val="28"/>
          <w:szCs w:val="28"/>
          <w:lang w:val="en-US" w:eastAsia="zh-CN"/>
        </w:rPr>
      </w:pPr>
      <w:bookmarkStart w:id="48" w:name="_Toc21855"/>
      <w:bookmarkStart w:id="49" w:name="_Toc267"/>
      <w:r>
        <w:rPr>
          <w:rFonts w:hint="eastAsia" w:ascii="Times New Roman" w:hAnsi="Times New Roman" w:eastAsia="楷体" w:cs="楷体"/>
          <w:bCs/>
          <w:sz w:val="28"/>
          <w:szCs w:val="28"/>
          <w:lang w:val="en-US" w:eastAsia="zh-CN"/>
        </w:rPr>
        <w:t>（一）个性问题</w:t>
      </w:r>
      <w:bookmarkEnd w:id="48"/>
    </w:p>
    <w:p>
      <w:pPr>
        <w:keepNext w:val="0"/>
        <w:keepLines w:val="0"/>
        <w:pageBreakBefore w:val="0"/>
        <w:widowControl w:val="0"/>
        <w:kinsoku/>
        <w:wordWrap/>
        <w:overflowPunct/>
        <w:topLinePunct w:val="0"/>
        <w:autoSpaceDE/>
        <w:autoSpaceDN/>
        <w:bidi w:val="0"/>
        <w:adjustRightInd/>
        <w:snapToGrid w:val="0"/>
        <w:spacing w:line="560" w:lineRule="exact"/>
        <w:ind w:firstLine="562" w:firstLineChars="200"/>
        <w:textAlignment w:val="auto"/>
        <w:outlineLvl w:val="2"/>
        <w:rPr>
          <w:rFonts w:hint="default" w:ascii="Times New Roman" w:hAnsi="Times New Roman" w:eastAsia="仿宋_GB2312"/>
          <w:sz w:val="32"/>
          <w:lang w:val="en-US" w:eastAsia="zh-CN"/>
        </w:rPr>
      </w:pPr>
      <w:bookmarkStart w:id="50" w:name="_Toc24611"/>
      <w:r>
        <w:rPr>
          <w:rFonts w:hint="eastAsia" w:ascii="Times New Roman" w:hAnsi="Times New Roman" w:eastAsia="仿宋_GB2312"/>
          <w:b/>
          <w:bCs/>
          <w:sz w:val="28"/>
          <w:szCs w:val="28"/>
          <w:lang w:val="en-US" w:eastAsia="zh-CN"/>
        </w:rPr>
        <w:t>1.甘州区</w:t>
      </w:r>
      <w:bookmarkEnd w:id="50"/>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3"/>
        <w:rPr>
          <w:rFonts w:hint="default" w:ascii="Times New Roman" w:hAnsi="Times New Roman" w:eastAsia="仿宋_GB2312" w:cs="Segoe UI"/>
          <w:i w:val="0"/>
          <w:iCs w:val="0"/>
          <w:caps w:val="0"/>
          <w:spacing w:val="0"/>
          <w:sz w:val="28"/>
          <w:szCs w:val="19"/>
          <w:shd w:val="clear" w:fill="FFFFFF"/>
          <w:lang w:val="en-US" w:eastAsia="zh-CN"/>
        </w:rPr>
      </w:pPr>
      <w:r>
        <w:rPr>
          <w:rFonts w:hint="eastAsia" w:ascii="Times New Roman" w:hAnsi="Times New Roman" w:eastAsia="仿宋_GB2312" w:cs="Segoe UI"/>
          <w:b/>
          <w:bCs/>
          <w:i w:val="0"/>
          <w:iCs w:val="0"/>
          <w:caps w:val="0"/>
          <w:spacing w:val="0"/>
          <w:sz w:val="28"/>
          <w:szCs w:val="19"/>
          <w:shd w:val="clear" w:fill="FFFFFF"/>
          <w:lang w:val="en-US" w:eastAsia="zh-CN"/>
        </w:rPr>
        <w:t>（1）甘州区南街道残疾人日间照料服务中心</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4"/>
        <w:rPr>
          <w:rFonts w:hint="eastAsia" w:ascii="Times New Roman" w:hAnsi="Times New Roman" w:eastAsia="仿宋_GB2312" w:cs="Segoe UI"/>
          <w:i w:val="0"/>
          <w:iCs w:val="0"/>
          <w:caps w:val="0"/>
          <w:spacing w:val="0"/>
          <w:sz w:val="28"/>
          <w:szCs w:val="19"/>
          <w:highlight w:val="none"/>
          <w:shd w:val="clear" w:fill="FFFFFF"/>
          <w:lang w:val="en-US" w:eastAsia="zh-CN"/>
        </w:rPr>
      </w:pPr>
      <w:r>
        <w:rPr>
          <w:rFonts w:hint="eastAsia" w:ascii="Times New Roman" w:hAnsi="Times New Roman" w:eastAsia="仿宋_GB2312" w:cs="Segoe UI"/>
          <w:b/>
          <w:bCs/>
          <w:i w:val="0"/>
          <w:iCs w:val="0"/>
          <w:caps w:val="0"/>
          <w:spacing w:val="0"/>
          <w:sz w:val="28"/>
          <w:szCs w:val="19"/>
          <w:highlight w:val="none"/>
          <w:shd w:val="clear" w:fill="FFFFFF"/>
          <w:lang w:val="en-US" w:eastAsia="zh-CN"/>
        </w:rPr>
        <w:t>①</w:t>
      </w:r>
      <w:r>
        <w:rPr>
          <w:rFonts w:hint="eastAsia" w:ascii="Times New Roman" w:hAnsi="Times New Roman" w:eastAsia="仿宋_GB2312" w:cs="Segoe UI"/>
          <w:b/>
          <w:bCs/>
          <w:i w:val="0"/>
          <w:iCs w:val="0"/>
          <w:caps w:val="0"/>
          <w:spacing w:val="0"/>
          <w:sz w:val="28"/>
          <w:szCs w:val="19"/>
          <w:shd w:val="clear" w:fill="FFFFFF"/>
          <w:lang w:val="en-US" w:eastAsia="zh-CN"/>
        </w:rPr>
        <w:t>日间照料服务部分不符合相关规定</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rPr>
          <w:rFonts w:hint="default" w:ascii="Times New Roman" w:hAnsi="Times New Roman" w:eastAsia="仿宋_GB2312" w:cs="Segoe UI"/>
          <w:i w:val="0"/>
          <w:iCs w:val="0"/>
          <w:caps w:val="0"/>
          <w:spacing w:val="0"/>
          <w:sz w:val="28"/>
          <w:szCs w:val="19"/>
          <w:highlight w:val="none"/>
          <w:shd w:val="clear" w:fill="FFFFFF"/>
          <w:lang w:val="en-US" w:eastAsia="zh-CN"/>
        </w:rPr>
      </w:pPr>
      <w:r>
        <w:rPr>
          <w:rFonts w:hint="eastAsia" w:ascii="Times New Roman" w:hAnsi="Times New Roman" w:eastAsia="仿宋_GB2312" w:cs="Segoe UI"/>
          <w:b/>
          <w:bCs/>
          <w:i w:val="0"/>
          <w:iCs w:val="0"/>
          <w:caps w:val="0"/>
          <w:spacing w:val="0"/>
          <w:sz w:val="28"/>
          <w:szCs w:val="19"/>
          <w:highlight w:val="none"/>
          <w:shd w:val="clear" w:fill="FFFFFF"/>
          <w:lang w:val="en-US" w:eastAsia="zh-CN"/>
        </w:rPr>
        <w:t>一是</w:t>
      </w:r>
      <w:r>
        <w:rPr>
          <w:rFonts w:hint="eastAsia" w:ascii="Times New Roman" w:hAnsi="Times New Roman" w:eastAsia="仿宋_GB2312" w:cs="Segoe UI"/>
          <w:i w:val="0"/>
          <w:iCs w:val="0"/>
          <w:caps w:val="0"/>
          <w:spacing w:val="0"/>
          <w:sz w:val="28"/>
          <w:szCs w:val="19"/>
          <w:highlight w:val="none"/>
          <w:shd w:val="clear" w:fill="FFFFFF"/>
          <w:lang w:val="en-US" w:eastAsia="zh-CN"/>
        </w:rPr>
        <w:t>居家照护服务部分人员达到60岁，不符合《2024年全市重度残疾人日间照料服务项目实施方案》中项目实施对象范围“具有张掖户籍，持有《中华人民共和国残疾人证》，年龄在16-59周岁，有照护服务需求的智力、精神和重度视力、肢体残疾人”规定。如居家照护残疾人刘婷芳，日间照料残疾人兰裕云</w:t>
      </w:r>
      <w:r>
        <w:rPr>
          <w:rFonts w:hint="eastAsia" w:ascii="Times New Roman" w:hAnsi="Times New Roman" w:eastAsia="仿宋_GB2312" w:cs="Segoe UI"/>
          <w:i w:val="0"/>
          <w:iCs w:val="0"/>
          <w:caps w:val="0"/>
          <w:spacing w:val="0"/>
          <w:sz w:val="28"/>
          <w:szCs w:val="19"/>
          <w:shd w:val="clear" w:fill="FFFFFF"/>
          <w:lang w:val="en-US" w:eastAsia="zh-CN"/>
        </w:rPr>
        <w:t>。</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3"/>
        <w:rPr>
          <w:rFonts w:hint="eastAsia" w:ascii="Times New Roman" w:hAnsi="Times New Roman" w:eastAsia="仿宋_GB2312" w:cs="Segoe UI"/>
          <w:i w:val="0"/>
          <w:iCs w:val="0"/>
          <w:caps w:val="0"/>
          <w:spacing w:val="0"/>
          <w:sz w:val="28"/>
          <w:szCs w:val="19"/>
          <w:shd w:val="clear" w:fill="FFFFFF"/>
          <w:lang w:val="en-US" w:eastAsia="zh-CN"/>
        </w:rPr>
      </w:pPr>
      <w:r>
        <w:rPr>
          <w:rFonts w:hint="eastAsia" w:ascii="Times New Roman" w:hAnsi="Times New Roman" w:eastAsia="仿宋_GB2312" w:cs="Segoe UI"/>
          <w:b/>
          <w:bCs/>
          <w:i w:val="0"/>
          <w:iCs w:val="0"/>
          <w:caps w:val="0"/>
          <w:spacing w:val="0"/>
          <w:sz w:val="28"/>
          <w:szCs w:val="19"/>
          <w:shd w:val="clear" w:fill="FFFFFF"/>
          <w:lang w:val="en-US" w:eastAsia="zh-CN"/>
        </w:rPr>
        <w:t>（2）甘州区西街道残疾人日间照料服务中心</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4"/>
        <w:rPr>
          <w:rFonts w:hint="default" w:ascii="Times New Roman" w:hAnsi="Times New Roman" w:eastAsia="仿宋_GB2312" w:cs="Segoe UI"/>
          <w:i w:val="0"/>
          <w:iCs w:val="0"/>
          <w:caps w:val="0"/>
          <w:spacing w:val="0"/>
          <w:sz w:val="28"/>
          <w:szCs w:val="19"/>
          <w:shd w:val="clear" w:fill="FFFFFF"/>
          <w:lang w:val="en-US" w:eastAsia="zh-CN"/>
        </w:rPr>
      </w:pPr>
      <w:r>
        <w:rPr>
          <w:rFonts w:hint="eastAsia" w:ascii="Times New Roman" w:hAnsi="Times New Roman" w:eastAsia="仿宋_GB2312" w:cs="Segoe UI"/>
          <w:b/>
          <w:bCs/>
          <w:i w:val="0"/>
          <w:iCs w:val="0"/>
          <w:caps w:val="0"/>
          <w:spacing w:val="0"/>
          <w:sz w:val="28"/>
          <w:szCs w:val="19"/>
          <w:shd w:val="clear" w:fill="FFFFFF"/>
          <w:lang w:val="en-US" w:eastAsia="zh-CN"/>
        </w:rPr>
        <w:t>①日间照料服务部分不符合相关规定</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仿宋_GB2312" w:cs="Segoe UI"/>
          <w:i w:val="0"/>
          <w:iCs w:val="0"/>
          <w:caps w:val="0"/>
          <w:spacing w:val="0"/>
          <w:sz w:val="28"/>
          <w:szCs w:val="19"/>
          <w:shd w:val="clear" w:fill="FFFFFF"/>
          <w:lang w:val="en-US" w:eastAsia="zh-CN"/>
        </w:rPr>
      </w:pPr>
      <w:r>
        <w:rPr>
          <w:rFonts w:hint="eastAsia" w:ascii="Times New Roman" w:hAnsi="Times New Roman" w:eastAsia="仿宋_GB2312" w:cs="Segoe UI"/>
          <w:b w:val="0"/>
          <w:bCs w:val="0"/>
          <w:i w:val="0"/>
          <w:iCs w:val="0"/>
          <w:caps w:val="0"/>
          <w:spacing w:val="0"/>
          <w:sz w:val="28"/>
          <w:szCs w:val="19"/>
          <w:shd w:val="clear" w:fill="FFFFFF"/>
          <w:lang w:val="en-US" w:eastAsia="zh-CN"/>
        </w:rPr>
        <w:t>该机构大部分人员未做体检，如日间照料服务人员王文华、贾延平等人，对日间照料服务机构人员身体健康带来较大风险，且不符合《甘肃省残疾人日间照料服务规范（试行）》中相关规定。</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4"/>
        <w:rPr>
          <w:rFonts w:hint="eastAsia" w:ascii="Times New Roman" w:hAnsi="Times New Roman" w:eastAsia="仿宋_GB2312" w:cs="Segoe UI"/>
          <w:b/>
          <w:bCs/>
          <w:i w:val="0"/>
          <w:iCs w:val="0"/>
          <w:caps w:val="0"/>
          <w:spacing w:val="0"/>
          <w:sz w:val="28"/>
          <w:szCs w:val="19"/>
          <w:shd w:val="clear" w:fill="FFFFFF"/>
          <w:lang w:val="en-US" w:eastAsia="zh-CN"/>
        </w:rPr>
      </w:pPr>
      <w:r>
        <w:rPr>
          <w:rFonts w:hint="eastAsia" w:ascii="Times New Roman" w:hAnsi="Times New Roman" w:eastAsia="仿宋_GB2312" w:cs="Segoe UI"/>
          <w:b/>
          <w:bCs/>
          <w:i w:val="0"/>
          <w:iCs w:val="0"/>
          <w:caps w:val="0"/>
          <w:spacing w:val="0"/>
          <w:sz w:val="28"/>
          <w:szCs w:val="19"/>
          <w:shd w:val="clear" w:fill="FFFFFF"/>
          <w:lang w:val="en-US" w:eastAsia="zh-CN"/>
        </w:rPr>
        <w:t>②居家照护服务开展不规范，服务质量不高</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default" w:ascii="Times New Roman" w:hAnsi="Times New Roman" w:eastAsia="仿宋_GB2312" w:cs="Segoe UI"/>
          <w:i w:val="0"/>
          <w:iCs w:val="0"/>
          <w:caps w:val="0"/>
          <w:spacing w:val="0"/>
          <w:sz w:val="28"/>
          <w:szCs w:val="19"/>
          <w:shd w:val="clear" w:fill="FFFFFF"/>
          <w:lang w:val="en-US" w:eastAsia="zh-CN"/>
        </w:rPr>
      </w:pPr>
      <w:r>
        <w:rPr>
          <w:rFonts w:hint="eastAsia" w:ascii="Times New Roman" w:hAnsi="Times New Roman" w:eastAsia="仿宋_GB2312" w:cs="Segoe UI"/>
          <w:b/>
          <w:bCs/>
          <w:i w:val="0"/>
          <w:iCs w:val="0"/>
          <w:caps w:val="0"/>
          <w:spacing w:val="0"/>
          <w:sz w:val="28"/>
          <w:szCs w:val="19"/>
          <w:shd w:val="clear" w:fill="FFFFFF"/>
          <w:lang w:val="en-US" w:eastAsia="zh-CN"/>
        </w:rPr>
        <w:t>一是</w:t>
      </w:r>
      <w:r>
        <w:rPr>
          <w:rFonts w:hint="eastAsia" w:ascii="Times New Roman" w:hAnsi="Times New Roman" w:eastAsia="仿宋_GB2312" w:cs="Segoe UI"/>
          <w:i w:val="0"/>
          <w:iCs w:val="0"/>
          <w:caps w:val="0"/>
          <w:spacing w:val="0"/>
          <w:sz w:val="28"/>
          <w:szCs w:val="19"/>
          <w:shd w:val="clear" w:fill="FFFFFF"/>
          <w:lang w:val="en-US" w:eastAsia="zh-CN"/>
        </w:rPr>
        <w:t>甘州区西街道残疾人日间照料服务中心居家照护服务工单显示服务时长均不足一小时，</w:t>
      </w:r>
      <w:r>
        <w:rPr>
          <w:rFonts w:hint="eastAsia" w:ascii="Times New Roman" w:hAnsi="Times New Roman" w:eastAsia="仿宋_GB2312" w:cs="Segoe UI"/>
          <w:b w:val="0"/>
          <w:bCs w:val="0"/>
          <w:i w:val="0"/>
          <w:iCs w:val="0"/>
          <w:caps w:val="0"/>
          <w:spacing w:val="0"/>
          <w:sz w:val="28"/>
          <w:szCs w:val="19"/>
          <w:shd w:val="clear" w:fill="FFFFFF"/>
          <w:lang w:val="en-US" w:eastAsia="zh-CN"/>
        </w:rPr>
        <w:t>如残疾人张文慧、闫吉学等人</w:t>
      </w:r>
      <w:r>
        <w:rPr>
          <w:rFonts w:hint="eastAsia" w:ascii="Times New Roman" w:hAnsi="Times New Roman" w:eastAsia="仿宋_GB2312" w:cs="Segoe UI"/>
          <w:i w:val="0"/>
          <w:iCs w:val="0"/>
          <w:caps w:val="0"/>
          <w:spacing w:val="0"/>
          <w:sz w:val="28"/>
          <w:szCs w:val="19"/>
          <w:shd w:val="clear" w:fill="FFFFFF"/>
          <w:lang w:val="en-US" w:eastAsia="zh-CN"/>
        </w:rPr>
        <w:t>；</w:t>
      </w:r>
      <w:r>
        <w:rPr>
          <w:rFonts w:hint="eastAsia" w:ascii="Times New Roman" w:hAnsi="Times New Roman" w:eastAsia="仿宋_GB2312" w:cs="Segoe UI"/>
          <w:b/>
          <w:bCs/>
          <w:i w:val="0"/>
          <w:iCs w:val="0"/>
          <w:caps w:val="0"/>
          <w:spacing w:val="0"/>
          <w:sz w:val="28"/>
          <w:szCs w:val="19"/>
          <w:shd w:val="clear" w:fill="FFFFFF"/>
          <w:lang w:val="en-US" w:eastAsia="zh-CN"/>
        </w:rPr>
        <w:t>二是</w:t>
      </w:r>
      <w:r>
        <w:rPr>
          <w:rFonts w:hint="eastAsia" w:ascii="Times New Roman" w:hAnsi="Times New Roman" w:eastAsia="仿宋_GB2312" w:cs="Segoe UI"/>
          <w:i w:val="0"/>
          <w:iCs w:val="0"/>
          <w:caps w:val="0"/>
          <w:spacing w:val="0"/>
          <w:sz w:val="28"/>
          <w:szCs w:val="19"/>
          <w:shd w:val="clear" w:fill="FFFFFF"/>
          <w:lang w:val="en-US" w:eastAsia="zh-CN"/>
        </w:rPr>
        <w:t>该机构留存服务照片无水印，无法确定具体服务日期及准确时间。</w:t>
      </w:r>
    </w:p>
    <w:p>
      <w:pPr>
        <w:keepNext w:val="0"/>
        <w:keepLines w:val="0"/>
        <w:pageBreakBefore w:val="0"/>
        <w:widowControl w:val="0"/>
        <w:kinsoku/>
        <w:wordWrap/>
        <w:overflowPunct/>
        <w:topLinePunct w:val="0"/>
        <w:autoSpaceDE/>
        <w:autoSpaceDN/>
        <w:bidi w:val="0"/>
        <w:adjustRightInd/>
        <w:snapToGrid w:val="0"/>
        <w:spacing w:line="560" w:lineRule="exact"/>
        <w:ind w:firstLine="562" w:firstLineChars="200"/>
        <w:textAlignment w:val="auto"/>
        <w:outlineLvl w:val="2"/>
        <w:rPr>
          <w:rFonts w:hint="default" w:ascii="Times New Roman" w:hAnsi="Times New Roman" w:eastAsia="仿宋_GB2312"/>
          <w:sz w:val="28"/>
          <w:szCs w:val="28"/>
          <w:lang w:val="en-US" w:eastAsia="zh-CN"/>
        </w:rPr>
      </w:pPr>
      <w:bookmarkStart w:id="51" w:name="_Toc23236"/>
      <w:r>
        <w:rPr>
          <w:rFonts w:hint="eastAsia" w:ascii="Times New Roman" w:hAnsi="Times New Roman" w:eastAsia="仿宋_GB2312"/>
          <w:b/>
          <w:bCs/>
          <w:sz w:val="28"/>
          <w:szCs w:val="28"/>
          <w:lang w:val="en-US" w:eastAsia="zh-CN"/>
        </w:rPr>
        <w:t>2.临泽县</w:t>
      </w:r>
      <w:bookmarkEnd w:id="51"/>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3"/>
        <w:rPr>
          <w:rFonts w:hint="eastAsia" w:ascii="Times New Roman" w:hAnsi="Times New Roman" w:eastAsia="仿宋_GB2312" w:cs="Segoe UI"/>
          <w:i w:val="0"/>
          <w:iCs w:val="0"/>
          <w:caps w:val="0"/>
          <w:spacing w:val="0"/>
          <w:sz w:val="28"/>
          <w:szCs w:val="19"/>
          <w:shd w:val="clear" w:fill="FFFFFF"/>
          <w:lang w:val="en-US" w:eastAsia="zh-CN"/>
        </w:rPr>
      </w:pPr>
      <w:r>
        <w:rPr>
          <w:rFonts w:hint="eastAsia" w:ascii="Times New Roman" w:hAnsi="Times New Roman" w:eastAsia="仿宋_GB2312" w:cs="Segoe UI"/>
          <w:b/>
          <w:bCs/>
          <w:i w:val="0"/>
          <w:iCs w:val="0"/>
          <w:caps w:val="0"/>
          <w:spacing w:val="0"/>
          <w:sz w:val="28"/>
          <w:szCs w:val="19"/>
          <w:shd w:val="clear" w:fill="FFFFFF"/>
          <w:lang w:val="en-US" w:eastAsia="zh-CN"/>
        </w:rPr>
        <w:t>（1）临泽县居家养老服务中心</w:t>
      </w:r>
    </w:p>
    <w:p>
      <w:pPr>
        <w:pStyle w:val="11"/>
        <w:keepNext w:val="0"/>
        <w:keepLines w:val="0"/>
        <w:pageBreakBefore w:val="0"/>
        <w:widowControl w:val="0"/>
        <w:kinsoku/>
        <w:wordWrap/>
        <w:overflowPunct/>
        <w:topLinePunct w:val="0"/>
        <w:autoSpaceDE/>
        <w:autoSpaceDN/>
        <w:bidi w:val="0"/>
        <w:adjustRightInd/>
        <w:snapToGrid w:val="0"/>
        <w:spacing w:line="560" w:lineRule="exact"/>
        <w:ind w:firstLine="562" w:firstLineChars="200"/>
        <w:textAlignment w:val="auto"/>
        <w:rPr>
          <w:rFonts w:hint="eastAsia" w:ascii="Times New Roman" w:hAnsi="Times New Roman" w:eastAsia="仿宋_GB2312" w:cs="Segoe UI"/>
          <w:i w:val="0"/>
          <w:iCs w:val="0"/>
          <w:caps w:val="0"/>
          <w:spacing w:val="0"/>
          <w:sz w:val="28"/>
          <w:szCs w:val="19"/>
          <w:shd w:val="clear" w:fill="FFFFFF"/>
          <w:lang w:val="en-US" w:eastAsia="zh-CN"/>
        </w:rPr>
      </w:pPr>
      <w:r>
        <w:rPr>
          <w:rFonts w:hint="eastAsia" w:ascii="Times New Roman" w:hAnsi="Times New Roman" w:eastAsia="仿宋_GB2312" w:cs="Segoe UI"/>
          <w:b/>
          <w:bCs/>
          <w:i w:val="0"/>
          <w:iCs w:val="0"/>
          <w:caps w:val="0"/>
          <w:spacing w:val="0"/>
          <w:kern w:val="2"/>
          <w:sz w:val="28"/>
          <w:szCs w:val="19"/>
          <w:shd w:val="clear" w:fill="FFFFFF"/>
          <w:lang w:val="en-US" w:eastAsia="zh-CN" w:bidi="ar-SA"/>
        </w:rPr>
        <w:t>①居家照护</w:t>
      </w:r>
      <w:r>
        <w:rPr>
          <w:rFonts w:hint="eastAsia" w:ascii="Times New Roman" w:hAnsi="Times New Roman" w:eastAsia="仿宋_GB2312" w:cs="Segoe UI"/>
          <w:b/>
          <w:bCs/>
          <w:i w:val="0"/>
          <w:iCs w:val="0"/>
          <w:caps w:val="0"/>
          <w:spacing w:val="0"/>
          <w:sz w:val="28"/>
          <w:szCs w:val="19"/>
          <w:shd w:val="clear" w:fill="FFFFFF"/>
          <w:lang w:val="en-US" w:eastAsia="zh-CN"/>
        </w:rPr>
        <w:t>服务质量不高</w:t>
      </w:r>
    </w:p>
    <w:p>
      <w:pPr>
        <w:keepNext w:val="0"/>
        <w:keepLines w:val="0"/>
        <w:pageBreakBefore w:val="0"/>
        <w:widowControl w:val="0"/>
        <w:kinsoku/>
        <w:wordWrap/>
        <w:overflowPunct/>
        <w:topLinePunct w:val="0"/>
        <w:autoSpaceDE/>
        <w:autoSpaceDN/>
        <w:bidi w:val="0"/>
        <w:adjustRightInd/>
        <w:snapToGrid w:val="0"/>
        <w:spacing w:line="560" w:lineRule="exact"/>
        <w:ind w:firstLine="562" w:firstLineChars="200"/>
        <w:textAlignment w:val="auto"/>
        <w:rPr>
          <w:rFonts w:hint="default" w:ascii="Times New Roman" w:hAnsi="Times New Roman"/>
          <w:b w:val="0"/>
          <w:bCs w:val="0"/>
          <w:lang w:val="en-US" w:eastAsia="zh-CN"/>
        </w:rPr>
      </w:pPr>
      <w:r>
        <w:rPr>
          <w:rFonts w:hint="eastAsia" w:ascii="Times New Roman" w:hAnsi="Times New Roman" w:eastAsia="仿宋_GB2312" w:cs="Segoe UI"/>
          <w:b/>
          <w:bCs/>
          <w:i w:val="0"/>
          <w:iCs w:val="0"/>
          <w:caps w:val="0"/>
          <w:spacing w:val="0"/>
          <w:sz w:val="28"/>
          <w:szCs w:val="19"/>
          <w:shd w:val="clear" w:fill="FFFFFF"/>
          <w:lang w:val="en-US" w:eastAsia="zh-CN"/>
        </w:rPr>
        <w:t>一是</w:t>
      </w:r>
      <w:r>
        <w:rPr>
          <w:rFonts w:hint="eastAsia" w:ascii="Times New Roman" w:hAnsi="Times New Roman" w:eastAsia="仿宋_GB2312" w:cs="Segoe UI"/>
          <w:b w:val="0"/>
          <w:bCs w:val="0"/>
          <w:i w:val="0"/>
          <w:iCs w:val="0"/>
          <w:caps w:val="0"/>
          <w:spacing w:val="0"/>
          <w:sz w:val="28"/>
          <w:szCs w:val="19"/>
          <w:shd w:val="clear" w:fill="FFFFFF"/>
          <w:lang w:val="en-US" w:eastAsia="zh-CN"/>
        </w:rPr>
        <w:t>居家照护服务质量不高，服务过程性资料不真实。如评价组在现场评价过程中发现王希超在2025年1月17日、2025年1月22日服务记录中两张照片完全一致；吕晓燕2024年4月2日、2024年5月2日服务记录中四张照片完全一致。</w:t>
      </w:r>
      <w:r>
        <w:rPr>
          <w:rFonts w:hint="eastAsia" w:ascii="Times New Roman" w:hAnsi="Times New Roman" w:eastAsia="仿宋_GB2312" w:cs="Segoe UI"/>
          <w:b/>
          <w:bCs/>
          <w:i w:val="0"/>
          <w:iCs w:val="0"/>
          <w:caps w:val="0"/>
          <w:spacing w:val="0"/>
          <w:sz w:val="28"/>
          <w:szCs w:val="19"/>
          <w:shd w:val="clear" w:fill="FFFFFF"/>
          <w:lang w:val="en-US" w:eastAsia="zh-CN"/>
        </w:rPr>
        <w:t>二是</w:t>
      </w:r>
      <w:r>
        <w:rPr>
          <w:rFonts w:hint="eastAsia" w:ascii="Times New Roman" w:hAnsi="Times New Roman" w:eastAsia="仿宋_GB2312" w:cs="Segoe UI"/>
          <w:b w:val="0"/>
          <w:bCs w:val="0"/>
          <w:i w:val="0"/>
          <w:iCs w:val="0"/>
          <w:caps w:val="0"/>
          <w:spacing w:val="0"/>
          <w:sz w:val="28"/>
          <w:szCs w:val="19"/>
          <w:shd w:val="clear" w:fill="FFFFFF"/>
          <w:lang w:val="en-US" w:eastAsia="zh-CN"/>
        </w:rPr>
        <w:t>居家照护服务中服务记录照片部分无水印，或服务照片有水印但服务时长不足一小时现象。</w:t>
      </w:r>
    </w:p>
    <w:p>
      <w:pPr>
        <w:keepNext w:val="0"/>
        <w:keepLines w:val="0"/>
        <w:pageBreakBefore w:val="0"/>
        <w:widowControl w:val="0"/>
        <w:kinsoku/>
        <w:wordWrap/>
        <w:overflowPunct/>
        <w:topLinePunct w:val="0"/>
        <w:autoSpaceDE/>
        <w:autoSpaceDN/>
        <w:bidi w:val="0"/>
        <w:adjustRightInd/>
        <w:snapToGrid w:val="0"/>
        <w:spacing w:line="560" w:lineRule="exact"/>
        <w:ind w:firstLine="562" w:firstLineChars="200"/>
        <w:textAlignment w:val="auto"/>
        <w:outlineLvl w:val="2"/>
        <w:rPr>
          <w:rFonts w:hint="default" w:ascii="Times New Roman" w:hAnsi="Times New Roman" w:eastAsia="仿宋_GB2312"/>
          <w:sz w:val="28"/>
          <w:szCs w:val="28"/>
          <w:lang w:val="en-US" w:eastAsia="zh-CN"/>
        </w:rPr>
      </w:pPr>
      <w:bookmarkStart w:id="52" w:name="_Toc4294"/>
      <w:r>
        <w:rPr>
          <w:rFonts w:hint="eastAsia" w:ascii="Times New Roman" w:hAnsi="Times New Roman" w:eastAsia="仿宋_GB2312"/>
          <w:b/>
          <w:bCs/>
          <w:sz w:val="28"/>
          <w:szCs w:val="28"/>
          <w:lang w:val="en-US" w:eastAsia="zh-CN"/>
        </w:rPr>
        <w:t>3.高台县</w:t>
      </w:r>
      <w:bookmarkEnd w:id="52"/>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3"/>
        <w:rPr>
          <w:rFonts w:hint="default" w:ascii="Times New Roman" w:hAnsi="Times New Roman" w:eastAsia="仿宋_GB2312" w:cs="Segoe UI"/>
          <w:i w:val="0"/>
          <w:iCs w:val="0"/>
          <w:caps w:val="0"/>
          <w:spacing w:val="0"/>
          <w:sz w:val="28"/>
          <w:szCs w:val="19"/>
          <w:shd w:val="clear" w:fill="FFFFFF"/>
          <w:lang w:val="en-US" w:eastAsia="zh-CN"/>
        </w:rPr>
      </w:pPr>
      <w:r>
        <w:rPr>
          <w:rFonts w:hint="eastAsia" w:ascii="Times New Roman" w:hAnsi="Times New Roman" w:eastAsia="仿宋_GB2312" w:cs="Segoe UI"/>
          <w:b/>
          <w:bCs/>
          <w:i w:val="0"/>
          <w:iCs w:val="0"/>
          <w:caps w:val="0"/>
          <w:spacing w:val="0"/>
          <w:sz w:val="28"/>
          <w:szCs w:val="19"/>
          <w:shd w:val="clear" w:fill="FFFFFF"/>
          <w:lang w:val="en-US" w:eastAsia="zh-CN"/>
        </w:rPr>
        <w:t>（1）高台县恩惠康养综合服务中心</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4"/>
        <w:rPr>
          <w:rFonts w:hint="default" w:ascii="Times New Roman" w:hAnsi="Times New Roman" w:eastAsia="仿宋_GB2312" w:cs="Segoe UI"/>
          <w:i w:val="0"/>
          <w:iCs w:val="0"/>
          <w:caps w:val="0"/>
          <w:spacing w:val="0"/>
          <w:sz w:val="28"/>
          <w:szCs w:val="19"/>
          <w:shd w:val="clear" w:fill="FFFFFF"/>
          <w:lang w:val="en-US" w:eastAsia="zh-CN"/>
        </w:rPr>
      </w:pPr>
      <w:r>
        <w:rPr>
          <w:rFonts w:hint="eastAsia" w:ascii="Times New Roman" w:hAnsi="Times New Roman" w:eastAsia="仿宋_GB2312" w:cs="Segoe UI"/>
          <w:b/>
          <w:bCs/>
          <w:i w:val="0"/>
          <w:iCs w:val="0"/>
          <w:caps w:val="0"/>
          <w:spacing w:val="0"/>
          <w:sz w:val="28"/>
          <w:szCs w:val="19"/>
          <w:shd w:val="clear" w:fill="FFFFFF"/>
          <w:lang w:val="en-US" w:eastAsia="zh-CN"/>
        </w:rPr>
        <w:t>①日间照料服务人员替换无解除协议</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仿宋_GB2312" w:cs="Segoe UI"/>
          <w:i w:val="0"/>
          <w:iCs w:val="0"/>
          <w:caps w:val="0"/>
          <w:spacing w:val="0"/>
          <w:sz w:val="28"/>
          <w:szCs w:val="19"/>
          <w:shd w:val="clear" w:fill="FFFFFF"/>
          <w:lang w:val="en-US" w:eastAsia="zh-CN"/>
        </w:rPr>
      </w:pPr>
      <w:r>
        <w:rPr>
          <w:rFonts w:hint="eastAsia" w:ascii="Times New Roman" w:hAnsi="Times New Roman" w:eastAsia="仿宋_GB2312" w:cs="Segoe UI"/>
          <w:i w:val="0"/>
          <w:iCs w:val="0"/>
          <w:caps w:val="0"/>
          <w:spacing w:val="0"/>
          <w:sz w:val="28"/>
          <w:szCs w:val="19"/>
          <w:shd w:val="clear" w:fill="FFFFFF"/>
          <w:lang w:val="en-US" w:eastAsia="zh-CN"/>
        </w:rPr>
        <w:t>该机构2024年共有10名日间照料人员解除协议，发生人员替换，但已解除协议人员未签订服务解除协议，不符合《甘肃省残疾人日间照料服务规范（试行）》中协议签订相关规定。</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3"/>
        <w:rPr>
          <w:rFonts w:hint="default" w:ascii="Times New Roman" w:hAnsi="Times New Roman" w:eastAsia="仿宋_GB2312" w:cs="Segoe UI"/>
          <w:b/>
          <w:bCs/>
          <w:i w:val="0"/>
          <w:iCs w:val="0"/>
          <w:caps w:val="0"/>
          <w:spacing w:val="0"/>
          <w:sz w:val="28"/>
          <w:szCs w:val="19"/>
          <w:shd w:val="clear" w:fill="FFFFFF"/>
          <w:lang w:val="en-US" w:eastAsia="zh-CN"/>
        </w:rPr>
      </w:pPr>
      <w:r>
        <w:rPr>
          <w:rFonts w:hint="eastAsia" w:ascii="Times New Roman" w:hAnsi="Times New Roman" w:eastAsia="仿宋_GB2312" w:cs="Segoe UI"/>
          <w:b/>
          <w:bCs/>
          <w:i w:val="0"/>
          <w:iCs w:val="0"/>
          <w:caps w:val="0"/>
          <w:spacing w:val="0"/>
          <w:sz w:val="28"/>
          <w:szCs w:val="19"/>
          <w:shd w:val="clear" w:fill="FFFFFF"/>
          <w:lang w:val="en-US" w:eastAsia="zh-CN"/>
        </w:rPr>
        <w:t>（2）高台县顺馨居家照护服务中心</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4"/>
        <w:rPr>
          <w:rFonts w:hint="default" w:ascii="Times New Roman" w:hAnsi="Times New Roman" w:eastAsia="仿宋_GB2312" w:cs="Segoe UI"/>
          <w:b/>
          <w:bCs/>
          <w:i w:val="0"/>
          <w:iCs w:val="0"/>
          <w:caps w:val="0"/>
          <w:spacing w:val="0"/>
          <w:sz w:val="28"/>
          <w:szCs w:val="19"/>
          <w:shd w:val="clear" w:fill="FFFFFF"/>
          <w:lang w:val="en-US" w:eastAsia="zh-CN"/>
        </w:rPr>
      </w:pPr>
      <w:r>
        <w:rPr>
          <w:rFonts w:hint="eastAsia" w:ascii="Times New Roman" w:hAnsi="Times New Roman" w:eastAsia="仿宋_GB2312" w:cs="Segoe UI"/>
          <w:b/>
          <w:bCs/>
          <w:i w:val="0"/>
          <w:iCs w:val="0"/>
          <w:caps w:val="0"/>
          <w:spacing w:val="0"/>
          <w:sz w:val="28"/>
          <w:szCs w:val="19"/>
          <w:shd w:val="clear" w:fill="FFFFFF"/>
          <w:lang w:val="en-US" w:eastAsia="zh-CN"/>
        </w:rPr>
        <w:t>①该机构部分档案资料需完善</w:t>
      </w:r>
    </w:p>
    <w:p>
      <w:pPr>
        <w:keepNext w:val="0"/>
        <w:keepLines w:val="0"/>
        <w:pageBreakBefore w:val="0"/>
        <w:widowControl w:val="0"/>
        <w:kinsoku/>
        <w:wordWrap/>
        <w:overflowPunct/>
        <w:topLinePunct w:val="0"/>
        <w:autoSpaceDE/>
        <w:autoSpaceDN/>
        <w:bidi w:val="0"/>
        <w:adjustRightInd/>
        <w:snapToGrid w:val="0"/>
        <w:spacing w:line="560" w:lineRule="exact"/>
        <w:ind w:firstLine="560" w:firstLineChars="200"/>
        <w:textAlignment w:val="auto"/>
        <w:rPr>
          <w:rFonts w:hint="default" w:ascii="Times New Roman" w:hAnsi="Times New Roman" w:eastAsia="仿宋_GB2312"/>
          <w:sz w:val="32"/>
          <w:lang w:val="en-US" w:eastAsia="zh-CN"/>
        </w:rPr>
      </w:pPr>
      <w:r>
        <w:rPr>
          <w:rFonts w:hint="eastAsia" w:ascii="Times New Roman" w:hAnsi="Times New Roman" w:eastAsia="仿宋_GB2312" w:cs="Segoe UI"/>
          <w:i w:val="0"/>
          <w:iCs w:val="0"/>
          <w:caps w:val="0"/>
          <w:spacing w:val="0"/>
          <w:sz w:val="28"/>
          <w:szCs w:val="19"/>
          <w:shd w:val="clear" w:fill="FFFFFF"/>
          <w:lang w:val="en-US" w:eastAsia="zh-CN"/>
        </w:rPr>
        <w:t>高台县顺馨居家照护服务中心居家照护服务档案中四次服务照片只留存一张，只可看出服务次数，但无法确定是否达到服务时长，评价组在该机构电子版照片记录中发现该机构服务时长达到规定时长，但纸质版资料未反映出相应的服务质量。</w:t>
      </w:r>
    </w:p>
    <w:p>
      <w:pPr>
        <w:keepNext w:val="0"/>
        <w:keepLines w:val="0"/>
        <w:pageBreakBefore w:val="0"/>
        <w:widowControl w:val="0"/>
        <w:kinsoku/>
        <w:wordWrap/>
        <w:overflowPunct/>
        <w:topLinePunct w:val="0"/>
        <w:autoSpaceDE/>
        <w:autoSpaceDN/>
        <w:bidi w:val="0"/>
        <w:adjustRightInd/>
        <w:snapToGrid w:val="0"/>
        <w:spacing w:line="560" w:lineRule="exact"/>
        <w:ind w:firstLine="562" w:firstLineChars="200"/>
        <w:textAlignment w:val="auto"/>
        <w:outlineLvl w:val="2"/>
        <w:rPr>
          <w:rFonts w:hint="default" w:ascii="Times New Roman" w:hAnsi="Times New Roman" w:eastAsia="仿宋_GB2312"/>
          <w:sz w:val="28"/>
          <w:szCs w:val="28"/>
          <w:lang w:val="en-US" w:eastAsia="zh-CN"/>
        </w:rPr>
      </w:pPr>
      <w:bookmarkStart w:id="53" w:name="_Toc22782"/>
      <w:r>
        <w:rPr>
          <w:rFonts w:hint="eastAsia" w:ascii="Times New Roman" w:hAnsi="Times New Roman" w:eastAsia="仿宋_GB2312"/>
          <w:b/>
          <w:bCs/>
          <w:sz w:val="28"/>
          <w:szCs w:val="28"/>
          <w:lang w:val="en-US" w:eastAsia="zh-CN"/>
        </w:rPr>
        <w:t>4.民乐县</w:t>
      </w:r>
      <w:bookmarkEnd w:id="53"/>
    </w:p>
    <w:p>
      <w:pPr>
        <w:keepNext w:val="0"/>
        <w:keepLines w:val="0"/>
        <w:pageBreakBefore w:val="0"/>
        <w:widowControl w:val="0"/>
        <w:kinsoku/>
        <w:wordWrap/>
        <w:overflowPunct/>
        <w:topLinePunct w:val="0"/>
        <w:autoSpaceDE/>
        <w:autoSpaceDN/>
        <w:bidi w:val="0"/>
        <w:adjustRightInd/>
        <w:snapToGrid w:val="0"/>
        <w:spacing w:line="560" w:lineRule="exact"/>
        <w:ind w:firstLine="562" w:firstLineChars="200"/>
        <w:textAlignment w:val="auto"/>
        <w:outlineLvl w:val="3"/>
        <w:rPr>
          <w:rFonts w:hint="eastAsia" w:ascii="Times New Roman" w:hAnsi="Times New Roman" w:eastAsia="仿宋_GB2312" w:cs="Segoe UI"/>
          <w:b/>
          <w:bCs/>
          <w:i w:val="0"/>
          <w:iCs w:val="0"/>
          <w:caps w:val="0"/>
          <w:spacing w:val="0"/>
          <w:sz w:val="28"/>
          <w:szCs w:val="19"/>
          <w:highlight w:val="none"/>
          <w:shd w:val="clear" w:fill="FFFFFF"/>
          <w:lang w:val="en-US" w:eastAsia="zh-CN"/>
        </w:rPr>
      </w:pPr>
      <w:r>
        <w:rPr>
          <w:rFonts w:hint="eastAsia" w:ascii="Times New Roman" w:hAnsi="Times New Roman" w:eastAsia="仿宋_GB2312" w:cs="Segoe UI"/>
          <w:b/>
          <w:bCs/>
          <w:i w:val="0"/>
          <w:iCs w:val="0"/>
          <w:caps w:val="0"/>
          <w:spacing w:val="0"/>
          <w:sz w:val="28"/>
          <w:szCs w:val="19"/>
          <w:highlight w:val="none"/>
          <w:shd w:val="clear" w:fill="FFFFFF"/>
          <w:lang w:val="en-US" w:eastAsia="zh-CN"/>
        </w:rPr>
        <w:t>（1）民乐智博特殊教育培训中心</w:t>
      </w:r>
    </w:p>
    <w:p>
      <w:pPr>
        <w:pStyle w:val="11"/>
        <w:keepNext w:val="0"/>
        <w:keepLines w:val="0"/>
        <w:pageBreakBefore w:val="0"/>
        <w:widowControl w:val="0"/>
        <w:kinsoku/>
        <w:wordWrap/>
        <w:overflowPunct/>
        <w:topLinePunct w:val="0"/>
        <w:autoSpaceDE/>
        <w:autoSpaceDN/>
        <w:bidi w:val="0"/>
        <w:adjustRightInd/>
        <w:snapToGrid w:val="0"/>
        <w:spacing w:line="560" w:lineRule="exact"/>
        <w:ind w:firstLine="562" w:firstLineChars="200"/>
        <w:textAlignment w:val="auto"/>
        <w:outlineLvl w:val="4"/>
        <w:rPr>
          <w:rFonts w:hint="default" w:ascii="Times New Roman" w:hAnsi="Times New Roman" w:eastAsia="仿宋_GB2312" w:cs="Segoe UI"/>
          <w:b/>
          <w:bCs/>
          <w:i w:val="0"/>
          <w:iCs w:val="0"/>
          <w:caps w:val="0"/>
          <w:spacing w:val="0"/>
          <w:kern w:val="2"/>
          <w:sz w:val="28"/>
          <w:szCs w:val="19"/>
          <w:highlight w:val="none"/>
          <w:shd w:val="clear" w:fill="FFFFFF"/>
          <w:lang w:val="en-US" w:eastAsia="zh-CN" w:bidi="ar-SA"/>
        </w:rPr>
      </w:pPr>
      <w:r>
        <w:rPr>
          <w:rFonts w:hint="eastAsia" w:ascii="Times New Roman" w:hAnsi="Times New Roman" w:eastAsia="仿宋_GB2312" w:cs="Segoe UI"/>
          <w:b/>
          <w:bCs/>
          <w:i w:val="0"/>
          <w:iCs w:val="0"/>
          <w:caps w:val="0"/>
          <w:spacing w:val="0"/>
          <w:kern w:val="2"/>
          <w:sz w:val="28"/>
          <w:szCs w:val="19"/>
          <w:highlight w:val="none"/>
          <w:shd w:val="clear" w:fill="FFFFFF"/>
          <w:lang w:val="en-US" w:eastAsia="zh-CN" w:bidi="ar-SA"/>
        </w:rPr>
        <w:t>①对文件规定认识不足</w:t>
      </w:r>
    </w:p>
    <w:p>
      <w:pPr>
        <w:keepNext w:val="0"/>
        <w:keepLines w:val="0"/>
        <w:pageBreakBefore w:val="0"/>
        <w:widowControl w:val="0"/>
        <w:kinsoku/>
        <w:wordWrap/>
        <w:overflowPunct/>
        <w:topLinePunct w:val="0"/>
        <w:autoSpaceDE/>
        <w:autoSpaceDN/>
        <w:bidi w:val="0"/>
        <w:adjustRightInd/>
        <w:snapToGrid w:val="0"/>
        <w:spacing w:line="560" w:lineRule="exact"/>
        <w:ind w:firstLine="560" w:firstLineChars="200"/>
        <w:textAlignment w:val="auto"/>
        <w:outlineLvl w:val="9"/>
        <w:rPr>
          <w:rFonts w:hint="default" w:ascii="Times New Roman" w:hAnsi="Times New Roman" w:eastAsia="楷体" w:cs="楷体"/>
          <w:b/>
          <w:bCs/>
          <w:kern w:val="2"/>
          <w:sz w:val="28"/>
          <w:szCs w:val="28"/>
          <w:highlight w:val="none"/>
          <w:lang w:val="en-US" w:eastAsia="zh-CN" w:bidi="ar-SA"/>
        </w:rPr>
      </w:pPr>
      <w:r>
        <w:rPr>
          <w:rFonts w:hint="eastAsia" w:ascii="Times New Roman" w:hAnsi="Times New Roman" w:eastAsia="仿宋_GB2312" w:cs="Segoe UI"/>
          <w:i w:val="0"/>
          <w:iCs w:val="0"/>
          <w:caps w:val="0"/>
          <w:spacing w:val="0"/>
          <w:sz w:val="28"/>
          <w:szCs w:val="19"/>
          <w:highlight w:val="none"/>
          <w:shd w:val="clear" w:fill="FFFFFF"/>
          <w:lang w:val="en-US" w:eastAsia="zh-CN"/>
        </w:rPr>
        <w:t>民乐智博特殊教育培训中心机构居家照护服务时长不足，平均半小时居多，但服务机构表示一次去3—4人，每人半小时可以满足居家照护规定时长，对《2024年全市重度残疾人日间照料服务项目实施方案》相关规定认识不足。</w:t>
      </w:r>
    </w:p>
    <w:p>
      <w:pPr>
        <w:keepNext w:val="0"/>
        <w:keepLines w:val="0"/>
        <w:pageBreakBefore w:val="0"/>
        <w:widowControl w:val="0"/>
        <w:kinsoku/>
        <w:wordWrap/>
        <w:overflowPunct/>
        <w:topLinePunct w:val="0"/>
        <w:autoSpaceDE/>
        <w:autoSpaceDN/>
        <w:bidi w:val="0"/>
        <w:adjustRightInd/>
        <w:snapToGrid w:val="0"/>
        <w:spacing w:line="560" w:lineRule="exact"/>
        <w:ind w:firstLine="562" w:firstLineChars="200"/>
        <w:textAlignment w:val="auto"/>
        <w:outlineLvl w:val="1"/>
        <w:rPr>
          <w:rFonts w:hint="eastAsia" w:ascii="Times New Roman" w:hAnsi="Times New Roman" w:eastAsia="楷体" w:cs="楷体"/>
          <w:b/>
          <w:bCs w:val="0"/>
          <w:sz w:val="28"/>
          <w:szCs w:val="28"/>
          <w:lang w:val="en-US" w:eastAsia="zh-CN"/>
        </w:rPr>
      </w:pPr>
      <w:bookmarkStart w:id="54" w:name="_Toc28111"/>
      <w:r>
        <w:rPr>
          <w:rFonts w:hint="eastAsia" w:ascii="Times New Roman" w:hAnsi="Times New Roman" w:eastAsia="楷体" w:cs="楷体"/>
          <w:b/>
          <w:bCs/>
          <w:kern w:val="2"/>
          <w:sz w:val="28"/>
          <w:szCs w:val="28"/>
          <w:lang w:val="en-US" w:eastAsia="zh-CN" w:bidi="ar-SA"/>
        </w:rPr>
        <w:t>（二）</w:t>
      </w:r>
      <w:r>
        <w:rPr>
          <w:rFonts w:hint="eastAsia" w:ascii="Times New Roman" w:hAnsi="Times New Roman" w:eastAsia="楷体" w:cs="楷体"/>
          <w:b/>
          <w:bCs w:val="0"/>
          <w:sz w:val="28"/>
          <w:szCs w:val="28"/>
          <w:lang w:val="en-US" w:eastAsia="zh-CN"/>
        </w:rPr>
        <w:t>共性问题</w:t>
      </w:r>
      <w:bookmarkEnd w:id="54"/>
    </w:p>
    <w:bookmarkEnd w:id="49"/>
    <w:p>
      <w:pPr>
        <w:pStyle w:val="21"/>
        <w:keepNext w:val="0"/>
        <w:keepLines w:val="0"/>
        <w:pageBreakBefore w:val="0"/>
        <w:widowControl w:val="0"/>
        <w:tabs>
          <w:tab w:val="left" w:pos="1470"/>
        </w:tabs>
        <w:kinsoku/>
        <w:wordWrap/>
        <w:overflowPunct/>
        <w:topLinePunct w:val="0"/>
        <w:autoSpaceDE/>
        <w:autoSpaceDN/>
        <w:bidi w:val="0"/>
        <w:snapToGrid/>
        <w:spacing w:before="0" w:line="560" w:lineRule="exact"/>
        <w:ind w:left="0" w:firstLine="562" w:firstLineChars="200"/>
        <w:textAlignment w:val="auto"/>
        <w:outlineLvl w:val="2"/>
        <w:rPr>
          <w:rFonts w:hint="eastAsia" w:ascii="Times New Roman" w:hAnsi="Times New Roman" w:eastAsia="仿宋_GB2312" w:cs="仿宋_GB2312"/>
          <w:b/>
          <w:bCs/>
          <w:sz w:val="28"/>
          <w:szCs w:val="28"/>
          <w:lang w:val="en-US" w:eastAsia="zh-CN"/>
        </w:rPr>
      </w:pPr>
      <w:bookmarkStart w:id="55" w:name="_Toc8801"/>
      <w:r>
        <w:rPr>
          <w:rFonts w:hint="eastAsia" w:ascii="Times New Roman" w:hAnsi="Times New Roman" w:cs="仿宋_GB2312"/>
          <w:b/>
          <w:bCs/>
          <w:sz w:val="28"/>
          <w:szCs w:val="28"/>
          <w:lang w:val="en-US" w:eastAsia="zh-CN"/>
        </w:rPr>
        <w:t>1</w:t>
      </w:r>
      <w:r>
        <w:rPr>
          <w:rFonts w:hint="eastAsia" w:ascii="Times New Roman" w:hAnsi="Times New Roman" w:eastAsia="仿宋_GB2312" w:cs="仿宋_GB2312"/>
          <w:b/>
          <w:bCs/>
          <w:sz w:val="28"/>
          <w:szCs w:val="28"/>
          <w:lang w:val="en-US" w:eastAsia="zh-CN"/>
        </w:rPr>
        <w:t>.账务记载不规范，凭证真实性和准确性存疑</w:t>
      </w:r>
      <w:bookmarkEnd w:id="55"/>
    </w:p>
    <w:p>
      <w:pPr>
        <w:pStyle w:val="21"/>
        <w:keepNext w:val="0"/>
        <w:keepLines w:val="0"/>
        <w:pageBreakBefore w:val="0"/>
        <w:widowControl w:val="0"/>
        <w:tabs>
          <w:tab w:val="left" w:pos="1470"/>
        </w:tabs>
        <w:kinsoku/>
        <w:wordWrap/>
        <w:overflowPunct/>
        <w:topLinePunct w:val="0"/>
        <w:autoSpaceDE/>
        <w:autoSpaceDN/>
        <w:bidi w:val="0"/>
        <w:snapToGrid/>
        <w:spacing w:before="0" w:line="560" w:lineRule="exact"/>
        <w:ind w:left="0" w:firstLine="560" w:firstLineChars="200"/>
        <w:textAlignment w:val="auto"/>
        <w:rPr>
          <w:rFonts w:hint="eastAsia" w:ascii="Times New Roman" w:hAnsi="Times New Roman" w:cs="Times New Roman"/>
          <w:sz w:val="28"/>
          <w:szCs w:val="28"/>
        </w:rPr>
      </w:pPr>
      <w:r>
        <w:rPr>
          <w:rFonts w:hint="eastAsia" w:ascii="Times New Roman" w:hAnsi="Times New Roman" w:cs="Times New Roman"/>
          <w:sz w:val="28"/>
          <w:szCs w:val="28"/>
        </w:rPr>
        <w:t>机构记账凭证记载不规范，没有记账人、出纳及审核人签字，不符合《会计基础工作规范》（财政部令第98号令）第五十一条 记账凭证的基本要求记账凭证的内容必须具备“填制凭证的日期；凭证编号；经济业务摘要；会计科目；金额；所附原始凭证张数；填制凭证人员、稽核人员、记账人员、会计机构负责人、会计主管人员签名或者盖章。收款和付款记账凭证还应当由出纳人员签名或者盖章”。</w:t>
      </w:r>
    </w:p>
    <w:p>
      <w:pPr>
        <w:pStyle w:val="21"/>
        <w:keepNext w:val="0"/>
        <w:keepLines w:val="0"/>
        <w:pageBreakBefore w:val="0"/>
        <w:widowControl w:val="0"/>
        <w:tabs>
          <w:tab w:val="left" w:pos="1470"/>
        </w:tabs>
        <w:kinsoku/>
        <w:wordWrap/>
        <w:overflowPunct/>
        <w:topLinePunct w:val="0"/>
        <w:autoSpaceDE/>
        <w:autoSpaceDN/>
        <w:bidi w:val="0"/>
        <w:adjustRightInd/>
        <w:snapToGrid/>
        <w:spacing w:before="0" w:line="560" w:lineRule="exact"/>
        <w:ind w:left="0" w:firstLine="562" w:firstLineChars="200"/>
        <w:textAlignment w:val="auto"/>
        <w:outlineLvl w:val="2"/>
        <w:rPr>
          <w:rFonts w:hint="eastAsia" w:ascii="Times New Roman" w:hAnsi="Times New Roman" w:eastAsia="仿宋_GB2312" w:cs="仿宋_GB2312"/>
          <w:sz w:val="28"/>
          <w:szCs w:val="28"/>
          <w:lang w:eastAsia="zh-CN"/>
        </w:rPr>
      </w:pPr>
      <w:bookmarkStart w:id="56" w:name="_Toc14660"/>
      <w:r>
        <w:rPr>
          <w:rFonts w:hint="eastAsia" w:ascii="Times New Roman" w:hAnsi="Times New Roman" w:cs="仿宋_GB2312"/>
          <w:b/>
          <w:bCs/>
          <w:sz w:val="28"/>
          <w:szCs w:val="28"/>
          <w:lang w:val="en-US" w:eastAsia="zh-CN"/>
        </w:rPr>
        <w:t>2.</w:t>
      </w:r>
      <w:r>
        <w:rPr>
          <w:rFonts w:hint="eastAsia" w:ascii="Times New Roman" w:hAnsi="Times New Roman" w:eastAsia="仿宋_GB2312" w:cs="仿宋_GB2312"/>
          <w:b/>
          <w:bCs/>
          <w:sz w:val="28"/>
          <w:szCs w:val="28"/>
          <w:lang w:eastAsia="zh-CN"/>
        </w:rPr>
        <w:t>绩效目标指标及目标值设置不准确</w:t>
      </w:r>
      <w:bookmarkEnd w:id="56"/>
    </w:p>
    <w:p>
      <w:pPr>
        <w:pStyle w:val="21"/>
        <w:keepNext w:val="0"/>
        <w:keepLines w:val="0"/>
        <w:pageBreakBefore w:val="0"/>
        <w:widowControl w:val="0"/>
        <w:tabs>
          <w:tab w:val="left" w:pos="1470"/>
        </w:tabs>
        <w:kinsoku/>
        <w:wordWrap/>
        <w:overflowPunct/>
        <w:topLinePunct w:val="0"/>
        <w:autoSpaceDE/>
        <w:autoSpaceDN/>
        <w:bidi w:val="0"/>
        <w:snapToGrid/>
        <w:spacing w:before="0" w:line="560" w:lineRule="exact"/>
        <w:ind w:left="0" w:firstLine="562" w:firstLineChars="200"/>
        <w:textAlignment w:val="auto"/>
        <w:rPr>
          <w:rFonts w:hint="eastAsia" w:ascii="Times New Roman" w:hAnsi="Times New Roman" w:cs="Times New Roman"/>
          <w:sz w:val="28"/>
          <w:szCs w:val="28"/>
        </w:rPr>
      </w:pPr>
      <w:r>
        <w:rPr>
          <w:rFonts w:hint="eastAsia" w:ascii="Times New Roman" w:hAnsi="Times New Roman" w:cs="Times New Roman"/>
          <w:b/>
          <w:bCs/>
          <w:sz w:val="28"/>
          <w:szCs w:val="28"/>
        </w:rPr>
        <w:t>一是</w:t>
      </w:r>
      <w:r>
        <w:rPr>
          <w:rFonts w:hint="eastAsia" w:ascii="Times New Roman" w:hAnsi="Times New Roman" w:cs="Times New Roman"/>
          <w:sz w:val="28"/>
          <w:szCs w:val="28"/>
        </w:rPr>
        <w:t>项目绩效指标与目标值设置不清晰、不完整。核心绩效指标设置不够全面，未准确反映项目实施重点内容，不利于通过绩效目标设置来引导业务工作开展。</w:t>
      </w:r>
      <w:r>
        <w:rPr>
          <w:rFonts w:hint="eastAsia" w:ascii="Times New Roman" w:hAnsi="Times New Roman" w:cs="Times New Roman"/>
          <w:b/>
          <w:bCs/>
          <w:sz w:val="28"/>
          <w:szCs w:val="28"/>
        </w:rPr>
        <w:t>二是</w:t>
      </w:r>
      <w:r>
        <w:rPr>
          <w:rFonts w:hint="eastAsia" w:ascii="Times New Roman" w:hAnsi="Times New Roman" w:cs="Times New Roman"/>
          <w:sz w:val="28"/>
          <w:szCs w:val="28"/>
        </w:rPr>
        <w:t>三级指标目标值部分未量化，如数量指标目标值以定性方式表示，未通过清晰、可衡量的目标值予以体现。</w:t>
      </w:r>
    </w:p>
    <w:p>
      <w:pPr>
        <w:keepNext w:val="0"/>
        <w:keepLines w:val="0"/>
        <w:pageBreakBefore w:val="0"/>
        <w:widowControl w:val="0"/>
        <w:kinsoku/>
        <w:wordWrap/>
        <w:overflowPunct/>
        <w:topLinePunct w:val="0"/>
        <w:autoSpaceDE/>
        <w:autoSpaceDN/>
        <w:bidi w:val="0"/>
        <w:snapToGrid/>
        <w:spacing w:line="560" w:lineRule="exact"/>
        <w:ind w:firstLine="560" w:firstLineChars="200"/>
        <w:textAlignment w:val="auto"/>
        <w:outlineLvl w:val="0"/>
        <w:rPr>
          <w:rFonts w:hint="eastAsia" w:ascii="Times New Roman" w:hAnsi="Times New Roman" w:eastAsia="黑体" w:cs="黑体"/>
          <w:sz w:val="28"/>
          <w:szCs w:val="28"/>
          <w:highlight w:val="none"/>
          <w:lang w:eastAsia="zh-CN"/>
        </w:rPr>
      </w:pPr>
      <w:bookmarkStart w:id="57" w:name="_Toc28096"/>
      <w:r>
        <w:rPr>
          <w:rFonts w:hint="eastAsia" w:ascii="Times New Roman" w:hAnsi="Times New Roman" w:eastAsia="黑体" w:cs="黑体"/>
          <w:sz w:val="28"/>
          <w:szCs w:val="28"/>
          <w:highlight w:val="none"/>
        </w:rPr>
        <w:t>六、</w:t>
      </w:r>
      <w:r>
        <w:rPr>
          <w:rFonts w:hint="eastAsia" w:ascii="Times New Roman" w:hAnsi="Times New Roman" w:eastAsia="黑体" w:cs="黑体"/>
          <w:sz w:val="28"/>
          <w:szCs w:val="28"/>
          <w:highlight w:val="none"/>
          <w:lang w:eastAsia="zh-CN"/>
        </w:rPr>
        <w:t>有关建议</w:t>
      </w:r>
      <w:bookmarkEnd w:id="57"/>
    </w:p>
    <w:p>
      <w:pPr>
        <w:pStyle w:val="2"/>
        <w:keepNext w:val="0"/>
        <w:keepLines w:val="0"/>
        <w:pageBreakBefore w:val="0"/>
        <w:widowControl w:val="0"/>
        <w:kinsoku/>
        <w:wordWrap/>
        <w:overflowPunct/>
        <w:topLinePunct w:val="0"/>
        <w:autoSpaceDE/>
        <w:autoSpaceDN/>
        <w:bidi w:val="0"/>
        <w:adjustRightInd/>
        <w:snapToGrid/>
        <w:spacing w:before="0" w:after="0" w:line="560" w:lineRule="exact"/>
        <w:ind w:firstLine="562" w:firstLineChars="200"/>
        <w:textAlignment w:val="auto"/>
        <w:rPr>
          <w:rFonts w:hint="default" w:ascii="Times New Roman" w:hAnsi="Times New Roman" w:eastAsia="楷体" w:cs="楷体"/>
          <w:bCs/>
          <w:sz w:val="28"/>
          <w:szCs w:val="28"/>
          <w:highlight w:val="none"/>
          <w:lang w:val="en-US" w:eastAsia="zh-CN"/>
        </w:rPr>
      </w:pPr>
      <w:bookmarkStart w:id="58" w:name="_Toc24590"/>
      <w:r>
        <w:rPr>
          <w:rFonts w:hint="eastAsia" w:ascii="Times New Roman" w:hAnsi="Times New Roman" w:eastAsia="楷体" w:cs="楷体"/>
          <w:bCs/>
          <w:sz w:val="28"/>
          <w:szCs w:val="28"/>
          <w:highlight w:val="none"/>
          <w:lang w:val="en-US" w:eastAsia="zh-CN"/>
        </w:rPr>
        <w:t>（一）个性问题建议</w:t>
      </w:r>
      <w:bookmarkEnd w:id="58"/>
    </w:p>
    <w:p>
      <w:pPr>
        <w:keepNext w:val="0"/>
        <w:keepLines w:val="0"/>
        <w:pageBreakBefore w:val="0"/>
        <w:widowControl w:val="0"/>
        <w:kinsoku/>
        <w:wordWrap/>
        <w:overflowPunct/>
        <w:topLinePunct w:val="0"/>
        <w:autoSpaceDE/>
        <w:autoSpaceDN/>
        <w:bidi w:val="0"/>
        <w:adjustRightInd/>
        <w:snapToGrid w:val="0"/>
        <w:spacing w:line="560" w:lineRule="exact"/>
        <w:ind w:firstLine="562" w:firstLineChars="200"/>
        <w:textAlignment w:val="auto"/>
        <w:outlineLvl w:val="2"/>
        <w:rPr>
          <w:rFonts w:hint="default" w:ascii="Times New Roman" w:hAnsi="Times New Roman" w:eastAsia="仿宋_GB2312"/>
          <w:sz w:val="32"/>
          <w:highlight w:val="none"/>
          <w:lang w:val="en-US" w:eastAsia="zh-CN"/>
        </w:rPr>
      </w:pPr>
      <w:bookmarkStart w:id="59" w:name="_Toc10323"/>
      <w:r>
        <w:rPr>
          <w:rFonts w:hint="eastAsia" w:ascii="Times New Roman" w:hAnsi="Times New Roman" w:eastAsia="仿宋_GB2312"/>
          <w:b/>
          <w:bCs/>
          <w:sz w:val="28"/>
          <w:szCs w:val="28"/>
          <w:highlight w:val="none"/>
          <w:lang w:val="en-US" w:eastAsia="zh-CN"/>
        </w:rPr>
        <w:t>1.甘州区</w:t>
      </w:r>
      <w:bookmarkEnd w:id="59"/>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3"/>
        <w:rPr>
          <w:rFonts w:hint="default" w:ascii="Times New Roman" w:hAnsi="Times New Roman" w:eastAsia="仿宋_GB2312" w:cs="Segoe UI"/>
          <w:i w:val="0"/>
          <w:iCs w:val="0"/>
          <w:caps w:val="0"/>
          <w:spacing w:val="0"/>
          <w:sz w:val="28"/>
          <w:szCs w:val="19"/>
          <w:highlight w:val="none"/>
          <w:shd w:val="clear" w:fill="FFFFFF"/>
          <w:lang w:val="en-US" w:eastAsia="zh-CN"/>
        </w:rPr>
      </w:pPr>
      <w:r>
        <w:rPr>
          <w:rFonts w:hint="eastAsia" w:ascii="Times New Roman" w:hAnsi="Times New Roman" w:eastAsia="仿宋_GB2312" w:cs="Segoe UI"/>
          <w:b/>
          <w:bCs/>
          <w:i w:val="0"/>
          <w:iCs w:val="0"/>
          <w:caps w:val="0"/>
          <w:spacing w:val="0"/>
          <w:sz w:val="28"/>
          <w:szCs w:val="19"/>
          <w:highlight w:val="none"/>
          <w:shd w:val="clear" w:fill="FFFFFF"/>
          <w:lang w:val="en-US" w:eastAsia="zh-CN"/>
        </w:rPr>
        <w:t>（1）甘州区南街道残疾人日间照料服务中心</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4"/>
        <w:rPr>
          <w:rFonts w:hint="default" w:ascii="Times New Roman" w:hAnsi="Times New Roman" w:eastAsia="仿宋_GB2312" w:cs="Segoe UI"/>
          <w:b/>
          <w:bCs/>
          <w:i w:val="0"/>
          <w:iCs w:val="0"/>
          <w:caps w:val="0"/>
          <w:spacing w:val="0"/>
          <w:sz w:val="28"/>
          <w:szCs w:val="19"/>
          <w:highlight w:val="none"/>
          <w:shd w:val="clear" w:fill="FFFFFF"/>
          <w:lang w:val="en-US" w:eastAsia="zh-CN"/>
        </w:rPr>
      </w:pPr>
      <w:r>
        <w:rPr>
          <w:rFonts w:hint="eastAsia" w:ascii="Times New Roman" w:hAnsi="Times New Roman" w:eastAsia="仿宋_GB2312" w:cs="Segoe UI"/>
          <w:b/>
          <w:bCs/>
          <w:i w:val="0"/>
          <w:iCs w:val="0"/>
          <w:caps w:val="0"/>
          <w:spacing w:val="0"/>
          <w:sz w:val="28"/>
          <w:szCs w:val="19"/>
          <w:highlight w:val="none"/>
          <w:shd w:val="clear" w:fill="FFFFFF"/>
          <w:lang w:val="en-US" w:eastAsia="zh-CN"/>
        </w:rPr>
        <w:t>①及时进行人员更替，机构及时注册登记整改</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rPr>
          <w:rFonts w:hint="eastAsia" w:ascii="Times New Roman" w:hAnsi="Times New Roman" w:eastAsia="仿宋_GB2312" w:cs="Segoe UI"/>
          <w:i w:val="0"/>
          <w:iCs w:val="0"/>
          <w:caps w:val="0"/>
          <w:spacing w:val="0"/>
          <w:sz w:val="28"/>
          <w:szCs w:val="19"/>
          <w:highlight w:val="none"/>
          <w:shd w:val="clear" w:fill="FFFFFF"/>
          <w:lang w:val="en-US" w:eastAsia="zh-CN"/>
        </w:rPr>
      </w:pPr>
      <w:r>
        <w:rPr>
          <w:rFonts w:hint="eastAsia" w:ascii="Times New Roman" w:hAnsi="Times New Roman" w:eastAsia="仿宋_GB2312" w:cs="Segoe UI"/>
          <w:b/>
          <w:bCs/>
          <w:i w:val="0"/>
          <w:iCs w:val="0"/>
          <w:caps w:val="0"/>
          <w:spacing w:val="0"/>
          <w:sz w:val="28"/>
          <w:szCs w:val="19"/>
          <w:highlight w:val="none"/>
          <w:shd w:val="clear" w:fill="FFFFFF"/>
          <w:lang w:val="en-US" w:eastAsia="zh-CN"/>
        </w:rPr>
        <w:t>一是</w:t>
      </w:r>
      <w:r>
        <w:rPr>
          <w:rFonts w:hint="eastAsia" w:ascii="Times New Roman" w:hAnsi="Times New Roman" w:eastAsia="仿宋_GB2312" w:cs="Segoe UI"/>
          <w:b w:val="0"/>
          <w:bCs w:val="0"/>
          <w:i w:val="0"/>
          <w:iCs w:val="0"/>
          <w:caps w:val="0"/>
          <w:spacing w:val="0"/>
          <w:sz w:val="28"/>
          <w:szCs w:val="19"/>
          <w:highlight w:val="none"/>
          <w:shd w:val="clear" w:fill="FFFFFF"/>
          <w:lang w:val="en-US" w:eastAsia="zh-CN"/>
        </w:rPr>
        <w:t>对机构内所有参与日间照料服务及居家照护的人员进行全面清查，制作详细的人员信息表，涵盖姓名、年龄、享受服务时间等关键信息，及时对不符合条件的照护人员调整，进行更换</w:t>
      </w:r>
      <w:r>
        <w:rPr>
          <w:rFonts w:hint="eastAsia" w:ascii="Times New Roman" w:hAnsi="Times New Roman" w:eastAsia="仿宋_GB2312" w:cs="Segoe UI"/>
          <w:i w:val="0"/>
          <w:iCs w:val="0"/>
          <w:caps w:val="0"/>
          <w:spacing w:val="0"/>
          <w:sz w:val="28"/>
          <w:szCs w:val="19"/>
          <w:highlight w:val="none"/>
          <w:shd w:val="clear" w:fill="FFFFFF"/>
          <w:lang w:val="en-US" w:eastAsia="zh-CN"/>
        </w:rPr>
        <w:t>；</w:t>
      </w:r>
      <w:r>
        <w:rPr>
          <w:rFonts w:hint="eastAsia" w:ascii="Times New Roman" w:hAnsi="Times New Roman" w:eastAsia="仿宋_GB2312" w:cs="Segoe UI"/>
          <w:b/>
          <w:bCs/>
          <w:i w:val="0"/>
          <w:iCs w:val="0"/>
          <w:caps w:val="0"/>
          <w:spacing w:val="0"/>
          <w:sz w:val="28"/>
          <w:szCs w:val="19"/>
          <w:highlight w:val="none"/>
          <w:shd w:val="clear" w:fill="FFFFFF"/>
          <w:lang w:val="en-US" w:eastAsia="zh-CN"/>
        </w:rPr>
        <w:t>二是</w:t>
      </w:r>
      <w:r>
        <w:rPr>
          <w:rFonts w:hint="eastAsia" w:ascii="Times New Roman" w:hAnsi="Times New Roman" w:eastAsia="仿宋_GB2312" w:cs="Segoe UI"/>
          <w:b w:val="0"/>
          <w:bCs w:val="0"/>
          <w:i w:val="0"/>
          <w:iCs w:val="0"/>
          <w:caps w:val="0"/>
          <w:spacing w:val="0"/>
          <w:sz w:val="28"/>
          <w:szCs w:val="19"/>
          <w:highlight w:val="none"/>
          <w:shd w:val="clear" w:fill="FFFFFF"/>
          <w:lang w:val="en-US" w:eastAsia="zh-CN"/>
        </w:rPr>
        <w:t>安排专人负责，深入研究当地关于日间照料机构注册登记的法规政策文件，梳理出注册登记所需的全部资料清单，如场地证明（租赁合同或房产证明）、机构章程、管理人员与服务人员资质证书、消防与食品安全合格证明等，并了解注册登记的具体流程，包括申请受理部门、审批时间节点、现场勘查要点等信息。</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3"/>
        <w:rPr>
          <w:rFonts w:hint="default" w:ascii="Times New Roman" w:hAnsi="Times New Roman" w:eastAsia="仿宋_GB2312" w:cs="Segoe UI"/>
          <w:i w:val="0"/>
          <w:iCs w:val="0"/>
          <w:caps w:val="0"/>
          <w:spacing w:val="0"/>
          <w:sz w:val="28"/>
          <w:szCs w:val="19"/>
          <w:highlight w:val="none"/>
          <w:shd w:val="clear" w:fill="FFFFFF"/>
          <w:lang w:val="en-US" w:eastAsia="zh-CN"/>
        </w:rPr>
      </w:pPr>
      <w:r>
        <w:rPr>
          <w:rFonts w:hint="eastAsia" w:ascii="Times New Roman" w:hAnsi="Times New Roman" w:eastAsia="仿宋_GB2312" w:cs="Segoe UI"/>
          <w:b/>
          <w:bCs/>
          <w:i w:val="0"/>
          <w:iCs w:val="0"/>
          <w:caps w:val="0"/>
          <w:spacing w:val="0"/>
          <w:sz w:val="28"/>
          <w:szCs w:val="19"/>
          <w:highlight w:val="none"/>
          <w:shd w:val="clear" w:fill="FFFFFF"/>
          <w:lang w:val="en-US" w:eastAsia="zh-CN"/>
        </w:rPr>
        <w:t>（2）甘州区西街道残疾人日间照料服务中心</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4"/>
        <w:rPr>
          <w:rFonts w:hint="default" w:ascii="Times New Roman" w:hAnsi="Times New Roman" w:eastAsia="仿宋_GB2312" w:cs="Segoe UI"/>
          <w:b/>
          <w:bCs/>
          <w:i w:val="0"/>
          <w:iCs w:val="0"/>
          <w:caps w:val="0"/>
          <w:spacing w:val="0"/>
          <w:sz w:val="28"/>
          <w:szCs w:val="19"/>
          <w:highlight w:val="none"/>
          <w:shd w:val="clear" w:fill="FFFFFF"/>
          <w:lang w:val="en-US" w:eastAsia="zh-CN"/>
        </w:rPr>
      </w:pPr>
      <w:r>
        <w:rPr>
          <w:rFonts w:hint="eastAsia" w:ascii="Times New Roman" w:hAnsi="Times New Roman" w:eastAsia="仿宋_GB2312" w:cs="Segoe UI"/>
          <w:b/>
          <w:bCs/>
          <w:i w:val="0"/>
          <w:iCs w:val="0"/>
          <w:caps w:val="0"/>
          <w:spacing w:val="0"/>
          <w:sz w:val="28"/>
          <w:szCs w:val="19"/>
          <w:highlight w:val="none"/>
          <w:shd w:val="clear" w:fill="FFFFFF"/>
          <w:lang w:val="en-US" w:eastAsia="zh-CN"/>
        </w:rPr>
        <w:t>①立即组织日间照料人员体检，机构及时注册登记整改</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rPr>
          <w:rFonts w:hint="eastAsia" w:ascii="Times New Roman" w:hAnsi="Times New Roman" w:eastAsia="仿宋_GB2312" w:cs="Segoe UI"/>
          <w:i w:val="0"/>
          <w:iCs w:val="0"/>
          <w:caps w:val="0"/>
          <w:spacing w:val="0"/>
          <w:sz w:val="28"/>
          <w:szCs w:val="19"/>
          <w:highlight w:val="none"/>
          <w:shd w:val="clear" w:fill="FFFFFF"/>
          <w:lang w:val="en-US" w:eastAsia="zh-CN"/>
        </w:rPr>
      </w:pPr>
      <w:r>
        <w:rPr>
          <w:rFonts w:hint="eastAsia" w:ascii="Times New Roman" w:hAnsi="Times New Roman" w:eastAsia="仿宋_GB2312" w:cs="Segoe UI"/>
          <w:b/>
          <w:bCs/>
          <w:i w:val="0"/>
          <w:iCs w:val="0"/>
          <w:caps w:val="0"/>
          <w:spacing w:val="0"/>
          <w:sz w:val="28"/>
          <w:szCs w:val="19"/>
          <w:highlight w:val="none"/>
          <w:shd w:val="clear" w:fill="FFFFFF"/>
          <w:lang w:val="en-US" w:eastAsia="zh-CN"/>
        </w:rPr>
        <w:t>一是</w:t>
      </w:r>
      <w:r>
        <w:rPr>
          <w:rFonts w:hint="eastAsia" w:ascii="Times New Roman" w:hAnsi="Times New Roman" w:eastAsia="仿宋_GB2312" w:cs="Segoe UI"/>
          <w:b w:val="0"/>
          <w:bCs w:val="0"/>
          <w:i w:val="0"/>
          <w:iCs w:val="0"/>
          <w:caps w:val="0"/>
          <w:spacing w:val="0"/>
          <w:sz w:val="28"/>
          <w:szCs w:val="19"/>
          <w:highlight w:val="none"/>
          <w:shd w:val="clear" w:fill="FFFFFF"/>
          <w:lang w:val="en-US" w:eastAsia="zh-CN"/>
        </w:rPr>
        <w:t>立即联系具备专业资质的医疗机构，协商批量体检事宜，为全体未体检人员定制包含基础健康检查（如血常规、尿常规、肝功能、肾功能、心电图等）、传染病筛查（如乙肝、丙肝、肺结核等）的套餐</w:t>
      </w:r>
      <w:r>
        <w:rPr>
          <w:rFonts w:hint="eastAsia" w:ascii="Times New Roman" w:hAnsi="Times New Roman" w:eastAsia="仿宋_GB2312" w:cs="Segoe UI"/>
          <w:i w:val="0"/>
          <w:iCs w:val="0"/>
          <w:caps w:val="0"/>
          <w:spacing w:val="0"/>
          <w:sz w:val="28"/>
          <w:szCs w:val="19"/>
          <w:highlight w:val="none"/>
          <w:shd w:val="clear" w:fill="FFFFFF"/>
          <w:lang w:val="en-US" w:eastAsia="zh-CN"/>
        </w:rPr>
        <w:t>；</w:t>
      </w:r>
      <w:r>
        <w:rPr>
          <w:rFonts w:hint="eastAsia" w:ascii="Times New Roman" w:hAnsi="Times New Roman" w:eastAsia="仿宋_GB2312" w:cs="Segoe UI"/>
          <w:b/>
          <w:bCs/>
          <w:i w:val="0"/>
          <w:iCs w:val="0"/>
          <w:caps w:val="0"/>
          <w:spacing w:val="0"/>
          <w:sz w:val="28"/>
          <w:szCs w:val="19"/>
          <w:highlight w:val="none"/>
          <w:shd w:val="clear" w:fill="FFFFFF"/>
          <w:lang w:val="en-US" w:eastAsia="zh-CN"/>
        </w:rPr>
        <w:t>二是</w:t>
      </w:r>
      <w:r>
        <w:rPr>
          <w:rFonts w:hint="eastAsia" w:ascii="Times New Roman" w:hAnsi="Times New Roman" w:eastAsia="仿宋_GB2312" w:cs="Segoe UI"/>
          <w:b w:val="0"/>
          <w:bCs w:val="0"/>
          <w:i w:val="0"/>
          <w:iCs w:val="0"/>
          <w:caps w:val="0"/>
          <w:spacing w:val="0"/>
          <w:sz w:val="28"/>
          <w:szCs w:val="19"/>
          <w:highlight w:val="none"/>
          <w:shd w:val="clear" w:fill="FFFFFF"/>
          <w:lang w:val="en-US" w:eastAsia="zh-CN"/>
        </w:rPr>
        <w:t>安排熟悉政策法规的工作人员，详细梳理当地日间照料服务机构注册登记所需流程与资料清单。注册登记资料通常涵盖机构章程、场地使用证明（租赁合同或房产证明）、管理人员与服务人员资质证书、消防与食品安全合格证明、医疗机构备案审批文件（若涉及医疗服务）等，同步明确办理食堂许可证需准备的食品经营许可申请书、主要设备设施布局、操作流程等材料。</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4"/>
        <w:rPr>
          <w:rFonts w:hint="default" w:ascii="Times New Roman" w:hAnsi="Times New Roman" w:eastAsia="仿宋_GB2312" w:cs="Segoe UI"/>
          <w:i w:val="0"/>
          <w:iCs w:val="0"/>
          <w:caps w:val="0"/>
          <w:spacing w:val="0"/>
          <w:sz w:val="28"/>
          <w:szCs w:val="19"/>
          <w:highlight w:val="none"/>
          <w:shd w:val="clear" w:fill="FFFFFF"/>
          <w:lang w:val="en-US" w:eastAsia="zh-CN"/>
        </w:rPr>
      </w:pPr>
      <w:r>
        <w:rPr>
          <w:rFonts w:hint="eastAsia" w:ascii="Times New Roman" w:hAnsi="Times New Roman" w:eastAsia="仿宋_GB2312" w:cs="Segoe UI"/>
          <w:b/>
          <w:bCs/>
          <w:i w:val="0"/>
          <w:iCs w:val="0"/>
          <w:caps w:val="0"/>
          <w:spacing w:val="0"/>
          <w:sz w:val="28"/>
          <w:szCs w:val="19"/>
          <w:highlight w:val="none"/>
          <w:shd w:val="clear" w:fill="FFFFFF"/>
          <w:lang w:val="en-US" w:eastAsia="zh-CN"/>
        </w:rPr>
        <w:t>②检查现有工单，规范服务照片管理</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rPr>
          <w:rFonts w:hint="default" w:ascii="Times New Roman" w:hAnsi="Times New Roman" w:eastAsia="仿宋_GB2312"/>
          <w:sz w:val="32"/>
          <w:highlight w:val="none"/>
          <w:lang w:val="en-US" w:eastAsia="zh-CN"/>
        </w:rPr>
      </w:pPr>
      <w:r>
        <w:rPr>
          <w:rFonts w:hint="eastAsia" w:ascii="Times New Roman" w:hAnsi="Times New Roman" w:eastAsia="仿宋_GB2312" w:cs="Segoe UI"/>
          <w:b/>
          <w:bCs/>
          <w:i w:val="0"/>
          <w:iCs w:val="0"/>
          <w:caps w:val="0"/>
          <w:spacing w:val="0"/>
          <w:sz w:val="28"/>
          <w:szCs w:val="19"/>
          <w:highlight w:val="none"/>
          <w:shd w:val="clear" w:fill="FFFFFF"/>
          <w:lang w:val="en-US" w:eastAsia="zh-CN"/>
        </w:rPr>
        <w:t>一是全</w:t>
      </w:r>
      <w:r>
        <w:rPr>
          <w:rFonts w:hint="eastAsia" w:ascii="Times New Roman" w:hAnsi="Times New Roman" w:eastAsia="仿宋_GB2312" w:cs="Segoe UI"/>
          <w:b w:val="0"/>
          <w:bCs w:val="0"/>
          <w:i w:val="0"/>
          <w:iCs w:val="0"/>
          <w:caps w:val="0"/>
          <w:spacing w:val="0"/>
          <w:sz w:val="28"/>
          <w:szCs w:val="19"/>
          <w:highlight w:val="none"/>
          <w:shd w:val="clear" w:fill="FFFFFF"/>
          <w:lang w:val="en-US" w:eastAsia="zh-CN"/>
        </w:rPr>
        <w:t>面梳理过往居家照护服务工单，重点筛查服务时长不足一小时的记录，针对张文慧、闫吉学等具体案例，与服务人员、残疾人及其家属进行三方沟通，核实实际服务情况。若存在记录偏差，及时纠正工单信息，若确因服务流程不合理、任务安排过满导致服务时长缩水，立即调整服务计划；</w:t>
      </w:r>
      <w:r>
        <w:rPr>
          <w:rFonts w:hint="eastAsia" w:ascii="Times New Roman" w:hAnsi="Times New Roman" w:eastAsia="仿宋_GB2312" w:cs="Segoe UI"/>
          <w:b/>
          <w:bCs/>
          <w:i w:val="0"/>
          <w:iCs w:val="0"/>
          <w:caps w:val="0"/>
          <w:spacing w:val="0"/>
          <w:sz w:val="28"/>
          <w:szCs w:val="19"/>
          <w:highlight w:val="none"/>
          <w:shd w:val="clear" w:fill="FFFFFF"/>
          <w:lang w:val="en-US" w:eastAsia="zh-CN"/>
        </w:rPr>
        <w:t>二是</w:t>
      </w:r>
      <w:r>
        <w:rPr>
          <w:rFonts w:hint="eastAsia" w:ascii="Times New Roman" w:hAnsi="Times New Roman" w:eastAsia="仿宋_GB2312" w:cs="Segoe UI"/>
          <w:b w:val="0"/>
          <w:bCs w:val="0"/>
          <w:i w:val="0"/>
          <w:iCs w:val="0"/>
          <w:caps w:val="0"/>
          <w:spacing w:val="0"/>
          <w:sz w:val="28"/>
          <w:szCs w:val="19"/>
          <w:highlight w:val="none"/>
          <w:shd w:val="clear" w:fill="FFFFFF"/>
          <w:lang w:val="en-US" w:eastAsia="zh-CN"/>
        </w:rPr>
        <w:t>为服务人员配备带有时间、日期水印功能的拍摄设备，如具有此类功能的智能手机或专用拍照相机。若使用手机拍照，统一安装能够自动添加清晰水印的摄影软件，并设置好水印包含的信息（如服务日期、时间、服务对象姓名、机构名称等），在服务前，要求服务人员务必检查水印设置是否正确，确保拍摄的每张服务照片都带有完整且不可篡改的水印信息。</w:t>
      </w:r>
    </w:p>
    <w:p>
      <w:pPr>
        <w:keepNext w:val="0"/>
        <w:keepLines w:val="0"/>
        <w:pageBreakBefore w:val="0"/>
        <w:widowControl w:val="0"/>
        <w:kinsoku/>
        <w:wordWrap/>
        <w:overflowPunct/>
        <w:topLinePunct w:val="0"/>
        <w:autoSpaceDE/>
        <w:autoSpaceDN/>
        <w:bidi w:val="0"/>
        <w:adjustRightInd/>
        <w:snapToGrid w:val="0"/>
        <w:spacing w:line="560" w:lineRule="exact"/>
        <w:ind w:firstLine="562" w:firstLineChars="200"/>
        <w:textAlignment w:val="auto"/>
        <w:outlineLvl w:val="2"/>
        <w:rPr>
          <w:rFonts w:hint="default" w:ascii="Times New Roman" w:hAnsi="Times New Roman" w:eastAsia="仿宋_GB2312"/>
          <w:sz w:val="28"/>
          <w:szCs w:val="28"/>
          <w:highlight w:val="none"/>
          <w:lang w:val="en-US" w:eastAsia="zh-CN"/>
        </w:rPr>
      </w:pPr>
      <w:bookmarkStart w:id="60" w:name="_Toc18090"/>
      <w:r>
        <w:rPr>
          <w:rFonts w:hint="eastAsia" w:ascii="Times New Roman" w:hAnsi="Times New Roman" w:eastAsia="仿宋_GB2312"/>
          <w:b/>
          <w:bCs/>
          <w:sz w:val="28"/>
          <w:szCs w:val="28"/>
          <w:highlight w:val="none"/>
          <w:lang w:val="en-US" w:eastAsia="zh-CN"/>
        </w:rPr>
        <w:t>2.临泽县</w:t>
      </w:r>
      <w:bookmarkEnd w:id="60"/>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3"/>
        <w:rPr>
          <w:rFonts w:hint="default" w:ascii="Times New Roman" w:hAnsi="Times New Roman" w:eastAsia="仿宋_GB2312" w:cs="Segoe UI"/>
          <w:i w:val="0"/>
          <w:iCs w:val="0"/>
          <w:caps w:val="0"/>
          <w:spacing w:val="0"/>
          <w:sz w:val="28"/>
          <w:szCs w:val="19"/>
          <w:highlight w:val="none"/>
          <w:shd w:val="clear" w:fill="FFFFFF"/>
          <w:lang w:val="en-US" w:eastAsia="zh-CN"/>
        </w:rPr>
      </w:pPr>
      <w:r>
        <w:rPr>
          <w:rFonts w:hint="eastAsia" w:ascii="Times New Roman" w:hAnsi="Times New Roman" w:eastAsia="仿宋_GB2312" w:cs="Segoe UI"/>
          <w:b/>
          <w:bCs/>
          <w:i w:val="0"/>
          <w:iCs w:val="0"/>
          <w:caps w:val="0"/>
          <w:spacing w:val="0"/>
          <w:sz w:val="28"/>
          <w:szCs w:val="19"/>
          <w:highlight w:val="none"/>
          <w:shd w:val="clear" w:fill="FFFFFF"/>
          <w:lang w:val="en-US" w:eastAsia="zh-CN"/>
        </w:rPr>
        <w:t>（1）临泽县居家养老服务中心</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4"/>
        <w:rPr>
          <w:rFonts w:hint="eastAsia" w:ascii="Times New Roman" w:hAnsi="Times New Roman" w:eastAsia="仿宋_GB2312" w:cs="Segoe UI"/>
          <w:i w:val="0"/>
          <w:iCs w:val="0"/>
          <w:caps w:val="0"/>
          <w:spacing w:val="0"/>
          <w:sz w:val="28"/>
          <w:szCs w:val="19"/>
          <w:highlight w:val="none"/>
          <w:shd w:val="clear" w:fill="FFFFFF"/>
          <w:lang w:val="en-US" w:eastAsia="zh-CN"/>
        </w:rPr>
      </w:pPr>
      <w:r>
        <w:rPr>
          <w:rFonts w:hint="eastAsia" w:ascii="Times New Roman" w:hAnsi="Times New Roman" w:eastAsia="仿宋_GB2312" w:cs="Segoe UI"/>
          <w:b/>
          <w:bCs/>
          <w:i w:val="0"/>
          <w:iCs w:val="0"/>
          <w:caps w:val="0"/>
          <w:spacing w:val="0"/>
          <w:sz w:val="28"/>
          <w:szCs w:val="19"/>
          <w:highlight w:val="none"/>
          <w:shd w:val="clear" w:fill="FFFFFF"/>
          <w:lang w:val="en-US" w:eastAsia="zh-CN"/>
        </w:rPr>
        <w:t>①制定严格的资料规范，严格把控服务时长</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rPr>
          <w:rFonts w:hint="eastAsia" w:ascii="Times New Roman" w:hAnsi="Times New Roman" w:eastAsia="仿宋_GB2312" w:cs="Segoe UI"/>
          <w:b w:val="0"/>
          <w:bCs w:val="0"/>
          <w:i w:val="0"/>
          <w:iCs w:val="0"/>
          <w:caps w:val="0"/>
          <w:spacing w:val="0"/>
          <w:sz w:val="28"/>
          <w:szCs w:val="19"/>
          <w:highlight w:val="yellow"/>
          <w:shd w:val="clear" w:fill="FFFFFF"/>
          <w:lang w:val="en-US" w:eastAsia="zh-CN"/>
        </w:rPr>
      </w:pPr>
      <w:r>
        <w:rPr>
          <w:rFonts w:hint="eastAsia" w:ascii="Times New Roman" w:hAnsi="Times New Roman" w:eastAsia="仿宋_GB2312" w:cs="Segoe UI"/>
          <w:b/>
          <w:bCs/>
          <w:i w:val="0"/>
          <w:iCs w:val="0"/>
          <w:caps w:val="0"/>
          <w:spacing w:val="0"/>
          <w:sz w:val="28"/>
          <w:szCs w:val="19"/>
          <w:highlight w:val="none"/>
          <w:shd w:val="clear" w:fill="FFFFFF"/>
          <w:lang w:val="en-US" w:eastAsia="zh-CN"/>
        </w:rPr>
        <w:t>一是</w:t>
      </w:r>
      <w:r>
        <w:rPr>
          <w:rFonts w:hint="eastAsia" w:ascii="Times New Roman" w:hAnsi="Times New Roman" w:eastAsia="仿宋_GB2312" w:cs="Segoe UI"/>
          <w:b w:val="0"/>
          <w:bCs w:val="0"/>
          <w:i w:val="0"/>
          <w:iCs w:val="0"/>
          <w:caps w:val="0"/>
          <w:spacing w:val="0"/>
          <w:sz w:val="28"/>
          <w:szCs w:val="19"/>
          <w:highlight w:val="none"/>
          <w:shd w:val="clear" w:fill="FFFFFF"/>
          <w:lang w:val="en-US" w:eastAsia="zh-CN"/>
        </w:rPr>
        <w:t>设计统一的服务过程性资料模板，明确要求服务人员在记录服务内容时，必须详细、准确地描述服务的具体操作、使用的工具、与服务对象的互动情况等。对于服务照片，规定拍摄角度、拍摄内容需清晰展现服务场景与服务动作，且照片文件名要按照“服务对象姓名-服务日期-服务时段”格式命名，严禁重复使用照片，一经发现，严肃处理；</w:t>
      </w:r>
      <w:r>
        <w:rPr>
          <w:rFonts w:hint="eastAsia" w:ascii="Times New Roman" w:hAnsi="Times New Roman" w:eastAsia="仿宋_GB2312" w:cs="Segoe UI"/>
          <w:b/>
          <w:bCs/>
          <w:i w:val="0"/>
          <w:iCs w:val="0"/>
          <w:caps w:val="0"/>
          <w:spacing w:val="0"/>
          <w:sz w:val="28"/>
          <w:szCs w:val="19"/>
          <w:highlight w:val="none"/>
          <w:shd w:val="clear" w:fill="FFFFFF"/>
          <w:lang w:val="en-US" w:eastAsia="zh-CN"/>
        </w:rPr>
        <w:t>二是</w:t>
      </w:r>
      <w:r>
        <w:rPr>
          <w:rFonts w:hint="eastAsia" w:ascii="Times New Roman" w:hAnsi="Times New Roman" w:eastAsia="仿宋_GB2312" w:cs="Segoe UI"/>
          <w:b w:val="0"/>
          <w:bCs w:val="0"/>
          <w:i w:val="0"/>
          <w:iCs w:val="0"/>
          <w:caps w:val="0"/>
          <w:spacing w:val="0"/>
          <w:sz w:val="28"/>
          <w:szCs w:val="19"/>
          <w:highlight w:val="none"/>
          <w:shd w:val="clear" w:fill="FFFFFF"/>
          <w:lang w:val="en-US" w:eastAsia="zh-CN"/>
        </w:rPr>
        <w:t>为所有服务人员配备的拍摄设备（手机或相机）统一安装具备不可篡改水印功能的软件，水印内容涵盖服务日期、精确到分钟的服务时间、服务对象姓名、机构名称等关键信息。在每次服务前，要求服务人员检查水印设置是否正确，机构定期抽查水印设置情况。对于因设备故障或软件问题导致水印缺失的，服务人员需立即更换设备拍摄，并在服务记录中注明原因。</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2"/>
        <w:rPr>
          <w:rFonts w:hint="default" w:ascii="Times New Roman" w:hAnsi="Times New Roman" w:eastAsia="仿宋_GB2312" w:cs="Segoe UI"/>
          <w:b/>
          <w:bCs/>
          <w:i w:val="0"/>
          <w:iCs w:val="0"/>
          <w:caps w:val="0"/>
          <w:spacing w:val="0"/>
          <w:sz w:val="28"/>
          <w:szCs w:val="19"/>
          <w:highlight w:val="none"/>
          <w:shd w:val="clear" w:fill="FFFFFF"/>
          <w:lang w:val="en-US" w:eastAsia="zh-CN"/>
        </w:rPr>
      </w:pPr>
      <w:bookmarkStart w:id="61" w:name="_Toc18464"/>
      <w:r>
        <w:rPr>
          <w:rFonts w:hint="eastAsia" w:ascii="Times New Roman" w:hAnsi="Times New Roman" w:eastAsia="仿宋_GB2312" w:cs="Segoe UI"/>
          <w:b/>
          <w:bCs/>
          <w:i w:val="0"/>
          <w:iCs w:val="0"/>
          <w:caps w:val="0"/>
          <w:spacing w:val="0"/>
          <w:sz w:val="28"/>
          <w:szCs w:val="19"/>
          <w:highlight w:val="none"/>
          <w:shd w:val="clear" w:fill="FFFFFF"/>
          <w:lang w:val="en-US" w:eastAsia="zh-CN"/>
        </w:rPr>
        <w:t>3.高台县</w:t>
      </w:r>
      <w:bookmarkEnd w:id="61"/>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3"/>
        <w:rPr>
          <w:rFonts w:hint="default" w:ascii="Times New Roman" w:hAnsi="Times New Roman" w:eastAsia="仿宋_GB2312" w:cs="Segoe UI"/>
          <w:i w:val="0"/>
          <w:iCs w:val="0"/>
          <w:caps w:val="0"/>
          <w:spacing w:val="0"/>
          <w:sz w:val="28"/>
          <w:szCs w:val="19"/>
          <w:highlight w:val="none"/>
          <w:shd w:val="clear" w:fill="FFFFFF"/>
          <w:lang w:val="en-US" w:eastAsia="zh-CN"/>
        </w:rPr>
      </w:pPr>
      <w:r>
        <w:rPr>
          <w:rFonts w:hint="eastAsia" w:ascii="Times New Roman" w:hAnsi="Times New Roman" w:eastAsia="仿宋_GB2312" w:cs="Segoe UI"/>
          <w:b/>
          <w:bCs/>
          <w:i w:val="0"/>
          <w:iCs w:val="0"/>
          <w:caps w:val="0"/>
          <w:spacing w:val="0"/>
          <w:sz w:val="28"/>
          <w:szCs w:val="19"/>
          <w:highlight w:val="none"/>
          <w:shd w:val="clear" w:fill="FFFFFF"/>
          <w:lang w:val="en-US" w:eastAsia="zh-CN"/>
        </w:rPr>
        <w:t>（1）高台县恩惠康养综合服务中心</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4"/>
        <w:rPr>
          <w:rFonts w:hint="default" w:ascii="Times New Roman" w:hAnsi="Times New Roman" w:eastAsia="仿宋_GB2312" w:cs="Segoe UI"/>
          <w:i w:val="0"/>
          <w:iCs w:val="0"/>
          <w:caps w:val="0"/>
          <w:spacing w:val="0"/>
          <w:sz w:val="28"/>
          <w:szCs w:val="19"/>
          <w:highlight w:val="none"/>
          <w:shd w:val="clear" w:fill="FFFFFF"/>
          <w:lang w:val="en-US" w:eastAsia="zh-CN"/>
        </w:rPr>
      </w:pPr>
      <w:r>
        <w:rPr>
          <w:rFonts w:hint="eastAsia" w:ascii="Times New Roman" w:hAnsi="Times New Roman" w:eastAsia="仿宋_GB2312" w:cs="Segoe UI"/>
          <w:b/>
          <w:bCs/>
          <w:i w:val="0"/>
          <w:iCs w:val="0"/>
          <w:caps w:val="0"/>
          <w:spacing w:val="0"/>
          <w:sz w:val="28"/>
          <w:szCs w:val="19"/>
          <w:highlight w:val="none"/>
          <w:shd w:val="clear" w:fill="FFFFFF"/>
          <w:lang w:val="en-US" w:eastAsia="zh-CN"/>
        </w:rPr>
        <w:t>①积极联系，及时补签协议</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Times New Roman" w:hAnsi="Times New Roman" w:eastAsia="仿宋_GB2312" w:cs="Segoe UI"/>
          <w:i w:val="0"/>
          <w:iCs w:val="0"/>
          <w:caps w:val="0"/>
          <w:spacing w:val="0"/>
          <w:sz w:val="28"/>
          <w:szCs w:val="19"/>
          <w:highlight w:val="none"/>
          <w:shd w:val="clear" w:fill="FFFFFF"/>
          <w:lang w:val="en-US" w:eastAsia="zh-CN"/>
        </w:rPr>
      </w:pPr>
      <w:r>
        <w:rPr>
          <w:rFonts w:hint="eastAsia" w:ascii="Times New Roman" w:hAnsi="Times New Roman" w:eastAsia="仿宋_GB2312" w:cs="Segoe UI"/>
          <w:b w:val="0"/>
          <w:bCs w:val="0"/>
          <w:i w:val="0"/>
          <w:iCs w:val="0"/>
          <w:caps w:val="0"/>
          <w:spacing w:val="0"/>
          <w:sz w:val="28"/>
          <w:szCs w:val="19"/>
          <w:highlight w:val="none"/>
          <w:shd w:val="clear" w:fill="FFFFFF"/>
          <w:lang w:val="en-US" w:eastAsia="zh-CN"/>
        </w:rPr>
        <w:t>安排专人通过电话、短信、微信等多种渠道，与这10名人员逐一取得联系，诚恳未及时签订服务解除协议的原因，强调补签协议的重要性与必要性，如关乎个人权益保障、机构合规运营等。约定方便的补签时间与方式，对于本地且方便现场办理的人员，邀请至机构办公地点签署；对于异地人员，采用电子协议方式，通过正规电子签约平台发送协议，指导其完成签署。</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3"/>
        <w:rPr>
          <w:rFonts w:hint="default" w:ascii="Times New Roman" w:hAnsi="Times New Roman" w:eastAsia="仿宋_GB2312" w:cs="Segoe UI"/>
          <w:b/>
          <w:bCs/>
          <w:i w:val="0"/>
          <w:iCs w:val="0"/>
          <w:caps w:val="0"/>
          <w:spacing w:val="0"/>
          <w:sz w:val="28"/>
          <w:szCs w:val="19"/>
          <w:highlight w:val="none"/>
          <w:shd w:val="clear" w:fill="FFFFFF"/>
          <w:lang w:val="en-US" w:eastAsia="zh-CN"/>
        </w:rPr>
      </w:pPr>
      <w:r>
        <w:rPr>
          <w:rFonts w:hint="eastAsia" w:ascii="Times New Roman" w:hAnsi="Times New Roman" w:eastAsia="仿宋_GB2312" w:cs="Segoe UI"/>
          <w:b/>
          <w:bCs/>
          <w:i w:val="0"/>
          <w:iCs w:val="0"/>
          <w:caps w:val="0"/>
          <w:spacing w:val="0"/>
          <w:sz w:val="28"/>
          <w:szCs w:val="19"/>
          <w:highlight w:val="none"/>
          <w:shd w:val="clear" w:fill="FFFFFF"/>
          <w:lang w:val="en-US" w:eastAsia="zh-CN"/>
        </w:rPr>
        <w:t>（3）高台县顺馨居家照护服务中心</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4"/>
        <w:rPr>
          <w:rFonts w:hint="default" w:ascii="Times New Roman" w:hAnsi="Times New Roman" w:eastAsia="仿宋_GB2312" w:cs="Segoe UI"/>
          <w:b/>
          <w:bCs/>
          <w:i w:val="0"/>
          <w:iCs w:val="0"/>
          <w:caps w:val="0"/>
          <w:spacing w:val="0"/>
          <w:sz w:val="28"/>
          <w:szCs w:val="19"/>
          <w:highlight w:val="none"/>
          <w:shd w:val="clear" w:fill="FFFFFF"/>
          <w:lang w:val="en-US" w:eastAsia="zh-CN"/>
        </w:rPr>
      </w:pPr>
      <w:r>
        <w:rPr>
          <w:rFonts w:hint="eastAsia" w:ascii="Times New Roman" w:hAnsi="Times New Roman" w:eastAsia="仿宋_GB2312" w:cs="Segoe UI"/>
          <w:b/>
          <w:bCs/>
          <w:i w:val="0"/>
          <w:iCs w:val="0"/>
          <w:caps w:val="0"/>
          <w:spacing w:val="0"/>
          <w:sz w:val="28"/>
          <w:szCs w:val="19"/>
          <w:highlight w:val="none"/>
          <w:shd w:val="clear" w:fill="FFFFFF"/>
          <w:lang w:val="en-US" w:eastAsia="zh-CN"/>
        </w:rPr>
        <w:t>①完善居家照护服务档案资料</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仿宋_GB2312"/>
          <w:sz w:val="32"/>
          <w:highlight w:val="none"/>
          <w:lang w:val="en-US" w:eastAsia="zh-CN"/>
        </w:rPr>
      </w:pPr>
      <w:r>
        <w:rPr>
          <w:rFonts w:hint="eastAsia" w:ascii="Times New Roman" w:hAnsi="Times New Roman" w:eastAsia="仿宋_GB2312" w:cs="Segoe UI"/>
          <w:i w:val="0"/>
          <w:iCs w:val="0"/>
          <w:caps w:val="0"/>
          <w:spacing w:val="0"/>
          <w:sz w:val="28"/>
          <w:szCs w:val="19"/>
          <w:highlight w:val="none"/>
          <w:shd w:val="clear" w:fill="FFFFFF"/>
          <w:lang w:val="en-US" w:eastAsia="zh-CN"/>
        </w:rPr>
        <w:t>统一服务资料记录模板，涵盖服务基本信息（服务对象、服务日期、服务人员等）、服务时长、服务内容详细描述、服务照片粘贴区域、服务对象评价等板块。规范服务人员填写资料的流程，要求在服务结束后，立即在纸质版和电子版资料中同步记录服务情况，避免出现先记录电子版、后补纸质版导致信息不一致的情况。加强对服务人员资料记录的培训，使其明确资料记录的重要性、填写规范及注意事项，提高资料记录的质量和效率。</w:t>
      </w:r>
    </w:p>
    <w:p>
      <w:pPr>
        <w:keepNext w:val="0"/>
        <w:keepLines w:val="0"/>
        <w:pageBreakBefore w:val="0"/>
        <w:widowControl w:val="0"/>
        <w:kinsoku/>
        <w:wordWrap/>
        <w:overflowPunct/>
        <w:topLinePunct w:val="0"/>
        <w:autoSpaceDE/>
        <w:autoSpaceDN/>
        <w:bidi w:val="0"/>
        <w:adjustRightInd/>
        <w:snapToGrid w:val="0"/>
        <w:spacing w:line="560" w:lineRule="exact"/>
        <w:ind w:firstLine="562" w:firstLineChars="200"/>
        <w:textAlignment w:val="auto"/>
        <w:outlineLvl w:val="2"/>
        <w:rPr>
          <w:rFonts w:hint="default" w:ascii="Times New Roman" w:hAnsi="Times New Roman" w:eastAsia="仿宋_GB2312"/>
          <w:sz w:val="28"/>
          <w:szCs w:val="28"/>
          <w:highlight w:val="none"/>
          <w:lang w:val="en-US" w:eastAsia="zh-CN"/>
        </w:rPr>
      </w:pPr>
      <w:bookmarkStart w:id="62" w:name="_Toc10372"/>
      <w:r>
        <w:rPr>
          <w:rFonts w:hint="eastAsia" w:ascii="Times New Roman" w:hAnsi="Times New Roman" w:eastAsia="仿宋_GB2312"/>
          <w:b/>
          <w:bCs/>
          <w:sz w:val="28"/>
          <w:szCs w:val="28"/>
          <w:highlight w:val="none"/>
          <w:lang w:val="en-US" w:eastAsia="zh-CN"/>
        </w:rPr>
        <w:t>4.民乐县</w:t>
      </w:r>
      <w:bookmarkEnd w:id="62"/>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3"/>
        <w:rPr>
          <w:rFonts w:hint="default" w:ascii="Times New Roman" w:hAnsi="Times New Roman" w:eastAsia="仿宋_GB2312" w:cs="Segoe UI"/>
          <w:i w:val="0"/>
          <w:iCs w:val="0"/>
          <w:caps w:val="0"/>
          <w:spacing w:val="0"/>
          <w:sz w:val="28"/>
          <w:szCs w:val="19"/>
          <w:highlight w:val="none"/>
          <w:shd w:val="clear" w:fill="FFFFFF"/>
          <w:lang w:val="en-US" w:eastAsia="zh-CN"/>
        </w:rPr>
      </w:pPr>
      <w:r>
        <w:rPr>
          <w:rFonts w:hint="eastAsia" w:ascii="Times New Roman" w:hAnsi="Times New Roman" w:eastAsia="仿宋_GB2312" w:cs="Segoe UI"/>
          <w:b/>
          <w:bCs/>
          <w:i w:val="0"/>
          <w:iCs w:val="0"/>
          <w:caps w:val="0"/>
          <w:spacing w:val="0"/>
          <w:sz w:val="28"/>
          <w:szCs w:val="19"/>
          <w:highlight w:val="none"/>
          <w:shd w:val="clear" w:fill="FFFFFF"/>
          <w:lang w:val="en-US" w:eastAsia="zh-CN"/>
        </w:rPr>
        <w:t>（1）民乐智博特殊教育培训中心</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4"/>
        <w:rPr>
          <w:rFonts w:hint="default" w:ascii="Times New Roman" w:hAnsi="Times New Roman" w:eastAsia="仿宋_GB2312" w:cs="Segoe UI"/>
          <w:b/>
          <w:bCs/>
          <w:i w:val="0"/>
          <w:iCs w:val="0"/>
          <w:caps w:val="0"/>
          <w:spacing w:val="0"/>
          <w:sz w:val="28"/>
          <w:szCs w:val="19"/>
          <w:highlight w:val="none"/>
          <w:shd w:val="clear" w:fill="FFFFFF"/>
          <w:lang w:val="en-US" w:eastAsia="zh-CN"/>
        </w:rPr>
      </w:pPr>
      <w:r>
        <w:rPr>
          <w:rFonts w:hint="eastAsia" w:ascii="Times New Roman" w:hAnsi="Times New Roman" w:eastAsia="仿宋_GB2312" w:cs="Segoe UI"/>
          <w:b/>
          <w:bCs/>
          <w:i w:val="0"/>
          <w:iCs w:val="0"/>
          <w:caps w:val="0"/>
          <w:spacing w:val="0"/>
          <w:sz w:val="28"/>
          <w:szCs w:val="19"/>
          <w:highlight w:val="none"/>
          <w:shd w:val="clear" w:fill="FFFFFF"/>
          <w:lang w:val="en-US" w:eastAsia="zh-CN"/>
        </w:rPr>
        <w:t>①加强政策文件掌握情况</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Times New Roman" w:hAnsi="Times New Roman" w:cs="Times New Roman"/>
          <w:sz w:val="28"/>
          <w:szCs w:val="28"/>
        </w:rPr>
      </w:pPr>
      <w:r>
        <w:rPr>
          <w:rFonts w:hint="eastAsia" w:ascii="Times New Roman" w:hAnsi="Times New Roman" w:eastAsia="仿宋_GB2312" w:cs="Segoe UI"/>
          <w:i w:val="0"/>
          <w:iCs w:val="0"/>
          <w:caps w:val="0"/>
          <w:spacing w:val="0"/>
          <w:sz w:val="28"/>
          <w:szCs w:val="19"/>
          <w:highlight w:val="none"/>
          <w:shd w:val="clear" w:fill="FFFFFF"/>
          <w:lang w:val="en-US" w:eastAsia="zh-CN"/>
        </w:rPr>
        <w:t>摒弃当前“多人短时间拼凑时长”的错误做法，根据服务对象的实际需求和身体状况，为每位重度残疾人制定个性化的服务计划。例如，对于生活不能自理、需要较多生活照料的残疾人，安排专人在一次服务中连续提供不少于规定时长（如1小时）的服务，涵盖协助洗漱、进食、打扫房间等内容，服务计划需详细记录服务内容、预计时长、服务人员安排等信息。</w:t>
      </w:r>
    </w:p>
    <w:bookmarkEnd w:id="46"/>
    <w:bookmarkEnd w:id="47"/>
    <w:p>
      <w:pPr>
        <w:pStyle w:val="2"/>
        <w:keepNext w:val="0"/>
        <w:keepLines w:val="0"/>
        <w:pageBreakBefore w:val="0"/>
        <w:widowControl w:val="0"/>
        <w:kinsoku/>
        <w:wordWrap/>
        <w:overflowPunct/>
        <w:topLinePunct w:val="0"/>
        <w:autoSpaceDE/>
        <w:autoSpaceDN/>
        <w:bidi w:val="0"/>
        <w:snapToGrid/>
        <w:spacing w:before="0" w:after="0" w:line="560" w:lineRule="exact"/>
        <w:ind w:firstLine="562" w:firstLineChars="200"/>
        <w:textAlignment w:val="auto"/>
        <w:rPr>
          <w:rFonts w:hint="default" w:ascii="Times New Roman" w:hAnsi="Times New Roman" w:eastAsia="楷体" w:cs="楷体"/>
          <w:bCs/>
          <w:sz w:val="28"/>
          <w:szCs w:val="28"/>
          <w:lang w:val="en-US" w:eastAsia="zh-CN"/>
        </w:rPr>
      </w:pPr>
      <w:bookmarkStart w:id="63" w:name="_Toc10871"/>
      <w:bookmarkStart w:id="64" w:name="_Toc18422"/>
      <w:r>
        <w:rPr>
          <w:rFonts w:hint="eastAsia" w:ascii="Times New Roman" w:hAnsi="Times New Roman" w:eastAsia="楷体" w:cs="楷体"/>
          <w:bCs/>
          <w:sz w:val="28"/>
          <w:szCs w:val="28"/>
          <w:lang w:val="en-US" w:eastAsia="zh-CN"/>
        </w:rPr>
        <w:t>（二）共性问题建议</w:t>
      </w:r>
      <w:bookmarkEnd w:id="63"/>
    </w:p>
    <w:bookmarkEnd w:id="64"/>
    <w:p>
      <w:pPr>
        <w:pStyle w:val="21"/>
        <w:keepNext w:val="0"/>
        <w:keepLines w:val="0"/>
        <w:pageBreakBefore w:val="0"/>
        <w:widowControl w:val="0"/>
        <w:tabs>
          <w:tab w:val="left" w:pos="1470"/>
        </w:tabs>
        <w:kinsoku/>
        <w:wordWrap/>
        <w:overflowPunct/>
        <w:topLinePunct w:val="0"/>
        <w:autoSpaceDE/>
        <w:autoSpaceDN/>
        <w:bidi w:val="0"/>
        <w:snapToGrid/>
        <w:spacing w:before="0" w:line="560" w:lineRule="exact"/>
        <w:ind w:left="0" w:firstLine="562" w:firstLineChars="200"/>
        <w:textAlignment w:val="auto"/>
        <w:outlineLvl w:val="2"/>
        <w:rPr>
          <w:rFonts w:hint="eastAsia" w:ascii="Times New Roman" w:hAnsi="Times New Roman" w:cs="Times New Roman"/>
          <w:b/>
          <w:bCs w:val="0"/>
          <w:sz w:val="28"/>
          <w:szCs w:val="28"/>
        </w:rPr>
      </w:pPr>
      <w:bookmarkStart w:id="65" w:name="_Toc25840"/>
      <w:bookmarkStart w:id="66" w:name="_Toc1776"/>
      <w:r>
        <w:rPr>
          <w:rFonts w:hint="eastAsia" w:ascii="Times New Roman" w:hAnsi="Times New Roman" w:cs="仿宋_GB2312"/>
          <w:b/>
          <w:bCs w:val="0"/>
          <w:sz w:val="28"/>
          <w:szCs w:val="28"/>
          <w:lang w:val="en-US" w:eastAsia="zh-CN"/>
        </w:rPr>
        <w:t>1</w:t>
      </w:r>
      <w:r>
        <w:rPr>
          <w:rFonts w:hint="eastAsia" w:ascii="Times New Roman" w:hAnsi="Times New Roman" w:eastAsia="仿宋_GB2312" w:cs="仿宋_GB2312"/>
          <w:b/>
          <w:bCs w:val="0"/>
          <w:sz w:val="28"/>
          <w:szCs w:val="28"/>
          <w:lang w:val="en-US" w:eastAsia="zh-CN"/>
        </w:rPr>
        <w:t>.制定明确财务管理制度，设立监督机制</w:t>
      </w:r>
      <w:bookmarkEnd w:id="65"/>
      <w:bookmarkEnd w:id="66"/>
    </w:p>
    <w:p>
      <w:pPr>
        <w:pStyle w:val="21"/>
        <w:keepNext w:val="0"/>
        <w:keepLines w:val="0"/>
        <w:pageBreakBefore w:val="0"/>
        <w:widowControl w:val="0"/>
        <w:tabs>
          <w:tab w:val="left" w:pos="1470"/>
        </w:tabs>
        <w:kinsoku/>
        <w:wordWrap/>
        <w:overflowPunct/>
        <w:topLinePunct w:val="0"/>
        <w:autoSpaceDE/>
        <w:autoSpaceDN/>
        <w:bidi w:val="0"/>
        <w:snapToGrid/>
        <w:spacing w:before="0" w:line="560" w:lineRule="exact"/>
        <w:ind w:left="0" w:firstLine="562" w:firstLineChars="200"/>
        <w:textAlignment w:val="auto"/>
        <w:rPr>
          <w:rFonts w:hint="eastAsia" w:ascii="Times New Roman" w:hAnsi="Times New Roman" w:cs="Times New Roman"/>
          <w:sz w:val="28"/>
          <w:szCs w:val="28"/>
        </w:rPr>
      </w:pPr>
      <w:r>
        <w:rPr>
          <w:rFonts w:hint="eastAsia" w:ascii="Times New Roman" w:hAnsi="Times New Roman" w:cs="Times New Roman"/>
          <w:b/>
          <w:bCs/>
          <w:sz w:val="28"/>
          <w:szCs w:val="28"/>
        </w:rPr>
        <w:t>一是</w:t>
      </w:r>
      <w:r>
        <w:rPr>
          <w:rFonts w:hint="eastAsia" w:ascii="Times New Roman" w:hAnsi="Times New Roman" w:cs="Times New Roman"/>
          <w:sz w:val="28"/>
          <w:szCs w:val="28"/>
        </w:rPr>
        <w:t>建立完善的财务管理制度，明确规定记账凭证必须由记账人、出纳和审核人签字，并规定签字的时间和顺序；</w:t>
      </w:r>
      <w:r>
        <w:rPr>
          <w:rFonts w:hint="eastAsia" w:ascii="Times New Roman" w:hAnsi="Times New Roman" w:cs="Times New Roman"/>
          <w:b/>
          <w:bCs/>
          <w:sz w:val="28"/>
          <w:szCs w:val="28"/>
        </w:rPr>
        <w:t>二是</w:t>
      </w:r>
      <w:r>
        <w:rPr>
          <w:rFonts w:hint="eastAsia" w:ascii="Times New Roman" w:hAnsi="Times New Roman" w:cs="Times New Roman"/>
          <w:sz w:val="28"/>
          <w:szCs w:val="28"/>
        </w:rPr>
        <w:t>设置专门的内部监督岗位或小组，定期检查记账凭证的签字情况，发现问题及时督促整改；</w:t>
      </w:r>
      <w:r>
        <w:rPr>
          <w:rFonts w:hint="eastAsia" w:ascii="Times New Roman" w:hAnsi="Times New Roman" w:cs="Times New Roman"/>
          <w:b/>
          <w:bCs/>
          <w:sz w:val="28"/>
          <w:szCs w:val="28"/>
        </w:rPr>
        <w:t>三是</w:t>
      </w:r>
      <w:r>
        <w:rPr>
          <w:rFonts w:hint="eastAsia" w:ascii="Times New Roman" w:hAnsi="Times New Roman" w:cs="Times New Roman"/>
          <w:sz w:val="28"/>
          <w:szCs w:val="28"/>
        </w:rPr>
        <w:t>财务主管定期对记账凭证进行全面审核，确保签字完整合规。</w:t>
      </w:r>
    </w:p>
    <w:p>
      <w:pPr>
        <w:pStyle w:val="21"/>
        <w:keepNext w:val="0"/>
        <w:keepLines w:val="0"/>
        <w:pageBreakBefore w:val="0"/>
        <w:widowControl w:val="0"/>
        <w:tabs>
          <w:tab w:val="left" w:pos="1470"/>
        </w:tabs>
        <w:kinsoku/>
        <w:wordWrap/>
        <w:overflowPunct/>
        <w:topLinePunct w:val="0"/>
        <w:autoSpaceDE/>
        <w:autoSpaceDN/>
        <w:bidi w:val="0"/>
        <w:snapToGrid/>
        <w:spacing w:before="0" w:line="560" w:lineRule="exact"/>
        <w:ind w:left="0" w:firstLine="562" w:firstLineChars="200"/>
        <w:textAlignment w:val="auto"/>
        <w:outlineLvl w:val="2"/>
        <w:rPr>
          <w:rFonts w:hint="default" w:ascii="Times New Roman" w:hAnsi="Times New Roman" w:eastAsia="仿宋_GB2312" w:cs="仿宋_GB2312"/>
          <w:b/>
          <w:bCs w:val="0"/>
          <w:sz w:val="28"/>
          <w:szCs w:val="28"/>
          <w:lang w:val="en-US" w:eastAsia="zh-CN"/>
        </w:rPr>
      </w:pPr>
      <w:bookmarkStart w:id="67" w:name="_Toc26639"/>
      <w:bookmarkStart w:id="68" w:name="_Toc10109"/>
      <w:r>
        <w:rPr>
          <w:rFonts w:hint="eastAsia" w:ascii="Times New Roman" w:hAnsi="Times New Roman" w:cs="仿宋_GB2312"/>
          <w:b/>
          <w:bCs w:val="0"/>
          <w:sz w:val="28"/>
          <w:szCs w:val="28"/>
          <w:lang w:val="en-US" w:eastAsia="zh-CN"/>
        </w:rPr>
        <w:t>2.</w:t>
      </w:r>
      <w:r>
        <w:rPr>
          <w:rFonts w:hint="eastAsia" w:ascii="Times New Roman" w:hAnsi="Times New Roman" w:eastAsia="仿宋_GB2312" w:cs="仿宋_GB2312"/>
          <w:b/>
          <w:bCs w:val="0"/>
          <w:sz w:val="28"/>
          <w:szCs w:val="28"/>
          <w:lang w:val="en-US" w:eastAsia="zh-CN"/>
        </w:rPr>
        <w:t>合理设置项目绩效目标，</w:t>
      </w:r>
      <w:r>
        <w:rPr>
          <w:rFonts w:hint="default" w:ascii="Times New Roman" w:hAnsi="Times New Roman" w:eastAsia="仿宋_GB2312" w:cs="仿宋_GB2312"/>
          <w:b/>
          <w:bCs w:val="0"/>
          <w:sz w:val="28"/>
          <w:szCs w:val="28"/>
          <w:lang w:val="en-US" w:eastAsia="zh-CN"/>
        </w:rPr>
        <w:t>扎实推进绩效管理工作</w:t>
      </w:r>
      <w:bookmarkEnd w:id="67"/>
      <w:bookmarkEnd w:id="68"/>
    </w:p>
    <w:p>
      <w:pPr>
        <w:pStyle w:val="21"/>
        <w:keepNext w:val="0"/>
        <w:keepLines w:val="0"/>
        <w:pageBreakBefore w:val="0"/>
        <w:widowControl w:val="0"/>
        <w:tabs>
          <w:tab w:val="left" w:pos="1470"/>
        </w:tabs>
        <w:kinsoku/>
        <w:wordWrap/>
        <w:overflowPunct/>
        <w:topLinePunct w:val="0"/>
        <w:autoSpaceDE/>
        <w:autoSpaceDN/>
        <w:bidi w:val="0"/>
        <w:snapToGrid/>
        <w:spacing w:before="0" w:line="560" w:lineRule="exact"/>
        <w:ind w:left="0" w:firstLine="562" w:firstLineChars="200"/>
        <w:textAlignment w:val="auto"/>
        <w:rPr>
          <w:rFonts w:ascii="Times New Roman" w:hAnsi="Times New Roman" w:cs="Times New Roman"/>
          <w:sz w:val="28"/>
          <w:szCs w:val="28"/>
        </w:rPr>
      </w:pPr>
      <w:r>
        <w:rPr>
          <w:rFonts w:hint="eastAsia" w:ascii="Times New Roman" w:hAnsi="Times New Roman" w:cs="Times New Roman"/>
          <w:b/>
          <w:bCs/>
          <w:sz w:val="28"/>
          <w:szCs w:val="28"/>
          <w:lang w:val="en-US" w:eastAsia="zh-CN"/>
        </w:rPr>
        <w:t>一是</w:t>
      </w:r>
      <w:r>
        <w:rPr>
          <w:rFonts w:hint="eastAsia" w:ascii="Times New Roman" w:hAnsi="Times New Roman" w:cs="Times New Roman"/>
          <w:sz w:val="28"/>
          <w:szCs w:val="28"/>
          <w:lang w:val="en-US" w:eastAsia="zh-CN"/>
        </w:rPr>
        <w:t>强化预算绩效管理意识，加强部门预算绩效管理学习和应用，根据按照《甘肃省财政厅关于印发市州预算绩效管理工作评价指标体系的通知》（甘财绩〔2024〕3号）文件要求切实做好预算绩效工作，努力实现绩效全过程，做到“花钱必问效，无效必问责”；</w:t>
      </w:r>
      <w:r>
        <w:rPr>
          <w:rFonts w:hint="eastAsia" w:ascii="Times New Roman" w:hAnsi="Times New Roman" w:cs="Times New Roman"/>
          <w:b/>
          <w:bCs/>
          <w:sz w:val="28"/>
          <w:szCs w:val="28"/>
          <w:lang w:val="en-US" w:eastAsia="zh-CN"/>
        </w:rPr>
        <w:t>二是</w:t>
      </w:r>
      <w:r>
        <w:rPr>
          <w:rFonts w:hint="eastAsia" w:ascii="Times New Roman" w:hAnsi="Times New Roman" w:cs="Times New Roman"/>
          <w:sz w:val="28"/>
          <w:szCs w:val="28"/>
          <w:lang w:val="en-US" w:eastAsia="zh-CN"/>
        </w:rPr>
        <w:t>扩大预算绩效管理范围，将每个使用财政资金的项目均纳入预算绩效管理中，同时要积极总结其他单位绩效优秀经验并结合自身情况进行总结归纳，引入第三方力量，建立健全预算绩效管理专家库；</w:t>
      </w:r>
      <w:r>
        <w:rPr>
          <w:rFonts w:hint="eastAsia" w:ascii="Times New Roman" w:hAnsi="Times New Roman" w:cs="Times New Roman"/>
          <w:b/>
          <w:bCs/>
          <w:sz w:val="28"/>
          <w:szCs w:val="28"/>
          <w:lang w:val="en-US" w:eastAsia="zh-CN"/>
        </w:rPr>
        <w:t>三是</w:t>
      </w:r>
      <w:r>
        <w:rPr>
          <w:rFonts w:hint="eastAsia" w:ascii="Times New Roman" w:hAnsi="Times New Roman" w:cs="Times New Roman"/>
          <w:sz w:val="28"/>
          <w:szCs w:val="28"/>
          <w:lang w:val="en-US" w:eastAsia="zh-CN"/>
        </w:rPr>
        <w:t>加强沟通学习，借鉴其他市州、县区关于预算绩效一体化的优秀经验，逐步形成具有本部门个性特色的预算绩效管理理念及办法。</w:t>
      </w:r>
    </w:p>
    <w:p>
      <w:pPr>
        <w:keepNext w:val="0"/>
        <w:keepLines w:val="0"/>
        <w:pageBreakBefore w:val="0"/>
        <w:widowControl w:val="0"/>
        <w:kinsoku/>
        <w:wordWrap/>
        <w:overflowPunct/>
        <w:topLinePunct w:val="0"/>
        <w:autoSpaceDE/>
        <w:autoSpaceDN/>
        <w:bidi w:val="0"/>
        <w:snapToGrid/>
        <w:spacing w:line="560" w:lineRule="exact"/>
        <w:ind w:firstLine="560" w:firstLineChars="200"/>
        <w:textAlignment w:val="auto"/>
        <w:outlineLvl w:val="0"/>
        <w:rPr>
          <w:rFonts w:ascii="Times New Roman" w:hAnsi="Times New Roman" w:eastAsia="黑体" w:cs="黑体"/>
          <w:sz w:val="28"/>
          <w:szCs w:val="28"/>
        </w:rPr>
      </w:pPr>
      <w:bookmarkStart w:id="69" w:name="_Toc19740"/>
      <w:bookmarkStart w:id="70" w:name="_Toc25412"/>
      <w:bookmarkStart w:id="71" w:name="_Toc26457"/>
      <w:r>
        <w:rPr>
          <w:rFonts w:hint="eastAsia" w:ascii="Times New Roman" w:hAnsi="Times New Roman" w:eastAsia="黑体" w:cs="黑体"/>
          <w:sz w:val="28"/>
          <w:szCs w:val="28"/>
        </w:rPr>
        <w:t>七、需要说明的问题</w:t>
      </w:r>
      <w:bookmarkEnd w:id="69"/>
      <w:bookmarkEnd w:id="70"/>
      <w:bookmarkEnd w:id="71"/>
    </w:p>
    <w:p>
      <w:pPr>
        <w:pStyle w:val="21"/>
        <w:tabs>
          <w:tab w:val="left" w:pos="1470"/>
        </w:tabs>
        <w:snapToGrid/>
        <w:spacing w:before="0" w:line="560" w:lineRule="exact"/>
        <w:ind w:left="0" w:firstLine="560" w:firstLineChars="200"/>
        <w:rPr>
          <w:rFonts w:hint="default" w:ascii="Times New Roman" w:hAnsi="Times New Roman" w:cs="Times New Roman"/>
          <w:sz w:val="28"/>
          <w:szCs w:val="28"/>
          <w:lang w:val="en-US"/>
        </w:rPr>
      </w:pPr>
      <w:bookmarkStart w:id="72" w:name="_Toc22991"/>
      <w:bookmarkStart w:id="73" w:name="_Toc31383"/>
      <w:bookmarkStart w:id="74" w:name="_Toc9678"/>
      <w:r>
        <w:rPr>
          <w:rFonts w:hint="eastAsia" w:ascii="Times New Roman" w:hAnsi="Times New Roman" w:cs="Times New Roman"/>
          <w:sz w:val="28"/>
          <w:szCs w:val="28"/>
          <w:lang w:val="en-US" w:eastAsia="zh-CN"/>
        </w:rPr>
        <w:t>一是</w:t>
      </w:r>
      <w:r>
        <w:rPr>
          <w:rFonts w:hint="eastAsia" w:ascii="Times New Roman" w:hAnsi="Times New Roman" w:cs="Times New Roman"/>
          <w:sz w:val="28"/>
          <w:szCs w:val="28"/>
        </w:rPr>
        <w:t>项目在绩效评价过</w:t>
      </w:r>
      <w:r>
        <w:rPr>
          <w:rFonts w:hint="eastAsia" w:ascii="Times New Roman" w:hAnsi="Times New Roman" w:cs="Times New Roman"/>
          <w:sz w:val="28"/>
          <w:szCs w:val="28"/>
          <w:lang w:eastAsia="zh-CN"/>
        </w:rPr>
        <w:t>程中</w:t>
      </w:r>
      <w:r>
        <w:rPr>
          <w:rFonts w:hint="eastAsia" w:ascii="Times New Roman" w:hAnsi="Times New Roman" w:cs="Times New Roman"/>
          <w:sz w:val="28"/>
          <w:szCs w:val="28"/>
          <w:lang w:val="en-US" w:eastAsia="zh-CN"/>
        </w:rPr>
        <w:t>由于肃南裕固族自治县日间照料服务项目任务分配任务较少，资金占比低，所以未对肃南裕固族自治县日间照料服务项目开展绩效评价工作。因此本报告涉及考核指标、项目实施过程中存在问题、有关建议均不包含肃南裕固族自治县；二是山丹县温馨日间照料服务中心、高台县居家社区服务中心经中期绩效评价后问题已整改，本次末期绩效评价无反馈问题。</w:t>
      </w:r>
    </w:p>
    <w:p>
      <w:pPr>
        <w:spacing w:line="560" w:lineRule="exact"/>
        <w:ind w:firstLine="560" w:firstLineChars="200"/>
        <w:outlineLvl w:val="0"/>
        <w:rPr>
          <w:rFonts w:ascii="Times New Roman" w:hAnsi="Times New Roman" w:eastAsia="黑体" w:cs="黑体"/>
          <w:sz w:val="28"/>
          <w:szCs w:val="28"/>
        </w:rPr>
      </w:pPr>
      <w:bookmarkStart w:id="75" w:name="_Toc10418"/>
      <w:bookmarkStart w:id="76" w:name="_Toc2779"/>
      <w:bookmarkStart w:id="77" w:name="_Toc21411"/>
      <w:bookmarkStart w:id="78" w:name="_Toc19030"/>
      <w:r>
        <w:rPr>
          <w:rFonts w:hint="eastAsia" w:ascii="Times New Roman" w:hAnsi="Times New Roman" w:eastAsia="黑体" w:cs="黑体"/>
          <w:sz w:val="28"/>
          <w:szCs w:val="28"/>
        </w:rPr>
        <w:t>八、有关附件</w:t>
      </w:r>
      <w:bookmarkEnd w:id="72"/>
      <w:bookmarkEnd w:id="73"/>
      <w:bookmarkEnd w:id="74"/>
      <w:bookmarkEnd w:id="75"/>
      <w:bookmarkEnd w:id="76"/>
      <w:bookmarkEnd w:id="77"/>
      <w:bookmarkEnd w:id="78"/>
    </w:p>
    <w:p>
      <w:pPr>
        <w:pStyle w:val="21"/>
        <w:tabs>
          <w:tab w:val="left" w:pos="1470"/>
        </w:tabs>
        <w:snapToGrid/>
        <w:spacing w:before="0" w:line="560" w:lineRule="exact"/>
        <w:ind w:left="0" w:firstLine="560" w:firstLineChars="200"/>
        <w:rPr>
          <w:rFonts w:ascii="Times New Roman" w:hAnsi="Times New Roman" w:cs="Times New Roman"/>
          <w:sz w:val="28"/>
          <w:szCs w:val="28"/>
        </w:rPr>
      </w:pPr>
      <w:r>
        <w:rPr>
          <w:rFonts w:hint="eastAsia" w:ascii="Times New Roman" w:hAnsi="Times New Roman" w:cs="Times New Roman"/>
          <w:sz w:val="28"/>
          <w:szCs w:val="28"/>
        </w:rPr>
        <w:t xml:space="preserve">附件一 </w:t>
      </w:r>
      <w:r>
        <w:rPr>
          <w:rFonts w:hint="eastAsia" w:ascii="Times New Roman" w:hAnsi="Times New Roman" w:cs="Times New Roman"/>
          <w:sz w:val="28"/>
          <w:szCs w:val="28"/>
          <w:lang w:eastAsia="zh-CN"/>
        </w:rPr>
        <w:t>全市城镇重度残疾人日间照料服务项目</w:t>
      </w:r>
      <w:r>
        <w:rPr>
          <w:rFonts w:hint="eastAsia" w:ascii="Times New Roman" w:hAnsi="Times New Roman" w:cs="Times New Roman"/>
          <w:sz w:val="28"/>
          <w:szCs w:val="28"/>
        </w:rPr>
        <w:t>评分表</w:t>
      </w:r>
    </w:p>
    <w:p>
      <w:pPr>
        <w:pStyle w:val="21"/>
        <w:tabs>
          <w:tab w:val="left" w:pos="1470"/>
        </w:tabs>
        <w:snapToGrid/>
        <w:spacing w:before="0" w:line="560" w:lineRule="exact"/>
        <w:ind w:left="0" w:firstLine="560" w:firstLineChars="200"/>
        <w:rPr>
          <w:rFonts w:ascii="Times New Roman" w:hAnsi="Times New Roman" w:cs="Times New Roman"/>
          <w:sz w:val="28"/>
          <w:szCs w:val="28"/>
        </w:rPr>
      </w:pPr>
      <w:r>
        <w:rPr>
          <w:rFonts w:hint="eastAsia" w:ascii="Times New Roman" w:hAnsi="Times New Roman" w:cs="Times New Roman"/>
          <w:sz w:val="28"/>
          <w:szCs w:val="28"/>
        </w:rPr>
        <w:t>附件二 满意度报告</w:t>
      </w:r>
    </w:p>
    <w:p>
      <w:pPr>
        <w:pStyle w:val="21"/>
        <w:tabs>
          <w:tab w:val="left" w:pos="1470"/>
        </w:tabs>
        <w:snapToGrid/>
        <w:spacing w:before="0" w:line="560" w:lineRule="exact"/>
        <w:ind w:left="0" w:firstLine="560" w:firstLineChars="200"/>
        <w:rPr>
          <w:rFonts w:ascii="Times New Roman" w:hAnsi="Times New Roman" w:cs="Times New Roman"/>
          <w:sz w:val="28"/>
          <w:szCs w:val="28"/>
        </w:rPr>
      </w:pPr>
      <w:r>
        <w:rPr>
          <w:rFonts w:hint="eastAsia" w:ascii="Times New Roman" w:hAnsi="Times New Roman" w:cs="Times New Roman"/>
          <w:sz w:val="28"/>
          <w:szCs w:val="28"/>
        </w:rPr>
        <w:t>附件三 访谈报告</w:t>
      </w:r>
    </w:p>
    <w:p>
      <w:pPr>
        <w:pStyle w:val="21"/>
        <w:tabs>
          <w:tab w:val="left" w:pos="1470"/>
          <w:tab w:val="left" w:pos="3731"/>
        </w:tabs>
        <w:snapToGrid/>
        <w:spacing w:before="0" w:line="560" w:lineRule="exact"/>
        <w:ind w:left="0" w:firstLine="560" w:firstLineChars="200"/>
        <w:rPr>
          <w:rFonts w:ascii="Times New Roman" w:hAnsi="Times New Roman" w:cs="Times New Roman"/>
          <w:sz w:val="28"/>
          <w:szCs w:val="28"/>
        </w:rPr>
      </w:pPr>
      <w:r>
        <w:rPr>
          <w:rFonts w:hint="eastAsia" w:ascii="Times New Roman" w:hAnsi="Times New Roman" w:cs="Times New Roman"/>
          <w:sz w:val="28"/>
          <w:szCs w:val="28"/>
        </w:rPr>
        <w:t>附件</w:t>
      </w:r>
      <w:r>
        <w:rPr>
          <w:rFonts w:hint="eastAsia" w:ascii="Times New Roman" w:hAnsi="Times New Roman" w:cs="Times New Roman"/>
          <w:sz w:val="28"/>
          <w:szCs w:val="28"/>
          <w:lang w:val="en-US" w:eastAsia="zh-CN"/>
        </w:rPr>
        <w:t>四</w:t>
      </w:r>
      <w:r>
        <w:rPr>
          <w:rFonts w:hint="eastAsia" w:ascii="Times New Roman" w:hAnsi="Times New Roman" w:cs="Times New Roman"/>
          <w:sz w:val="28"/>
          <w:szCs w:val="28"/>
        </w:rPr>
        <w:t xml:space="preserve"> 基础信息表</w:t>
      </w:r>
    </w:p>
    <w:p>
      <w:pPr>
        <w:pStyle w:val="21"/>
        <w:tabs>
          <w:tab w:val="left" w:pos="1470"/>
        </w:tabs>
        <w:snapToGrid/>
        <w:spacing w:before="0" w:line="560" w:lineRule="exact"/>
        <w:ind w:left="0" w:firstLine="560" w:firstLineChars="200"/>
        <w:rPr>
          <w:rFonts w:hint="eastAsia" w:ascii="Times New Roman" w:hAnsi="Times New Roman" w:eastAsia="仿宋_GB2312" w:cs="Times New Roman"/>
          <w:sz w:val="28"/>
          <w:szCs w:val="28"/>
          <w:lang w:eastAsia="zh-CN"/>
        </w:rPr>
      </w:pPr>
      <w:r>
        <w:rPr>
          <w:rFonts w:hint="eastAsia" w:ascii="Times New Roman" w:hAnsi="Times New Roman" w:cs="Times New Roman"/>
          <w:sz w:val="28"/>
          <w:szCs w:val="28"/>
        </w:rPr>
        <w:t>附件</w:t>
      </w:r>
      <w:r>
        <w:rPr>
          <w:rFonts w:hint="eastAsia" w:ascii="Times New Roman" w:hAnsi="Times New Roman" w:cs="Times New Roman"/>
          <w:sz w:val="28"/>
          <w:szCs w:val="28"/>
          <w:lang w:val="en-US" w:eastAsia="zh-CN"/>
        </w:rPr>
        <w:t>五</w:t>
      </w:r>
      <w:r>
        <w:rPr>
          <w:rFonts w:hint="eastAsia" w:ascii="Times New Roman" w:hAnsi="Times New Roman" w:cs="Times New Roman"/>
          <w:sz w:val="28"/>
          <w:szCs w:val="28"/>
        </w:rPr>
        <w:t xml:space="preserve"> </w:t>
      </w:r>
      <w:r>
        <w:rPr>
          <w:rFonts w:hint="eastAsia" w:ascii="Times New Roman" w:hAnsi="Times New Roman" w:cs="Times New Roman"/>
          <w:sz w:val="28"/>
          <w:szCs w:val="28"/>
          <w:lang w:eastAsia="zh-CN"/>
        </w:rPr>
        <w:t>实地调研照片</w:t>
      </w:r>
    </w:p>
    <w:p>
      <w:pPr>
        <w:pStyle w:val="6"/>
        <w:rPr>
          <w:rFonts w:ascii="Times New Roman" w:hAnsi="Times New Roman"/>
        </w:rPr>
        <w:sectPr>
          <w:footerReference r:id="rId4" w:type="default"/>
          <w:pgSz w:w="11906" w:h="16838"/>
          <w:pgMar w:top="1440" w:right="1800" w:bottom="1440" w:left="1800" w:header="851" w:footer="992" w:gutter="0"/>
          <w:pgNumType w:fmt="decimal" w:start="1"/>
          <w:cols w:space="425" w:num="1"/>
          <w:docGrid w:type="lines" w:linePitch="312" w:charSpace="0"/>
        </w:sectPr>
      </w:pPr>
    </w:p>
    <w:p>
      <w:pPr>
        <w:spacing w:line="560" w:lineRule="exact"/>
        <w:outlineLvl w:val="0"/>
        <w:rPr>
          <w:rFonts w:ascii="Times New Roman" w:hAnsi="Times New Roman" w:eastAsia="黑体" w:cs="黑体"/>
          <w:sz w:val="28"/>
          <w:szCs w:val="28"/>
        </w:rPr>
      </w:pPr>
      <w:bookmarkStart w:id="79" w:name="_Toc14455"/>
      <w:r>
        <w:rPr>
          <w:rFonts w:hint="eastAsia" w:ascii="Times New Roman" w:hAnsi="Times New Roman" w:eastAsia="黑体" w:cs="黑体"/>
          <w:sz w:val="28"/>
          <w:szCs w:val="28"/>
        </w:rPr>
        <w:t xml:space="preserve">附件一 </w:t>
      </w:r>
      <w:r>
        <w:rPr>
          <w:rFonts w:hint="eastAsia" w:ascii="Times New Roman" w:hAnsi="Times New Roman" w:eastAsia="黑体" w:cs="黑体"/>
          <w:sz w:val="28"/>
          <w:szCs w:val="28"/>
          <w:lang w:eastAsia="zh-CN"/>
        </w:rPr>
        <w:t>全市城镇重度残疾人日间照料服务项目</w:t>
      </w:r>
      <w:r>
        <w:rPr>
          <w:rFonts w:hint="eastAsia" w:ascii="Times New Roman" w:hAnsi="Times New Roman" w:eastAsia="黑体" w:cs="黑体"/>
          <w:sz w:val="28"/>
          <w:szCs w:val="28"/>
        </w:rPr>
        <w:t>评分表</w:t>
      </w:r>
      <w:bookmarkEnd w:id="79"/>
    </w:p>
    <w:p>
      <w:pPr>
        <w:pStyle w:val="13"/>
        <w:keepNext w:val="0"/>
        <w:keepLines w:val="0"/>
        <w:pageBreakBefore w:val="0"/>
        <w:widowControl/>
        <w:kinsoku/>
        <w:wordWrap/>
        <w:overflowPunct/>
        <w:topLinePunct w:val="0"/>
        <w:autoSpaceDE/>
        <w:autoSpaceDN/>
        <w:bidi w:val="0"/>
        <w:adjustRightInd/>
        <w:snapToGrid/>
        <w:spacing w:before="0" w:beforeAutospacing="0" w:after="0" w:afterAutospacing="0" w:line="240" w:lineRule="atLeast"/>
        <w:jc w:val="center"/>
        <w:textAlignment w:val="auto"/>
        <w:outlineLvl w:val="9"/>
        <w:rPr>
          <w:rFonts w:hint="default" w:ascii="Times New Roman" w:hAnsi="Times New Roman" w:eastAsia="楷体" w:cs="楷体"/>
          <w:b/>
          <w:bCs/>
          <w:sz w:val="28"/>
          <w:szCs w:val="28"/>
          <w:lang w:val="en-US" w:eastAsia="zh-CN"/>
        </w:rPr>
      </w:pPr>
      <w:r>
        <w:rPr>
          <w:rFonts w:hint="eastAsia" w:ascii="Times New Roman" w:hAnsi="Times New Roman" w:eastAsia="楷体" w:cs="楷体"/>
          <w:b/>
          <w:bCs/>
          <w:sz w:val="28"/>
          <w:szCs w:val="28"/>
          <w:lang w:val="en-US" w:eastAsia="zh-CN"/>
        </w:rPr>
        <w:t>2024年全市城镇重度残疾人日间照料服务项目</w:t>
      </w:r>
      <w:r>
        <w:rPr>
          <w:rFonts w:hint="default" w:ascii="Times New Roman" w:hAnsi="Times New Roman" w:eastAsia="楷体" w:cs="楷体"/>
          <w:b/>
          <w:bCs/>
          <w:sz w:val="28"/>
          <w:szCs w:val="28"/>
          <w:lang w:val="en-US" w:eastAsia="zh-CN"/>
        </w:rPr>
        <w:t>绩效评价指标体系</w:t>
      </w:r>
    </w:p>
    <w:tbl>
      <w:tblPr>
        <w:tblStyle w:val="14"/>
        <w:tblW w:w="145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970"/>
        <w:gridCol w:w="818"/>
        <w:gridCol w:w="851"/>
        <w:gridCol w:w="522"/>
        <w:gridCol w:w="1715"/>
        <w:gridCol w:w="763"/>
        <w:gridCol w:w="775"/>
        <w:gridCol w:w="1014"/>
        <w:gridCol w:w="2642"/>
        <w:gridCol w:w="3738"/>
        <w:gridCol w:w="6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blHeader/>
          <w:jc w:val="center"/>
        </w:trPr>
        <w:tc>
          <w:tcPr>
            <w:tcW w:w="970" w:type="dxa"/>
            <w:shd w:val="clear" w:color="auto" w:fill="BEBEBE"/>
            <w:noWrap/>
            <w:vAlign w:val="center"/>
          </w:tcPr>
          <w:p>
            <w:pPr>
              <w:keepNext w:val="0"/>
              <w:keepLines w:val="0"/>
              <w:widowControl/>
              <w:suppressLineNumbers w:val="0"/>
              <w:jc w:val="center"/>
              <w:textAlignment w:val="center"/>
              <w:rPr>
                <w:rFonts w:hint="eastAsia" w:ascii="Times New Roman" w:hAnsi="Times New Roman" w:eastAsia="仿宋_GB2312" w:cs="仿宋"/>
                <w:b/>
                <w:bCs/>
                <w:i w:val="0"/>
                <w:iCs w:val="0"/>
                <w:color w:val="auto"/>
                <w:sz w:val="24"/>
                <w:szCs w:val="21"/>
                <w:highlight w:val="none"/>
                <w:u w:val="none"/>
              </w:rPr>
            </w:pPr>
            <w:r>
              <w:rPr>
                <w:rFonts w:hint="eastAsia" w:ascii="Times New Roman" w:hAnsi="Times New Roman" w:eastAsia="仿宋_GB2312" w:cs="仿宋"/>
                <w:b/>
                <w:bCs/>
                <w:i w:val="0"/>
                <w:iCs w:val="0"/>
                <w:color w:val="auto"/>
                <w:kern w:val="0"/>
                <w:sz w:val="24"/>
                <w:szCs w:val="21"/>
                <w:highlight w:val="none"/>
                <w:u w:val="none"/>
                <w:lang w:val="en-US" w:eastAsia="zh-CN" w:bidi="ar"/>
              </w:rPr>
              <w:t>一级指标</w:t>
            </w:r>
          </w:p>
        </w:tc>
        <w:tc>
          <w:tcPr>
            <w:tcW w:w="818" w:type="dxa"/>
            <w:shd w:val="clear" w:color="auto" w:fill="BEBEBE"/>
            <w:vAlign w:val="center"/>
          </w:tcPr>
          <w:p>
            <w:pPr>
              <w:keepNext w:val="0"/>
              <w:keepLines w:val="0"/>
              <w:widowControl/>
              <w:suppressLineNumbers w:val="0"/>
              <w:jc w:val="center"/>
              <w:textAlignment w:val="center"/>
              <w:rPr>
                <w:rFonts w:hint="eastAsia" w:ascii="Times New Roman" w:hAnsi="Times New Roman" w:eastAsia="仿宋_GB2312" w:cs="仿宋"/>
                <w:b/>
                <w:bCs/>
                <w:i w:val="0"/>
                <w:iCs w:val="0"/>
                <w:color w:val="auto"/>
                <w:sz w:val="24"/>
                <w:szCs w:val="21"/>
                <w:highlight w:val="none"/>
                <w:u w:val="none"/>
              </w:rPr>
            </w:pPr>
            <w:r>
              <w:rPr>
                <w:rFonts w:hint="eastAsia" w:ascii="Times New Roman" w:hAnsi="Times New Roman" w:eastAsia="仿宋_GB2312" w:cs="仿宋"/>
                <w:b/>
                <w:bCs/>
                <w:i w:val="0"/>
                <w:iCs w:val="0"/>
                <w:color w:val="auto"/>
                <w:kern w:val="0"/>
                <w:sz w:val="24"/>
                <w:szCs w:val="21"/>
                <w:highlight w:val="none"/>
                <w:u w:val="none"/>
                <w:lang w:val="en-US" w:eastAsia="zh-CN" w:bidi="ar"/>
              </w:rPr>
              <w:t>二级指标</w:t>
            </w:r>
          </w:p>
        </w:tc>
        <w:tc>
          <w:tcPr>
            <w:tcW w:w="851" w:type="dxa"/>
            <w:shd w:val="clear" w:color="auto" w:fill="BEBEBE"/>
            <w:vAlign w:val="center"/>
          </w:tcPr>
          <w:p>
            <w:pPr>
              <w:keepNext w:val="0"/>
              <w:keepLines w:val="0"/>
              <w:widowControl/>
              <w:suppressLineNumbers w:val="0"/>
              <w:jc w:val="center"/>
              <w:textAlignment w:val="center"/>
              <w:rPr>
                <w:rFonts w:hint="eastAsia" w:ascii="Times New Roman" w:hAnsi="Times New Roman" w:eastAsia="仿宋_GB2312" w:cs="仿宋"/>
                <w:b/>
                <w:bCs/>
                <w:i w:val="0"/>
                <w:iCs w:val="0"/>
                <w:color w:val="auto"/>
                <w:sz w:val="24"/>
                <w:szCs w:val="21"/>
                <w:highlight w:val="none"/>
                <w:u w:val="none"/>
              </w:rPr>
            </w:pPr>
            <w:r>
              <w:rPr>
                <w:rFonts w:hint="eastAsia" w:ascii="Times New Roman" w:hAnsi="Times New Roman" w:eastAsia="仿宋_GB2312" w:cs="仿宋"/>
                <w:b/>
                <w:bCs/>
                <w:i w:val="0"/>
                <w:iCs w:val="0"/>
                <w:color w:val="auto"/>
                <w:kern w:val="0"/>
                <w:sz w:val="24"/>
                <w:szCs w:val="21"/>
                <w:highlight w:val="none"/>
                <w:u w:val="none"/>
                <w:lang w:val="en-US" w:eastAsia="zh-CN" w:bidi="ar"/>
              </w:rPr>
              <w:t>三级指标</w:t>
            </w:r>
          </w:p>
        </w:tc>
        <w:tc>
          <w:tcPr>
            <w:tcW w:w="522" w:type="dxa"/>
            <w:shd w:val="clear" w:color="auto" w:fill="BEBEBE"/>
            <w:noWrap/>
            <w:vAlign w:val="center"/>
          </w:tcPr>
          <w:p>
            <w:pPr>
              <w:keepNext w:val="0"/>
              <w:keepLines w:val="0"/>
              <w:widowControl/>
              <w:suppressLineNumbers w:val="0"/>
              <w:jc w:val="center"/>
              <w:textAlignment w:val="center"/>
              <w:rPr>
                <w:rFonts w:hint="eastAsia" w:ascii="Times New Roman" w:hAnsi="Times New Roman" w:eastAsia="仿宋_GB2312" w:cs="仿宋"/>
                <w:b/>
                <w:bCs/>
                <w:i w:val="0"/>
                <w:iCs w:val="0"/>
                <w:color w:val="auto"/>
                <w:kern w:val="0"/>
                <w:sz w:val="24"/>
                <w:szCs w:val="21"/>
                <w:highlight w:val="none"/>
                <w:u w:val="none"/>
                <w:lang w:val="en-US" w:eastAsia="zh-CN" w:bidi="ar"/>
              </w:rPr>
            </w:pPr>
            <w:r>
              <w:rPr>
                <w:rFonts w:hint="eastAsia" w:ascii="Times New Roman" w:hAnsi="Times New Roman" w:eastAsia="仿宋_GB2312" w:cs="仿宋"/>
                <w:b/>
                <w:bCs/>
                <w:i w:val="0"/>
                <w:iCs w:val="0"/>
                <w:color w:val="auto"/>
                <w:kern w:val="0"/>
                <w:sz w:val="24"/>
                <w:szCs w:val="21"/>
                <w:highlight w:val="none"/>
                <w:u w:val="none"/>
                <w:lang w:val="en-US" w:eastAsia="zh-CN" w:bidi="ar"/>
              </w:rPr>
              <w:t>权重</w:t>
            </w:r>
          </w:p>
        </w:tc>
        <w:tc>
          <w:tcPr>
            <w:tcW w:w="1715" w:type="dxa"/>
            <w:shd w:val="clear" w:color="auto" w:fill="BEBEBE"/>
            <w:noWrap/>
            <w:vAlign w:val="center"/>
          </w:tcPr>
          <w:p>
            <w:pPr>
              <w:keepNext w:val="0"/>
              <w:keepLines w:val="0"/>
              <w:widowControl/>
              <w:suppressLineNumbers w:val="0"/>
              <w:jc w:val="center"/>
              <w:textAlignment w:val="center"/>
              <w:rPr>
                <w:rFonts w:hint="eastAsia" w:ascii="Times New Roman" w:hAnsi="Times New Roman" w:eastAsia="仿宋_GB2312" w:cs="仿宋"/>
                <w:b/>
                <w:bCs/>
                <w:i w:val="0"/>
                <w:iCs w:val="0"/>
                <w:color w:val="auto"/>
                <w:sz w:val="24"/>
                <w:szCs w:val="21"/>
                <w:highlight w:val="none"/>
                <w:u w:val="none"/>
              </w:rPr>
            </w:pPr>
            <w:r>
              <w:rPr>
                <w:rFonts w:hint="eastAsia" w:ascii="Times New Roman" w:hAnsi="Times New Roman" w:eastAsia="仿宋_GB2312" w:cs="仿宋"/>
                <w:b/>
                <w:bCs/>
                <w:i w:val="0"/>
                <w:iCs w:val="0"/>
                <w:color w:val="auto"/>
                <w:kern w:val="0"/>
                <w:sz w:val="24"/>
                <w:szCs w:val="21"/>
                <w:highlight w:val="none"/>
                <w:u w:val="none"/>
                <w:lang w:val="en-US" w:eastAsia="zh-CN" w:bidi="ar"/>
              </w:rPr>
              <w:t>指标解释</w:t>
            </w:r>
          </w:p>
        </w:tc>
        <w:tc>
          <w:tcPr>
            <w:tcW w:w="763" w:type="dxa"/>
            <w:shd w:val="clear" w:color="auto" w:fill="BEBEBE"/>
            <w:noWrap/>
            <w:vAlign w:val="center"/>
          </w:tcPr>
          <w:p>
            <w:pPr>
              <w:keepNext w:val="0"/>
              <w:keepLines w:val="0"/>
              <w:widowControl/>
              <w:suppressLineNumbers w:val="0"/>
              <w:jc w:val="center"/>
              <w:textAlignment w:val="center"/>
              <w:rPr>
                <w:rFonts w:hint="eastAsia" w:ascii="Times New Roman" w:hAnsi="Times New Roman" w:eastAsia="仿宋_GB2312" w:cs="仿宋"/>
                <w:b/>
                <w:bCs/>
                <w:i w:val="0"/>
                <w:iCs w:val="0"/>
                <w:color w:val="auto"/>
                <w:sz w:val="24"/>
                <w:szCs w:val="21"/>
                <w:highlight w:val="none"/>
                <w:u w:val="none"/>
              </w:rPr>
            </w:pPr>
            <w:r>
              <w:rPr>
                <w:rFonts w:hint="eastAsia" w:ascii="Times New Roman" w:hAnsi="Times New Roman" w:eastAsia="仿宋_GB2312" w:cs="仿宋"/>
                <w:b/>
                <w:bCs/>
                <w:i w:val="0"/>
                <w:iCs w:val="0"/>
                <w:color w:val="auto"/>
                <w:kern w:val="0"/>
                <w:sz w:val="24"/>
                <w:szCs w:val="21"/>
                <w:highlight w:val="none"/>
                <w:u w:val="none"/>
                <w:lang w:val="en-US" w:eastAsia="zh-CN" w:bidi="ar"/>
              </w:rPr>
              <w:t>计算公式</w:t>
            </w:r>
          </w:p>
        </w:tc>
        <w:tc>
          <w:tcPr>
            <w:tcW w:w="775" w:type="dxa"/>
            <w:shd w:val="clear" w:color="auto" w:fill="BEBEBE"/>
            <w:noWrap/>
            <w:vAlign w:val="center"/>
          </w:tcPr>
          <w:p>
            <w:pPr>
              <w:keepNext w:val="0"/>
              <w:keepLines w:val="0"/>
              <w:widowControl/>
              <w:suppressLineNumbers w:val="0"/>
              <w:jc w:val="center"/>
              <w:textAlignment w:val="center"/>
              <w:rPr>
                <w:rFonts w:hint="eastAsia" w:ascii="Times New Roman" w:hAnsi="Times New Roman" w:eastAsia="仿宋_GB2312" w:cs="仿宋"/>
                <w:b/>
                <w:bCs/>
                <w:i w:val="0"/>
                <w:iCs w:val="0"/>
                <w:color w:val="auto"/>
                <w:sz w:val="24"/>
                <w:szCs w:val="21"/>
                <w:highlight w:val="none"/>
                <w:u w:val="none"/>
              </w:rPr>
            </w:pPr>
            <w:r>
              <w:rPr>
                <w:rFonts w:hint="eastAsia" w:ascii="Times New Roman" w:hAnsi="Times New Roman" w:eastAsia="仿宋_GB2312" w:cs="仿宋"/>
                <w:b/>
                <w:bCs/>
                <w:i w:val="0"/>
                <w:iCs w:val="0"/>
                <w:color w:val="auto"/>
                <w:kern w:val="0"/>
                <w:sz w:val="24"/>
                <w:szCs w:val="21"/>
                <w:highlight w:val="none"/>
                <w:u w:val="none"/>
                <w:lang w:val="en-US" w:eastAsia="zh-CN" w:bidi="ar"/>
              </w:rPr>
              <w:t>标杆值</w:t>
            </w:r>
          </w:p>
        </w:tc>
        <w:tc>
          <w:tcPr>
            <w:tcW w:w="1014" w:type="dxa"/>
            <w:shd w:val="clear" w:color="auto" w:fill="BEBEBE"/>
            <w:vAlign w:val="center"/>
          </w:tcPr>
          <w:p>
            <w:pPr>
              <w:keepNext w:val="0"/>
              <w:keepLines w:val="0"/>
              <w:widowControl/>
              <w:suppressLineNumbers w:val="0"/>
              <w:jc w:val="center"/>
              <w:textAlignment w:val="center"/>
              <w:rPr>
                <w:rFonts w:hint="eastAsia" w:ascii="Times New Roman" w:hAnsi="Times New Roman" w:eastAsia="仿宋_GB2312" w:cs="仿宋"/>
                <w:b/>
                <w:bCs/>
                <w:i w:val="0"/>
                <w:iCs w:val="0"/>
                <w:color w:val="auto"/>
                <w:sz w:val="24"/>
                <w:szCs w:val="21"/>
                <w:highlight w:val="none"/>
                <w:u w:val="none"/>
              </w:rPr>
            </w:pPr>
            <w:r>
              <w:rPr>
                <w:rFonts w:hint="eastAsia" w:ascii="Times New Roman" w:hAnsi="Times New Roman" w:eastAsia="仿宋_GB2312" w:cs="仿宋"/>
                <w:b/>
                <w:bCs/>
                <w:i w:val="0"/>
                <w:iCs w:val="0"/>
                <w:color w:val="auto"/>
                <w:kern w:val="0"/>
                <w:sz w:val="24"/>
                <w:szCs w:val="21"/>
                <w:highlight w:val="none"/>
                <w:u w:val="none"/>
                <w:lang w:val="en-US" w:eastAsia="zh-CN" w:bidi="ar"/>
              </w:rPr>
              <w:t>评分依据</w:t>
            </w:r>
          </w:p>
        </w:tc>
        <w:tc>
          <w:tcPr>
            <w:tcW w:w="2642" w:type="dxa"/>
            <w:shd w:val="clear" w:color="auto" w:fill="BEBEBE"/>
            <w:noWrap/>
            <w:vAlign w:val="center"/>
          </w:tcPr>
          <w:p>
            <w:pPr>
              <w:keepNext w:val="0"/>
              <w:keepLines w:val="0"/>
              <w:widowControl/>
              <w:suppressLineNumbers w:val="0"/>
              <w:jc w:val="center"/>
              <w:textAlignment w:val="center"/>
              <w:rPr>
                <w:rFonts w:hint="eastAsia" w:ascii="Times New Roman" w:hAnsi="Times New Roman" w:eastAsia="仿宋_GB2312" w:cs="仿宋"/>
                <w:b/>
                <w:bCs/>
                <w:i w:val="0"/>
                <w:iCs w:val="0"/>
                <w:color w:val="auto"/>
                <w:sz w:val="24"/>
                <w:szCs w:val="21"/>
                <w:highlight w:val="none"/>
                <w:u w:val="none"/>
              </w:rPr>
            </w:pPr>
            <w:r>
              <w:rPr>
                <w:rFonts w:hint="eastAsia" w:ascii="Times New Roman" w:hAnsi="Times New Roman" w:eastAsia="仿宋_GB2312" w:cs="仿宋"/>
                <w:b/>
                <w:bCs/>
                <w:i w:val="0"/>
                <w:iCs w:val="0"/>
                <w:color w:val="auto"/>
                <w:kern w:val="0"/>
                <w:sz w:val="24"/>
                <w:szCs w:val="21"/>
                <w:highlight w:val="none"/>
                <w:u w:val="none"/>
                <w:lang w:val="en-US" w:eastAsia="zh-CN" w:bidi="ar"/>
              </w:rPr>
              <w:t>评分标准</w:t>
            </w:r>
          </w:p>
        </w:tc>
        <w:tc>
          <w:tcPr>
            <w:tcW w:w="3738" w:type="dxa"/>
            <w:shd w:val="clear" w:color="auto" w:fill="BEBEBE"/>
            <w:noWrap/>
            <w:vAlign w:val="center"/>
          </w:tcPr>
          <w:p>
            <w:pPr>
              <w:keepNext w:val="0"/>
              <w:keepLines w:val="0"/>
              <w:widowControl/>
              <w:suppressLineNumbers w:val="0"/>
              <w:jc w:val="center"/>
              <w:textAlignment w:val="center"/>
              <w:rPr>
                <w:rFonts w:hint="default" w:ascii="Times New Roman" w:hAnsi="Times New Roman" w:eastAsia="仿宋_GB2312" w:cs="仿宋"/>
                <w:b/>
                <w:bCs/>
                <w:i w:val="0"/>
                <w:iCs w:val="0"/>
                <w:color w:val="auto"/>
                <w:kern w:val="0"/>
                <w:sz w:val="24"/>
                <w:szCs w:val="21"/>
                <w:highlight w:val="none"/>
                <w:u w:val="none"/>
                <w:lang w:val="en-US" w:eastAsia="zh-CN" w:bidi="ar"/>
              </w:rPr>
            </w:pPr>
            <w:r>
              <w:rPr>
                <w:rFonts w:hint="eastAsia" w:ascii="Times New Roman" w:hAnsi="Times New Roman" w:eastAsia="仿宋_GB2312" w:cs="仿宋"/>
                <w:b/>
                <w:bCs/>
                <w:i w:val="0"/>
                <w:iCs w:val="0"/>
                <w:color w:val="auto"/>
                <w:kern w:val="0"/>
                <w:sz w:val="24"/>
                <w:szCs w:val="21"/>
                <w:highlight w:val="none"/>
                <w:u w:val="none"/>
                <w:lang w:val="en-US" w:eastAsia="zh-CN" w:bidi="ar"/>
              </w:rPr>
              <w:t>评分过程</w:t>
            </w:r>
          </w:p>
        </w:tc>
        <w:tc>
          <w:tcPr>
            <w:tcW w:w="692" w:type="dxa"/>
            <w:shd w:val="clear" w:color="auto" w:fill="BEBEBE"/>
            <w:noWrap/>
            <w:vAlign w:val="center"/>
          </w:tcPr>
          <w:p>
            <w:pPr>
              <w:keepNext w:val="0"/>
              <w:keepLines w:val="0"/>
              <w:widowControl/>
              <w:suppressLineNumbers w:val="0"/>
              <w:jc w:val="center"/>
              <w:textAlignment w:val="center"/>
              <w:rPr>
                <w:rFonts w:hint="default" w:ascii="Times New Roman" w:hAnsi="Times New Roman" w:eastAsia="仿宋_GB2312" w:cs="仿宋"/>
                <w:b/>
                <w:bCs/>
                <w:i w:val="0"/>
                <w:iCs w:val="0"/>
                <w:color w:val="auto"/>
                <w:kern w:val="0"/>
                <w:sz w:val="24"/>
                <w:szCs w:val="21"/>
                <w:highlight w:val="none"/>
                <w:u w:val="none"/>
                <w:lang w:val="en-US" w:eastAsia="zh-CN" w:bidi="ar"/>
              </w:rPr>
            </w:pPr>
            <w:r>
              <w:rPr>
                <w:rFonts w:hint="eastAsia" w:ascii="Times New Roman" w:hAnsi="Times New Roman" w:eastAsia="仿宋_GB2312" w:cs="仿宋"/>
                <w:b/>
                <w:bCs/>
                <w:i w:val="0"/>
                <w:iCs w:val="0"/>
                <w:color w:val="auto"/>
                <w:kern w:val="0"/>
                <w:sz w:val="24"/>
                <w:szCs w:val="21"/>
                <w:highlight w:val="none"/>
                <w:u w:val="none"/>
                <w:lang w:val="en-US" w:eastAsia="zh-CN" w:bidi="ar"/>
              </w:rPr>
              <w:t>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70" w:type="dxa"/>
            <w:vMerge w:val="restart"/>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仿宋"/>
                <w:i w:val="0"/>
                <w:iCs w:val="0"/>
                <w:color w:val="auto"/>
                <w:sz w:val="24"/>
                <w:szCs w:val="21"/>
                <w:highlight w:val="none"/>
                <w:u w:val="none"/>
              </w:rPr>
            </w:pPr>
            <w:r>
              <w:rPr>
                <w:rFonts w:hint="eastAsia" w:ascii="Times New Roman" w:hAnsi="Times New Roman" w:eastAsia="仿宋_GB2312" w:cs="仿宋"/>
                <w:i w:val="0"/>
                <w:iCs w:val="0"/>
                <w:color w:val="auto"/>
                <w:kern w:val="0"/>
                <w:sz w:val="24"/>
                <w:szCs w:val="21"/>
                <w:highlight w:val="none"/>
                <w:u w:val="none"/>
                <w:lang w:val="en-US" w:eastAsia="zh-CN" w:bidi="ar"/>
              </w:rPr>
              <w:t>A项目决策</w:t>
            </w:r>
          </w:p>
        </w:tc>
        <w:tc>
          <w:tcPr>
            <w:tcW w:w="818" w:type="dxa"/>
            <w:vMerge w:val="restart"/>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仿宋"/>
                <w:i w:val="0"/>
                <w:iCs w:val="0"/>
                <w:color w:val="auto"/>
                <w:sz w:val="24"/>
                <w:szCs w:val="21"/>
                <w:highlight w:val="none"/>
                <w:u w:val="none"/>
              </w:rPr>
            </w:pPr>
            <w:r>
              <w:rPr>
                <w:rFonts w:hint="eastAsia" w:ascii="Times New Roman" w:hAnsi="Times New Roman" w:eastAsia="仿宋_GB2312" w:cs="仿宋"/>
                <w:i w:val="0"/>
                <w:iCs w:val="0"/>
                <w:color w:val="auto"/>
                <w:kern w:val="0"/>
                <w:sz w:val="24"/>
                <w:szCs w:val="21"/>
                <w:highlight w:val="none"/>
                <w:u w:val="none"/>
                <w:lang w:val="en-US" w:eastAsia="zh-CN" w:bidi="ar"/>
              </w:rPr>
              <w:t>A1项目立项</w:t>
            </w:r>
          </w:p>
        </w:tc>
        <w:tc>
          <w:tcPr>
            <w:tcW w:w="851"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仿宋"/>
                <w:i w:val="0"/>
                <w:iCs w:val="0"/>
                <w:color w:val="auto"/>
                <w:sz w:val="24"/>
                <w:szCs w:val="21"/>
                <w:highlight w:val="none"/>
                <w:u w:val="none"/>
              </w:rPr>
            </w:pPr>
            <w:r>
              <w:rPr>
                <w:rFonts w:hint="eastAsia" w:ascii="Times New Roman" w:hAnsi="Times New Roman" w:eastAsia="仿宋_GB2312" w:cs="仿宋"/>
                <w:i w:val="0"/>
                <w:iCs w:val="0"/>
                <w:color w:val="auto"/>
                <w:kern w:val="0"/>
                <w:sz w:val="24"/>
                <w:szCs w:val="21"/>
                <w:highlight w:val="none"/>
                <w:u w:val="none"/>
                <w:lang w:val="en-US" w:eastAsia="zh-CN" w:bidi="ar"/>
              </w:rPr>
              <w:t>A101立项依据充分性</w:t>
            </w:r>
          </w:p>
        </w:tc>
        <w:tc>
          <w:tcPr>
            <w:tcW w:w="522"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仿宋"/>
                <w:i w:val="0"/>
                <w:iCs w:val="0"/>
                <w:color w:val="auto"/>
                <w:kern w:val="0"/>
                <w:sz w:val="24"/>
                <w:szCs w:val="21"/>
                <w:highlight w:val="none"/>
                <w:u w:val="none"/>
                <w:lang w:val="en-US" w:eastAsia="zh-CN" w:bidi="ar"/>
              </w:rPr>
            </w:pPr>
            <w:r>
              <w:rPr>
                <w:rFonts w:hint="eastAsia" w:ascii="Times New Roman" w:hAnsi="Times New Roman" w:eastAsia="仿宋_GB2312" w:cs="仿宋"/>
                <w:i w:val="0"/>
                <w:iCs w:val="0"/>
                <w:color w:val="auto"/>
                <w:kern w:val="0"/>
                <w:sz w:val="24"/>
                <w:szCs w:val="21"/>
                <w:highlight w:val="none"/>
                <w:u w:val="none"/>
                <w:lang w:val="en-US" w:eastAsia="zh-CN" w:bidi="ar"/>
              </w:rPr>
              <w:t>3</w:t>
            </w:r>
          </w:p>
        </w:tc>
        <w:tc>
          <w:tcPr>
            <w:tcW w:w="1715" w:type="dxa"/>
            <w:shd w:val="clear" w:color="auto" w:fill="auto"/>
            <w:vAlign w:val="center"/>
          </w:tcPr>
          <w:p>
            <w:pPr>
              <w:keepNext w:val="0"/>
              <w:keepLines w:val="0"/>
              <w:widowControl/>
              <w:suppressLineNumbers w:val="0"/>
              <w:jc w:val="left"/>
              <w:textAlignment w:val="center"/>
              <w:rPr>
                <w:rFonts w:hint="eastAsia" w:ascii="Times New Roman" w:hAnsi="Times New Roman" w:eastAsia="仿宋_GB2312" w:cs="仿宋"/>
                <w:i w:val="0"/>
                <w:iCs w:val="0"/>
                <w:color w:val="auto"/>
                <w:sz w:val="24"/>
                <w:szCs w:val="21"/>
                <w:highlight w:val="none"/>
                <w:u w:val="none"/>
                <w:lang w:val="en-US"/>
              </w:rPr>
            </w:pPr>
            <w:r>
              <w:rPr>
                <w:rFonts w:hint="eastAsia" w:ascii="Times New Roman" w:hAnsi="Times New Roman" w:eastAsia="仿宋_GB2312" w:cs="仿宋"/>
                <w:i w:val="0"/>
                <w:iCs w:val="0"/>
                <w:color w:val="auto"/>
                <w:kern w:val="0"/>
                <w:sz w:val="24"/>
                <w:szCs w:val="21"/>
                <w:highlight w:val="none"/>
                <w:u w:val="none"/>
                <w:lang w:val="en-US" w:eastAsia="zh-CN" w:bidi="ar"/>
              </w:rPr>
              <w:t>考察张掖市残疾人联合会2024年全市城镇重度残疾人日间照料服务项目立项是否符合法律法规、相关政策及部门职责，用以反映和考核项目立项依据情况。</w:t>
            </w:r>
          </w:p>
        </w:tc>
        <w:tc>
          <w:tcPr>
            <w:tcW w:w="763"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仿宋"/>
                <w:i w:val="0"/>
                <w:iCs w:val="0"/>
                <w:color w:val="auto"/>
                <w:sz w:val="24"/>
                <w:szCs w:val="21"/>
                <w:highlight w:val="none"/>
                <w:u w:val="none"/>
              </w:rPr>
            </w:pPr>
            <w:r>
              <w:rPr>
                <w:rFonts w:hint="eastAsia" w:ascii="Times New Roman" w:hAnsi="Times New Roman" w:eastAsia="仿宋_GB2312" w:cs="仿宋"/>
                <w:i w:val="0"/>
                <w:iCs w:val="0"/>
                <w:color w:val="auto"/>
                <w:kern w:val="0"/>
                <w:sz w:val="24"/>
                <w:szCs w:val="21"/>
                <w:highlight w:val="none"/>
                <w:u w:val="none"/>
                <w:lang w:val="en-US" w:eastAsia="zh-CN" w:bidi="ar"/>
              </w:rPr>
              <w:t>-</w:t>
            </w:r>
          </w:p>
        </w:tc>
        <w:tc>
          <w:tcPr>
            <w:tcW w:w="77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仿宋"/>
                <w:i w:val="0"/>
                <w:iCs w:val="0"/>
                <w:color w:val="auto"/>
                <w:sz w:val="24"/>
                <w:szCs w:val="21"/>
                <w:highlight w:val="none"/>
                <w:u w:val="none"/>
              </w:rPr>
            </w:pPr>
            <w:r>
              <w:rPr>
                <w:rFonts w:hint="eastAsia" w:ascii="Times New Roman" w:hAnsi="Times New Roman" w:eastAsia="仿宋_GB2312" w:cs="仿宋"/>
                <w:i w:val="0"/>
                <w:iCs w:val="0"/>
                <w:color w:val="auto"/>
                <w:kern w:val="0"/>
                <w:sz w:val="24"/>
                <w:szCs w:val="21"/>
                <w:highlight w:val="none"/>
                <w:u w:val="none"/>
                <w:lang w:val="en-US" w:eastAsia="zh-CN" w:bidi="ar"/>
              </w:rPr>
              <w:t>充分</w:t>
            </w:r>
          </w:p>
        </w:tc>
        <w:tc>
          <w:tcPr>
            <w:tcW w:w="1014"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仿宋"/>
                <w:i w:val="0"/>
                <w:iCs w:val="0"/>
                <w:color w:val="auto"/>
                <w:sz w:val="24"/>
                <w:szCs w:val="21"/>
                <w:highlight w:val="none"/>
                <w:u w:val="none"/>
              </w:rPr>
            </w:pPr>
            <w:r>
              <w:rPr>
                <w:rFonts w:hint="eastAsia" w:ascii="Times New Roman" w:hAnsi="Times New Roman" w:eastAsia="仿宋_GB2312" w:cs="仿宋"/>
                <w:i w:val="0"/>
                <w:iCs w:val="0"/>
                <w:color w:val="auto"/>
                <w:kern w:val="0"/>
                <w:sz w:val="24"/>
                <w:szCs w:val="21"/>
                <w:highlight w:val="none"/>
                <w:u w:val="none"/>
                <w:lang w:val="en-US" w:eastAsia="zh-CN" w:bidi="ar"/>
              </w:rPr>
              <w:t>《张掖市“十四五”残疾人保障和发展规划》</w:t>
            </w:r>
          </w:p>
        </w:tc>
        <w:tc>
          <w:tcPr>
            <w:tcW w:w="2642" w:type="dxa"/>
            <w:shd w:val="clear" w:color="auto" w:fill="auto"/>
            <w:vAlign w:val="center"/>
          </w:tcPr>
          <w:p>
            <w:pPr>
              <w:keepNext w:val="0"/>
              <w:keepLines w:val="0"/>
              <w:widowControl/>
              <w:suppressLineNumbers w:val="0"/>
              <w:jc w:val="left"/>
              <w:textAlignment w:val="center"/>
              <w:rPr>
                <w:rFonts w:hint="eastAsia" w:ascii="Times New Roman" w:hAnsi="Times New Roman" w:eastAsia="仿宋_GB2312" w:cs="仿宋"/>
                <w:i w:val="0"/>
                <w:iCs w:val="0"/>
                <w:color w:val="auto"/>
                <w:sz w:val="24"/>
                <w:szCs w:val="21"/>
                <w:highlight w:val="none"/>
                <w:u w:val="none"/>
              </w:rPr>
            </w:pPr>
            <w:r>
              <w:rPr>
                <w:rFonts w:hint="eastAsia" w:ascii="Times New Roman" w:hAnsi="Times New Roman" w:eastAsia="仿宋_GB2312" w:cs="仿宋"/>
                <w:i w:val="0"/>
                <w:iCs w:val="0"/>
                <w:color w:val="auto"/>
                <w:kern w:val="0"/>
                <w:sz w:val="24"/>
                <w:szCs w:val="21"/>
                <w:highlight w:val="none"/>
                <w:u w:val="none"/>
                <w:lang w:val="en-US" w:eastAsia="zh-CN" w:bidi="ar"/>
              </w:rPr>
              <w:t>张掖市残疾人联合会2024年全市城镇重度残疾人日间照料服务项目①项目立项是否符合国家法律法规、国民经济发展规划和相关政策；②项目立项是否符合行业发展规划和政策要求；③项目立项是否与部门职责范围相符，属于部门履职所需；④项目是否属于公共财政支持范围，是否符合中央、地方事权支出责任划分原则；⑤项目是否与相关部门同类项目或部门内部相关项目重复。</w:t>
            </w:r>
            <w:r>
              <w:rPr>
                <w:rFonts w:hint="eastAsia" w:ascii="Times New Roman" w:hAnsi="Times New Roman" w:eastAsia="仿宋_GB2312" w:cs="仿宋_GB2312"/>
                <w:color w:val="auto"/>
                <w:kern w:val="0"/>
                <w:sz w:val="24"/>
                <w:szCs w:val="21"/>
                <w:highlight w:val="none"/>
              </w:rPr>
              <w:t>以上要素各占</w:t>
            </w:r>
            <w:r>
              <w:rPr>
                <w:rFonts w:hint="eastAsia" w:ascii="Times New Roman" w:hAnsi="Times New Roman" w:eastAsia="仿宋_GB2312" w:cs="仿宋_GB2312"/>
                <w:color w:val="auto"/>
                <w:kern w:val="0"/>
                <w:sz w:val="24"/>
                <w:szCs w:val="21"/>
                <w:highlight w:val="none"/>
                <w:lang w:val="en-US" w:eastAsia="zh-CN"/>
              </w:rPr>
              <w:t>20</w:t>
            </w:r>
            <w:r>
              <w:rPr>
                <w:rFonts w:hint="eastAsia" w:ascii="Times New Roman" w:hAnsi="Times New Roman" w:eastAsia="仿宋_GB2312" w:cs="仿宋_GB2312"/>
                <w:color w:val="auto"/>
                <w:kern w:val="0"/>
                <w:sz w:val="24"/>
                <w:szCs w:val="21"/>
                <w:highlight w:val="none"/>
              </w:rPr>
              <w:t>%权重分，符合得满分，不符合扣除相应权重分。</w:t>
            </w:r>
          </w:p>
        </w:tc>
        <w:tc>
          <w:tcPr>
            <w:tcW w:w="3738" w:type="dxa"/>
            <w:shd w:val="clear" w:color="auto" w:fill="auto"/>
            <w:vAlign w:val="center"/>
          </w:tcPr>
          <w:p>
            <w:pPr>
              <w:keepNext w:val="0"/>
              <w:keepLines w:val="0"/>
              <w:widowControl/>
              <w:suppressLineNumbers w:val="0"/>
              <w:jc w:val="both"/>
              <w:textAlignment w:val="center"/>
              <w:rPr>
                <w:rFonts w:hint="eastAsia" w:ascii="Times New Roman" w:hAnsi="Times New Roman" w:eastAsia="仿宋_GB2312" w:cs="仿宋"/>
                <w:i w:val="0"/>
                <w:iCs w:val="0"/>
                <w:color w:val="auto"/>
                <w:kern w:val="0"/>
                <w:sz w:val="24"/>
                <w:szCs w:val="21"/>
                <w:highlight w:val="none"/>
                <w:u w:val="none"/>
                <w:lang w:val="en-US" w:eastAsia="zh-CN" w:bidi="ar"/>
              </w:rPr>
            </w:pPr>
            <w:r>
              <w:rPr>
                <w:rFonts w:hint="eastAsia" w:ascii="Times New Roman" w:hAnsi="Times New Roman" w:eastAsia="仿宋_GB2312" w:cs="仿宋"/>
                <w:i w:val="0"/>
                <w:iCs w:val="0"/>
                <w:color w:val="auto"/>
                <w:kern w:val="0"/>
                <w:sz w:val="24"/>
                <w:szCs w:val="21"/>
                <w:highlight w:val="none"/>
                <w:u w:val="none"/>
                <w:lang w:val="en-US" w:eastAsia="zh-CN" w:bidi="ar"/>
              </w:rPr>
              <w:t>根据张掖市残疾人联合会提供《2024年全市重度残疾人日间照料服务项目实施方案》及张掖市市本级、甘州区、临泽县、高台县、山丹县、民乐县残疾人联合会及康复机构提供项目实施方案等资料，①项目立项符合国家法律法规、国民经济发展规划和相关政策，依据评分标准，该考核要素得20%权重分，得0.6分；②项目立项符合行业发展规划和政策要求，依据评分标准，该考核要素得20%权重分，得0.6分；③项目立项与部门职责范围相符，属于部门履职所需，依据评分标准，该考核要素得20%权重分，得0.6分；④项目属于公共财政支持范围，符合中央、地方事权支出责任划分原则，依据评分标准，该考核要素得20%权重分，得0.6分；⑤项目与相关部门同类项目或部门内部相关项目重复，依据评分标准，该考核要素得20%权重分，得0.6分。</w:t>
            </w:r>
          </w:p>
          <w:p>
            <w:pPr>
              <w:keepNext w:val="0"/>
              <w:keepLines w:val="0"/>
              <w:widowControl/>
              <w:suppressLineNumbers w:val="0"/>
              <w:jc w:val="both"/>
              <w:textAlignment w:val="center"/>
              <w:rPr>
                <w:rFonts w:hint="eastAsia" w:ascii="Times New Roman" w:hAnsi="Times New Roman" w:eastAsia="仿宋_GB2312" w:cs="仿宋"/>
                <w:i w:val="0"/>
                <w:iCs w:val="0"/>
                <w:color w:val="auto"/>
                <w:kern w:val="0"/>
                <w:sz w:val="24"/>
                <w:szCs w:val="21"/>
                <w:highlight w:val="none"/>
                <w:u w:val="none"/>
                <w:lang w:val="en-US" w:eastAsia="zh-CN" w:bidi="ar"/>
              </w:rPr>
            </w:pPr>
            <w:r>
              <w:rPr>
                <w:rFonts w:hint="eastAsia" w:ascii="Times New Roman" w:hAnsi="Times New Roman" w:eastAsia="仿宋_GB2312" w:cs="仿宋"/>
                <w:i w:val="0"/>
                <w:iCs w:val="0"/>
                <w:color w:val="auto"/>
                <w:kern w:val="0"/>
                <w:sz w:val="24"/>
                <w:szCs w:val="21"/>
                <w:highlight w:val="none"/>
                <w:u w:val="none"/>
                <w:lang w:val="en-US" w:eastAsia="zh-CN" w:bidi="ar"/>
              </w:rPr>
              <w:t>综上所述，该指标得100%权重分，得3分。</w:t>
            </w:r>
          </w:p>
        </w:tc>
        <w:tc>
          <w:tcPr>
            <w:tcW w:w="692"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仿宋"/>
                <w:i w:val="0"/>
                <w:iCs w:val="0"/>
                <w:color w:val="auto"/>
                <w:kern w:val="0"/>
                <w:sz w:val="24"/>
                <w:szCs w:val="21"/>
                <w:highlight w:val="none"/>
                <w:u w:val="none"/>
                <w:lang w:val="en-US" w:eastAsia="zh-CN" w:bidi="ar"/>
              </w:rPr>
            </w:pPr>
            <w:r>
              <w:rPr>
                <w:rFonts w:hint="eastAsia" w:ascii="Times New Roman" w:hAnsi="Times New Roman" w:eastAsia="仿宋_GB2312" w:cs="仿宋"/>
                <w:i w:val="0"/>
                <w:iCs w:val="0"/>
                <w:color w:val="auto"/>
                <w:kern w:val="0"/>
                <w:sz w:val="24"/>
                <w:szCs w:val="21"/>
                <w:highlight w:val="none"/>
                <w:u w:val="none"/>
                <w:lang w:val="en-US" w:eastAsia="zh-CN" w:bidi="ar"/>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70" w:type="dxa"/>
            <w:vMerge w:val="continue"/>
            <w:shd w:val="clear" w:color="auto" w:fill="auto"/>
            <w:vAlign w:val="center"/>
          </w:tcPr>
          <w:p>
            <w:pPr>
              <w:jc w:val="center"/>
              <w:rPr>
                <w:rFonts w:hint="eastAsia" w:ascii="Times New Roman" w:hAnsi="Times New Roman" w:eastAsia="仿宋_GB2312" w:cs="仿宋"/>
                <w:i w:val="0"/>
                <w:iCs w:val="0"/>
                <w:color w:val="auto"/>
                <w:sz w:val="24"/>
                <w:szCs w:val="21"/>
                <w:highlight w:val="none"/>
                <w:u w:val="none"/>
              </w:rPr>
            </w:pPr>
          </w:p>
        </w:tc>
        <w:tc>
          <w:tcPr>
            <w:tcW w:w="818" w:type="dxa"/>
            <w:vMerge w:val="continue"/>
            <w:shd w:val="clear" w:color="auto" w:fill="auto"/>
            <w:vAlign w:val="center"/>
          </w:tcPr>
          <w:p>
            <w:pPr>
              <w:jc w:val="center"/>
              <w:rPr>
                <w:rFonts w:hint="eastAsia" w:ascii="Times New Roman" w:hAnsi="Times New Roman" w:eastAsia="仿宋_GB2312" w:cs="仿宋"/>
                <w:i w:val="0"/>
                <w:iCs w:val="0"/>
                <w:color w:val="auto"/>
                <w:sz w:val="24"/>
                <w:szCs w:val="21"/>
                <w:highlight w:val="none"/>
                <w:u w:val="none"/>
              </w:rPr>
            </w:pPr>
          </w:p>
        </w:tc>
        <w:tc>
          <w:tcPr>
            <w:tcW w:w="851"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仿宋"/>
                <w:i w:val="0"/>
                <w:iCs w:val="0"/>
                <w:color w:val="auto"/>
                <w:sz w:val="24"/>
                <w:szCs w:val="21"/>
                <w:highlight w:val="none"/>
                <w:u w:val="none"/>
              </w:rPr>
            </w:pPr>
            <w:r>
              <w:rPr>
                <w:rFonts w:hint="eastAsia" w:ascii="Times New Roman" w:hAnsi="Times New Roman" w:eastAsia="仿宋_GB2312" w:cs="仿宋"/>
                <w:i w:val="0"/>
                <w:iCs w:val="0"/>
                <w:color w:val="auto"/>
                <w:kern w:val="0"/>
                <w:sz w:val="24"/>
                <w:szCs w:val="21"/>
                <w:highlight w:val="none"/>
                <w:u w:val="none"/>
                <w:lang w:val="en-US" w:eastAsia="zh-CN" w:bidi="ar"/>
              </w:rPr>
              <w:t>A102立项程序规范性</w:t>
            </w:r>
          </w:p>
        </w:tc>
        <w:tc>
          <w:tcPr>
            <w:tcW w:w="522"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仿宋"/>
                <w:i w:val="0"/>
                <w:iCs w:val="0"/>
                <w:color w:val="auto"/>
                <w:kern w:val="0"/>
                <w:sz w:val="24"/>
                <w:szCs w:val="21"/>
                <w:highlight w:val="none"/>
                <w:u w:val="none"/>
                <w:lang w:val="en-US" w:eastAsia="zh-CN" w:bidi="ar"/>
              </w:rPr>
            </w:pPr>
            <w:r>
              <w:rPr>
                <w:rFonts w:hint="eastAsia" w:ascii="Times New Roman" w:hAnsi="Times New Roman" w:eastAsia="仿宋_GB2312" w:cs="仿宋"/>
                <w:i w:val="0"/>
                <w:iCs w:val="0"/>
                <w:color w:val="auto"/>
                <w:kern w:val="0"/>
                <w:sz w:val="24"/>
                <w:szCs w:val="21"/>
                <w:highlight w:val="none"/>
                <w:u w:val="none"/>
                <w:lang w:val="en-US" w:eastAsia="zh-CN" w:bidi="ar"/>
              </w:rPr>
              <w:t>3</w:t>
            </w:r>
          </w:p>
        </w:tc>
        <w:tc>
          <w:tcPr>
            <w:tcW w:w="1715" w:type="dxa"/>
            <w:shd w:val="clear" w:color="auto" w:fill="auto"/>
            <w:vAlign w:val="center"/>
          </w:tcPr>
          <w:p>
            <w:pPr>
              <w:keepNext w:val="0"/>
              <w:keepLines w:val="0"/>
              <w:widowControl/>
              <w:suppressLineNumbers w:val="0"/>
              <w:jc w:val="left"/>
              <w:textAlignment w:val="center"/>
              <w:rPr>
                <w:rFonts w:hint="eastAsia" w:ascii="Times New Roman" w:hAnsi="Times New Roman" w:eastAsia="仿宋_GB2312" w:cs="仿宋"/>
                <w:i w:val="0"/>
                <w:iCs w:val="0"/>
                <w:color w:val="auto"/>
                <w:sz w:val="24"/>
                <w:szCs w:val="21"/>
                <w:highlight w:val="none"/>
                <w:u w:val="none"/>
              </w:rPr>
            </w:pPr>
            <w:r>
              <w:rPr>
                <w:rFonts w:hint="eastAsia" w:ascii="Times New Roman" w:hAnsi="Times New Roman" w:eastAsia="仿宋_GB2312" w:cs="仿宋"/>
                <w:i w:val="0"/>
                <w:iCs w:val="0"/>
                <w:color w:val="auto"/>
                <w:kern w:val="0"/>
                <w:sz w:val="24"/>
                <w:szCs w:val="21"/>
                <w:highlight w:val="none"/>
                <w:u w:val="none"/>
                <w:lang w:val="en-US" w:eastAsia="zh-CN" w:bidi="ar"/>
              </w:rPr>
              <w:t>考察张掖市残疾人联合会2024年全市城镇重度残疾人日间照料服务项目申请、设立过程是否符合相关要求，用以反映和考核项目立项的规范情况。</w:t>
            </w:r>
          </w:p>
        </w:tc>
        <w:tc>
          <w:tcPr>
            <w:tcW w:w="763"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仿宋"/>
                <w:i w:val="0"/>
                <w:iCs w:val="0"/>
                <w:color w:val="auto"/>
                <w:sz w:val="24"/>
                <w:szCs w:val="21"/>
                <w:highlight w:val="none"/>
                <w:u w:val="none"/>
              </w:rPr>
            </w:pPr>
            <w:r>
              <w:rPr>
                <w:rFonts w:hint="eastAsia" w:ascii="Times New Roman" w:hAnsi="Times New Roman" w:eastAsia="仿宋_GB2312" w:cs="仿宋"/>
                <w:i w:val="0"/>
                <w:iCs w:val="0"/>
                <w:color w:val="auto"/>
                <w:kern w:val="0"/>
                <w:sz w:val="24"/>
                <w:szCs w:val="21"/>
                <w:highlight w:val="none"/>
                <w:u w:val="none"/>
                <w:lang w:val="en-US" w:eastAsia="zh-CN" w:bidi="ar"/>
              </w:rPr>
              <w:t>-</w:t>
            </w:r>
          </w:p>
        </w:tc>
        <w:tc>
          <w:tcPr>
            <w:tcW w:w="77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仿宋"/>
                <w:i w:val="0"/>
                <w:iCs w:val="0"/>
                <w:color w:val="auto"/>
                <w:sz w:val="24"/>
                <w:szCs w:val="21"/>
                <w:highlight w:val="none"/>
                <w:u w:val="none"/>
              </w:rPr>
            </w:pPr>
            <w:r>
              <w:rPr>
                <w:rFonts w:hint="eastAsia" w:ascii="Times New Roman" w:hAnsi="Times New Roman" w:eastAsia="仿宋_GB2312" w:cs="仿宋"/>
                <w:i w:val="0"/>
                <w:iCs w:val="0"/>
                <w:color w:val="auto"/>
                <w:kern w:val="0"/>
                <w:sz w:val="24"/>
                <w:szCs w:val="21"/>
                <w:highlight w:val="none"/>
                <w:u w:val="none"/>
                <w:lang w:val="en-US" w:eastAsia="zh-CN" w:bidi="ar"/>
              </w:rPr>
              <w:t>规范</w:t>
            </w:r>
          </w:p>
        </w:tc>
        <w:tc>
          <w:tcPr>
            <w:tcW w:w="1014"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仿宋"/>
                <w:i w:val="0"/>
                <w:iCs w:val="0"/>
                <w:color w:val="auto"/>
                <w:sz w:val="24"/>
                <w:szCs w:val="21"/>
                <w:highlight w:val="none"/>
                <w:u w:val="none"/>
              </w:rPr>
            </w:pPr>
            <w:r>
              <w:rPr>
                <w:rFonts w:hint="eastAsia" w:ascii="Times New Roman" w:hAnsi="Times New Roman" w:eastAsia="仿宋_GB2312" w:cs="仿宋"/>
                <w:i w:val="0"/>
                <w:iCs w:val="0"/>
                <w:color w:val="auto"/>
                <w:kern w:val="0"/>
                <w:sz w:val="24"/>
                <w:szCs w:val="21"/>
                <w:highlight w:val="none"/>
                <w:u w:val="none"/>
                <w:lang w:val="en-US" w:eastAsia="zh-CN" w:bidi="ar"/>
              </w:rPr>
              <w:t>《张掖市“十四五”残疾人保障和发展规划》</w:t>
            </w:r>
          </w:p>
        </w:tc>
        <w:tc>
          <w:tcPr>
            <w:tcW w:w="2642" w:type="dxa"/>
            <w:shd w:val="clear" w:color="auto" w:fill="auto"/>
            <w:vAlign w:val="center"/>
          </w:tcPr>
          <w:p>
            <w:pPr>
              <w:keepNext w:val="0"/>
              <w:keepLines w:val="0"/>
              <w:widowControl/>
              <w:suppressLineNumbers w:val="0"/>
              <w:jc w:val="left"/>
              <w:textAlignment w:val="center"/>
              <w:rPr>
                <w:rFonts w:hint="eastAsia" w:ascii="Times New Roman" w:hAnsi="Times New Roman" w:eastAsia="仿宋_GB2312" w:cs="仿宋"/>
                <w:i w:val="0"/>
                <w:iCs w:val="0"/>
                <w:color w:val="auto"/>
                <w:sz w:val="24"/>
                <w:szCs w:val="21"/>
                <w:highlight w:val="none"/>
                <w:u w:val="none"/>
              </w:rPr>
            </w:pPr>
            <w:r>
              <w:rPr>
                <w:rFonts w:hint="eastAsia" w:ascii="Times New Roman" w:hAnsi="Times New Roman" w:eastAsia="仿宋_GB2312" w:cs="仿宋"/>
                <w:i w:val="0"/>
                <w:iCs w:val="0"/>
                <w:color w:val="auto"/>
                <w:kern w:val="0"/>
                <w:sz w:val="24"/>
                <w:szCs w:val="21"/>
                <w:highlight w:val="none"/>
                <w:u w:val="none"/>
                <w:lang w:val="en-US" w:eastAsia="zh-CN" w:bidi="ar"/>
              </w:rPr>
              <w:t>张掖市残疾人联合会2024年全市城镇重度残疾人日间照料服务项目①项目是否按照规定的程序申请设立；②审批文件、材料是否符合相关要求。以上要素各占50%权重分，符合得满分，不符合扣除相应权重分。</w:t>
            </w:r>
          </w:p>
        </w:tc>
        <w:tc>
          <w:tcPr>
            <w:tcW w:w="3738" w:type="dxa"/>
            <w:shd w:val="clear" w:color="auto" w:fill="auto"/>
            <w:vAlign w:val="center"/>
          </w:tcPr>
          <w:p>
            <w:pPr>
              <w:keepNext w:val="0"/>
              <w:keepLines w:val="0"/>
              <w:widowControl/>
              <w:suppressLineNumbers w:val="0"/>
              <w:jc w:val="both"/>
              <w:textAlignment w:val="center"/>
              <w:rPr>
                <w:rFonts w:hint="eastAsia" w:ascii="Times New Roman" w:hAnsi="Times New Roman" w:eastAsia="仿宋_GB2312" w:cs="仿宋"/>
                <w:i w:val="0"/>
                <w:iCs w:val="0"/>
                <w:color w:val="auto"/>
                <w:kern w:val="0"/>
                <w:sz w:val="24"/>
                <w:szCs w:val="21"/>
                <w:highlight w:val="none"/>
                <w:u w:val="none"/>
                <w:lang w:val="en-US" w:eastAsia="zh-CN" w:bidi="ar"/>
              </w:rPr>
            </w:pPr>
            <w:r>
              <w:rPr>
                <w:rFonts w:hint="eastAsia" w:ascii="Times New Roman" w:hAnsi="Times New Roman" w:eastAsia="仿宋_GB2312" w:cs="仿宋"/>
                <w:i w:val="0"/>
                <w:iCs w:val="0"/>
                <w:color w:val="auto"/>
                <w:kern w:val="0"/>
                <w:sz w:val="24"/>
                <w:szCs w:val="21"/>
                <w:highlight w:val="none"/>
                <w:u w:val="none"/>
                <w:lang w:val="en-US" w:eastAsia="zh-CN" w:bidi="ar"/>
              </w:rPr>
              <w:t>根据张掖市残疾人联合会提供《2024年全市重度残疾人日间照料服务项目实施方案》及张掖市市本级、甘州区、临泽县、高台县、山丹县、民乐县残疾人联合会及康复机构提供项目实施方案等资料，①项目是否按照规定的程序申请设立，依据评分标准，该考核要素得1/3权重分，得1分；②审批文件、材料是否符合相关要求，依据评分标准，该考核要素得1/3权重分，得1分；③项目事前是否已经过必要的初步设计、专家评审、实地勘查、集体决策，依据评分标准，该考核要素得1/3权重分，得1分。</w:t>
            </w:r>
          </w:p>
          <w:p>
            <w:pPr>
              <w:keepNext w:val="0"/>
              <w:keepLines w:val="0"/>
              <w:widowControl/>
              <w:suppressLineNumbers w:val="0"/>
              <w:jc w:val="both"/>
              <w:textAlignment w:val="center"/>
              <w:rPr>
                <w:rFonts w:hint="eastAsia" w:ascii="Times New Roman" w:hAnsi="Times New Roman" w:eastAsia="仿宋_GB2312" w:cs="仿宋"/>
                <w:i w:val="0"/>
                <w:iCs w:val="0"/>
                <w:color w:val="auto"/>
                <w:kern w:val="0"/>
                <w:sz w:val="24"/>
                <w:szCs w:val="21"/>
                <w:highlight w:val="none"/>
                <w:u w:val="none"/>
                <w:lang w:val="en-US" w:eastAsia="zh-CN" w:bidi="ar"/>
              </w:rPr>
            </w:pPr>
            <w:r>
              <w:rPr>
                <w:rFonts w:hint="eastAsia" w:ascii="Times New Roman" w:hAnsi="Times New Roman" w:eastAsia="仿宋_GB2312" w:cs="仿宋"/>
                <w:i w:val="0"/>
                <w:iCs w:val="0"/>
                <w:color w:val="auto"/>
                <w:kern w:val="0"/>
                <w:sz w:val="24"/>
                <w:szCs w:val="21"/>
                <w:highlight w:val="none"/>
                <w:u w:val="none"/>
                <w:lang w:val="en-US" w:eastAsia="zh-CN" w:bidi="ar"/>
              </w:rPr>
              <w:t>综上所述，该指标得100%权重分，得3分。</w:t>
            </w:r>
          </w:p>
        </w:tc>
        <w:tc>
          <w:tcPr>
            <w:tcW w:w="692"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仿宋"/>
                <w:i w:val="0"/>
                <w:iCs w:val="0"/>
                <w:color w:val="auto"/>
                <w:kern w:val="0"/>
                <w:sz w:val="24"/>
                <w:szCs w:val="21"/>
                <w:highlight w:val="none"/>
                <w:u w:val="none"/>
                <w:lang w:val="en-US" w:eastAsia="zh-CN" w:bidi="ar"/>
              </w:rPr>
            </w:pPr>
            <w:r>
              <w:rPr>
                <w:rFonts w:hint="eastAsia" w:ascii="Times New Roman" w:hAnsi="Times New Roman" w:eastAsia="仿宋_GB2312" w:cs="仿宋"/>
                <w:i w:val="0"/>
                <w:iCs w:val="0"/>
                <w:color w:val="auto"/>
                <w:kern w:val="0"/>
                <w:sz w:val="24"/>
                <w:szCs w:val="21"/>
                <w:highlight w:val="none"/>
                <w:u w:val="none"/>
                <w:lang w:val="en-US" w:eastAsia="zh-CN" w:bidi="ar"/>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70" w:type="dxa"/>
            <w:vMerge w:val="continue"/>
            <w:shd w:val="clear" w:color="auto" w:fill="auto"/>
            <w:vAlign w:val="center"/>
          </w:tcPr>
          <w:p>
            <w:pPr>
              <w:jc w:val="center"/>
              <w:rPr>
                <w:rFonts w:hint="eastAsia" w:ascii="Times New Roman" w:hAnsi="Times New Roman" w:eastAsia="仿宋_GB2312" w:cs="仿宋"/>
                <w:i w:val="0"/>
                <w:iCs w:val="0"/>
                <w:color w:val="auto"/>
                <w:sz w:val="24"/>
                <w:szCs w:val="21"/>
                <w:highlight w:val="none"/>
                <w:u w:val="none"/>
              </w:rPr>
            </w:pPr>
          </w:p>
        </w:tc>
        <w:tc>
          <w:tcPr>
            <w:tcW w:w="818" w:type="dxa"/>
            <w:vMerge w:val="restart"/>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仿宋"/>
                <w:i w:val="0"/>
                <w:iCs w:val="0"/>
                <w:color w:val="auto"/>
                <w:sz w:val="24"/>
                <w:szCs w:val="21"/>
                <w:highlight w:val="none"/>
                <w:u w:val="none"/>
              </w:rPr>
            </w:pPr>
            <w:r>
              <w:rPr>
                <w:rFonts w:hint="eastAsia" w:ascii="Times New Roman" w:hAnsi="Times New Roman" w:eastAsia="仿宋_GB2312" w:cs="仿宋"/>
                <w:i w:val="0"/>
                <w:iCs w:val="0"/>
                <w:color w:val="auto"/>
                <w:kern w:val="0"/>
                <w:sz w:val="24"/>
                <w:szCs w:val="21"/>
                <w:highlight w:val="none"/>
                <w:u w:val="none"/>
                <w:lang w:val="en-US" w:eastAsia="zh-CN" w:bidi="ar"/>
              </w:rPr>
              <w:t>A2绩效目标</w:t>
            </w:r>
          </w:p>
        </w:tc>
        <w:tc>
          <w:tcPr>
            <w:tcW w:w="851"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仿宋"/>
                <w:i w:val="0"/>
                <w:iCs w:val="0"/>
                <w:color w:val="auto"/>
                <w:sz w:val="24"/>
                <w:szCs w:val="21"/>
                <w:highlight w:val="none"/>
                <w:u w:val="none"/>
              </w:rPr>
            </w:pPr>
            <w:r>
              <w:rPr>
                <w:rFonts w:hint="eastAsia" w:ascii="Times New Roman" w:hAnsi="Times New Roman" w:eastAsia="仿宋_GB2312" w:cs="仿宋"/>
                <w:i w:val="0"/>
                <w:iCs w:val="0"/>
                <w:color w:val="auto"/>
                <w:kern w:val="0"/>
                <w:sz w:val="24"/>
                <w:szCs w:val="21"/>
                <w:highlight w:val="none"/>
                <w:u w:val="none"/>
                <w:lang w:val="en-US" w:eastAsia="zh-CN" w:bidi="ar"/>
              </w:rPr>
              <w:t>A201绩效目标合理性</w:t>
            </w:r>
          </w:p>
        </w:tc>
        <w:tc>
          <w:tcPr>
            <w:tcW w:w="522"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仿宋"/>
                <w:i w:val="0"/>
                <w:iCs w:val="0"/>
                <w:color w:val="auto"/>
                <w:kern w:val="0"/>
                <w:sz w:val="24"/>
                <w:szCs w:val="21"/>
                <w:highlight w:val="none"/>
                <w:u w:val="none"/>
                <w:lang w:val="en-US" w:eastAsia="zh-CN" w:bidi="ar"/>
              </w:rPr>
            </w:pPr>
            <w:r>
              <w:rPr>
                <w:rFonts w:hint="eastAsia" w:ascii="Times New Roman" w:hAnsi="Times New Roman" w:eastAsia="仿宋_GB2312" w:cs="仿宋"/>
                <w:i w:val="0"/>
                <w:iCs w:val="0"/>
                <w:color w:val="auto"/>
                <w:kern w:val="0"/>
                <w:sz w:val="24"/>
                <w:szCs w:val="21"/>
                <w:highlight w:val="none"/>
                <w:u w:val="none"/>
                <w:lang w:val="en-US" w:eastAsia="zh-CN" w:bidi="ar"/>
              </w:rPr>
              <w:t>4</w:t>
            </w:r>
          </w:p>
        </w:tc>
        <w:tc>
          <w:tcPr>
            <w:tcW w:w="1715" w:type="dxa"/>
            <w:shd w:val="clear" w:color="auto" w:fill="auto"/>
            <w:vAlign w:val="center"/>
          </w:tcPr>
          <w:p>
            <w:pPr>
              <w:keepNext w:val="0"/>
              <w:keepLines w:val="0"/>
              <w:widowControl/>
              <w:suppressLineNumbers w:val="0"/>
              <w:jc w:val="left"/>
              <w:textAlignment w:val="center"/>
              <w:rPr>
                <w:rFonts w:hint="eastAsia" w:ascii="Times New Roman" w:hAnsi="Times New Roman" w:eastAsia="仿宋_GB2312" w:cs="仿宋"/>
                <w:i w:val="0"/>
                <w:iCs w:val="0"/>
                <w:color w:val="auto"/>
                <w:kern w:val="0"/>
                <w:sz w:val="24"/>
                <w:szCs w:val="21"/>
                <w:highlight w:val="none"/>
                <w:u w:val="none"/>
                <w:lang w:val="en-US" w:eastAsia="zh-CN" w:bidi="ar"/>
              </w:rPr>
            </w:pPr>
            <w:r>
              <w:rPr>
                <w:rFonts w:hint="eastAsia" w:ascii="Times New Roman" w:hAnsi="Times New Roman" w:eastAsia="仿宋_GB2312" w:cs="仿宋"/>
                <w:i w:val="0"/>
                <w:iCs w:val="0"/>
                <w:color w:val="auto"/>
                <w:kern w:val="0"/>
                <w:sz w:val="24"/>
                <w:szCs w:val="21"/>
                <w:highlight w:val="none"/>
                <w:u w:val="none"/>
                <w:lang w:val="en-US" w:eastAsia="zh-CN" w:bidi="ar"/>
              </w:rPr>
              <w:t>考察项目所设定的绩效目标是否符合实际、切实可行，用以反映和考核项目绩效目标与项目实施的相符情况。</w:t>
            </w:r>
          </w:p>
        </w:tc>
        <w:tc>
          <w:tcPr>
            <w:tcW w:w="763"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仿宋"/>
                <w:i w:val="0"/>
                <w:iCs w:val="0"/>
                <w:color w:val="auto"/>
                <w:sz w:val="24"/>
                <w:szCs w:val="21"/>
                <w:highlight w:val="none"/>
                <w:u w:val="none"/>
              </w:rPr>
            </w:pPr>
            <w:r>
              <w:rPr>
                <w:rFonts w:hint="eastAsia" w:ascii="Times New Roman" w:hAnsi="Times New Roman" w:eastAsia="仿宋_GB2312" w:cs="仿宋"/>
                <w:i w:val="0"/>
                <w:iCs w:val="0"/>
                <w:color w:val="auto"/>
                <w:kern w:val="0"/>
                <w:sz w:val="24"/>
                <w:szCs w:val="21"/>
                <w:highlight w:val="none"/>
                <w:u w:val="none"/>
                <w:lang w:val="en-US" w:eastAsia="zh-CN" w:bidi="ar"/>
              </w:rPr>
              <w:t>-</w:t>
            </w:r>
          </w:p>
        </w:tc>
        <w:tc>
          <w:tcPr>
            <w:tcW w:w="77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仿宋"/>
                <w:i w:val="0"/>
                <w:iCs w:val="0"/>
                <w:color w:val="auto"/>
                <w:sz w:val="24"/>
                <w:szCs w:val="21"/>
                <w:highlight w:val="none"/>
                <w:u w:val="none"/>
              </w:rPr>
            </w:pPr>
            <w:r>
              <w:rPr>
                <w:rFonts w:hint="eastAsia" w:ascii="Times New Roman" w:hAnsi="Times New Roman" w:eastAsia="仿宋_GB2312" w:cs="仿宋"/>
                <w:i w:val="0"/>
                <w:iCs w:val="0"/>
                <w:color w:val="auto"/>
                <w:kern w:val="0"/>
                <w:sz w:val="24"/>
                <w:szCs w:val="21"/>
                <w:highlight w:val="none"/>
                <w:u w:val="none"/>
                <w:lang w:val="en-US" w:eastAsia="zh-CN" w:bidi="ar"/>
              </w:rPr>
              <w:t>合理</w:t>
            </w:r>
          </w:p>
        </w:tc>
        <w:tc>
          <w:tcPr>
            <w:tcW w:w="1014"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仿宋"/>
                <w:i w:val="0"/>
                <w:iCs w:val="0"/>
                <w:color w:val="auto"/>
                <w:sz w:val="24"/>
                <w:szCs w:val="21"/>
                <w:highlight w:val="none"/>
                <w:u w:val="none"/>
              </w:rPr>
            </w:pPr>
            <w:r>
              <w:rPr>
                <w:rFonts w:hint="eastAsia" w:ascii="Times New Roman" w:hAnsi="Times New Roman" w:eastAsia="仿宋_GB2312" w:cs="仿宋"/>
                <w:i w:val="0"/>
                <w:iCs w:val="0"/>
                <w:color w:val="auto"/>
                <w:kern w:val="0"/>
                <w:sz w:val="24"/>
                <w:szCs w:val="21"/>
                <w:highlight w:val="none"/>
                <w:u w:val="none"/>
                <w:lang w:val="en-US" w:eastAsia="zh-CN" w:bidi="ar"/>
              </w:rPr>
              <w:t>国家标准、行业标准</w:t>
            </w:r>
          </w:p>
        </w:tc>
        <w:tc>
          <w:tcPr>
            <w:tcW w:w="2642" w:type="dxa"/>
            <w:shd w:val="clear" w:color="auto" w:fill="auto"/>
            <w:vAlign w:val="center"/>
          </w:tcPr>
          <w:p>
            <w:pPr>
              <w:keepNext w:val="0"/>
              <w:keepLines w:val="0"/>
              <w:widowControl/>
              <w:suppressLineNumbers w:val="0"/>
              <w:jc w:val="both"/>
              <w:textAlignment w:val="center"/>
              <w:rPr>
                <w:rFonts w:hint="eastAsia" w:ascii="Times New Roman" w:hAnsi="Times New Roman" w:eastAsia="仿宋_GB2312" w:cs="仿宋"/>
                <w:i w:val="0"/>
                <w:iCs w:val="0"/>
                <w:color w:val="auto"/>
                <w:sz w:val="24"/>
                <w:szCs w:val="21"/>
                <w:highlight w:val="none"/>
                <w:u w:val="none"/>
              </w:rPr>
            </w:pPr>
            <w:r>
              <w:rPr>
                <w:rFonts w:hint="eastAsia" w:ascii="Times New Roman" w:hAnsi="Times New Roman" w:eastAsia="仿宋_GB2312" w:cs="仿宋"/>
                <w:i w:val="0"/>
                <w:iCs w:val="0"/>
                <w:color w:val="auto"/>
                <w:kern w:val="0"/>
                <w:sz w:val="24"/>
                <w:szCs w:val="21"/>
                <w:highlight w:val="none"/>
                <w:u w:val="none"/>
                <w:lang w:val="en-US" w:eastAsia="zh-CN" w:bidi="ar"/>
              </w:rPr>
              <w:t>张掖市残疾人联合会2024年全市城镇重度残疾人日间照料服务项目①项目有绩效目标；②项目绩效目标与实际工作内容具有相关性；③项目预期产出和效果符合正常的业绩水平。无绩效目标本项指标不得分。要素②③各占50%权重分，符合得满分，不符合扣除相应权重分。</w:t>
            </w:r>
          </w:p>
        </w:tc>
        <w:tc>
          <w:tcPr>
            <w:tcW w:w="3738" w:type="dxa"/>
            <w:shd w:val="clear" w:color="auto" w:fill="auto"/>
            <w:vAlign w:val="center"/>
          </w:tcPr>
          <w:p>
            <w:pPr>
              <w:keepNext w:val="0"/>
              <w:keepLines w:val="0"/>
              <w:widowControl/>
              <w:suppressLineNumbers w:val="0"/>
              <w:jc w:val="left"/>
              <w:textAlignment w:val="center"/>
              <w:rPr>
                <w:rFonts w:hint="default" w:ascii="Times New Roman" w:hAnsi="Times New Roman" w:eastAsia="仿宋_GB2312" w:cs="仿宋"/>
                <w:i w:val="0"/>
                <w:iCs w:val="0"/>
                <w:color w:val="auto"/>
                <w:kern w:val="0"/>
                <w:sz w:val="24"/>
                <w:szCs w:val="21"/>
                <w:highlight w:val="none"/>
                <w:u w:val="none"/>
                <w:lang w:val="en-US" w:eastAsia="zh-CN" w:bidi="ar"/>
              </w:rPr>
            </w:pPr>
            <w:r>
              <w:rPr>
                <w:rFonts w:hint="eastAsia" w:ascii="Times New Roman" w:hAnsi="Times New Roman" w:eastAsia="仿宋_GB2312" w:cs="仿宋"/>
                <w:i w:val="0"/>
                <w:iCs w:val="0"/>
                <w:color w:val="auto"/>
                <w:kern w:val="0"/>
                <w:sz w:val="24"/>
                <w:szCs w:val="21"/>
                <w:highlight w:val="none"/>
                <w:u w:val="none"/>
                <w:lang w:val="en-US" w:eastAsia="zh-CN" w:bidi="ar"/>
              </w:rPr>
              <w:t>根据张掖市各县区残疾人联合会提供《全市城镇重度残疾人日间照料服务项目绩效目标表》：</w:t>
            </w:r>
          </w:p>
          <w:p>
            <w:pPr>
              <w:keepNext w:val="0"/>
              <w:keepLines w:val="0"/>
              <w:widowControl/>
              <w:suppressLineNumbers w:val="0"/>
              <w:jc w:val="left"/>
              <w:textAlignment w:val="center"/>
              <w:rPr>
                <w:rFonts w:hint="default" w:ascii="Times New Roman" w:hAnsi="Times New Roman" w:eastAsia="仿宋_GB2312" w:cs="仿宋"/>
                <w:i w:val="0"/>
                <w:iCs w:val="0"/>
                <w:color w:val="auto"/>
                <w:kern w:val="0"/>
                <w:sz w:val="24"/>
                <w:szCs w:val="21"/>
                <w:highlight w:val="none"/>
                <w:u w:val="none"/>
                <w:lang w:val="en-US" w:eastAsia="zh-CN" w:bidi="ar"/>
              </w:rPr>
            </w:pPr>
            <w:r>
              <w:rPr>
                <w:rFonts w:hint="eastAsia" w:ascii="Times New Roman" w:hAnsi="Times New Roman" w:eastAsia="仿宋_GB2312" w:cs="仿宋"/>
                <w:i w:val="0"/>
                <w:iCs w:val="0"/>
                <w:color w:val="auto"/>
                <w:kern w:val="0"/>
                <w:sz w:val="24"/>
                <w:szCs w:val="21"/>
                <w:highlight w:val="none"/>
                <w:u w:val="none"/>
                <w:lang w:val="en-US" w:eastAsia="zh-CN" w:bidi="ar"/>
              </w:rPr>
              <w:t>1.甘州区（34%），①项目有绩效目标；②项目绩效目标与实际工作内容具有相关性，依据评分标准，该考核要素得50%权重分；③项目预期产出符合正常的业绩水平，但无相关效果，依据评分标准，该考核要素得25%权重分。综上所述，依据评分标准，该部分得75%权重分，得1.02分。</w:t>
            </w:r>
          </w:p>
          <w:p>
            <w:pPr>
              <w:keepNext w:val="0"/>
              <w:keepLines w:val="0"/>
              <w:widowControl/>
              <w:suppressLineNumbers w:val="0"/>
              <w:jc w:val="left"/>
              <w:textAlignment w:val="center"/>
              <w:rPr>
                <w:rFonts w:hint="default" w:ascii="Times New Roman" w:hAnsi="Times New Roman" w:eastAsia="仿宋_GB2312" w:cs="仿宋"/>
                <w:i w:val="0"/>
                <w:iCs w:val="0"/>
                <w:color w:val="auto"/>
                <w:kern w:val="0"/>
                <w:sz w:val="24"/>
                <w:szCs w:val="21"/>
                <w:highlight w:val="none"/>
                <w:u w:val="none"/>
                <w:lang w:val="en-US" w:eastAsia="zh-CN" w:bidi="ar"/>
              </w:rPr>
            </w:pPr>
            <w:r>
              <w:rPr>
                <w:rFonts w:hint="eastAsia" w:ascii="Times New Roman" w:hAnsi="Times New Roman" w:eastAsia="仿宋_GB2312" w:cs="仿宋"/>
                <w:i w:val="0"/>
                <w:iCs w:val="0"/>
                <w:color w:val="auto"/>
                <w:kern w:val="0"/>
                <w:sz w:val="24"/>
                <w:szCs w:val="21"/>
                <w:highlight w:val="none"/>
                <w:u w:val="none"/>
                <w:lang w:val="en-US" w:eastAsia="zh-CN" w:bidi="ar"/>
              </w:rPr>
              <w:t>2.临泽县（7%），①项目有绩效目标；②项目绩效目标与实际工作内容具有相关性，依据评分标准，该考核要素得50%权重分；③项目预期产出符合正常的业绩水平，但无相关效果，依据评分标准，该考核要素得25%权重分。综上所述，依据评分标准，该部分得75%权重分，得0.21分。</w:t>
            </w:r>
          </w:p>
          <w:p>
            <w:pPr>
              <w:keepNext w:val="0"/>
              <w:keepLines w:val="0"/>
              <w:widowControl/>
              <w:suppressLineNumbers w:val="0"/>
              <w:jc w:val="left"/>
              <w:textAlignment w:val="center"/>
              <w:rPr>
                <w:rFonts w:hint="default" w:ascii="Times New Roman" w:hAnsi="Times New Roman" w:eastAsia="仿宋_GB2312" w:cs="仿宋"/>
                <w:i w:val="0"/>
                <w:iCs w:val="0"/>
                <w:color w:val="auto"/>
                <w:kern w:val="0"/>
                <w:sz w:val="24"/>
                <w:szCs w:val="21"/>
                <w:highlight w:val="none"/>
                <w:u w:val="none"/>
                <w:lang w:val="en-US" w:eastAsia="zh-CN" w:bidi="ar"/>
              </w:rPr>
            </w:pPr>
            <w:r>
              <w:rPr>
                <w:rFonts w:hint="eastAsia" w:ascii="Times New Roman" w:hAnsi="Times New Roman" w:eastAsia="仿宋_GB2312" w:cs="仿宋"/>
                <w:i w:val="0"/>
                <w:iCs w:val="0"/>
                <w:color w:val="auto"/>
                <w:kern w:val="0"/>
                <w:sz w:val="24"/>
                <w:szCs w:val="21"/>
                <w:highlight w:val="none"/>
                <w:u w:val="none"/>
                <w:lang w:val="en-US" w:eastAsia="zh-CN" w:bidi="ar"/>
              </w:rPr>
              <w:t>3.高台县（25%），①项目有绩效目标；②项目绩效目标与实际工作内容具有相关性，依据评分标准，该考核要素得50%权重分；③项目预期产出符合正常的业绩水平，依据评分标准，该考核要素得50%权重分。综上所述，依据评分标准，该部分得100%权重分，得1分。</w:t>
            </w:r>
          </w:p>
          <w:p>
            <w:pPr>
              <w:keepNext w:val="0"/>
              <w:keepLines w:val="0"/>
              <w:widowControl/>
              <w:suppressLineNumbers w:val="0"/>
              <w:jc w:val="left"/>
              <w:textAlignment w:val="center"/>
              <w:rPr>
                <w:rFonts w:hint="default" w:ascii="Times New Roman" w:hAnsi="Times New Roman" w:eastAsia="仿宋_GB2312" w:cs="仿宋"/>
                <w:i w:val="0"/>
                <w:iCs w:val="0"/>
                <w:color w:val="auto"/>
                <w:kern w:val="0"/>
                <w:sz w:val="24"/>
                <w:szCs w:val="21"/>
                <w:highlight w:val="none"/>
                <w:u w:val="none"/>
                <w:lang w:val="en-US" w:eastAsia="zh-CN" w:bidi="ar"/>
              </w:rPr>
            </w:pPr>
            <w:r>
              <w:rPr>
                <w:rFonts w:hint="eastAsia" w:ascii="Times New Roman" w:hAnsi="Times New Roman" w:eastAsia="仿宋_GB2312" w:cs="仿宋"/>
                <w:i w:val="0"/>
                <w:iCs w:val="0"/>
                <w:color w:val="auto"/>
                <w:kern w:val="0"/>
                <w:sz w:val="24"/>
                <w:szCs w:val="21"/>
                <w:highlight w:val="none"/>
                <w:u w:val="none"/>
                <w:lang w:val="en-US" w:eastAsia="zh-CN" w:bidi="ar"/>
              </w:rPr>
              <w:t>4.山丹县（19%），①项目有绩效目标；②项目绩效目标与实际工作内容具有相关性，依据评分标准，该考核要素得50%权重分；③项目预期产出符合正常的业绩水平，但无相关效果，依据评分标准，该考核要素得25%权重分。综上所述，依据评分标准，该部分得75%权重分，得0.57分。</w:t>
            </w:r>
          </w:p>
          <w:p>
            <w:pPr>
              <w:keepNext w:val="0"/>
              <w:keepLines w:val="0"/>
              <w:widowControl/>
              <w:suppressLineNumbers w:val="0"/>
              <w:jc w:val="left"/>
              <w:textAlignment w:val="center"/>
              <w:rPr>
                <w:rFonts w:hint="eastAsia" w:ascii="Times New Roman" w:hAnsi="Times New Roman" w:eastAsia="仿宋_GB2312" w:cs="仿宋"/>
                <w:i w:val="0"/>
                <w:iCs w:val="0"/>
                <w:color w:val="auto"/>
                <w:kern w:val="0"/>
                <w:sz w:val="24"/>
                <w:szCs w:val="21"/>
                <w:highlight w:val="none"/>
                <w:u w:val="none"/>
                <w:lang w:val="en-US" w:eastAsia="zh-CN" w:bidi="ar"/>
              </w:rPr>
            </w:pPr>
            <w:r>
              <w:rPr>
                <w:rFonts w:hint="eastAsia" w:ascii="Times New Roman" w:hAnsi="Times New Roman" w:eastAsia="仿宋_GB2312" w:cs="仿宋"/>
                <w:i w:val="0"/>
                <w:iCs w:val="0"/>
                <w:color w:val="auto"/>
                <w:kern w:val="0"/>
                <w:sz w:val="24"/>
                <w:szCs w:val="21"/>
                <w:highlight w:val="none"/>
                <w:u w:val="none"/>
                <w:lang w:val="en-US" w:eastAsia="zh-CN" w:bidi="ar"/>
              </w:rPr>
              <w:t>5.民乐县（15%），①项目有绩效目标；②项目绩效目标与实际工作内容具有相关性，依据评分标准，该考核要素得50%权重分；③项目预期产出符合正常的业绩水平，但无相关效果，依据评分标准，该考核要素得25%权重分。综上所述，依据评分标准，该部分得75%权重分，得0.45分。</w:t>
            </w:r>
          </w:p>
          <w:p>
            <w:pPr>
              <w:keepNext w:val="0"/>
              <w:keepLines w:val="0"/>
              <w:widowControl/>
              <w:suppressLineNumbers w:val="0"/>
              <w:jc w:val="left"/>
              <w:textAlignment w:val="center"/>
              <w:rPr>
                <w:rFonts w:hint="default" w:ascii="Times New Roman" w:hAnsi="Times New Roman" w:eastAsia="仿宋_GB2312" w:cs="仿宋"/>
                <w:i w:val="0"/>
                <w:iCs w:val="0"/>
                <w:color w:val="auto"/>
                <w:kern w:val="0"/>
                <w:sz w:val="24"/>
                <w:szCs w:val="21"/>
                <w:highlight w:val="none"/>
                <w:u w:val="none"/>
                <w:lang w:val="en-US" w:eastAsia="zh-CN" w:bidi="ar"/>
              </w:rPr>
            </w:pPr>
            <w:r>
              <w:rPr>
                <w:rFonts w:hint="eastAsia" w:ascii="Times New Roman" w:hAnsi="Times New Roman" w:eastAsia="仿宋_GB2312" w:cs="仿宋"/>
                <w:i w:val="0"/>
                <w:iCs w:val="0"/>
                <w:color w:val="auto"/>
                <w:kern w:val="0"/>
                <w:sz w:val="24"/>
                <w:szCs w:val="21"/>
                <w:highlight w:val="none"/>
                <w:u w:val="none"/>
                <w:lang w:val="en-US" w:eastAsia="zh-CN" w:bidi="ar"/>
              </w:rPr>
              <w:t>综上所述，该指标得3.25分。</w:t>
            </w:r>
          </w:p>
        </w:tc>
        <w:tc>
          <w:tcPr>
            <w:tcW w:w="692" w:type="dxa"/>
            <w:shd w:val="clear" w:color="auto" w:fill="auto"/>
            <w:vAlign w:val="center"/>
          </w:tcPr>
          <w:p>
            <w:pPr>
              <w:keepNext w:val="0"/>
              <w:keepLines w:val="0"/>
              <w:widowControl/>
              <w:suppressLineNumbers w:val="0"/>
              <w:jc w:val="both"/>
              <w:textAlignment w:val="center"/>
              <w:rPr>
                <w:rFonts w:hint="default" w:ascii="Times New Roman" w:hAnsi="Times New Roman" w:eastAsia="仿宋_GB2312" w:cs="仿宋"/>
                <w:i w:val="0"/>
                <w:iCs w:val="0"/>
                <w:color w:val="auto"/>
                <w:kern w:val="0"/>
                <w:sz w:val="24"/>
                <w:szCs w:val="21"/>
                <w:highlight w:val="none"/>
                <w:u w:val="none"/>
                <w:lang w:val="en-US" w:eastAsia="zh-CN" w:bidi="ar"/>
              </w:rPr>
            </w:pPr>
            <w:r>
              <w:rPr>
                <w:rFonts w:hint="eastAsia" w:ascii="Times New Roman" w:hAnsi="Times New Roman" w:eastAsia="仿宋_GB2312" w:cs="仿宋"/>
                <w:i w:val="0"/>
                <w:iCs w:val="0"/>
                <w:color w:val="auto"/>
                <w:kern w:val="0"/>
                <w:sz w:val="24"/>
                <w:szCs w:val="21"/>
                <w:highlight w:val="none"/>
                <w:u w:val="none"/>
                <w:lang w:val="en-US" w:eastAsia="zh-CN" w:bidi="ar"/>
              </w:rPr>
              <w:t>3.25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70" w:type="dxa"/>
            <w:vMerge w:val="continue"/>
            <w:shd w:val="clear" w:color="auto" w:fill="auto"/>
            <w:vAlign w:val="center"/>
          </w:tcPr>
          <w:p>
            <w:pPr>
              <w:jc w:val="center"/>
              <w:rPr>
                <w:rFonts w:hint="eastAsia" w:ascii="Times New Roman" w:hAnsi="Times New Roman" w:eastAsia="仿宋_GB2312" w:cs="仿宋"/>
                <w:i w:val="0"/>
                <w:iCs w:val="0"/>
                <w:color w:val="auto"/>
                <w:sz w:val="24"/>
                <w:szCs w:val="21"/>
                <w:highlight w:val="none"/>
                <w:u w:val="none"/>
              </w:rPr>
            </w:pPr>
          </w:p>
        </w:tc>
        <w:tc>
          <w:tcPr>
            <w:tcW w:w="818" w:type="dxa"/>
            <w:vMerge w:val="continue"/>
            <w:shd w:val="clear" w:color="auto" w:fill="auto"/>
            <w:vAlign w:val="center"/>
          </w:tcPr>
          <w:p>
            <w:pPr>
              <w:jc w:val="center"/>
              <w:rPr>
                <w:rFonts w:hint="eastAsia" w:ascii="Times New Roman" w:hAnsi="Times New Roman" w:eastAsia="仿宋_GB2312" w:cs="仿宋"/>
                <w:i w:val="0"/>
                <w:iCs w:val="0"/>
                <w:color w:val="auto"/>
                <w:sz w:val="24"/>
                <w:szCs w:val="21"/>
                <w:highlight w:val="none"/>
                <w:u w:val="none"/>
              </w:rPr>
            </w:pPr>
          </w:p>
        </w:tc>
        <w:tc>
          <w:tcPr>
            <w:tcW w:w="851"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仿宋"/>
                <w:i w:val="0"/>
                <w:iCs w:val="0"/>
                <w:color w:val="auto"/>
                <w:sz w:val="24"/>
                <w:szCs w:val="21"/>
                <w:highlight w:val="none"/>
                <w:u w:val="none"/>
              </w:rPr>
            </w:pPr>
            <w:r>
              <w:rPr>
                <w:rFonts w:hint="eastAsia" w:ascii="Times New Roman" w:hAnsi="Times New Roman" w:eastAsia="仿宋_GB2312" w:cs="仿宋"/>
                <w:i w:val="0"/>
                <w:iCs w:val="0"/>
                <w:color w:val="auto"/>
                <w:kern w:val="0"/>
                <w:sz w:val="24"/>
                <w:szCs w:val="21"/>
                <w:highlight w:val="none"/>
                <w:u w:val="none"/>
                <w:lang w:val="en-US" w:eastAsia="zh-CN" w:bidi="ar"/>
              </w:rPr>
              <w:t>A202绩效指标明确性</w:t>
            </w:r>
          </w:p>
        </w:tc>
        <w:tc>
          <w:tcPr>
            <w:tcW w:w="522"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仿宋"/>
                <w:i w:val="0"/>
                <w:iCs w:val="0"/>
                <w:color w:val="auto"/>
                <w:kern w:val="0"/>
                <w:sz w:val="24"/>
                <w:szCs w:val="21"/>
                <w:highlight w:val="none"/>
                <w:u w:val="none"/>
                <w:lang w:val="en-US" w:eastAsia="zh-CN" w:bidi="ar"/>
              </w:rPr>
            </w:pPr>
            <w:r>
              <w:rPr>
                <w:rFonts w:hint="eastAsia" w:ascii="Times New Roman" w:hAnsi="Times New Roman" w:eastAsia="仿宋_GB2312" w:cs="仿宋"/>
                <w:i w:val="0"/>
                <w:iCs w:val="0"/>
                <w:color w:val="auto"/>
                <w:kern w:val="0"/>
                <w:sz w:val="24"/>
                <w:szCs w:val="21"/>
                <w:highlight w:val="none"/>
                <w:u w:val="none"/>
                <w:lang w:val="en-US" w:eastAsia="zh-CN" w:bidi="ar"/>
              </w:rPr>
              <w:t>4</w:t>
            </w:r>
          </w:p>
        </w:tc>
        <w:tc>
          <w:tcPr>
            <w:tcW w:w="1715" w:type="dxa"/>
            <w:shd w:val="clear" w:color="auto" w:fill="auto"/>
            <w:vAlign w:val="center"/>
          </w:tcPr>
          <w:p>
            <w:pPr>
              <w:keepNext w:val="0"/>
              <w:keepLines w:val="0"/>
              <w:widowControl/>
              <w:suppressLineNumbers w:val="0"/>
              <w:jc w:val="left"/>
              <w:textAlignment w:val="center"/>
              <w:rPr>
                <w:rFonts w:hint="eastAsia" w:ascii="Times New Roman" w:hAnsi="Times New Roman" w:eastAsia="仿宋_GB2312" w:cs="仿宋"/>
                <w:i w:val="0"/>
                <w:iCs w:val="0"/>
                <w:color w:val="auto"/>
                <w:kern w:val="0"/>
                <w:sz w:val="24"/>
                <w:szCs w:val="21"/>
                <w:highlight w:val="none"/>
                <w:u w:val="none"/>
                <w:lang w:val="en-US" w:eastAsia="zh-CN" w:bidi="ar"/>
              </w:rPr>
            </w:pPr>
            <w:r>
              <w:rPr>
                <w:rFonts w:hint="eastAsia" w:ascii="Times New Roman" w:hAnsi="Times New Roman" w:eastAsia="仿宋_GB2312" w:cs="仿宋"/>
                <w:i w:val="0"/>
                <w:iCs w:val="0"/>
                <w:color w:val="auto"/>
                <w:kern w:val="0"/>
                <w:sz w:val="24"/>
                <w:szCs w:val="21"/>
                <w:highlight w:val="none"/>
                <w:u w:val="none"/>
                <w:lang w:val="en-US" w:eastAsia="zh-CN" w:bidi="ar"/>
              </w:rPr>
              <w:t>考察项目绩效目标设定的绩效指标是否清晰、细化、可衡量等，用以反映和考核项目绩效目标的明细化情况。</w:t>
            </w:r>
          </w:p>
        </w:tc>
        <w:tc>
          <w:tcPr>
            <w:tcW w:w="763"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仿宋"/>
                <w:i w:val="0"/>
                <w:iCs w:val="0"/>
                <w:color w:val="auto"/>
                <w:sz w:val="24"/>
                <w:szCs w:val="21"/>
                <w:highlight w:val="none"/>
                <w:u w:val="none"/>
              </w:rPr>
            </w:pPr>
            <w:r>
              <w:rPr>
                <w:rFonts w:hint="eastAsia" w:ascii="Times New Roman" w:hAnsi="Times New Roman" w:eastAsia="仿宋_GB2312" w:cs="仿宋"/>
                <w:i w:val="0"/>
                <w:iCs w:val="0"/>
                <w:color w:val="auto"/>
                <w:kern w:val="0"/>
                <w:sz w:val="24"/>
                <w:szCs w:val="21"/>
                <w:highlight w:val="none"/>
                <w:u w:val="none"/>
                <w:lang w:val="en-US" w:eastAsia="zh-CN" w:bidi="ar"/>
              </w:rPr>
              <w:t>-</w:t>
            </w:r>
          </w:p>
        </w:tc>
        <w:tc>
          <w:tcPr>
            <w:tcW w:w="77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仿宋"/>
                <w:i w:val="0"/>
                <w:iCs w:val="0"/>
                <w:color w:val="auto"/>
                <w:sz w:val="24"/>
                <w:szCs w:val="21"/>
                <w:highlight w:val="none"/>
                <w:u w:val="none"/>
              </w:rPr>
            </w:pPr>
            <w:r>
              <w:rPr>
                <w:rFonts w:hint="eastAsia" w:ascii="Times New Roman" w:hAnsi="Times New Roman" w:eastAsia="仿宋_GB2312" w:cs="仿宋"/>
                <w:i w:val="0"/>
                <w:iCs w:val="0"/>
                <w:color w:val="auto"/>
                <w:kern w:val="0"/>
                <w:sz w:val="24"/>
                <w:szCs w:val="21"/>
                <w:highlight w:val="none"/>
                <w:u w:val="none"/>
                <w:lang w:val="en-US" w:eastAsia="zh-CN" w:bidi="ar"/>
              </w:rPr>
              <w:t>明确</w:t>
            </w:r>
          </w:p>
        </w:tc>
        <w:tc>
          <w:tcPr>
            <w:tcW w:w="1014"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仿宋"/>
                <w:i w:val="0"/>
                <w:iCs w:val="0"/>
                <w:color w:val="auto"/>
                <w:sz w:val="24"/>
                <w:szCs w:val="21"/>
                <w:highlight w:val="none"/>
                <w:u w:val="none"/>
              </w:rPr>
            </w:pPr>
            <w:r>
              <w:rPr>
                <w:rFonts w:hint="eastAsia" w:ascii="Times New Roman" w:hAnsi="Times New Roman" w:eastAsia="仿宋_GB2312" w:cs="仿宋"/>
                <w:i w:val="0"/>
                <w:iCs w:val="0"/>
                <w:color w:val="auto"/>
                <w:kern w:val="0"/>
                <w:sz w:val="24"/>
                <w:szCs w:val="21"/>
                <w:highlight w:val="none"/>
                <w:u w:val="none"/>
                <w:lang w:val="en-US" w:eastAsia="zh-CN" w:bidi="ar"/>
              </w:rPr>
              <w:t>国家标准、行业标准</w:t>
            </w:r>
          </w:p>
        </w:tc>
        <w:tc>
          <w:tcPr>
            <w:tcW w:w="2642" w:type="dxa"/>
            <w:shd w:val="clear" w:color="auto" w:fill="auto"/>
            <w:vAlign w:val="center"/>
          </w:tcPr>
          <w:p>
            <w:pPr>
              <w:keepNext w:val="0"/>
              <w:keepLines w:val="0"/>
              <w:widowControl/>
              <w:suppressLineNumbers w:val="0"/>
              <w:jc w:val="left"/>
              <w:textAlignment w:val="center"/>
              <w:rPr>
                <w:rFonts w:hint="eastAsia" w:ascii="Times New Roman" w:hAnsi="Times New Roman" w:eastAsia="仿宋_GB2312" w:cs="仿宋"/>
                <w:i w:val="0"/>
                <w:iCs w:val="0"/>
                <w:color w:val="auto"/>
                <w:sz w:val="24"/>
                <w:szCs w:val="21"/>
                <w:highlight w:val="none"/>
                <w:u w:val="none"/>
                <w:lang w:val="en-US"/>
              </w:rPr>
            </w:pPr>
            <w:r>
              <w:rPr>
                <w:rFonts w:hint="eastAsia" w:ascii="Times New Roman" w:hAnsi="Times New Roman" w:eastAsia="仿宋_GB2312" w:cs="仿宋"/>
                <w:i w:val="0"/>
                <w:iCs w:val="0"/>
                <w:color w:val="auto"/>
                <w:kern w:val="0"/>
                <w:sz w:val="24"/>
                <w:szCs w:val="21"/>
                <w:highlight w:val="none"/>
                <w:u w:val="none"/>
                <w:lang w:val="en-US" w:eastAsia="zh-CN" w:bidi="ar"/>
              </w:rPr>
              <w:t>张掖市残疾人联合会2024年全市城镇重度残疾人日间照料服务项目①绩效目标可细化分解为具体的绩效指标；②通过清晰、可衡量的指标值予以体现；③与项目目标任务数或计划数相对应。要素①占50%权重分，要素②③各占25%权重分，符合得满分，每发现一处不符合评分标准情况，扣除相应权重分。</w:t>
            </w:r>
          </w:p>
        </w:tc>
        <w:tc>
          <w:tcPr>
            <w:tcW w:w="3738" w:type="dxa"/>
            <w:shd w:val="clear" w:color="auto" w:fill="auto"/>
            <w:vAlign w:val="center"/>
          </w:tcPr>
          <w:p>
            <w:pPr>
              <w:keepNext w:val="0"/>
              <w:keepLines w:val="0"/>
              <w:widowControl/>
              <w:suppressLineNumbers w:val="0"/>
              <w:jc w:val="left"/>
              <w:textAlignment w:val="center"/>
              <w:rPr>
                <w:rFonts w:hint="default" w:ascii="Times New Roman" w:hAnsi="Times New Roman" w:eastAsia="仿宋_GB2312" w:cs="仿宋"/>
                <w:i w:val="0"/>
                <w:iCs w:val="0"/>
                <w:color w:val="auto"/>
                <w:kern w:val="0"/>
                <w:sz w:val="24"/>
                <w:szCs w:val="21"/>
                <w:highlight w:val="none"/>
                <w:u w:val="none"/>
                <w:lang w:val="en-US" w:eastAsia="zh-CN" w:bidi="ar"/>
              </w:rPr>
            </w:pPr>
            <w:r>
              <w:rPr>
                <w:rFonts w:hint="eastAsia" w:ascii="Times New Roman" w:hAnsi="Times New Roman" w:eastAsia="仿宋_GB2312" w:cs="仿宋"/>
                <w:i w:val="0"/>
                <w:iCs w:val="0"/>
                <w:color w:val="auto"/>
                <w:kern w:val="0"/>
                <w:sz w:val="24"/>
                <w:szCs w:val="21"/>
                <w:highlight w:val="none"/>
                <w:u w:val="none"/>
                <w:lang w:val="en-US" w:eastAsia="zh-CN" w:bidi="ar"/>
              </w:rPr>
              <w:t>根据张掖市各县区残疾人联合会提供《全市城镇重度残疾人日间照料服务项目绩效目标表》：</w:t>
            </w:r>
          </w:p>
          <w:p>
            <w:pPr>
              <w:keepNext w:val="0"/>
              <w:keepLines w:val="0"/>
              <w:widowControl/>
              <w:suppressLineNumbers w:val="0"/>
              <w:jc w:val="left"/>
              <w:textAlignment w:val="center"/>
              <w:rPr>
                <w:rFonts w:hint="default" w:ascii="Times New Roman" w:hAnsi="Times New Roman" w:eastAsia="仿宋_GB2312" w:cs="仿宋"/>
                <w:i w:val="0"/>
                <w:iCs w:val="0"/>
                <w:color w:val="auto"/>
                <w:kern w:val="0"/>
                <w:sz w:val="24"/>
                <w:szCs w:val="21"/>
                <w:highlight w:val="none"/>
                <w:u w:val="none"/>
                <w:lang w:val="en-US" w:eastAsia="zh-CN" w:bidi="ar"/>
              </w:rPr>
            </w:pPr>
            <w:r>
              <w:rPr>
                <w:rFonts w:hint="eastAsia" w:ascii="Times New Roman" w:hAnsi="Times New Roman" w:eastAsia="仿宋_GB2312" w:cs="仿宋"/>
                <w:i w:val="0"/>
                <w:iCs w:val="0"/>
                <w:color w:val="auto"/>
                <w:kern w:val="0"/>
                <w:sz w:val="24"/>
                <w:szCs w:val="21"/>
                <w:highlight w:val="none"/>
                <w:u w:val="none"/>
                <w:lang w:val="en-US" w:eastAsia="zh-CN" w:bidi="ar"/>
              </w:rPr>
              <w:t>1.甘州区（34%），①绩效目标可细化分解为具体的绩效指标，依据评分标准，该考核要素得50%权重分；②未通过清晰、可衡量的指标值予以体现，如质量指标中“工作达标率”目标值为“≥100%”，目标值不可衡量，依据评分标准，该考核要素得10%权重分；③与项目目标任务数或计划数相对应，依据评分标准，该考核要素得25%权重分。综上所述，该部分得85%权重分，得1.16分。</w:t>
            </w:r>
          </w:p>
          <w:p>
            <w:pPr>
              <w:keepNext w:val="0"/>
              <w:keepLines w:val="0"/>
              <w:widowControl/>
              <w:suppressLineNumbers w:val="0"/>
              <w:jc w:val="left"/>
              <w:textAlignment w:val="center"/>
              <w:rPr>
                <w:rFonts w:hint="default" w:ascii="Times New Roman" w:hAnsi="Times New Roman" w:eastAsia="仿宋_GB2312" w:cs="仿宋"/>
                <w:i w:val="0"/>
                <w:iCs w:val="0"/>
                <w:color w:val="auto"/>
                <w:kern w:val="0"/>
                <w:sz w:val="24"/>
                <w:szCs w:val="21"/>
                <w:highlight w:val="none"/>
                <w:u w:val="none"/>
                <w:lang w:val="en-US" w:eastAsia="zh-CN" w:bidi="ar"/>
              </w:rPr>
            </w:pPr>
            <w:r>
              <w:rPr>
                <w:rFonts w:hint="eastAsia" w:ascii="Times New Roman" w:hAnsi="Times New Roman" w:eastAsia="仿宋_GB2312" w:cs="仿宋"/>
                <w:i w:val="0"/>
                <w:iCs w:val="0"/>
                <w:color w:val="auto"/>
                <w:kern w:val="0"/>
                <w:sz w:val="24"/>
                <w:szCs w:val="21"/>
                <w:highlight w:val="none"/>
                <w:u w:val="none"/>
                <w:lang w:val="en-US" w:eastAsia="zh-CN" w:bidi="ar"/>
              </w:rPr>
              <w:t>2.临泽县（7%），①绩效目标可细化分解为具体的绩效指标，依据评分标准，该考核要素得50%权重分；②未通过清晰、可衡量的指标值予以体现，如经济成本指标中“成本控制率”目标值为“≥100%”，目标值不可衡量，依据评分标准，该考核要素得10%权重分；③与项目目标任务数或计划数相对应，依据评分标准，该考核要素得25%权重分。综上所述，该部分得85%权重分，得0.24分。</w:t>
            </w:r>
          </w:p>
          <w:p>
            <w:pPr>
              <w:keepNext w:val="0"/>
              <w:keepLines w:val="0"/>
              <w:widowControl/>
              <w:suppressLineNumbers w:val="0"/>
              <w:jc w:val="left"/>
              <w:textAlignment w:val="center"/>
              <w:rPr>
                <w:rFonts w:hint="default" w:ascii="Times New Roman" w:hAnsi="Times New Roman" w:eastAsia="仿宋_GB2312" w:cs="仿宋"/>
                <w:i w:val="0"/>
                <w:iCs w:val="0"/>
                <w:color w:val="auto"/>
                <w:kern w:val="0"/>
                <w:sz w:val="24"/>
                <w:szCs w:val="21"/>
                <w:highlight w:val="none"/>
                <w:u w:val="none"/>
                <w:lang w:val="en-US" w:eastAsia="zh-CN" w:bidi="ar"/>
              </w:rPr>
            </w:pPr>
            <w:r>
              <w:rPr>
                <w:rFonts w:hint="eastAsia" w:ascii="Times New Roman" w:hAnsi="Times New Roman" w:eastAsia="仿宋_GB2312" w:cs="仿宋"/>
                <w:i w:val="0"/>
                <w:iCs w:val="0"/>
                <w:color w:val="auto"/>
                <w:kern w:val="0"/>
                <w:sz w:val="24"/>
                <w:szCs w:val="21"/>
                <w:highlight w:val="none"/>
                <w:u w:val="none"/>
                <w:lang w:val="en-US" w:eastAsia="zh-CN" w:bidi="ar"/>
              </w:rPr>
              <w:t>3.高台县（25%），①绩效目标可细化分解为具体的绩效指标，依据评分标准，该考核要素得50%权重分；②未通过清晰、可衡量的指标值予以体现，如经济成本指标中“日间照料投入的成本”目标值为“≥96.6万元”，目标值不可衡量，依据评分标准，该考核要素得10%权重分；③与项目目标任务数或计划数相对应，依据评分标准，该考核要素得25%权重分。综上所述，该部分得85%权重分，得0.85分。</w:t>
            </w:r>
          </w:p>
          <w:p>
            <w:pPr>
              <w:keepNext w:val="0"/>
              <w:keepLines w:val="0"/>
              <w:widowControl/>
              <w:suppressLineNumbers w:val="0"/>
              <w:jc w:val="left"/>
              <w:textAlignment w:val="center"/>
              <w:rPr>
                <w:rFonts w:hint="default" w:ascii="Times New Roman" w:hAnsi="Times New Roman" w:eastAsia="仿宋_GB2312" w:cs="仿宋"/>
                <w:i w:val="0"/>
                <w:iCs w:val="0"/>
                <w:color w:val="auto"/>
                <w:kern w:val="0"/>
                <w:sz w:val="24"/>
                <w:szCs w:val="21"/>
                <w:highlight w:val="none"/>
                <w:u w:val="none"/>
                <w:lang w:val="en-US" w:eastAsia="zh-CN" w:bidi="ar"/>
              </w:rPr>
            </w:pPr>
            <w:r>
              <w:rPr>
                <w:rFonts w:hint="eastAsia" w:ascii="Times New Roman" w:hAnsi="Times New Roman" w:eastAsia="仿宋_GB2312" w:cs="仿宋"/>
                <w:i w:val="0"/>
                <w:iCs w:val="0"/>
                <w:color w:val="auto"/>
                <w:kern w:val="0"/>
                <w:sz w:val="24"/>
                <w:szCs w:val="21"/>
                <w:highlight w:val="none"/>
                <w:u w:val="none"/>
                <w:lang w:val="en-US" w:eastAsia="zh-CN" w:bidi="ar"/>
              </w:rPr>
              <w:t>4.山丹县（19%），①绩效目标可细化分解为具体的绩效指标，但绩效指标未覆盖居家照护服务内容，依据评分标准，该考核要素得25%权重分；②通过清晰、可衡量的指标值予以体现，依据评分标准，该考核要素得25%权重分；③与项目目标任务数或计划数相对应，依据评分标准，该考核要素得25%权重分。综上所述，该部分得75%权重分，得0.57分。</w:t>
            </w:r>
          </w:p>
          <w:p>
            <w:pPr>
              <w:keepNext w:val="0"/>
              <w:keepLines w:val="0"/>
              <w:widowControl/>
              <w:suppressLineNumbers w:val="0"/>
              <w:jc w:val="left"/>
              <w:textAlignment w:val="center"/>
              <w:rPr>
                <w:rFonts w:hint="eastAsia" w:ascii="Times New Roman" w:hAnsi="Times New Roman" w:eastAsia="仿宋_GB2312" w:cs="仿宋"/>
                <w:i w:val="0"/>
                <w:iCs w:val="0"/>
                <w:color w:val="auto"/>
                <w:kern w:val="0"/>
                <w:sz w:val="24"/>
                <w:szCs w:val="21"/>
                <w:highlight w:val="none"/>
                <w:u w:val="none"/>
                <w:lang w:val="en-US" w:eastAsia="zh-CN" w:bidi="ar"/>
              </w:rPr>
            </w:pPr>
            <w:r>
              <w:rPr>
                <w:rFonts w:hint="eastAsia" w:ascii="Times New Roman" w:hAnsi="Times New Roman" w:eastAsia="仿宋_GB2312" w:cs="仿宋"/>
                <w:i w:val="0"/>
                <w:iCs w:val="0"/>
                <w:color w:val="auto"/>
                <w:kern w:val="0"/>
                <w:sz w:val="24"/>
                <w:szCs w:val="21"/>
                <w:highlight w:val="none"/>
                <w:u w:val="none"/>
                <w:lang w:val="en-US" w:eastAsia="zh-CN" w:bidi="ar"/>
              </w:rPr>
              <w:t>5.民乐县（15%），①绩效目标可细化分解为具体的绩效指标，但绩效指标未覆盖居家照护服务内容，依据评分标准，该考核要素得25%权重分；②未通过清晰、可衡量的指标值予以体现，如数量指标表“接受日间照料的人数”目标值为“≤160人”，建议修改为“=160人”，依据评分标准，该考核要素得20%权重分；③与项目目标任务数或计划数相对应，依据评分标准，该考核要素得25%权重分。综上所述，该部分得70%权重分，得0.42分。</w:t>
            </w:r>
          </w:p>
          <w:p>
            <w:pPr>
              <w:keepNext w:val="0"/>
              <w:keepLines w:val="0"/>
              <w:widowControl/>
              <w:suppressLineNumbers w:val="0"/>
              <w:jc w:val="left"/>
              <w:textAlignment w:val="center"/>
              <w:rPr>
                <w:rFonts w:hint="default" w:ascii="Times New Roman" w:hAnsi="Times New Roman" w:eastAsia="仿宋_GB2312" w:cs="仿宋"/>
                <w:i w:val="0"/>
                <w:iCs w:val="0"/>
                <w:color w:val="auto"/>
                <w:kern w:val="0"/>
                <w:sz w:val="24"/>
                <w:szCs w:val="21"/>
                <w:highlight w:val="none"/>
                <w:u w:val="none"/>
                <w:lang w:val="en-US" w:eastAsia="zh-CN" w:bidi="ar"/>
              </w:rPr>
            </w:pPr>
            <w:r>
              <w:rPr>
                <w:rFonts w:hint="eastAsia" w:ascii="Times New Roman" w:hAnsi="Times New Roman" w:eastAsia="仿宋_GB2312" w:cs="仿宋"/>
                <w:i w:val="0"/>
                <w:iCs w:val="0"/>
                <w:color w:val="auto"/>
                <w:kern w:val="0"/>
                <w:sz w:val="24"/>
                <w:szCs w:val="21"/>
                <w:highlight w:val="none"/>
                <w:u w:val="none"/>
                <w:lang w:val="en-US" w:eastAsia="zh-CN" w:bidi="ar"/>
              </w:rPr>
              <w:t>综上所述，该指标得3.24分。</w:t>
            </w:r>
          </w:p>
        </w:tc>
        <w:tc>
          <w:tcPr>
            <w:tcW w:w="692" w:type="dxa"/>
            <w:shd w:val="clear" w:color="auto" w:fill="auto"/>
            <w:vAlign w:val="center"/>
          </w:tcPr>
          <w:p>
            <w:pPr>
              <w:keepNext w:val="0"/>
              <w:keepLines w:val="0"/>
              <w:widowControl/>
              <w:suppressLineNumbers w:val="0"/>
              <w:jc w:val="left"/>
              <w:textAlignment w:val="center"/>
              <w:rPr>
                <w:rFonts w:hint="default" w:ascii="Times New Roman" w:hAnsi="Times New Roman" w:eastAsia="仿宋_GB2312" w:cs="仿宋"/>
                <w:i w:val="0"/>
                <w:iCs w:val="0"/>
                <w:color w:val="auto"/>
                <w:kern w:val="0"/>
                <w:sz w:val="24"/>
                <w:szCs w:val="21"/>
                <w:highlight w:val="none"/>
                <w:u w:val="none"/>
                <w:lang w:val="en-US" w:eastAsia="zh-CN" w:bidi="ar"/>
              </w:rPr>
            </w:pPr>
            <w:r>
              <w:rPr>
                <w:rFonts w:hint="eastAsia" w:ascii="Times New Roman" w:hAnsi="Times New Roman" w:eastAsia="仿宋_GB2312" w:cs="仿宋"/>
                <w:i w:val="0"/>
                <w:iCs w:val="0"/>
                <w:color w:val="auto"/>
                <w:kern w:val="0"/>
                <w:sz w:val="24"/>
                <w:szCs w:val="21"/>
                <w:highlight w:val="none"/>
                <w:u w:val="none"/>
                <w:lang w:val="en-US" w:eastAsia="zh-CN" w:bidi="ar"/>
              </w:rPr>
              <w:t>3.24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70" w:type="dxa"/>
            <w:vMerge w:val="continue"/>
            <w:shd w:val="clear" w:color="auto" w:fill="auto"/>
            <w:vAlign w:val="center"/>
          </w:tcPr>
          <w:p>
            <w:pPr>
              <w:jc w:val="center"/>
              <w:rPr>
                <w:rFonts w:hint="eastAsia" w:ascii="Times New Roman" w:hAnsi="Times New Roman" w:eastAsia="仿宋_GB2312" w:cs="仿宋"/>
                <w:i w:val="0"/>
                <w:iCs w:val="0"/>
                <w:color w:val="auto"/>
                <w:sz w:val="24"/>
                <w:szCs w:val="21"/>
                <w:highlight w:val="none"/>
                <w:u w:val="none"/>
              </w:rPr>
            </w:pPr>
          </w:p>
        </w:tc>
        <w:tc>
          <w:tcPr>
            <w:tcW w:w="818" w:type="dxa"/>
            <w:vMerge w:val="restart"/>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仿宋"/>
                <w:i w:val="0"/>
                <w:iCs w:val="0"/>
                <w:color w:val="auto"/>
                <w:sz w:val="24"/>
                <w:szCs w:val="21"/>
                <w:highlight w:val="none"/>
                <w:u w:val="none"/>
              </w:rPr>
            </w:pPr>
            <w:r>
              <w:rPr>
                <w:rFonts w:hint="eastAsia" w:ascii="Times New Roman" w:hAnsi="Times New Roman" w:eastAsia="仿宋_GB2312" w:cs="仿宋"/>
                <w:i w:val="0"/>
                <w:iCs w:val="0"/>
                <w:color w:val="auto"/>
                <w:kern w:val="0"/>
                <w:sz w:val="24"/>
                <w:szCs w:val="21"/>
                <w:highlight w:val="none"/>
                <w:u w:val="none"/>
                <w:lang w:val="en-US" w:eastAsia="zh-CN" w:bidi="ar"/>
              </w:rPr>
              <w:t>A3资金投入</w:t>
            </w:r>
          </w:p>
        </w:tc>
        <w:tc>
          <w:tcPr>
            <w:tcW w:w="851"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仿宋"/>
                <w:i w:val="0"/>
                <w:iCs w:val="0"/>
                <w:color w:val="auto"/>
                <w:sz w:val="24"/>
                <w:szCs w:val="21"/>
                <w:highlight w:val="none"/>
                <w:u w:val="none"/>
              </w:rPr>
            </w:pPr>
            <w:r>
              <w:rPr>
                <w:rFonts w:hint="eastAsia" w:ascii="Times New Roman" w:hAnsi="Times New Roman" w:eastAsia="仿宋_GB2312" w:cs="仿宋"/>
                <w:i w:val="0"/>
                <w:iCs w:val="0"/>
                <w:color w:val="auto"/>
                <w:kern w:val="0"/>
                <w:sz w:val="24"/>
                <w:szCs w:val="21"/>
                <w:highlight w:val="none"/>
                <w:u w:val="none"/>
                <w:lang w:val="en-US" w:eastAsia="zh-CN" w:bidi="ar"/>
              </w:rPr>
              <w:t>A301预算编制科学性</w:t>
            </w:r>
          </w:p>
        </w:tc>
        <w:tc>
          <w:tcPr>
            <w:tcW w:w="522"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仿宋"/>
                <w:i w:val="0"/>
                <w:iCs w:val="0"/>
                <w:color w:val="auto"/>
                <w:kern w:val="0"/>
                <w:sz w:val="24"/>
                <w:szCs w:val="21"/>
                <w:highlight w:val="none"/>
                <w:u w:val="none"/>
                <w:lang w:val="en-US" w:eastAsia="zh-CN" w:bidi="ar"/>
              </w:rPr>
            </w:pPr>
            <w:r>
              <w:rPr>
                <w:rFonts w:hint="eastAsia" w:ascii="Times New Roman" w:hAnsi="Times New Roman" w:eastAsia="仿宋_GB2312" w:cs="仿宋"/>
                <w:i w:val="0"/>
                <w:iCs w:val="0"/>
                <w:color w:val="auto"/>
                <w:kern w:val="0"/>
                <w:sz w:val="24"/>
                <w:szCs w:val="21"/>
                <w:highlight w:val="none"/>
                <w:u w:val="none"/>
                <w:lang w:val="en-US" w:eastAsia="zh-CN" w:bidi="ar"/>
              </w:rPr>
              <w:t>3</w:t>
            </w:r>
          </w:p>
        </w:tc>
        <w:tc>
          <w:tcPr>
            <w:tcW w:w="1715" w:type="dxa"/>
            <w:shd w:val="clear" w:color="auto" w:fill="auto"/>
            <w:vAlign w:val="center"/>
          </w:tcPr>
          <w:p>
            <w:pPr>
              <w:keepNext w:val="0"/>
              <w:keepLines w:val="0"/>
              <w:widowControl/>
              <w:suppressLineNumbers w:val="0"/>
              <w:jc w:val="left"/>
              <w:textAlignment w:val="center"/>
              <w:rPr>
                <w:rFonts w:hint="eastAsia" w:ascii="Times New Roman" w:hAnsi="Times New Roman" w:eastAsia="仿宋_GB2312" w:cs="仿宋"/>
                <w:i w:val="0"/>
                <w:iCs w:val="0"/>
                <w:color w:val="auto"/>
                <w:sz w:val="24"/>
                <w:szCs w:val="21"/>
                <w:highlight w:val="none"/>
                <w:u w:val="none"/>
              </w:rPr>
            </w:pPr>
            <w:r>
              <w:rPr>
                <w:rFonts w:hint="eastAsia" w:ascii="Times New Roman" w:hAnsi="Times New Roman" w:eastAsia="仿宋_GB2312" w:cs="仿宋"/>
                <w:i w:val="0"/>
                <w:iCs w:val="0"/>
                <w:color w:val="auto"/>
                <w:kern w:val="0"/>
                <w:sz w:val="24"/>
                <w:szCs w:val="21"/>
                <w:highlight w:val="none"/>
                <w:u w:val="none"/>
                <w:lang w:val="en-US" w:eastAsia="zh-CN" w:bidi="ar"/>
              </w:rPr>
              <w:t>考察张掖市残疾人联合会2024年全市城镇重度残疾人日间照料服务项目预算编制是否经过科学论证、是否有明确标准，资金额度是否符合相关标准，用以反映和考核项目预算编制的科学性、合理性情况。</w:t>
            </w:r>
          </w:p>
        </w:tc>
        <w:tc>
          <w:tcPr>
            <w:tcW w:w="763"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仿宋"/>
                <w:i w:val="0"/>
                <w:iCs w:val="0"/>
                <w:color w:val="auto"/>
                <w:sz w:val="24"/>
                <w:szCs w:val="21"/>
                <w:highlight w:val="none"/>
                <w:u w:val="none"/>
              </w:rPr>
            </w:pPr>
            <w:r>
              <w:rPr>
                <w:rFonts w:hint="eastAsia" w:ascii="Times New Roman" w:hAnsi="Times New Roman" w:eastAsia="仿宋_GB2312" w:cs="仿宋"/>
                <w:i w:val="0"/>
                <w:iCs w:val="0"/>
                <w:color w:val="auto"/>
                <w:kern w:val="0"/>
                <w:sz w:val="24"/>
                <w:szCs w:val="21"/>
                <w:highlight w:val="none"/>
                <w:u w:val="none"/>
                <w:lang w:val="en-US" w:eastAsia="zh-CN" w:bidi="ar"/>
              </w:rPr>
              <w:t>-</w:t>
            </w:r>
          </w:p>
        </w:tc>
        <w:tc>
          <w:tcPr>
            <w:tcW w:w="77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仿宋"/>
                <w:i w:val="0"/>
                <w:iCs w:val="0"/>
                <w:color w:val="auto"/>
                <w:sz w:val="24"/>
                <w:szCs w:val="21"/>
                <w:highlight w:val="none"/>
                <w:u w:val="none"/>
              </w:rPr>
            </w:pPr>
            <w:r>
              <w:rPr>
                <w:rFonts w:hint="eastAsia" w:ascii="Times New Roman" w:hAnsi="Times New Roman" w:eastAsia="仿宋_GB2312" w:cs="仿宋"/>
                <w:i w:val="0"/>
                <w:iCs w:val="0"/>
                <w:color w:val="auto"/>
                <w:kern w:val="0"/>
                <w:sz w:val="24"/>
                <w:szCs w:val="21"/>
                <w:highlight w:val="none"/>
                <w:u w:val="none"/>
                <w:lang w:val="en-US" w:eastAsia="zh-CN" w:bidi="ar"/>
              </w:rPr>
              <w:t>规范</w:t>
            </w:r>
          </w:p>
        </w:tc>
        <w:tc>
          <w:tcPr>
            <w:tcW w:w="1014"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仿宋"/>
                <w:i w:val="0"/>
                <w:iCs w:val="0"/>
                <w:color w:val="auto"/>
                <w:sz w:val="24"/>
                <w:szCs w:val="21"/>
                <w:highlight w:val="none"/>
                <w:u w:val="none"/>
              </w:rPr>
            </w:pPr>
            <w:r>
              <w:rPr>
                <w:rFonts w:hint="eastAsia" w:ascii="Times New Roman" w:hAnsi="Times New Roman" w:eastAsia="仿宋_GB2312" w:cs="仿宋"/>
                <w:i w:val="0"/>
                <w:iCs w:val="0"/>
                <w:color w:val="auto"/>
                <w:kern w:val="0"/>
                <w:sz w:val="24"/>
                <w:szCs w:val="21"/>
                <w:highlight w:val="none"/>
                <w:u w:val="none"/>
                <w:lang w:val="en-US" w:eastAsia="zh-CN" w:bidi="ar"/>
              </w:rPr>
              <w:t>行业标准、计划标准</w:t>
            </w:r>
          </w:p>
        </w:tc>
        <w:tc>
          <w:tcPr>
            <w:tcW w:w="2642" w:type="dxa"/>
            <w:shd w:val="clear" w:color="auto" w:fill="auto"/>
            <w:vAlign w:val="center"/>
          </w:tcPr>
          <w:p>
            <w:pPr>
              <w:keepNext w:val="0"/>
              <w:keepLines w:val="0"/>
              <w:widowControl/>
              <w:suppressLineNumbers w:val="0"/>
              <w:jc w:val="left"/>
              <w:textAlignment w:val="center"/>
              <w:rPr>
                <w:rFonts w:hint="eastAsia" w:ascii="Times New Roman" w:hAnsi="Times New Roman" w:eastAsia="仿宋_GB2312" w:cs="仿宋"/>
                <w:i w:val="0"/>
                <w:iCs w:val="0"/>
                <w:color w:val="auto"/>
                <w:sz w:val="24"/>
                <w:szCs w:val="21"/>
                <w:highlight w:val="none"/>
                <w:u w:val="none"/>
              </w:rPr>
            </w:pPr>
            <w:r>
              <w:rPr>
                <w:rFonts w:hint="eastAsia" w:ascii="Times New Roman" w:hAnsi="Times New Roman" w:eastAsia="仿宋_GB2312" w:cs="仿宋"/>
                <w:i w:val="0"/>
                <w:iCs w:val="0"/>
                <w:color w:val="auto"/>
                <w:kern w:val="0"/>
                <w:sz w:val="24"/>
                <w:szCs w:val="21"/>
                <w:highlight w:val="none"/>
                <w:u w:val="none"/>
                <w:lang w:val="en-US" w:eastAsia="zh-CN" w:bidi="ar"/>
              </w:rPr>
              <w:t>张掖市残疾人联合会2024年全市城镇重度残疾人日间照料服务项目①预算编制经过科学论证；②预算内容与项目内容匹配；③预算额度测算依据充分，是否按照标准编制；④预算确定的项目投资额或资金量与工作任务相匹配。不符合要素①该项指标不得分，要素②③④各占33.33%权重分，符合得满分，不符合扣除相应权重分。</w:t>
            </w:r>
          </w:p>
        </w:tc>
        <w:tc>
          <w:tcPr>
            <w:tcW w:w="3738" w:type="dxa"/>
            <w:shd w:val="clear" w:color="auto" w:fill="auto"/>
            <w:vAlign w:val="center"/>
          </w:tcPr>
          <w:p>
            <w:pPr>
              <w:keepNext w:val="0"/>
              <w:keepLines w:val="0"/>
              <w:widowControl/>
              <w:suppressLineNumbers w:val="0"/>
              <w:jc w:val="both"/>
              <w:textAlignment w:val="center"/>
              <w:rPr>
                <w:rFonts w:hint="eastAsia" w:ascii="Times New Roman" w:hAnsi="Times New Roman" w:eastAsia="仿宋_GB2312" w:cs="仿宋"/>
                <w:i w:val="0"/>
                <w:iCs w:val="0"/>
                <w:color w:val="auto"/>
                <w:kern w:val="0"/>
                <w:sz w:val="24"/>
                <w:szCs w:val="21"/>
                <w:highlight w:val="none"/>
                <w:u w:val="none"/>
                <w:lang w:val="en-US" w:eastAsia="zh-CN" w:bidi="ar"/>
              </w:rPr>
            </w:pPr>
            <w:r>
              <w:rPr>
                <w:rFonts w:hint="eastAsia" w:ascii="Times New Roman" w:hAnsi="Times New Roman" w:eastAsia="仿宋_GB2312" w:cs="仿宋"/>
                <w:i w:val="0"/>
                <w:iCs w:val="0"/>
                <w:color w:val="auto"/>
                <w:kern w:val="0"/>
                <w:sz w:val="24"/>
                <w:szCs w:val="21"/>
                <w:highlight w:val="none"/>
                <w:u w:val="none"/>
                <w:lang w:val="en-US" w:eastAsia="zh-CN" w:bidi="ar"/>
              </w:rPr>
              <w:t>根据张掖市残疾人联合会提供《2024年全市重度残疾人日间照料服务项目实施方案》及各县区残疾人联合会提供实施方案，①预算编制经过科学论证；②预算内容与项目内容匹配，依据评分标准，该部分得1/3权重分，得1分；③预算额度测算依据充分，是否按照标准编制，依据评分标准，该部分得1/3权重分，得1分；④预算确定的项目投资额或资金量与工作任务相匹配，依据评分标准，该部分得1/3权重分，得1分。</w:t>
            </w:r>
          </w:p>
          <w:p>
            <w:pPr>
              <w:keepNext w:val="0"/>
              <w:keepLines w:val="0"/>
              <w:widowControl/>
              <w:suppressLineNumbers w:val="0"/>
              <w:jc w:val="both"/>
              <w:textAlignment w:val="center"/>
              <w:rPr>
                <w:rFonts w:hint="eastAsia" w:ascii="Times New Roman" w:hAnsi="Times New Roman" w:eastAsia="仿宋_GB2312" w:cs="仿宋"/>
                <w:i w:val="0"/>
                <w:iCs w:val="0"/>
                <w:color w:val="auto"/>
                <w:kern w:val="0"/>
                <w:sz w:val="24"/>
                <w:szCs w:val="21"/>
                <w:highlight w:val="none"/>
                <w:u w:val="none"/>
                <w:lang w:val="en-US" w:eastAsia="zh-CN" w:bidi="ar"/>
              </w:rPr>
            </w:pPr>
            <w:r>
              <w:rPr>
                <w:rFonts w:hint="eastAsia" w:ascii="Times New Roman" w:hAnsi="Times New Roman" w:eastAsia="仿宋_GB2312" w:cs="仿宋"/>
                <w:i w:val="0"/>
                <w:iCs w:val="0"/>
                <w:color w:val="auto"/>
                <w:kern w:val="0"/>
                <w:sz w:val="24"/>
                <w:szCs w:val="21"/>
                <w:highlight w:val="none"/>
                <w:u w:val="none"/>
                <w:lang w:val="en-US" w:eastAsia="zh-CN" w:bidi="ar"/>
              </w:rPr>
              <w:t>综上所述，依据评分标准，该指标得100%权重分，得3分。</w:t>
            </w:r>
          </w:p>
        </w:tc>
        <w:tc>
          <w:tcPr>
            <w:tcW w:w="692"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仿宋"/>
                <w:i w:val="0"/>
                <w:iCs w:val="0"/>
                <w:color w:val="auto"/>
                <w:kern w:val="0"/>
                <w:sz w:val="24"/>
                <w:szCs w:val="21"/>
                <w:highlight w:val="none"/>
                <w:u w:val="none"/>
                <w:lang w:val="en-US" w:eastAsia="zh-CN" w:bidi="ar"/>
              </w:rPr>
            </w:pPr>
            <w:r>
              <w:rPr>
                <w:rFonts w:hint="eastAsia" w:ascii="Times New Roman" w:hAnsi="Times New Roman" w:eastAsia="仿宋_GB2312" w:cs="仿宋"/>
                <w:i w:val="0"/>
                <w:iCs w:val="0"/>
                <w:color w:val="auto"/>
                <w:kern w:val="0"/>
                <w:sz w:val="24"/>
                <w:szCs w:val="21"/>
                <w:highlight w:val="none"/>
                <w:u w:val="none"/>
                <w:lang w:val="en-US" w:eastAsia="zh-CN" w:bidi="ar"/>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70" w:type="dxa"/>
            <w:vMerge w:val="continue"/>
            <w:shd w:val="clear" w:color="auto" w:fill="auto"/>
            <w:vAlign w:val="center"/>
          </w:tcPr>
          <w:p>
            <w:pPr>
              <w:jc w:val="center"/>
              <w:rPr>
                <w:rFonts w:hint="eastAsia" w:ascii="Times New Roman" w:hAnsi="Times New Roman" w:eastAsia="仿宋_GB2312" w:cs="仿宋"/>
                <w:i w:val="0"/>
                <w:iCs w:val="0"/>
                <w:color w:val="auto"/>
                <w:sz w:val="24"/>
                <w:szCs w:val="21"/>
                <w:highlight w:val="none"/>
                <w:u w:val="none"/>
              </w:rPr>
            </w:pPr>
          </w:p>
        </w:tc>
        <w:tc>
          <w:tcPr>
            <w:tcW w:w="818" w:type="dxa"/>
            <w:vMerge w:val="continue"/>
            <w:shd w:val="clear" w:color="auto" w:fill="auto"/>
            <w:vAlign w:val="center"/>
          </w:tcPr>
          <w:p>
            <w:pPr>
              <w:jc w:val="center"/>
              <w:rPr>
                <w:rFonts w:hint="eastAsia" w:ascii="Times New Roman" w:hAnsi="Times New Roman" w:eastAsia="仿宋_GB2312" w:cs="仿宋"/>
                <w:i w:val="0"/>
                <w:iCs w:val="0"/>
                <w:color w:val="auto"/>
                <w:sz w:val="24"/>
                <w:szCs w:val="21"/>
                <w:highlight w:val="none"/>
                <w:u w:val="none"/>
              </w:rPr>
            </w:pPr>
          </w:p>
        </w:tc>
        <w:tc>
          <w:tcPr>
            <w:tcW w:w="851"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仿宋"/>
                <w:i w:val="0"/>
                <w:iCs w:val="0"/>
                <w:color w:val="auto"/>
                <w:sz w:val="24"/>
                <w:szCs w:val="21"/>
                <w:highlight w:val="none"/>
                <w:u w:val="none"/>
              </w:rPr>
            </w:pPr>
            <w:r>
              <w:rPr>
                <w:rFonts w:hint="eastAsia" w:ascii="Times New Roman" w:hAnsi="Times New Roman" w:eastAsia="仿宋_GB2312" w:cs="仿宋"/>
                <w:i w:val="0"/>
                <w:iCs w:val="0"/>
                <w:color w:val="auto"/>
                <w:kern w:val="0"/>
                <w:sz w:val="24"/>
                <w:szCs w:val="21"/>
                <w:highlight w:val="none"/>
                <w:u w:val="none"/>
                <w:lang w:val="en-US" w:eastAsia="zh-CN" w:bidi="ar"/>
              </w:rPr>
              <w:t>A302资金分配合规性</w:t>
            </w:r>
          </w:p>
        </w:tc>
        <w:tc>
          <w:tcPr>
            <w:tcW w:w="522"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仿宋"/>
                <w:i w:val="0"/>
                <w:iCs w:val="0"/>
                <w:color w:val="auto"/>
                <w:kern w:val="0"/>
                <w:sz w:val="24"/>
                <w:szCs w:val="21"/>
                <w:highlight w:val="none"/>
                <w:u w:val="none"/>
                <w:lang w:val="en-US" w:eastAsia="zh-CN" w:bidi="ar"/>
              </w:rPr>
            </w:pPr>
            <w:r>
              <w:rPr>
                <w:rFonts w:hint="eastAsia" w:ascii="Times New Roman" w:hAnsi="Times New Roman" w:eastAsia="仿宋_GB2312" w:cs="仿宋"/>
                <w:i w:val="0"/>
                <w:iCs w:val="0"/>
                <w:color w:val="auto"/>
                <w:kern w:val="0"/>
                <w:sz w:val="24"/>
                <w:szCs w:val="21"/>
                <w:highlight w:val="none"/>
                <w:u w:val="none"/>
                <w:lang w:val="en-US" w:eastAsia="zh-CN" w:bidi="ar"/>
              </w:rPr>
              <w:t>3</w:t>
            </w:r>
          </w:p>
        </w:tc>
        <w:tc>
          <w:tcPr>
            <w:tcW w:w="1715" w:type="dxa"/>
            <w:shd w:val="clear" w:color="auto" w:fill="auto"/>
            <w:vAlign w:val="center"/>
          </w:tcPr>
          <w:p>
            <w:pPr>
              <w:keepNext w:val="0"/>
              <w:keepLines w:val="0"/>
              <w:widowControl/>
              <w:suppressLineNumbers w:val="0"/>
              <w:jc w:val="left"/>
              <w:textAlignment w:val="center"/>
              <w:rPr>
                <w:rFonts w:hint="eastAsia" w:ascii="Times New Roman" w:hAnsi="Times New Roman" w:eastAsia="仿宋_GB2312" w:cs="仿宋"/>
                <w:i w:val="0"/>
                <w:iCs w:val="0"/>
                <w:color w:val="auto"/>
                <w:sz w:val="24"/>
                <w:szCs w:val="21"/>
                <w:highlight w:val="none"/>
                <w:u w:val="none"/>
              </w:rPr>
            </w:pPr>
            <w:r>
              <w:rPr>
                <w:rFonts w:hint="eastAsia" w:ascii="Times New Roman" w:hAnsi="Times New Roman" w:eastAsia="仿宋_GB2312" w:cs="仿宋"/>
                <w:i w:val="0"/>
                <w:iCs w:val="0"/>
                <w:color w:val="auto"/>
                <w:kern w:val="0"/>
                <w:sz w:val="24"/>
                <w:szCs w:val="21"/>
                <w:highlight w:val="none"/>
                <w:u w:val="none"/>
                <w:lang w:val="en-US" w:eastAsia="zh-CN" w:bidi="ar"/>
              </w:rPr>
              <w:t>考察张掖市残疾人联合会2024年全市城镇重度残疾人日间照料服务项目预算资金分配是否有测算依据，是否按实际数量进行分配，用以反映和考核项目预算资金分配的科学性、合理性情况。</w:t>
            </w:r>
          </w:p>
        </w:tc>
        <w:tc>
          <w:tcPr>
            <w:tcW w:w="763"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仿宋"/>
                <w:i w:val="0"/>
                <w:iCs w:val="0"/>
                <w:color w:val="auto"/>
                <w:sz w:val="24"/>
                <w:szCs w:val="21"/>
                <w:highlight w:val="none"/>
                <w:u w:val="none"/>
              </w:rPr>
            </w:pPr>
            <w:r>
              <w:rPr>
                <w:rFonts w:hint="eastAsia" w:ascii="Times New Roman" w:hAnsi="Times New Roman" w:eastAsia="仿宋_GB2312" w:cs="仿宋"/>
                <w:i w:val="0"/>
                <w:iCs w:val="0"/>
                <w:color w:val="auto"/>
                <w:kern w:val="0"/>
                <w:sz w:val="24"/>
                <w:szCs w:val="21"/>
                <w:highlight w:val="none"/>
                <w:u w:val="none"/>
                <w:lang w:val="en-US" w:eastAsia="zh-CN" w:bidi="ar"/>
              </w:rPr>
              <w:t>-</w:t>
            </w:r>
          </w:p>
        </w:tc>
        <w:tc>
          <w:tcPr>
            <w:tcW w:w="77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仿宋"/>
                <w:i w:val="0"/>
                <w:iCs w:val="0"/>
                <w:color w:val="auto"/>
                <w:sz w:val="24"/>
                <w:szCs w:val="21"/>
                <w:highlight w:val="none"/>
                <w:u w:val="none"/>
              </w:rPr>
            </w:pPr>
            <w:r>
              <w:rPr>
                <w:rFonts w:hint="eastAsia" w:ascii="Times New Roman" w:hAnsi="Times New Roman" w:eastAsia="仿宋_GB2312" w:cs="仿宋"/>
                <w:i w:val="0"/>
                <w:iCs w:val="0"/>
                <w:color w:val="auto"/>
                <w:kern w:val="0"/>
                <w:sz w:val="24"/>
                <w:szCs w:val="21"/>
                <w:highlight w:val="none"/>
                <w:u w:val="none"/>
                <w:lang w:val="en-US" w:eastAsia="zh-CN" w:bidi="ar"/>
              </w:rPr>
              <w:t>合规</w:t>
            </w:r>
          </w:p>
        </w:tc>
        <w:tc>
          <w:tcPr>
            <w:tcW w:w="1014"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仿宋"/>
                <w:i w:val="0"/>
                <w:iCs w:val="0"/>
                <w:color w:val="auto"/>
                <w:sz w:val="24"/>
                <w:szCs w:val="21"/>
                <w:highlight w:val="none"/>
                <w:u w:val="none"/>
              </w:rPr>
            </w:pPr>
            <w:r>
              <w:rPr>
                <w:rFonts w:hint="eastAsia" w:ascii="Times New Roman" w:hAnsi="Times New Roman" w:eastAsia="仿宋_GB2312" w:cs="仿宋"/>
                <w:i w:val="0"/>
                <w:iCs w:val="0"/>
                <w:color w:val="auto"/>
                <w:kern w:val="0"/>
                <w:sz w:val="24"/>
                <w:szCs w:val="21"/>
                <w:highlight w:val="none"/>
                <w:u w:val="none"/>
                <w:lang w:val="en-US" w:eastAsia="zh-CN" w:bidi="ar"/>
              </w:rPr>
              <w:t>计划标准</w:t>
            </w:r>
          </w:p>
        </w:tc>
        <w:tc>
          <w:tcPr>
            <w:tcW w:w="2642" w:type="dxa"/>
            <w:shd w:val="clear" w:color="auto" w:fill="auto"/>
            <w:vAlign w:val="center"/>
          </w:tcPr>
          <w:p>
            <w:pPr>
              <w:keepNext w:val="0"/>
              <w:keepLines w:val="0"/>
              <w:widowControl/>
              <w:suppressLineNumbers w:val="0"/>
              <w:jc w:val="left"/>
              <w:textAlignment w:val="center"/>
              <w:rPr>
                <w:rFonts w:hint="eastAsia" w:ascii="Times New Roman" w:hAnsi="Times New Roman" w:eastAsia="仿宋_GB2312" w:cs="仿宋"/>
                <w:i w:val="0"/>
                <w:iCs w:val="0"/>
                <w:color w:val="auto"/>
                <w:sz w:val="24"/>
                <w:szCs w:val="21"/>
                <w:highlight w:val="none"/>
                <w:u w:val="none"/>
              </w:rPr>
            </w:pPr>
            <w:r>
              <w:rPr>
                <w:rFonts w:hint="eastAsia" w:ascii="Times New Roman" w:hAnsi="Times New Roman" w:eastAsia="仿宋_GB2312" w:cs="仿宋"/>
                <w:i w:val="0"/>
                <w:iCs w:val="0"/>
                <w:color w:val="auto"/>
                <w:kern w:val="0"/>
                <w:sz w:val="24"/>
                <w:szCs w:val="21"/>
                <w:highlight w:val="none"/>
                <w:u w:val="none"/>
                <w:lang w:val="en-US" w:eastAsia="zh-CN" w:bidi="ar"/>
              </w:rPr>
              <w:t>张掖市残疾人联合会2024年全市城镇重度残疾人日间照料服务项目①预算资金分配依据充分；②资金分配额度合理，与项目单位或地方实际是否相适应。要素①②各占50%权重分，符合得满分，不符合扣除相应权重分。</w:t>
            </w:r>
          </w:p>
        </w:tc>
        <w:tc>
          <w:tcPr>
            <w:tcW w:w="3738" w:type="dxa"/>
            <w:shd w:val="clear" w:color="auto" w:fill="auto"/>
            <w:vAlign w:val="center"/>
          </w:tcPr>
          <w:p>
            <w:pPr>
              <w:keepNext w:val="0"/>
              <w:keepLines w:val="0"/>
              <w:widowControl/>
              <w:suppressLineNumbers w:val="0"/>
              <w:jc w:val="both"/>
              <w:textAlignment w:val="center"/>
              <w:rPr>
                <w:rFonts w:hint="eastAsia" w:ascii="Times New Roman" w:hAnsi="Times New Roman" w:eastAsia="仿宋_GB2312" w:cs="仿宋"/>
                <w:i w:val="0"/>
                <w:iCs w:val="0"/>
                <w:color w:val="auto"/>
                <w:kern w:val="0"/>
                <w:sz w:val="24"/>
                <w:szCs w:val="21"/>
                <w:highlight w:val="none"/>
                <w:u w:val="none"/>
                <w:lang w:val="en-US" w:eastAsia="zh-CN" w:bidi="ar"/>
              </w:rPr>
            </w:pPr>
            <w:r>
              <w:rPr>
                <w:rFonts w:hint="eastAsia" w:ascii="Times New Roman" w:hAnsi="Times New Roman" w:eastAsia="仿宋_GB2312" w:cs="仿宋"/>
                <w:i w:val="0"/>
                <w:iCs w:val="0"/>
                <w:color w:val="auto"/>
                <w:kern w:val="0"/>
                <w:sz w:val="24"/>
                <w:szCs w:val="21"/>
                <w:highlight w:val="none"/>
                <w:u w:val="none"/>
                <w:lang w:val="en-US" w:eastAsia="zh-CN" w:bidi="ar"/>
              </w:rPr>
              <w:t>根据张掖市残疾人联合会提供《2024年全市重度残疾人日间照料服务项目实施方案》及各县区残疾人联合会提供实施方案、项目实施协议等资料，①预算资金分配依据充分，依据评分标准，该考核要素得50%权重分，得1.5分；②资金分配额度合理，与项目单位或地方实际是否相适应，依据评分标准，该考核要素得50%权重分，得1.5分。</w:t>
            </w:r>
          </w:p>
          <w:p>
            <w:pPr>
              <w:keepNext w:val="0"/>
              <w:keepLines w:val="0"/>
              <w:widowControl/>
              <w:suppressLineNumbers w:val="0"/>
              <w:jc w:val="both"/>
              <w:textAlignment w:val="center"/>
              <w:rPr>
                <w:rFonts w:hint="eastAsia" w:ascii="Times New Roman" w:hAnsi="Times New Roman" w:eastAsia="仿宋_GB2312" w:cs="仿宋"/>
                <w:i w:val="0"/>
                <w:iCs w:val="0"/>
                <w:color w:val="auto"/>
                <w:kern w:val="0"/>
                <w:sz w:val="24"/>
                <w:szCs w:val="21"/>
                <w:highlight w:val="none"/>
                <w:u w:val="none"/>
                <w:lang w:val="en-US" w:eastAsia="zh-CN" w:bidi="ar"/>
              </w:rPr>
            </w:pPr>
            <w:r>
              <w:rPr>
                <w:rFonts w:hint="eastAsia" w:ascii="Times New Roman" w:hAnsi="Times New Roman" w:eastAsia="仿宋_GB2312" w:cs="仿宋"/>
                <w:i w:val="0"/>
                <w:iCs w:val="0"/>
                <w:color w:val="auto"/>
                <w:kern w:val="0"/>
                <w:sz w:val="24"/>
                <w:szCs w:val="21"/>
                <w:highlight w:val="none"/>
                <w:u w:val="none"/>
                <w:lang w:val="en-US" w:eastAsia="zh-CN" w:bidi="ar"/>
              </w:rPr>
              <w:t>综上所述，该指标得100%权重分，得3分。</w:t>
            </w:r>
          </w:p>
        </w:tc>
        <w:tc>
          <w:tcPr>
            <w:tcW w:w="692"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仿宋"/>
                <w:i w:val="0"/>
                <w:iCs w:val="0"/>
                <w:color w:val="auto"/>
                <w:kern w:val="0"/>
                <w:sz w:val="24"/>
                <w:szCs w:val="21"/>
                <w:highlight w:val="none"/>
                <w:u w:val="none"/>
                <w:lang w:val="en-US" w:eastAsia="zh-CN" w:bidi="ar"/>
              </w:rPr>
            </w:pPr>
            <w:r>
              <w:rPr>
                <w:rFonts w:hint="eastAsia" w:ascii="Times New Roman" w:hAnsi="Times New Roman" w:eastAsia="仿宋_GB2312" w:cs="仿宋"/>
                <w:i w:val="0"/>
                <w:iCs w:val="0"/>
                <w:color w:val="auto"/>
                <w:kern w:val="0"/>
                <w:sz w:val="24"/>
                <w:szCs w:val="21"/>
                <w:highlight w:val="none"/>
                <w:u w:val="none"/>
                <w:lang w:val="en-US" w:eastAsia="zh-CN" w:bidi="ar"/>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70" w:type="dxa"/>
            <w:vMerge w:val="restart"/>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仿宋"/>
                <w:i w:val="0"/>
                <w:iCs w:val="0"/>
                <w:color w:val="auto"/>
                <w:sz w:val="24"/>
                <w:szCs w:val="21"/>
                <w:highlight w:val="none"/>
                <w:u w:val="none"/>
              </w:rPr>
            </w:pPr>
            <w:r>
              <w:rPr>
                <w:rFonts w:hint="eastAsia" w:ascii="Times New Roman" w:hAnsi="Times New Roman" w:eastAsia="仿宋_GB2312" w:cs="仿宋"/>
                <w:i w:val="0"/>
                <w:iCs w:val="0"/>
                <w:color w:val="auto"/>
                <w:kern w:val="0"/>
                <w:sz w:val="24"/>
                <w:szCs w:val="21"/>
                <w:highlight w:val="none"/>
                <w:u w:val="none"/>
                <w:lang w:val="en-US" w:eastAsia="zh-CN" w:bidi="ar"/>
              </w:rPr>
              <w:t>B项目过程</w:t>
            </w:r>
          </w:p>
        </w:tc>
        <w:tc>
          <w:tcPr>
            <w:tcW w:w="818" w:type="dxa"/>
            <w:vMerge w:val="restart"/>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仿宋"/>
                <w:i w:val="0"/>
                <w:iCs w:val="0"/>
                <w:color w:val="auto"/>
                <w:sz w:val="24"/>
                <w:szCs w:val="21"/>
                <w:highlight w:val="none"/>
                <w:u w:val="none"/>
              </w:rPr>
            </w:pPr>
            <w:r>
              <w:rPr>
                <w:rFonts w:hint="eastAsia" w:ascii="Times New Roman" w:hAnsi="Times New Roman" w:eastAsia="仿宋_GB2312" w:cs="仿宋"/>
                <w:i w:val="0"/>
                <w:iCs w:val="0"/>
                <w:color w:val="auto"/>
                <w:kern w:val="0"/>
                <w:sz w:val="24"/>
                <w:szCs w:val="21"/>
                <w:highlight w:val="none"/>
                <w:u w:val="none"/>
                <w:lang w:val="en-US" w:eastAsia="zh-CN" w:bidi="ar"/>
              </w:rPr>
              <w:t>B1资金管理</w:t>
            </w:r>
          </w:p>
        </w:tc>
        <w:tc>
          <w:tcPr>
            <w:tcW w:w="851"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仿宋"/>
                <w:i w:val="0"/>
                <w:iCs w:val="0"/>
                <w:color w:val="auto"/>
                <w:kern w:val="0"/>
                <w:sz w:val="24"/>
                <w:szCs w:val="21"/>
                <w:highlight w:val="none"/>
                <w:u w:val="none"/>
                <w:lang w:val="en-US" w:eastAsia="zh-CN" w:bidi="ar"/>
              </w:rPr>
            </w:pPr>
            <w:r>
              <w:rPr>
                <w:rFonts w:hint="eastAsia" w:ascii="Times New Roman" w:hAnsi="Times New Roman" w:eastAsia="仿宋_GB2312" w:cs="仿宋"/>
                <w:i w:val="0"/>
                <w:iCs w:val="0"/>
                <w:color w:val="auto"/>
                <w:kern w:val="0"/>
                <w:sz w:val="24"/>
                <w:szCs w:val="21"/>
                <w:highlight w:val="none"/>
                <w:u w:val="none"/>
                <w:lang w:val="en-US" w:eastAsia="zh-CN" w:bidi="ar"/>
              </w:rPr>
              <w:t>B101资金到位情况</w:t>
            </w:r>
          </w:p>
        </w:tc>
        <w:tc>
          <w:tcPr>
            <w:tcW w:w="522"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仿宋"/>
                <w:i w:val="0"/>
                <w:iCs w:val="0"/>
                <w:color w:val="auto"/>
                <w:kern w:val="0"/>
                <w:sz w:val="24"/>
                <w:szCs w:val="21"/>
                <w:highlight w:val="none"/>
                <w:u w:val="none"/>
                <w:lang w:val="en-US" w:eastAsia="zh-CN" w:bidi="ar"/>
              </w:rPr>
            </w:pPr>
            <w:r>
              <w:rPr>
                <w:rFonts w:hint="eastAsia" w:ascii="Times New Roman" w:hAnsi="Times New Roman" w:eastAsia="仿宋_GB2312" w:cs="仿宋"/>
                <w:i w:val="0"/>
                <w:iCs w:val="0"/>
                <w:color w:val="auto"/>
                <w:kern w:val="0"/>
                <w:sz w:val="24"/>
                <w:szCs w:val="21"/>
                <w:highlight w:val="none"/>
                <w:u w:val="none"/>
                <w:lang w:val="en-US" w:eastAsia="zh-CN" w:bidi="ar"/>
              </w:rPr>
              <w:t>2</w:t>
            </w:r>
          </w:p>
        </w:tc>
        <w:tc>
          <w:tcPr>
            <w:tcW w:w="171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仿宋"/>
                <w:i w:val="0"/>
                <w:iCs w:val="0"/>
                <w:color w:val="auto"/>
                <w:kern w:val="0"/>
                <w:sz w:val="24"/>
                <w:szCs w:val="21"/>
                <w:highlight w:val="none"/>
                <w:u w:val="none"/>
                <w:lang w:val="en-US" w:eastAsia="zh-CN" w:bidi="ar"/>
              </w:rPr>
            </w:pPr>
            <w:r>
              <w:rPr>
                <w:rFonts w:hint="eastAsia" w:ascii="Times New Roman" w:hAnsi="Times New Roman" w:eastAsia="仿宋_GB2312" w:cs="仿宋"/>
                <w:i w:val="0"/>
                <w:iCs w:val="0"/>
                <w:color w:val="auto"/>
                <w:kern w:val="0"/>
                <w:sz w:val="24"/>
                <w:szCs w:val="21"/>
                <w:highlight w:val="none"/>
                <w:u w:val="none"/>
                <w:lang w:val="en-US" w:eastAsia="zh-CN" w:bidi="ar"/>
              </w:rPr>
              <w:t>考察项目资金实际到位情况，用以反映和考核资金落实情况对项目实施的总体保障程度。</w:t>
            </w:r>
          </w:p>
        </w:tc>
        <w:tc>
          <w:tcPr>
            <w:tcW w:w="763"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仿宋"/>
                <w:i w:val="0"/>
                <w:iCs w:val="0"/>
                <w:color w:val="auto"/>
                <w:kern w:val="0"/>
                <w:sz w:val="24"/>
                <w:szCs w:val="21"/>
                <w:highlight w:val="none"/>
                <w:u w:val="none"/>
                <w:lang w:val="en-US" w:eastAsia="zh-CN" w:bidi="ar"/>
              </w:rPr>
            </w:pPr>
            <w:r>
              <w:rPr>
                <w:rFonts w:hint="eastAsia" w:ascii="Times New Roman" w:hAnsi="Times New Roman" w:eastAsia="仿宋_GB2312" w:cs="仿宋"/>
                <w:i w:val="0"/>
                <w:iCs w:val="0"/>
                <w:color w:val="auto"/>
                <w:kern w:val="0"/>
                <w:sz w:val="24"/>
                <w:szCs w:val="21"/>
                <w:highlight w:val="none"/>
                <w:u w:val="none"/>
                <w:lang w:val="en-US" w:eastAsia="zh-CN" w:bidi="ar"/>
              </w:rPr>
              <w:t>-</w:t>
            </w:r>
          </w:p>
        </w:tc>
        <w:tc>
          <w:tcPr>
            <w:tcW w:w="775"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仿宋"/>
                <w:i w:val="0"/>
                <w:iCs w:val="0"/>
                <w:color w:val="auto"/>
                <w:kern w:val="0"/>
                <w:sz w:val="24"/>
                <w:szCs w:val="21"/>
                <w:highlight w:val="none"/>
                <w:u w:val="none"/>
                <w:lang w:val="en-US" w:eastAsia="zh-CN" w:bidi="ar"/>
              </w:rPr>
            </w:pPr>
            <w:r>
              <w:rPr>
                <w:rFonts w:hint="eastAsia" w:ascii="Times New Roman" w:hAnsi="Times New Roman" w:eastAsia="仿宋_GB2312" w:cs="仿宋"/>
                <w:i w:val="0"/>
                <w:iCs w:val="0"/>
                <w:color w:val="auto"/>
                <w:kern w:val="0"/>
                <w:sz w:val="24"/>
                <w:szCs w:val="21"/>
                <w:highlight w:val="none"/>
                <w:u w:val="none"/>
                <w:lang w:val="en-US" w:eastAsia="zh-CN" w:bidi="ar"/>
              </w:rPr>
              <w:t>95%</w:t>
            </w:r>
          </w:p>
        </w:tc>
        <w:tc>
          <w:tcPr>
            <w:tcW w:w="1014"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仿宋"/>
                <w:i w:val="0"/>
                <w:iCs w:val="0"/>
                <w:color w:val="auto"/>
                <w:kern w:val="0"/>
                <w:sz w:val="24"/>
                <w:szCs w:val="21"/>
                <w:highlight w:val="none"/>
                <w:u w:val="none"/>
                <w:lang w:val="en-US" w:eastAsia="zh-CN" w:bidi="ar"/>
              </w:rPr>
            </w:pPr>
            <w:r>
              <w:rPr>
                <w:rFonts w:hint="eastAsia" w:ascii="Times New Roman" w:hAnsi="Times New Roman" w:eastAsia="仿宋_GB2312" w:cs="仿宋"/>
                <w:i w:val="0"/>
                <w:iCs w:val="0"/>
                <w:color w:val="auto"/>
                <w:kern w:val="0"/>
                <w:sz w:val="24"/>
                <w:szCs w:val="21"/>
                <w:highlight w:val="none"/>
                <w:u w:val="none"/>
                <w:lang w:val="en-US" w:eastAsia="zh-CN" w:bidi="ar"/>
              </w:rPr>
              <w:t>《2024年全市城镇重度残疾人日间照料服务项目实施方案》</w:t>
            </w:r>
          </w:p>
        </w:tc>
        <w:tc>
          <w:tcPr>
            <w:tcW w:w="2642" w:type="dxa"/>
            <w:shd w:val="clear" w:color="auto" w:fill="auto"/>
            <w:vAlign w:val="center"/>
          </w:tcPr>
          <w:p>
            <w:pPr>
              <w:keepNext w:val="0"/>
              <w:keepLines w:val="0"/>
              <w:widowControl/>
              <w:suppressLineNumbers w:val="0"/>
              <w:jc w:val="left"/>
              <w:textAlignment w:val="center"/>
              <w:rPr>
                <w:rFonts w:hint="eastAsia" w:ascii="Times New Roman" w:hAnsi="Times New Roman" w:eastAsia="仿宋_GB2312" w:cs="仿宋"/>
                <w:i w:val="0"/>
                <w:iCs w:val="0"/>
                <w:color w:val="auto"/>
                <w:kern w:val="0"/>
                <w:sz w:val="24"/>
                <w:szCs w:val="21"/>
                <w:highlight w:val="none"/>
                <w:u w:val="none"/>
                <w:lang w:val="en-US" w:eastAsia="zh-CN" w:bidi="ar"/>
              </w:rPr>
            </w:pPr>
            <w:r>
              <w:rPr>
                <w:rFonts w:hint="eastAsia" w:ascii="Times New Roman" w:hAnsi="Times New Roman" w:eastAsia="仿宋_GB2312" w:cs="仿宋"/>
                <w:i w:val="0"/>
                <w:iCs w:val="0"/>
                <w:color w:val="auto"/>
                <w:kern w:val="0"/>
                <w:sz w:val="24"/>
                <w:szCs w:val="21"/>
                <w:highlight w:val="none"/>
                <w:u w:val="none"/>
                <w:lang w:val="en-US" w:eastAsia="zh-CN" w:bidi="ar"/>
              </w:rPr>
              <w:t>根据项目实施方案，在评价阶段资金按计划到位得满分，每偏离1%扣除权重分2%，扣完为止。</w:t>
            </w:r>
          </w:p>
        </w:tc>
        <w:tc>
          <w:tcPr>
            <w:tcW w:w="3738" w:type="dxa"/>
            <w:shd w:val="clear" w:color="auto" w:fill="auto"/>
            <w:vAlign w:val="center"/>
          </w:tcPr>
          <w:p>
            <w:pPr>
              <w:keepNext w:val="0"/>
              <w:keepLines w:val="0"/>
              <w:widowControl/>
              <w:suppressLineNumbers w:val="0"/>
              <w:jc w:val="both"/>
              <w:textAlignment w:val="center"/>
              <w:rPr>
                <w:rFonts w:hint="eastAsia" w:ascii="Times New Roman" w:hAnsi="Times New Roman" w:eastAsia="仿宋_GB2312" w:cs="仿宋"/>
                <w:i w:val="0"/>
                <w:iCs w:val="0"/>
                <w:color w:val="auto"/>
                <w:kern w:val="0"/>
                <w:sz w:val="24"/>
                <w:szCs w:val="21"/>
                <w:highlight w:val="none"/>
                <w:u w:val="none"/>
                <w:lang w:val="en-US" w:eastAsia="zh-CN" w:bidi="ar"/>
              </w:rPr>
            </w:pPr>
            <w:r>
              <w:rPr>
                <w:rFonts w:hint="eastAsia" w:ascii="Times New Roman" w:hAnsi="Times New Roman" w:eastAsia="仿宋_GB2312" w:cs="仿宋"/>
                <w:i w:val="0"/>
                <w:iCs w:val="0"/>
                <w:color w:val="auto"/>
                <w:kern w:val="0"/>
                <w:sz w:val="24"/>
                <w:szCs w:val="21"/>
                <w:highlight w:val="none"/>
                <w:u w:val="none"/>
                <w:lang w:val="en-US" w:eastAsia="zh-CN" w:bidi="ar"/>
              </w:rPr>
              <w:t>根据评价组现场调研发现，2024年全市重度残疾人日间照料服务项目预算资金427.50万元，实际到位352.99万元，资金到位率为82.57%，项目实施方案规定，本次评价前需完成95%资金拨付，该指标得75.14%权重分，得1.5分。</w:t>
            </w:r>
          </w:p>
        </w:tc>
        <w:tc>
          <w:tcPr>
            <w:tcW w:w="692"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仿宋"/>
                <w:i w:val="0"/>
                <w:iCs w:val="0"/>
                <w:color w:val="auto"/>
                <w:kern w:val="0"/>
                <w:sz w:val="24"/>
                <w:szCs w:val="21"/>
                <w:highlight w:val="none"/>
                <w:u w:val="none"/>
                <w:lang w:val="en-US" w:eastAsia="zh-CN" w:bidi="ar"/>
              </w:rPr>
            </w:pPr>
            <w:r>
              <w:rPr>
                <w:rFonts w:hint="eastAsia" w:ascii="Times New Roman" w:hAnsi="Times New Roman" w:eastAsia="仿宋_GB2312" w:cs="仿宋"/>
                <w:i w:val="0"/>
                <w:iCs w:val="0"/>
                <w:color w:val="auto"/>
                <w:kern w:val="0"/>
                <w:sz w:val="24"/>
                <w:szCs w:val="21"/>
                <w:highlight w:val="none"/>
                <w:u w:val="none"/>
                <w:lang w:val="en-US" w:eastAsia="zh-CN" w:bidi="ar"/>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70" w:type="dxa"/>
            <w:vMerge w:val="continue"/>
            <w:shd w:val="clear" w:color="auto" w:fill="auto"/>
            <w:vAlign w:val="center"/>
          </w:tcPr>
          <w:p>
            <w:pPr>
              <w:jc w:val="center"/>
              <w:rPr>
                <w:rFonts w:hint="eastAsia" w:ascii="Times New Roman" w:hAnsi="Times New Roman" w:eastAsia="仿宋_GB2312" w:cs="仿宋"/>
                <w:i w:val="0"/>
                <w:iCs w:val="0"/>
                <w:color w:val="auto"/>
                <w:sz w:val="24"/>
                <w:szCs w:val="21"/>
                <w:highlight w:val="none"/>
                <w:u w:val="none"/>
              </w:rPr>
            </w:pPr>
          </w:p>
        </w:tc>
        <w:tc>
          <w:tcPr>
            <w:tcW w:w="818" w:type="dxa"/>
            <w:vMerge w:val="continue"/>
            <w:shd w:val="clear" w:color="auto" w:fill="auto"/>
            <w:vAlign w:val="center"/>
          </w:tcPr>
          <w:p>
            <w:pPr>
              <w:jc w:val="center"/>
              <w:rPr>
                <w:rFonts w:hint="eastAsia" w:ascii="Times New Roman" w:hAnsi="Times New Roman" w:eastAsia="仿宋_GB2312" w:cs="仿宋"/>
                <w:i w:val="0"/>
                <w:iCs w:val="0"/>
                <w:color w:val="auto"/>
                <w:sz w:val="24"/>
                <w:szCs w:val="21"/>
                <w:highlight w:val="none"/>
                <w:u w:val="none"/>
              </w:rPr>
            </w:pPr>
          </w:p>
        </w:tc>
        <w:tc>
          <w:tcPr>
            <w:tcW w:w="851"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仿宋"/>
                <w:i w:val="0"/>
                <w:iCs w:val="0"/>
                <w:color w:val="auto"/>
                <w:kern w:val="0"/>
                <w:sz w:val="24"/>
                <w:szCs w:val="21"/>
                <w:highlight w:val="none"/>
                <w:u w:val="none"/>
                <w:lang w:val="en-US" w:eastAsia="zh-CN" w:bidi="ar"/>
              </w:rPr>
            </w:pPr>
            <w:r>
              <w:rPr>
                <w:rFonts w:hint="eastAsia" w:ascii="Times New Roman" w:hAnsi="Times New Roman" w:eastAsia="仿宋_GB2312" w:cs="仿宋"/>
                <w:i w:val="0"/>
                <w:iCs w:val="0"/>
                <w:color w:val="auto"/>
                <w:kern w:val="0"/>
                <w:sz w:val="24"/>
                <w:szCs w:val="21"/>
                <w:highlight w:val="none"/>
                <w:u w:val="none"/>
                <w:lang w:val="en-US" w:eastAsia="zh-CN" w:bidi="ar"/>
              </w:rPr>
              <w:t>B102预算执行情况</w:t>
            </w:r>
          </w:p>
        </w:tc>
        <w:tc>
          <w:tcPr>
            <w:tcW w:w="522"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仿宋"/>
                <w:i w:val="0"/>
                <w:iCs w:val="0"/>
                <w:color w:val="auto"/>
                <w:kern w:val="0"/>
                <w:sz w:val="24"/>
                <w:szCs w:val="21"/>
                <w:highlight w:val="none"/>
                <w:u w:val="none"/>
                <w:lang w:val="en-US" w:eastAsia="zh-CN" w:bidi="ar"/>
              </w:rPr>
            </w:pPr>
            <w:r>
              <w:rPr>
                <w:rFonts w:hint="eastAsia" w:ascii="Times New Roman" w:hAnsi="Times New Roman" w:eastAsia="仿宋_GB2312" w:cs="仿宋"/>
                <w:i w:val="0"/>
                <w:iCs w:val="0"/>
                <w:color w:val="auto"/>
                <w:kern w:val="0"/>
                <w:sz w:val="24"/>
                <w:szCs w:val="21"/>
                <w:highlight w:val="none"/>
                <w:u w:val="none"/>
                <w:lang w:val="en-US" w:eastAsia="zh-CN" w:bidi="ar"/>
              </w:rPr>
              <w:t>3</w:t>
            </w:r>
          </w:p>
        </w:tc>
        <w:tc>
          <w:tcPr>
            <w:tcW w:w="171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仿宋"/>
                <w:i w:val="0"/>
                <w:iCs w:val="0"/>
                <w:color w:val="auto"/>
                <w:kern w:val="0"/>
                <w:sz w:val="24"/>
                <w:szCs w:val="21"/>
                <w:highlight w:val="none"/>
                <w:u w:val="none"/>
                <w:lang w:val="en-US" w:eastAsia="zh-CN" w:bidi="ar"/>
              </w:rPr>
            </w:pPr>
            <w:r>
              <w:rPr>
                <w:rFonts w:hint="eastAsia" w:ascii="Times New Roman" w:hAnsi="Times New Roman" w:eastAsia="仿宋_GB2312" w:cs="仿宋"/>
                <w:i w:val="0"/>
                <w:iCs w:val="0"/>
                <w:color w:val="auto"/>
                <w:kern w:val="0"/>
                <w:sz w:val="24"/>
                <w:szCs w:val="21"/>
                <w:highlight w:val="none"/>
                <w:u w:val="none"/>
                <w:lang w:val="en-US" w:eastAsia="zh-CN" w:bidi="ar"/>
              </w:rPr>
              <w:t>考察项目预算资金是否按照计划执行，用以反映和考核项目预算执行情况。</w:t>
            </w:r>
          </w:p>
        </w:tc>
        <w:tc>
          <w:tcPr>
            <w:tcW w:w="763"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仿宋"/>
                <w:i w:val="0"/>
                <w:iCs w:val="0"/>
                <w:color w:val="auto"/>
                <w:kern w:val="0"/>
                <w:sz w:val="24"/>
                <w:szCs w:val="21"/>
                <w:highlight w:val="none"/>
                <w:u w:val="none"/>
                <w:lang w:val="en-US" w:eastAsia="zh-CN" w:bidi="ar"/>
              </w:rPr>
            </w:pPr>
            <w:r>
              <w:rPr>
                <w:rFonts w:hint="eastAsia" w:ascii="Times New Roman" w:hAnsi="Times New Roman" w:eastAsia="仿宋_GB2312" w:cs="仿宋"/>
                <w:i w:val="0"/>
                <w:iCs w:val="0"/>
                <w:color w:val="auto"/>
                <w:kern w:val="0"/>
                <w:sz w:val="24"/>
                <w:szCs w:val="21"/>
                <w:highlight w:val="none"/>
                <w:u w:val="none"/>
                <w:lang w:val="en-US" w:eastAsia="zh-CN" w:bidi="ar"/>
              </w:rPr>
              <w:t>-</w:t>
            </w:r>
          </w:p>
        </w:tc>
        <w:tc>
          <w:tcPr>
            <w:tcW w:w="775"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仿宋"/>
                <w:i w:val="0"/>
                <w:iCs w:val="0"/>
                <w:color w:val="auto"/>
                <w:kern w:val="0"/>
                <w:sz w:val="24"/>
                <w:szCs w:val="21"/>
                <w:highlight w:val="none"/>
                <w:u w:val="none"/>
                <w:lang w:val="en-US" w:eastAsia="zh-CN" w:bidi="ar"/>
              </w:rPr>
            </w:pPr>
            <w:r>
              <w:rPr>
                <w:rFonts w:hint="eastAsia" w:ascii="Times New Roman" w:hAnsi="Times New Roman" w:eastAsia="仿宋_GB2312" w:cs="仿宋"/>
                <w:i w:val="0"/>
                <w:iCs w:val="0"/>
                <w:color w:val="auto"/>
                <w:kern w:val="0"/>
                <w:sz w:val="24"/>
                <w:szCs w:val="21"/>
                <w:highlight w:val="none"/>
                <w:u w:val="none"/>
                <w:lang w:val="en-US" w:eastAsia="zh-CN" w:bidi="ar"/>
              </w:rPr>
              <w:t>95%</w:t>
            </w:r>
          </w:p>
        </w:tc>
        <w:tc>
          <w:tcPr>
            <w:tcW w:w="1014"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仿宋"/>
                <w:i w:val="0"/>
                <w:iCs w:val="0"/>
                <w:color w:val="auto"/>
                <w:kern w:val="0"/>
                <w:sz w:val="24"/>
                <w:szCs w:val="21"/>
                <w:highlight w:val="none"/>
                <w:u w:val="none"/>
                <w:lang w:val="en-US" w:eastAsia="zh-CN" w:bidi="ar"/>
              </w:rPr>
            </w:pPr>
            <w:r>
              <w:rPr>
                <w:rFonts w:hint="eastAsia" w:ascii="Times New Roman" w:hAnsi="Times New Roman" w:eastAsia="仿宋_GB2312" w:cs="仿宋"/>
                <w:i w:val="0"/>
                <w:iCs w:val="0"/>
                <w:color w:val="auto"/>
                <w:kern w:val="0"/>
                <w:sz w:val="24"/>
                <w:szCs w:val="21"/>
                <w:highlight w:val="none"/>
                <w:u w:val="none"/>
                <w:lang w:val="en-US" w:eastAsia="zh-CN" w:bidi="ar"/>
              </w:rPr>
              <w:t>《2024年全市城镇重度残疾人日间照料服务项目实施方案》</w:t>
            </w:r>
          </w:p>
        </w:tc>
        <w:tc>
          <w:tcPr>
            <w:tcW w:w="2642" w:type="dxa"/>
            <w:shd w:val="clear" w:color="auto" w:fill="auto"/>
            <w:vAlign w:val="center"/>
          </w:tcPr>
          <w:p>
            <w:pPr>
              <w:keepNext w:val="0"/>
              <w:keepLines w:val="0"/>
              <w:widowControl/>
              <w:suppressLineNumbers w:val="0"/>
              <w:jc w:val="left"/>
              <w:textAlignment w:val="center"/>
              <w:rPr>
                <w:rFonts w:hint="eastAsia" w:ascii="Times New Roman" w:hAnsi="Times New Roman" w:eastAsia="仿宋_GB2312" w:cs="仿宋"/>
                <w:i w:val="0"/>
                <w:iCs w:val="0"/>
                <w:color w:val="auto"/>
                <w:kern w:val="0"/>
                <w:sz w:val="24"/>
                <w:szCs w:val="21"/>
                <w:highlight w:val="none"/>
                <w:u w:val="none"/>
                <w:lang w:val="en-US" w:eastAsia="zh-CN" w:bidi="ar"/>
              </w:rPr>
            </w:pPr>
            <w:r>
              <w:rPr>
                <w:rFonts w:hint="eastAsia" w:ascii="Times New Roman" w:hAnsi="Times New Roman" w:eastAsia="仿宋_GB2312" w:cs="仿宋"/>
                <w:i w:val="0"/>
                <w:iCs w:val="0"/>
                <w:color w:val="auto"/>
                <w:kern w:val="0"/>
                <w:sz w:val="24"/>
                <w:szCs w:val="21"/>
                <w:highlight w:val="none"/>
                <w:u w:val="none"/>
                <w:lang w:val="en-US" w:eastAsia="zh-CN" w:bidi="ar"/>
              </w:rPr>
              <w:t>根据项目实施方案，在评价阶段资金按计划执行得满分，每偏离1%扣除权重分2%，扣完为止。</w:t>
            </w:r>
          </w:p>
        </w:tc>
        <w:tc>
          <w:tcPr>
            <w:tcW w:w="3738" w:type="dxa"/>
            <w:shd w:val="clear" w:color="auto" w:fill="auto"/>
            <w:vAlign w:val="center"/>
          </w:tcPr>
          <w:p>
            <w:pPr>
              <w:keepNext w:val="0"/>
              <w:keepLines w:val="0"/>
              <w:widowControl/>
              <w:suppressLineNumbers w:val="0"/>
              <w:jc w:val="both"/>
              <w:textAlignment w:val="center"/>
              <w:rPr>
                <w:rFonts w:hint="eastAsia" w:ascii="Times New Roman" w:hAnsi="Times New Roman" w:eastAsia="仿宋_GB2312" w:cs="仿宋"/>
                <w:i w:val="0"/>
                <w:iCs w:val="0"/>
                <w:color w:val="auto"/>
                <w:kern w:val="0"/>
                <w:sz w:val="24"/>
                <w:szCs w:val="21"/>
                <w:highlight w:val="none"/>
                <w:u w:val="none"/>
                <w:lang w:val="en-US" w:eastAsia="zh-CN" w:bidi="ar"/>
              </w:rPr>
            </w:pPr>
            <w:r>
              <w:rPr>
                <w:rFonts w:hint="eastAsia" w:ascii="Times New Roman" w:hAnsi="Times New Roman" w:eastAsia="仿宋_GB2312" w:cs="仿宋"/>
                <w:i w:val="0"/>
                <w:iCs w:val="0"/>
                <w:color w:val="auto"/>
                <w:kern w:val="0"/>
                <w:sz w:val="24"/>
                <w:szCs w:val="21"/>
                <w:highlight w:val="none"/>
                <w:u w:val="none"/>
                <w:lang w:val="en-US" w:eastAsia="zh-CN" w:bidi="ar"/>
              </w:rPr>
              <w:t>根据评价组现场调研发现，2024年全市重度残疾人日间照料服务项目到位评价阶段到位资金352.99万元，实际支付340.23万元，预算执行率达到96.39%，经综合考虑，该指标得100%权重分，得3分。</w:t>
            </w:r>
          </w:p>
        </w:tc>
        <w:tc>
          <w:tcPr>
            <w:tcW w:w="692"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仿宋"/>
                <w:i w:val="0"/>
                <w:iCs w:val="0"/>
                <w:color w:val="auto"/>
                <w:kern w:val="0"/>
                <w:sz w:val="24"/>
                <w:szCs w:val="21"/>
                <w:highlight w:val="none"/>
                <w:u w:val="none"/>
                <w:lang w:val="en-US" w:eastAsia="zh-CN" w:bidi="ar"/>
              </w:rPr>
            </w:pPr>
            <w:r>
              <w:rPr>
                <w:rFonts w:hint="eastAsia" w:ascii="Times New Roman" w:hAnsi="Times New Roman" w:eastAsia="仿宋_GB2312" w:cs="仿宋"/>
                <w:i w:val="0"/>
                <w:iCs w:val="0"/>
                <w:color w:val="auto"/>
                <w:kern w:val="0"/>
                <w:sz w:val="24"/>
                <w:szCs w:val="21"/>
                <w:highlight w:val="none"/>
                <w:u w:val="none"/>
                <w:lang w:val="en-US" w:eastAsia="zh-CN" w:bidi="ar"/>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70" w:type="dxa"/>
            <w:vMerge w:val="continue"/>
            <w:shd w:val="clear" w:color="auto" w:fill="auto"/>
            <w:vAlign w:val="center"/>
          </w:tcPr>
          <w:p>
            <w:pPr>
              <w:jc w:val="center"/>
              <w:rPr>
                <w:rFonts w:hint="eastAsia" w:ascii="Times New Roman" w:hAnsi="Times New Roman" w:eastAsia="仿宋_GB2312" w:cs="仿宋"/>
                <w:i w:val="0"/>
                <w:iCs w:val="0"/>
                <w:color w:val="auto"/>
                <w:sz w:val="24"/>
                <w:szCs w:val="21"/>
                <w:highlight w:val="none"/>
                <w:u w:val="none"/>
              </w:rPr>
            </w:pPr>
          </w:p>
        </w:tc>
        <w:tc>
          <w:tcPr>
            <w:tcW w:w="818" w:type="dxa"/>
            <w:vMerge w:val="continue"/>
            <w:shd w:val="clear" w:color="auto" w:fill="auto"/>
            <w:vAlign w:val="center"/>
          </w:tcPr>
          <w:p>
            <w:pPr>
              <w:jc w:val="center"/>
              <w:rPr>
                <w:rFonts w:hint="eastAsia" w:ascii="Times New Roman" w:hAnsi="Times New Roman" w:eastAsia="仿宋_GB2312" w:cs="仿宋"/>
                <w:i w:val="0"/>
                <w:iCs w:val="0"/>
                <w:color w:val="auto"/>
                <w:sz w:val="24"/>
                <w:szCs w:val="21"/>
                <w:highlight w:val="none"/>
                <w:u w:val="none"/>
              </w:rPr>
            </w:pPr>
          </w:p>
        </w:tc>
        <w:tc>
          <w:tcPr>
            <w:tcW w:w="851"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仿宋"/>
                <w:i w:val="0"/>
                <w:iCs w:val="0"/>
                <w:color w:val="auto"/>
                <w:kern w:val="0"/>
                <w:sz w:val="24"/>
                <w:szCs w:val="21"/>
                <w:highlight w:val="none"/>
                <w:u w:val="none"/>
                <w:lang w:val="en-US" w:eastAsia="zh-CN" w:bidi="ar"/>
              </w:rPr>
            </w:pPr>
            <w:r>
              <w:rPr>
                <w:rFonts w:hint="eastAsia" w:ascii="Times New Roman" w:hAnsi="Times New Roman" w:eastAsia="仿宋_GB2312" w:cs="仿宋"/>
                <w:i w:val="0"/>
                <w:iCs w:val="0"/>
                <w:color w:val="auto"/>
                <w:kern w:val="0"/>
                <w:sz w:val="24"/>
                <w:szCs w:val="21"/>
                <w:highlight w:val="none"/>
                <w:u w:val="none"/>
                <w:lang w:val="en-US" w:eastAsia="zh-CN" w:bidi="ar"/>
              </w:rPr>
              <w:t>B103资金使用合规性</w:t>
            </w:r>
          </w:p>
        </w:tc>
        <w:tc>
          <w:tcPr>
            <w:tcW w:w="522"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仿宋"/>
                <w:i w:val="0"/>
                <w:iCs w:val="0"/>
                <w:color w:val="auto"/>
                <w:kern w:val="0"/>
                <w:sz w:val="24"/>
                <w:szCs w:val="21"/>
                <w:highlight w:val="none"/>
                <w:u w:val="none"/>
                <w:lang w:val="en-US" w:eastAsia="zh-CN" w:bidi="ar"/>
              </w:rPr>
            </w:pPr>
            <w:r>
              <w:rPr>
                <w:rFonts w:hint="eastAsia" w:ascii="Times New Roman" w:hAnsi="Times New Roman" w:eastAsia="仿宋_GB2312" w:cs="仿宋"/>
                <w:i w:val="0"/>
                <w:iCs w:val="0"/>
                <w:color w:val="auto"/>
                <w:kern w:val="0"/>
                <w:sz w:val="24"/>
                <w:szCs w:val="21"/>
                <w:highlight w:val="none"/>
                <w:u w:val="none"/>
                <w:lang w:val="en-US" w:eastAsia="zh-CN" w:bidi="ar"/>
              </w:rPr>
              <w:t>3</w:t>
            </w:r>
          </w:p>
        </w:tc>
        <w:tc>
          <w:tcPr>
            <w:tcW w:w="1715" w:type="dxa"/>
            <w:shd w:val="clear" w:color="auto" w:fill="auto"/>
            <w:vAlign w:val="center"/>
          </w:tcPr>
          <w:p>
            <w:pPr>
              <w:keepNext w:val="0"/>
              <w:keepLines w:val="0"/>
              <w:widowControl/>
              <w:suppressLineNumbers w:val="0"/>
              <w:jc w:val="left"/>
              <w:textAlignment w:val="center"/>
              <w:rPr>
                <w:rFonts w:hint="eastAsia" w:ascii="Times New Roman" w:hAnsi="Times New Roman" w:eastAsia="仿宋_GB2312" w:cs="仿宋"/>
                <w:i w:val="0"/>
                <w:iCs w:val="0"/>
                <w:color w:val="auto"/>
                <w:kern w:val="0"/>
                <w:sz w:val="24"/>
                <w:szCs w:val="21"/>
                <w:highlight w:val="none"/>
                <w:u w:val="none"/>
                <w:lang w:val="en-US" w:eastAsia="zh-CN" w:bidi="ar"/>
              </w:rPr>
            </w:pPr>
            <w:r>
              <w:rPr>
                <w:rFonts w:hint="eastAsia" w:ascii="Times New Roman" w:hAnsi="Times New Roman" w:eastAsia="仿宋_GB2312" w:cs="仿宋"/>
                <w:i w:val="0"/>
                <w:iCs w:val="0"/>
                <w:color w:val="auto"/>
                <w:kern w:val="0"/>
                <w:sz w:val="24"/>
                <w:szCs w:val="21"/>
                <w:highlight w:val="none"/>
                <w:u w:val="none"/>
                <w:lang w:val="en-US" w:eastAsia="zh-CN" w:bidi="ar"/>
              </w:rPr>
              <w:t>项目资金使用是否符合相关的财务管理制度规定，用以反映和考核项目资金的规范运行情况。</w:t>
            </w:r>
          </w:p>
        </w:tc>
        <w:tc>
          <w:tcPr>
            <w:tcW w:w="763"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仿宋"/>
                <w:i w:val="0"/>
                <w:iCs w:val="0"/>
                <w:color w:val="auto"/>
                <w:kern w:val="0"/>
                <w:sz w:val="24"/>
                <w:szCs w:val="21"/>
                <w:highlight w:val="none"/>
                <w:u w:val="none"/>
                <w:lang w:val="en-US" w:eastAsia="zh-CN" w:bidi="ar"/>
              </w:rPr>
            </w:pPr>
            <w:r>
              <w:rPr>
                <w:rFonts w:hint="eastAsia" w:ascii="Times New Roman" w:hAnsi="Times New Roman" w:eastAsia="仿宋_GB2312" w:cs="仿宋"/>
                <w:i w:val="0"/>
                <w:iCs w:val="0"/>
                <w:color w:val="auto"/>
                <w:kern w:val="0"/>
                <w:sz w:val="24"/>
                <w:szCs w:val="21"/>
                <w:highlight w:val="none"/>
                <w:u w:val="none"/>
                <w:lang w:val="en-US" w:eastAsia="zh-CN" w:bidi="ar"/>
              </w:rPr>
              <w:t>-</w:t>
            </w:r>
          </w:p>
        </w:tc>
        <w:tc>
          <w:tcPr>
            <w:tcW w:w="77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仿宋"/>
                <w:i w:val="0"/>
                <w:iCs w:val="0"/>
                <w:color w:val="auto"/>
                <w:kern w:val="0"/>
                <w:sz w:val="24"/>
                <w:szCs w:val="21"/>
                <w:highlight w:val="none"/>
                <w:u w:val="none"/>
                <w:lang w:val="en-US" w:eastAsia="zh-CN" w:bidi="ar"/>
              </w:rPr>
            </w:pPr>
            <w:r>
              <w:rPr>
                <w:rFonts w:hint="eastAsia" w:ascii="Times New Roman" w:hAnsi="Times New Roman" w:eastAsia="仿宋_GB2312" w:cs="仿宋"/>
                <w:i w:val="0"/>
                <w:iCs w:val="0"/>
                <w:color w:val="auto"/>
                <w:kern w:val="0"/>
                <w:sz w:val="24"/>
                <w:szCs w:val="21"/>
                <w:highlight w:val="none"/>
                <w:u w:val="none"/>
                <w:lang w:val="en-US" w:eastAsia="zh-CN" w:bidi="ar"/>
              </w:rPr>
              <w:t>合规</w:t>
            </w:r>
          </w:p>
        </w:tc>
        <w:tc>
          <w:tcPr>
            <w:tcW w:w="1014"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仿宋"/>
                <w:i w:val="0"/>
                <w:iCs w:val="0"/>
                <w:color w:val="auto"/>
                <w:kern w:val="0"/>
                <w:sz w:val="24"/>
                <w:szCs w:val="21"/>
                <w:highlight w:val="none"/>
                <w:u w:val="none"/>
                <w:lang w:val="en-US" w:eastAsia="zh-CN" w:bidi="ar"/>
              </w:rPr>
            </w:pPr>
            <w:r>
              <w:rPr>
                <w:rFonts w:hint="eastAsia" w:ascii="Times New Roman" w:hAnsi="Times New Roman" w:eastAsia="仿宋_GB2312" w:cs="仿宋"/>
                <w:i w:val="0"/>
                <w:iCs w:val="0"/>
                <w:color w:val="auto"/>
                <w:kern w:val="0"/>
                <w:sz w:val="24"/>
                <w:szCs w:val="21"/>
                <w:highlight w:val="none"/>
                <w:u w:val="none"/>
                <w:lang w:val="en-US" w:eastAsia="zh-CN" w:bidi="ar"/>
              </w:rPr>
              <w:t>通用标准</w:t>
            </w:r>
          </w:p>
        </w:tc>
        <w:tc>
          <w:tcPr>
            <w:tcW w:w="2642" w:type="dxa"/>
            <w:shd w:val="clear" w:color="auto" w:fill="auto"/>
            <w:vAlign w:val="center"/>
          </w:tcPr>
          <w:p>
            <w:pPr>
              <w:keepNext w:val="0"/>
              <w:keepLines w:val="0"/>
              <w:widowControl/>
              <w:suppressLineNumbers w:val="0"/>
              <w:jc w:val="left"/>
              <w:textAlignment w:val="center"/>
              <w:rPr>
                <w:rFonts w:hint="eastAsia" w:ascii="Times New Roman" w:hAnsi="Times New Roman" w:eastAsia="仿宋_GB2312" w:cs="仿宋"/>
                <w:i w:val="0"/>
                <w:iCs w:val="0"/>
                <w:color w:val="auto"/>
                <w:kern w:val="0"/>
                <w:sz w:val="24"/>
                <w:szCs w:val="21"/>
                <w:highlight w:val="none"/>
                <w:u w:val="none"/>
                <w:lang w:val="en-US" w:eastAsia="zh-CN" w:bidi="ar"/>
              </w:rPr>
            </w:pPr>
            <w:r>
              <w:rPr>
                <w:rFonts w:hint="eastAsia" w:ascii="Times New Roman" w:hAnsi="Times New Roman" w:eastAsia="仿宋_GB2312" w:cs="仿宋"/>
                <w:i w:val="0"/>
                <w:iCs w:val="0"/>
                <w:color w:val="auto"/>
                <w:kern w:val="0"/>
                <w:sz w:val="24"/>
                <w:szCs w:val="21"/>
                <w:highlight w:val="none"/>
                <w:u w:val="none"/>
                <w:lang w:val="en-US" w:eastAsia="zh-CN" w:bidi="ar"/>
              </w:rPr>
              <w:t>①符合国家财经法规和财务管理制度以及有关专项资金管理办法的规定；②资金拨付有完整的审批程序和手续；③符合预算批复或合同规定的用途。以上三项各占33.3%权重分，符合得满分，不符合扣除相应权重分。此项为一票否决项，若存在截留、挤占、挪用、虚列支出等情况，本项指标不得分。</w:t>
            </w:r>
          </w:p>
        </w:tc>
        <w:tc>
          <w:tcPr>
            <w:tcW w:w="3738" w:type="dxa"/>
            <w:shd w:val="clear" w:color="auto" w:fill="auto"/>
            <w:vAlign w:val="center"/>
          </w:tcPr>
          <w:p>
            <w:pPr>
              <w:keepNext w:val="0"/>
              <w:keepLines w:val="0"/>
              <w:widowControl/>
              <w:suppressLineNumbers w:val="0"/>
              <w:jc w:val="both"/>
              <w:textAlignment w:val="center"/>
              <w:rPr>
                <w:rFonts w:hint="eastAsia" w:ascii="Times New Roman" w:hAnsi="Times New Roman" w:eastAsia="仿宋_GB2312" w:cs="仿宋"/>
                <w:i w:val="0"/>
                <w:iCs w:val="0"/>
                <w:color w:val="auto"/>
                <w:kern w:val="0"/>
                <w:sz w:val="24"/>
                <w:szCs w:val="21"/>
                <w:highlight w:val="none"/>
                <w:u w:val="none"/>
                <w:lang w:val="en-US" w:eastAsia="zh-CN" w:bidi="ar"/>
              </w:rPr>
            </w:pPr>
            <w:r>
              <w:rPr>
                <w:rFonts w:hint="eastAsia" w:ascii="Times New Roman" w:hAnsi="Times New Roman" w:eastAsia="仿宋_GB2312" w:cs="仿宋"/>
                <w:i w:val="0"/>
                <w:iCs w:val="0"/>
                <w:color w:val="auto"/>
                <w:kern w:val="0"/>
                <w:sz w:val="24"/>
                <w:szCs w:val="21"/>
                <w:highlight w:val="none"/>
                <w:u w:val="none"/>
                <w:lang w:val="en-US" w:eastAsia="zh-CN" w:bidi="ar"/>
              </w:rPr>
              <w:t>根据评价组现场查验及各单位提供明细账，①符合国家财经法规和财务管理制度以及有关专项资金管理办法的规定，依据评分标准，该考核要素得33.33%权重分，得1分；②资金拨付有完整的审批程序和手续，依据评分标准，该考核要素得33.33%权重分，得1分；③符合预算批复或合同规定的用途，依据评分标准，该考核要素得33.33%权重分，得1分。</w:t>
            </w:r>
          </w:p>
          <w:p>
            <w:pPr>
              <w:keepNext w:val="0"/>
              <w:keepLines w:val="0"/>
              <w:widowControl/>
              <w:suppressLineNumbers w:val="0"/>
              <w:jc w:val="both"/>
              <w:textAlignment w:val="center"/>
              <w:rPr>
                <w:rFonts w:hint="eastAsia" w:ascii="Times New Roman" w:hAnsi="Times New Roman" w:eastAsia="仿宋_GB2312" w:cs="仿宋"/>
                <w:i w:val="0"/>
                <w:iCs w:val="0"/>
                <w:color w:val="auto"/>
                <w:kern w:val="0"/>
                <w:sz w:val="24"/>
                <w:szCs w:val="21"/>
                <w:highlight w:val="none"/>
                <w:u w:val="none"/>
                <w:lang w:val="en-US" w:eastAsia="zh-CN" w:bidi="ar"/>
              </w:rPr>
            </w:pPr>
            <w:r>
              <w:rPr>
                <w:rFonts w:hint="eastAsia" w:ascii="Times New Roman" w:hAnsi="Times New Roman" w:eastAsia="仿宋_GB2312" w:cs="仿宋"/>
                <w:i w:val="0"/>
                <w:iCs w:val="0"/>
                <w:color w:val="auto"/>
                <w:kern w:val="0"/>
                <w:sz w:val="24"/>
                <w:szCs w:val="21"/>
                <w:highlight w:val="none"/>
                <w:u w:val="none"/>
                <w:lang w:val="en-US" w:eastAsia="zh-CN" w:bidi="ar"/>
              </w:rPr>
              <w:t>综上所述，依据评分标准，该指标得100%权重分，得3分。</w:t>
            </w:r>
          </w:p>
        </w:tc>
        <w:tc>
          <w:tcPr>
            <w:tcW w:w="692"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仿宋"/>
                <w:i w:val="0"/>
                <w:iCs w:val="0"/>
                <w:color w:val="auto"/>
                <w:kern w:val="0"/>
                <w:sz w:val="24"/>
                <w:szCs w:val="21"/>
                <w:highlight w:val="none"/>
                <w:u w:val="none"/>
                <w:lang w:val="en-US" w:eastAsia="zh-CN" w:bidi="ar"/>
              </w:rPr>
            </w:pPr>
            <w:r>
              <w:rPr>
                <w:rFonts w:hint="eastAsia" w:ascii="Times New Roman" w:hAnsi="Times New Roman" w:eastAsia="仿宋_GB2312" w:cs="仿宋"/>
                <w:i w:val="0"/>
                <w:iCs w:val="0"/>
                <w:color w:val="auto"/>
                <w:kern w:val="0"/>
                <w:sz w:val="24"/>
                <w:szCs w:val="21"/>
                <w:highlight w:val="none"/>
                <w:u w:val="none"/>
                <w:lang w:val="en-US" w:eastAsia="zh-CN" w:bidi="ar"/>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70" w:type="dxa"/>
            <w:vMerge w:val="continue"/>
            <w:shd w:val="clear" w:color="auto" w:fill="auto"/>
            <w:vAlign w:val="center"/>
          </w:tcPr>
          <w:p>
            <w:pPr>
              <w:jc w:val="center"/>
              <w:rPr>
                <w:rFonts w:hint="eastAsia" w:ascii="Times New Roman" w:hAnsi="Times New Roman" w:eastAsia="仿宋_GB2312" w:cs="仿宋"/>
                <w:i w:val="0"/>
                <w:iCs w:val="0"/>
                <w:color w:val="auto"/>
                <w:sz w:val="24"/>
                <w:szCs w:val="21"/>
                <w:highlight w:val="none"/>
                <w:u w:val="none"/>
              </w:rPr>
            </w:pPr>
          </w:p>
        </w:tc>
        <w:tc>
          <w:tcPr>
            <w:tcW w:w="818" w:type="dxa"/>
            <w:vMerge w:val="restart"/>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仿宋"/>
                <w:i w:val="0"/>
                <w:iCs w:val="0"/>
                <w:color w:val="auto"/>
                <w:sz w:val="24"/>
                <w:szCs w:val="21"/>
                <w:highlight w:val="none"/>
                <w:u w:val="none"/>
              </w:rPr>
            </w:pPr>
            <w:r>
              <w:rPr>
                <w:rFonts w:hint="eastAsia" w:ascii="Times New Roman" w:hAnsi="Times New Roman" w:eastAsia="仿宋_GB2312" w:cs="仿宋"/>
                <w:i w:val="0"/>
                <w:iCs w:val="0"/>
                <w:color w:val="auto"/>
                <w:kern w:val="0"/>
                <w:sz w:val="24"/>
                <w:szCs w:val="21"/>
                <w:highlight w:val="none"/>
                <w:u w:val="none"/>
                <w:lang w:val="en-US" w:eastAsia="zh-CN" w:bidi="ar"/>
              </w:rPr>
              <w:t>B2组织实施</w:t>
            </w:r>
          </w:p>
        </w:tc>
        <w:tc>
          <w:tcPr>
            <w:tcW w:w="851"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仿宋"/>
                <w:i w:val="0"/>
                <w:iCs w:val="0"/>
                <w:color w:val="auto"/>
                <w:sz w:val="24"/>
                <w:szCs w:val="21"/>
                <w:highlight w:val="none"/>
                <w:u w:val="none"/>
              </w:rPr>
            </w:pPr>
            <w:r>
              <w:rPr>
                <w:rFonts w:hint="eastAsia" w:ascii="Times New Roman" w:hAnsi="Times New Roman" w:eastAsia="仿宋_GB2312" w:cs="仿宋"/>
                <w:i w:val="0"/>
                <w:iCs w:val="0"/>
                <w:color w:val="auto"/>
                <w:kern w:val="0"/>
                <w:sz w:val="24"/>
                <w:szCs w:val="21"/>
                <w:highlight w:val="none"/>
                <w:u w:val="none"/>
                <w:lang w:val="en-US" w:eastAsia="zh-CN" w:bidi="ar"/>
              </w:rPr>
              <w:t>B201业务管理制度健全性</w:t>
            </w:r>
          </w:p>
        </w:tc>
        <w:tc>
          <w:tcPr>
            <w:tcW w:w="522"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仿宋"/>
                <w:i w:val="0"/>
                <w:iCs w:val="0"/>
                <w:color w:val="auto"/>
                <w:kern w:val="0"/>
                <w:sz w:val="24"/>
                <w:szCs w:val="21"/>
                <w:highlight w:val="none"/>
                <w:u w:val="none"/>
                <w:lang w:val="en-US" w:eastAsia="zh-CN" w:bidi="ar"/>
              </w:rPr>
            </w:pPr>
            <w:r>
              <w:rPr>
                <w:rFonts w:hint="eastAsia" w:ascii="Times New Roman" w:hAnsi="Times New Roman" w:eastAsia="仿宋_GB2312" w:cs="仿宋"/>
                <w:i w:val="0"/>
                <w:iCs w:val="0"/>
                <w:color w:val="auto"/>
                <w:kern w:val="0"/>
                <w:sz w:val="24"/>
                <w:szCs w:val="21"/>
                <w:highlight w:val="none"/>
                <w:u w:val="none"/>
                <w:lang w:val="en-US" w:eastAsia="zh-CN" w:bidi="ar"/>
              </w:rPr>
              <w:t>3</w:t>
            </w:r>
          </w:p>
        </w:tc>
        <w:tc>
          <w:tcPr>
            <w:tcW w:w="1715" w:type="dxa"/>
            <w:shd w:val="clear" w:color="auto" w:fill="auto"/>
            <w:vAlign w:val="center"/>
          </w:tcPr>
          <w:p>
            <w:pPr>
              <w:keepNext w:val="0"/>
              <w:keepLines w:val="0"/>
              <w:widowControl/>
              <w:suppressLineNumbers w:val="0"/>
              <w:jc w:val="left"/>
              <w:textAlignment w:val="center"/>
              <w:rPr>
                <w:rFonts w:hint="eastAsia" w:ascii="Times New Roman" w:hAnsi="Times New Roman" w:eastAsia="仿宋_GB2312" w:cs="仿宋"/>
                <w:i w:val="0"/>
                <w:iCs w:val="0"/>
                <w:color w:val="auto"/>
                <w:sz w:val="24"/>
                <w:szCs w:val="21"/>
                <w:highlight w:val="none"/>
                <w:u w:val="none"/>
              </w:rPr>
            </w:pPr>
            <w:r>
              <w:rPr>
                <w:rFonts w:hint="eastAsia" w:ascii="Times New Roman" w:hAnsi="Times New Roman" w:eastAsia="仿宋_GB2312" w:cs="仿宋"/>
                <w:i w:val="0"/>
                <w:iCs w:val="0"/>
                <w:color w:val="auto"/>
                <w:kern w:val="0"/>
                <w:sz w:val="24"/>
                <w:szCs w:val="21"/>
                <w:highlight w:val="none"/>
                <w:u w:val="none"/>
                <w:lang w:val="en-US" w:eastAsia="zh-CN" w:bidi="ar"/>
              </w:rPr>
              <w:t>考察张掖市残疾人联合会2024年全市城镇重度残疾人日间照料服务项目单位相关业务管理制度、责任机制是否健全可行、合法合规。</w:t>
            </w:r>
          </w:p>
        </w:tc>
        <w:tc>
          <w:tcPr>
            <w:tcW w:w="763"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仿宋"/>
                <w:i w:val="0"/>
                <w:iCs w:val="0"/>
                <w:color w:val="auto"/>
                <w:sz w:val="24"/>
                <w:szCs w:val="21"/>
                <w:highlight w:val="none"/>
                <w:u w:val="none"/>
              </w:rPr>
            </w:pPr>
            <w:r>
              <w:rPr>
                <w:rFonts w:hint="eastAsia" w:ascii="Times New Roman" w:hAnsi="Times New Roman" w:eastAsia="仿宋_GB2312" w:cs="仿宋"/>
                <w:i w:val="0"/>
                <w:iCs w:val="0"/>
                <w:color w:val="auto"/>
                <w:kern w:val="0"/>
                <w:sz w:val="24"/>
                <w:szCs w:val="21"/>
                <w:highlight w:val="none"/>
                <w:u w:val="none"/>
                <w:lang w:val="en-US" w:eastAsia="zh-CN" w:bidi="ar"/>
              </w:rPr>
              <w:t>-</w:t>
            </w:r>
          </w:p>
        </w:tc>
        <w:tc>
          <w:tcPr>
            <w:tcW w:w="77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仿宋"/>
                <w:i w:val="0"/>
                <w:iCs w:val="0"/>
                <w:color w:val="auto"/>
                <w:sz w:val="24"/>
                <w:szCs w:val="21"/>
                <w:highlight w:val="none"/>
                <w:u w:val="none"/>
              </w:rPr>
            </w:pPr>
            <w:r>
              <w:rPr>
                <w:rFonts w:hint="eastAsia" w:ascii="Times New Roman" w:hAnsi="Times New Roman" w:eastAsia="仿宋_GB2312" w:cs="仿宋"/>
                <w:i w:val="0"/>
                <w:iCs w:val="0"/>
                <w:color w:val="auto"/>
                <w:kern w:val="0"/>
                <w:sz w:val="24"/>
                <w:szCs w:val="21"/>
                <w:highlight w:val="none"/>
                <w:u w:val="none"/>
                <w:lang w:val="en-US" w:eastAsia="zh-CN" w:bidi="ar"/>
              </w:rPr>
              <w:t>健全</w:t>
            </w:r>
          </w:p>
        </w:tc>
        <w:tc>
          <w:tcPr>
            <w:tcW w:w="1014"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仿宋"/>
                <w:i w:val="0"/>
                <w:iCs w:val="0"/>
                <w:color w:val="auto"/>
                <w:sz w:val="24"/>
                <w:szCs w:val="21"/>
                <w:highlight w:val="none"/>
                <w:u w:val="none"/>
              </w:rPr>
            </w:pPr>
            <w:r>
              <w:rPr>
                <w:rFonts w:hint="eastAsia" w:ascii="Times New Roman" w:hAnsi="Times New Roman" w:eastAsia="仿宋_GB2312" w:cs="仿宋"/>
                <w:i w:val="0"/>
                <w:iCs w:val="0"/>
                <w:color w:val="auto"/>
                <w:kern w:val="0"/>
                <w:sz w:val="24"/>
                <w:szCs w:val="21"/>
                <w:highlight w:val="none"/>
                <w:u w:val="none"/>
                <w:lang w:val="en-US" w:eastAsia="zh-CN" w:bidi="ar"/>
              </w:rPr>
              <w:t>行业标准</w:t>
            </w:r>
          </w:p>
        </w:tc>
        <w:tc>
          <w:tcPr>
            <w:tcW w:w="2642" w:type="dxa"/>
            <w:shd w:val="clear" w:color="auto" w:fill="auto"/>
            <w:vAlign w:val="center"/>
          </w:tcPr>
          <w:p>
            <w:pPr>
              <w:keepNext w:val="0"/>
              <w:keepLines w:val="0"/>
              <w:widowControl/>
              <w:suppressLineNumbers w:val="0"/>
              <w:jc w:val="left"/>
              <w:textAlignment w:val="center"/>
              <w:rPr>
                <w:rFonts w:hint="eastAsia" w:ascii="Times New Roman" w:hAnsi="Times New Roman" w:eastAsia="仿宋_GB2312" w:cs="仿宋"/>
                <w:i w:val="0"/>
                <w:iCs w:val="0"/>
                <w:color w:val="auto"/>
                <w:sz w:val="24"/>
                <w:szCs w:val="21"/>
                <w:highlight w:val="none"/>
                <w:u w:val="none"/>
              </w:rPr>
            </w:pPr>
            <w:r>
              <w:rPr>
                <w:rFonts w:hint="eastAsia" w:ascii="Times New Roman" w:hAnsi="Times New Roman" w:eastAsia="仿宋_GB2312" w:cs="仿宋"/>
                <w:i w:val="0"/>
                <w:iCs w:val="0"/>
                <w:color w:val="auto"/>
                <w:kern w:val="0"/>
                <w:sz w:val="24"/>
                <w:szCs w:val="21"/>
                <w:highlight w:val="none"/>
                <w:u w:val="none"/>
                <w:lang w:val="en-US" w:eastAsia="zh-CN" w:bidi="ar"/>
              </w:rPr>
              <w:t>张掖市残疾人联合会2024年全市城镇重度残疾人日间照料服务项目①项目是否颁布相关规章制度；②制度是否健全可行、合法合规。要素①②各占50%权重分，符合得满分，不符合扣除相应权重分。</w:t>
            </w:r>
          </w:p>
        </w:tc>
        <w:tc>
          <w:tcPr>
            <w:tcW w:w="3738" w:type="dxa"/>
            <w:shd w:val="clear" w:color="auto" w:fill="auto"/>
            <w:vAlign w:val="center"/>
          </w:tcPr>
          <w:p>
            <w:pPr>
              <w:keepNext w:val="0"/>
              <w:keepLines w:val="0"/>
              <w:widowControl/>
              <w:suppressLineNumbers w:val="0"/>
              <w:jc w:val="both"/>
              <w:textAlignment w:val="center"/>
              <w:rPr>
                <w:rFonts w:hint="eastAsia" w:ascii="Times New Roman" w:hAnsi="Times New Roman" w:eastAsia="仿宋_GB2312" w:cs="仿宋"/>
                <w:i w:val="0"/>
                <w:iCs w:val="0"/>
                <w:color w:val="auto"/>
                <w:kern w:val="0"/>
                <w:sz w:val="24"/>
                <w:szCs w:val="21"/>
                <w:highlight w:val="none"/>
                <w:u w:val="none"/>
                <w:lang w:val="en-US" w:eastAsia="zh-CN" w:bidi="ar"/>
              </w:rPr>
            </w:pPr>
            <w:r>
              <w:rPr>
                <w:rFonts w:hint="eastAsia" w:ascii="Times New Roman" w:hAnsi="Times New Roman" w:eastAsia="仿宋_GB2312" w:cs="仿宋"/>
                <w:i w:val="0"/>
                <w:iCs w:val="0"/>
                <w:color w:val="auto"/>
                <w:kern w:val="0"/>
                <w:sz w:val="24"/>
                <w:szCs w:val="21"/>
                <w:highlight w:val="none"/>
                <w:u w:val="none"/>
                <w:lang w:val="en-US" w:eastAsia="zh-CN" w:bidi="ar"/>
              </w:rPr>
              <w:t>根据张掖市残疾人联合会提供《2024年全市重度残疾人日间照料服务项目实施方案》、关于印发《甘肃省残疾人日间照料服务规范（试行）》的通知，①项目实施根据《甘肃省残疾人日间照料服务规范（试行）》相关规章制度执行，依据评分标准，该指标得50%权重分，得1.5分；②制度健全可行、合法合规，依据评分标准，该指标得50%权重分，得1.5分。</w:t>
            </w:r>
          </w:p>
          <w:p>
            <w:pPr>
              <w:keepNext w:val="0"/>
              <w:keepLines w:val="0"/>
              <w:widowControl/>
              <w:suppressLineNumbers w:val="0"/>
              <w:jc w:val="both"/>
              <w:textAlignment w:val="center"/>
              <w:rPr>
                <w:rFonts w:hint="eastAsia" w:ascii="Times New Roman" w:hAnsi="Times New Roman" w:eastAsia="仿宋_GB2312" w:cs="仿宋"/>
                <w:i w:val="0"/>
                <w:iCs w:val="0"/>
                <w:color w:val="auto"/>
                <w:kern w:val="0"/>
                <w:sz w:val="24"/>
                <w:szCs w:val="21"/>
                <w:highlight w:val="none"/>
                <w:u w:val="none"/>
                <w:lang w:val="en-US" w:eastAsia="zh-CN" w:bidi="ar"/>
              </w:rPr>
            </w:pPr>
            <w:r>
              <w:rPr>
                <w:rFonts w:hint="eastAsia" w:ascii="Times New Roman" w:hAnsi="Times New Roman" w:eastAsia="仿宋_GB2312" w:cs="仿宋"/>
                <w:i w:val="0"/>
                <w:iCs w:val="0"/>
                <w:color w:val="auto"/>
                <w:kern w:val="0"/>
                <w:sz w:val="24"/>
                <w:szCs w:val="21"/>
                <w:highlight w:val="none"/>
                <w:u w:val="none"/>
                <w:lang w:val="en-US" w:eastAsia="zh-CN" w:bidi="ar"/>
              </w:rPr>
              <w:t>综上所述，依据评分标准，该指标得100%权重分，得3分。</w:t>
            </w:r>
          </w:p>
        </w:tc>
        <w:tc>
          <w:tcPr>
            <w:tcW w:w="692"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仿宋"/>
                <w:i w:val="0"/>
                <w:iCs w:val="0"/>
                <w:color w:val="auto"/>
                <w:kern w:val="0"/>
                <w:sz w:val="24"/>
                <w:szCs w:val="21"/>
                <w:highlight w:val="none"/>
                <w:u w:val="none"/>
                <w:lang w:val="en-US" w:eastAsia="zh-CN" w:bidi="ar"/>
              </w:rPr>
            </w:pPr>
            <w:r>
              <w:rPr>
                <w:rFonts w:hint="eastAsia" w:ascii="Times New Roman" w:hAnsi="Times New Roman" w:eastAsia="仿宋_GB2312" w:cs="仿宋"/>
                <w:i w:val="0"/>
                <w:iCs w:val="0"/>
                <w:color w:val="auto"/>
                <w:kern w:val="0"/>
                <w:sz w:val="24"/>
                <w:szCs w:val="21"/>
                <w:highlight w:val="none"/>
                <w:u w:val="none"/>
                <w:lang w:val="en-US" w:eastAsia="zh-CN" w:bidi="ar"/>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70" w:type="dxa"/>
            <w:vMerge w:val="continue"/>
            <w:shd w:val="clear" w:color="auto" w:fill="auto"/>
            <w:vAlign w:val="center"/>
          </w:tcPr>
          <w:p>
            <w:pPr>
              <w:jc w:val="center"/>
              <w:rPr>
                <w:rFonts w:hint="eastAsia" w:ascii="Times New Roman" w:hAnsi="Times New Roman" w:eastAsia="仿宋_GB2312" w:cs="仿宋"/>
                <w:i w:val="0"/>
                <w:iCs w:val="0"/>
                <w:color w:val="auto"/>
                <w:sz w:val="24"/>
                <w:szCs w:val="21"/>
                <w:highlight w:val="none"/>
                <w:u w:val="none"/>
              </w:rPr>
            </w:pPr>
          </w:p>
        </w:tc>
        <w:tc>
          <w:tcPr>
            <w:tcW w:w="818" w:type="dxa"/>
            <w:vMerge w:val="continue"/>
            <w:shd w:val="clear" w:color="auto" w:fill="auto"/>
            <w:vAlign w:val="center"/>
          </w:tcPr>
          <w:p>
            <w:pPr>
              <w:jc w:val="center"/>
              <w:rPr>
                <w:rFonts w:hint="eastAsia" w:ascii="Times New Roman" w:hAnsi="Times New Roman" w:eastAsia="仿宋_GB2312" w:cs="仿宋"/>
                <w:i w:val="0"/>
                <w:iCs w:val="0"/>
                <w:color w:val="auto"/>
                <w:sz w:val="24"/>
                <w:szCs w:val="21"/>
                <w:highlight w:val="none"/>
                <w:u w:val="none"/>
              </w:rPr>
            </w:pPr>
          </w:p>
        </w:tc>
        <w:tc>
          <w:tcPr>
            <w:tcW w:w="851"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仿宋"/>
                <w:i w:val="0"/>
                <w:iCs w:val="0"/>
                <w:color w:val="auto"/>
                <w:sz w:val="24"/>
                <w:szCs w:val="21"/>
                <w:highlight w:val="none"/>
                <w:u w:val="none"/>
              </w:rPr>
            </w:pPr>
            <w:r>
              <w:rPr>
                <w:rFonts w:hint="eastAsia" w:ascii="Times New Roman" w:hAnsi="Times New Roman" w:eastAsia="仿宋_GB2312" w:cs="仿宋"/>
                <w:i w:val="0"/>
                <w:iCs w:val="0"/>
                <w:color w:val="auto"/>
                <w:kern w:val="0"/>
                <w:sz w:val="24"/>
                <w:szCs w:val="21"/>
                <w:highlight w:val="none"/>
                <w:u w:val="none"/>
                <w:lang w:val="en-US" w:eastAsia="zh-CN" w:bidi="ar"/>
              </w:rPr>
              <w:t>B202制度执行有效性</w:t>
            </w:r>
          </w:p>
        </w:tc>
        <w:tc>
          <w:tcPr>
            <w:tcW w:w="522"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仿宋"/>
                <w:i w:val="0"/>
                <w:iCs w:val="0"/>
                <w:color w:val="auto"/>
                <w:kern w:val="0"/>
                <w:sz w:val="24"/>
                <w:szCs w:val="21"/>
                <w:highlight w:val="none"/>
                <w:u w:val="none"/>
                <w:lang w:val="en-US" w:eastAsia="zh-CN" w:bidi="ar"/>
              </w:rPr>
            </w:pPr>
            <w:r>
              <w:rPr>
                <w:rFonts w:hint="eastAsia" w:ascii="Times New Roman" w:hAnsi="Times New Roman" w:eastAsia="仿宋_GB2312" w:cs="仿宋"/>
                <w:i w:val="0"/>
                <w:iCs w:val="0"/>
                <w:color w:val="auto"/>
                <w:kern w:val="0"/>
                <w:sz w:val="24"/>
                <w:szCs w:val="21"/>
                <w:highlight w:val="none"/>
                <w:u w:val="none"/>
                <w:lang w:val="en-US" w:eastAsia="zh-CN" w:bidi="ar"/>
              </w:rPr>
              <w:t>4</w:t>
            </w:r>
          </w:p>
        </w:tc>
        <w:tc>
          <w:tcPr>
            <w:tcW w:w="1715" w:type="dxa"/>
            <w:shd w:val="clear" w:color="auto" w:fill="auto"/>
            <w:vAlign w:val="center"/>
          </w:tcPr>
          <w:p>
            <w:pPr>
              <w:keepNext w:val="0"/>
              <w:keepLines w:val="0"/>
              <w:widowControl/>
              <w:suppressLineNumbers w:val="0"/>
              <w:jc w:val="left"/>
              <w:textAlignment w:val="center"/>
              <w:rPr>
                <w:rFonts w:hint="eastAsia" w:ascii="Times New Roman" w:hAnsi="Times New Roman" w:eastAsia="仿宋_GB2312" w:cs="仿宋"/>
                <w:i w:val="0"/>
                <w:iCs w:val="0"/>
                <w:color w:val="auto"/>
                <w:sz w:val="24"/>
                <w:szCs w:val="21"/>
                <w:highlight w:val="none"/>
                <w:u w:val="none"/>
              </w:rPr>
            </w:pPr>
            <w:r>
              <w:rPr>
                <w:rFonts w:hint="eastAsia" w:ascii="Times New Roman" w:hAnsi="Times New Roman" w:eastAsia="仿宋_GB2312" w:cs="仿宋"/>
                <w:i w:val="0"/>
                <w:iCs w:val="0"/>
                <w:color w:val="auto"/>
                <w:kern w:val="0"/>
                <w:sz w:val="24"/>
                <w:szCs w:val="21"/>
                <w:highlight w:val="none"/>
                <w:u w:val="none"/>
                <w:lang w:val="en-US" w:eastAsia="zh-CN" w:bidi="ar"/>
              </w:rPr>
              <w:t>考察张掖市残疾人联合会2024年全市城镇重度残疾人日间照料服务项目实施是否符合相关管理规定，用以反映和考核相关管理制度的有效执行情况。</w:t>
            </w:r>
          </w:p>
        </w:tc>
        <w:tc>
          <w:tcPr>
            <w:tcW w:w="763"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仿宋"/>
                <w:i w:val="0"/>
                <w:iCs w:val="0"/>
                <w:color w:val="auto"/>
                <w:sz w:val="24"/>
                <w:szCs w:val="21"/>
                <w:highlight w:val="none"/>
                <w:u w:val="none"/>
              </w:rPr>
            </w:pPr>
            <w:r>
              <w:rPr>
                <w:rFonts w:hint="eastAsia" w:ascii="Times New Roman" w:hAnsi="Times New Roman" w:eastAsia="仿宋_GB2312" w:cs="仿宋"/>
                <w:i w:val="0"/>
                <w:iCs w:val="0"/>
                <w:color w:val="auto"/>
                <w:kern w:val="0"/>
                <w:sz w:val="24"/>
                <w:szCs w:val="21"/>
                <w:highlight w:val="none"/>
                <w:u w:val="none"/>
                <w:lang w:val="en-US" w:eastAsia="zh-CN" w:bidi="ar"/>
              </w:rPr>
              <w:t>-</w:t>
            </w:r>
          </w:p>
        </w:tc>
        <w:tc>
          <w:tcPr>
            <w:tcW w:w="77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仿宋"/>
                <w:i w:val="0"/>
                <w:iCs w:val="0"/>
                <w:color w:val="auto"/>
                <w:sz w:val="24"/>
                <w:szCs w:val="21"/>
                <w:highlight w:val="none"/>
                <w:u w:val="none"/>
              </w:rPr>
            </w:pPr>
            <w:r>
              <w:rPr>
                <w:rFonts w:hint="eastAsia" w:ascii="Times New Roman" w:hAnsi="Times New Roman" w:eastAsia="仿宋_GB2312" w:cs="仿宋"/>
                <w:i w:val="0"/>
                <w:iCs w:val="0"/>
                <w:color w:val="auto"/>
                <w:kern w:val="0"/>
                <w:sz w:val="24"/>
                <w:szCs w:val="21"/>
                <w:highlight w:val="none"/>
                <w:u w:val="none"/>
                <w:lang w:val="en-US" w:eastAsia="zh-CN" w:bidi="ar"/>
              </w:rPr>
              <w:t>合规</w:t>
            </w:r>
          </w:p>
        </w:tc>
        <w:tc>
          <w:tcPr>
            <w:tcW w:w="1014"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仿宋"/>
                <w:i w:val="0"/>
                <w:iCs w:val="0"/>
                <w:color w:val="auto"/>
                <w:sz w:val="24"/>
                <w:szCs w:val="21"/>
                <w:highlight w:val="none"/>
                <w:u w:val="none"/>
              </w:rPr>
            </w:pPr>
            <w:r>
              <w:rPr>
                <w:rFonts w:hint="eastAsia" w:ascii="Times New Roman" w:hAnsi="Times New Roman" w:eastAsia="仿宋_GB2312" w:cs="仿宋"/>
                <w:i w:val="0"/>
                <w:iCs w:val="0"/>
                <w:color w:val="auto"/>
                <w:kern w:val="0"/>
                <w:sz w:val="24"/>
                <w:szCs w:val="21"/>
                <w:highlight w:val="none"/>
                <w:u w:val="none"/>
                <w:lang w:val="en-US" w:eastAsia="zh-CN" w:bidi="ar"/>
              </w:rPr>
              <w:t>行业标准、计划标准</w:t>
            </w:r>
          </w:p>
        </w:tc>
        <w:tc>
          <w:tcPr>
            <w:tcW w:w="2642" w:type="dxa"/>
            <w:shd w:val="clear" w:color="auto" w:fill="auto"/>
            <w:vAlign w:val="center"/>
          </w:tcPr>
          <w:p>
            <w:pPr>
              <w:keepNext w:val="0"/>
              <w:keepLines w:val="0"/>
              <w:widowControl/>
              <w:suppressLineNumbers w:val="0"/>
              <w:jc w:val="left"/>
              <w:textAlignment w:val="center"/>
              <w:rPr>
                <w:rFonts w:hint="eastAsia" w:ascii="Times New Roman" w:hAnsi="Times New Roman" w:eastAsia="仿宋_GB2312" w:cs="仿宋"/>
                <w:i w:val="0"/>
                <w:iCs w:val="0"/>
                <w:color w:val="auto"/>
                <w:sz w:val="24"/>
                <w:szCs w:val="21"/>
                <w:highlight w:val="none"/>
                <w:u w:val="none"/>
              </w:rPr>
            </w:pPr>
            <w:r>
              <w:rPr>
                <w:rFonts w:hint="eastAsia" w:ascii="Times New Roman" w:hAnsi="Times New Roman" w:eastAsia="仿宋_GB2312" w:cs="仿宋"/>
                <w:i w:val="0"/>
                <w:iCs w:val="0"/>
                <w:color w:val="auto"/>
                <w:kern w:val="0"/>
                <w:sz w:val="24"/>
                <w:szCs w:val="21"/>
                <w:highlight w:val="none"/>
                <w:u w:val="none"/>
                <w:lang w:val="en-US" w:eastAsia="zh-CN" w:bidi="ar"/>
              </w:rPr>
              <w:t>张掖市残疾人联合会2024年全市城镇重度残疾人日间照料服务项目①遵守相关法律法规和相关管理规定；②项目调整及支出调整手续完备；③项目合同书、验收报告、技术鉴定等资料齐全并及时归档。</w:t>
            </w:r>
            <w:r>
              <w:rPr>
                <w:rFonts w:hint="eastAsia" w:ascii="Times New Roman" w:hAnsi="Times New Roman" w:eastAsia="仿宋_GB2312" w:cs="仿宋"/>
                <w:sz w:val="24"/>
                <w:szCs w:val="21"/>
                <w:highlight w:val="none"/>
              </w:rPr>
              <w:t>以上</w:t>
            </w:r>
            <w:r>
              <w:rPr>
                <w:rFonts w:hint="eastAsia" w:ascii="Times New Roman" w:hAnsi="Times New Roman" w:eastAsia="仿宋_GB2312" w:cs="仿宋"/>
                <w:sz w:val="24"/>
                <w:szCs w:val="21"/>
                <w:highlight w:val="none"/>
                <w:lang w:val="en-US" w:eastAsia="zh-CN"/>
              </w:rPr>
              <w:t>三</w:t>
            </w:r>
            <w:r>
              <w:rPr>
                <w:rFonts w:hint="eastAsia" w:ascii="Times New Roman" w:hAnsi="Times New Roman" w:eastAsia="仿宋_GB2312" w:cs="仿宋"/>
                <w:sz w:val="24"/>
                <w:szCs w:val="21"/>
                <w:highlight w:val="none"/>
              </w:rPr>
              <w:t>项中，要素①</w:t>
            </w:r>
            <w:r>
              <w:rPr>
                <w:rFonts w:hint="eastAsia" w:ascii="Times New Roman" w:hAnsi="Times New Roman" w:eastAsia="仿宋_GB2312" w:cs="仿宋"/>
                <w:sz w:val="24"/>
                <w:szCs w:val="21"/>
                <w:highlight w:val="none"/>
                <w:lang w:val="en-US" w:eastAsia="zh-CN"/>
              </w:rPr>
              <w:t>占50%权重分，</w:t>
            </w:r>
            <w:r>
              <w:rPr>
                <w:rFonts w:hint="eastAsia" w:ascii="Times New Roman" w:hAnsi="Times New Roman" w:eastAsia="仿宋_GB2312" w:cs="仿宋"/>
                <w:sz w:val="24"/>
                <w:szCs w:val="21"/>
                <w:highlight w:val="none"/>
              </w:rPr>
              <w:t>②③各占25%权重分，符合得满分，不符合扣除相应权重分。</w:t>
            </w:r>
          </w:p>
        </w:tc>
        <w:tc>
          <w:tcPr>
            <w:tcW w:w="3738" w:type="dxa"/>
            <w:shd w:val="clear" w:color="auto" w:fill="auto"/>
            <w:vAlign w:val="center"/>
          </w:tcPr>
          <w:p>
            <w:pPr>
              <w:keepNext w:val="0"/>
              <w:keepLines w:val="0"/>
              <w:widowControl/>
              <w:suppressLineNumbers w:val="0"/>
              <w:jc w:val="left"/>
              <w:textAlignment w:val="center"/>
              <w:rPr>
                <w:rFonts w:hint="default" w:ascii="Times New Roman" w:hAnsi="Times New Roman" w:eastAsia="仿宋_GB2312" w:cs="仿宋"/>
                <w:i w:val="0"/>
                <w:iCs w:val="0"/>
                <w:color w:val="auto"/>
                <w:kern w:val="0"/>
                <w:sz w:val="24"/>
                <w:szCs w:val="21"/>
                <w:highlight w:val="none"/>
                <w:u w:val="none"/>
                <w:lang w:val="en-US" w:eastAsia="zh-CN" w:bidi="ar"/>
              </w:rPr>
            </w:pPr>
            <w:r>
              <w:rPr>
                <w:rFonts w:hint="eastAsia" w:ascii="Times New Roman" w:hAnsi="Times New Roman" w:eastAsia="仿宋_GB2312" w:cs="仿宋"/>
                <w:i w:val="0"/>
                <w:iCs w:val="0"/>
                <w:color w:val="auto"/>
                <w:kern w:val="0"/>
                <w:sz w:val="24"/>
                <w:szCs w:val="21"/>
                <w:highlight w:val="none"/>
                <w:u w:val="none"/>
                <w:lang w:val="en-US" w:eastAsia="zh-CN" w:bidi="ar"/>
              </w:rPr>
              <w:t>根据《2024年全市重度残疾人日间照料服务项目实施方案》《甘肃省残疾人日间照料服务规范（试行）》等资料及评价组现场查验：</w:t>
            </w:r>
          </w:p>
          <w:p>
            <w:pPr>
              <w:keepNext w:val="0"/>
              <w:keepLines w:val="0"/>
              <w:widowControl/>
              <w:suppressLineNumbers w:val="0"/>
              <w:jc w:val="left"/>
              <w:textAlignment w:val="center"/>
              <w:rPr>
                <w:rFonts w:hint="default" w:ascii="Times New Roman" w:hAnsi="Times New Roman" w:eastAsia="仿宋_GB2312" w:cs="仿宋"/>
                <w:i w:val="0"/>
                <w:iCs w:val="0"/>
                <w:color w:val="auto"/>
                <w:kern w:val="0"/>
                <w:sz w:val="24"/>
                <w:szCs w:val="21"/>
                <w:highlight w:val="none"/>
                <w:u w:val="none"/>
                <w:lang w:val="en-US" w:eastAsia="zh-CN" w:bidi="ar"/>
              </w:rPr>
            </w:pPr>
            <w:r>
              <w:rPr>
                <w:rFonts w:hint="eastAsia" w:ascii="Times New Roman" w:hAnsi="Times New Roman" w:eastAsia="仿宋_GB2312" w:cs="仿宋"/>
                <w:i w:val="0"/>
                <w:iCs w:val="0"/>
                <w:color w:val="auto"/>
                <w:kern w:val="0"/>
                <w:sz w:val="24"/>
                <w:szCs w:val="21"/>
                <w:highlight w:val="none"/>
                <w:u w:val="none"/>
                <w:lang w:val="en-US" w:eastAsia="zh-CN" w:bidi="ar"/>
              </w:rPr>
              <w:t>1.甘州区（34%），①未遵守相关法律法规和相关管理规定，如甘州区南街道残疾人日间照料服务中心、甘州区西街道残疾人日间照料服务中心均存在机构未注册情况，甘州区南街道残疾人日间照料服务中心居家照护服务部分人员达到60岁，不符合照护条件、居家照护服务时长不足等问题，依据评分标准，该部分得5%权重分；②项目调整及支出调整手续完备，依据评分标准，该部分得25%权重分；③项目合同书、验收报告、技术鉴定等资料齐全并及时归档，依据评分标准，该部分得25%权重分。综上所述，该部分得50%权重分，得0.75分。</w:t>
            </w:r>
          </w:p>
          <w:p>
            <w:pPr>
              <w:keepNext w:val="0"/>
              <w:keepLines w:val="0"/>
              <w:widowControl/>
              <w:suppressLineNumbers w:val="0"/>
              <w:jc w:val="left"/>
              <w:textAlignment w:val="center"/>
              <w:rPr>
                <w:rFonts w:hint="default" w:ascii="Times New Roman" w:hAnsi="Times New Roman" w:eastAsia="仿宋_GB2312" w:cs="仿宋"/>
                <w:i w:val="0"/>
                <w:iCs w:val="0"/>
                <w:color w:val="auto"/>
                <w:kern w:val="0"/>
                <w:sz w:val="24"/>
                <w:szCs w:val="21"/>
                <w:highlight w:val="none"/>
                <w:u w:val="none"/>
                <w:lang w:val="en-US" w:eastAsia="zh-CN" w:bidi="ar"/>
              </w:rPr>
            </w:pPr>
            <w:r>
              <w:rPr>
                <w:rFonts w:hint="eastAsia" w:ascii="Times New Roman" w:hAnsi="Times New Roman" w:eastAsia="仿宋_GB2312" w:cs="仿宋"/>
                <w:i w:val="0"/>
                <w:iCs w:val="0"/>
                <w:color w:val="auto"/>
                <w:kern w:val="0"/>
                <w:sz w:val="24"/>
                <w:szCs w:val="21"/>
                <w:highlight w:val="none"/>
                <w:u w:val="none"/>
                <w:lang w:val="en-US" w:eastAsia="zh-CN" w:bidi="ar"/>
              </w:rPr>
              <w:t>2.临泽县（7%），①未遵守相关法律法规和相关管理规定，如居家照护服务时长不足等问题，依据评分标准，该考核要素得5%权重分；②项目调整及支出调整手续完备，依据评分标准，该考核要素得25%权重分；③项目合同书、验收报告、技术鉴定等档案资料不齐全，依据评分标准，该考核要素得10%权重分。综上所述，该部分得40%权重分，得0.11分。</w:t>
            </w:r>
          </w:p>
          <w:p>
            <w:pPr>
              <w:keepNext w:val="0"/>
              <w:keepLines w:val="0"/>
              <w:widowControl/>
              <w:suppressLineNumbers w:val="0"/>
              <w:jc w:val="left"/>
              <w:textAlignment w:val="center"/>
              <w:rPr>
                <w:rFonts w:hint="default" w:ascii="Times New Roman" w:hAnsi="Times New Roman" w:eastAsia="仿宋_GB2312" w:cs="仿宋"/>
                <w:i w:val="0"/>
                <w:iCs w:val="0"/>
                <w:color w:val="auto"/>
                <w:kern w:val="0"/>
                <w:sz w:val="24"/>
                <w:szCs w:val="21"/>
                <w:highlight w:val="none"/>
                <w:u w:val="none"/>
                <w:lang w:val="en-US" w:eastAsia="zh-CN" w:bidi="ar"/>
              </w:rPr>
            </w:pPr>
            <w:r>
              <w:rPr>
                <w:rFonts w:hint="eastAsia" w:ascii="Times New Roman" w:hAnsi="Times New Roman" w:eastAsia="仿宋_GB2312" w:cs="仿宋"/>
                <w:i w:val="0"/>
                <w:iCs w:val="0"/>
                <w:color w:val="auto"/>
                <w:kern w:val="0"/>
                <w:sz w:val="24"/>
                <w:szCs w:val="21"/>
                <w:highlight w:val="none"/>
                <w:u w:val="none"/>
                <w:lang w:val="en-US" w:eastAsia="zh-CN" w:bidi="ar"/>
              </w:rPr>
              <w:t>3.高台县（25%），①遵守相关法律法规和相关管理规定，依据评分标准，该考核要素得50%权重分；②项目调整及支出调整手续完备，依据评分标准，该考核要素得25%权重分；③10名替换人员未按规定签订服务解除协议，依据评分标准，该考核要素得10%权重分。综上所述，该部分得75%权重分，得0.75分。</w:t>
            </w:r>
          </w:p>
          <w:p>
            <w:pPr>
              <w:keepNext w:val="0"/>
              <w:keepLines w:val="0"/>
              <w:widowControl/>
              <w:suppressLineNumbers w:val="0"/>
              <w:jc w:val="left"/>
              <w:textAlignment w:val="center"/>
              <w:rPr>
                <w:rFonts w:hint="default" w:ascii="Times New Roman" w:hAnsi="Times New Roman" w:eastAsia="仿宋_GB2312" w:cs="仿宋"/>
                <w:i w:val="0"/>
                <w:iCs w:val="0"/>
                <w:color w:val="auto"/>
                <w:kern w:val="0"/>
                <w:sz w:val="24"/>
                <w:szCs w:val="21"/>
                <w:highlight w:val="none"/>
                <w:u w:val="none"/>
                <w:lang w:val="en-US" w:eastAsia="zh-CN" w:bidi="ar"/>
              </w:rPr>
            </w:pPr>
            <w:r>
              <w:rPr>
                <w:rFonts w:hint="eastAsia" w:ascii="Times New Roman" w:hAnsi="Times New Roman" w:eastAsia="仿宋_GB2312" w:cs="仿宋"/>
                <w:i w:val="0"/>
                <w:iCs w:val="0"/>
                <w:color w:val="auto"/>
                <w:kern w:val="0"/>
                <w:sz w:val="24"/>
                <w:szCs w:val="21"/>
                <w:highlight w:val="none"/>
                <w:u w:val="none"/>
                <w:lang w:val="en-US" w:eastAsia="zh-CN" w:bidi="ar"/>
              </w:rPr>
              <w:t>4.山丹县（19%），①遵守相关法律法规和相关管理规定，如居家照护时长不足等问题，依据评分标准，该考核要素得50%权重分；②项目调整及支出调整手续完备，依据评分标准，该考核要素得25%权重分；③项目合同书、验收报告、技术鉴定等档案资料齐全，依据评分标准，该考核要素得25%权重分。综上所述，该部分得100%权重分，得0.76分。</w:t>
            </w:r>
          </w:p>
          <w:p>
            <w:pPr>
              <w:keepNext w:val="0"/>
              <w:keepLines w:val="0"/>
              <w:widowControl/>
              <w:suppressLineNumbers w:val="0"/>
              <w:jc w:val="left"/>
              <w:textAlignment w:val="center"/>
              <w:rPr>
                <w:rFonts w:hint="eastAsia" w:ascii="Times New Roman" w:hAnsi="Times New Roman" w:eastAsia="仿宋_GB2312" w:cs="仿宋"/>
                <w:i w:val="0"/>
                <w:iCs w:val="0"/>
                <w:color w:val="auto"/>
                <w:kern w:val="0"/>
                <w:sz w:val="24"/>
                <w:szCs w:val="21"/>
                <w:highlight w:val="none"/>
                <w:u w:val="none"/>
                <w:lang w:val="en-US" w:eastAsia="zh-CN" w:bidi="ar"/>
              </w:rPr>
            </w:pPr>
            <w:r>
              <w:rPr>
                <w:rFonts w:hint="eastAsia" w:ascii="Times New Roman" w:hAnsi="Times New Roman" w:eastAsia="仿宋_GB2312" w:cs="仿宋"/>
                <w:i w:val="0"/>
                <w:iCs w:val="0"/>
                <w:color w:val="auto"/>
                <w:kern w:val="0"/>
                <w:sz w:val="24"/>
                <w:szCs w:val="21"/>
                <w:highlight w:val="none"/>
                <w:u w:val="none"/>
                <w:lang w:val="en-US" w:eastAsia="zh-CN" w:bidi="ar"/>
              </w:rPr>
              <w:t>5.民乐县（15%），①未遵守相关法律法规和相关管理规定，如居家照护时长不足，依据评分标准，该考核要素得5%权重分；②项目调整及支出调整手续完备，依据评分标准，该考核要素得25%权重分；③项目合同书、照护协议等档案资料不齐全，依据评分标准，该考核要素得10%权重分。综上所述，该部分得40%权重分，得0.24分。</w:t>
            </w:r>
          </w:p>
          <w:p>
            <w:pPr>
              <w:keepNext w:val="0"/>
              <w:keepLines w:val="0"/>
              <w:widowControl/>
              <w:suppressLineNumbers w:val="0"/>
              <w:jc w:val="left"/>
              <w:textAlignment w:val="center"/>
              <w:rPr>
                <w:rFonts w:hint="default" w:ascii="Times New Roman" w:hAnsi="Times New Roman" w:eastAsia="仿宋_GB2312" w:cs="仿宋"/>
                <w:i w:val="0"/>
                <w:iCs w:val="0"/>
                <w:color w:val="auto"/>
                <w:kern w:val="0"/>
                <w:sz w:val="24"/>
                <w:szCs w:val="21"/>
                <w:highlight w:val="none"/>
                <w:u w:val="none"/>
                <w:lang w:val="en-US" w:eastAsia="zh-CN" w:bidi="ar"/>
              </w:rPr>
            </w:pPr>
            <w:r>
              <w:rPr>
                <w:rFonts w:hint="eastAsia" w:ascii="Times New Roman" w:hAnsi="Times New Roman" w:eastAsia="仿宋_GB2312" w:cs="仿宋"/>
                <w:i w:val="0"/>
                <w:iCs w:val="0"/>
                <w:color w:val="auto"/>
                <w:kern w:val="0"/>
                <w:sz w:val="24"/>
                <w:szCs w:val="21"/>
                <w:highlight w:val="none"/>
                <w:u w:val="none"/>
                <w:lang w:val="en-US" w:eastAsia="zh-CN" w:bidi="ar"/>
              </w:rPr>
              <w:t>综上所述，该指标得2.61分。</w:t>
            </w:r>
          </w:p>
        </w:tc>
        <w:tc>
          <w:tcPr>
            <w:tcW w:w="692" w:type="dxa"/>
            <w:shd w:val="clear" w:color="auto" w:fill="auto"/>
            <w:vAlign w:val="center"/>
          </w:tcPr>
          <w:p>
            <w:pPr>
              <w:keepNext w:val="0"/>
              <w:keepLines w:val="0"/>
              <w:widowControl/>
              <w:suppressLineNumbers w:val="0"/>
              <w:jc w:val="left"/>
              <w:textAlignment w:val="center"/>
              <w:rPr>
                <w:rFonts w:hint="default" w:ascii="Times New Roman" w:hAnsi="Times New Roman" w:eastAsia="仿宋_GB2312" w:cs="仿宋"/>
                <w:i w:val="0"/>
                <w:iCs w:val="0"/>
                <w:color w:val="auto"/>
                <w:kern w:val="0"/>
                <w:sz w:val="24"/>
                <w:szCs w:val="21"/>
                <w:highlight w:val="none"/>
                <w:u w:val="none"/>
                <w:lang w:val="en-US" w:eastAsia="zh-CN" w:bidi="ar"/>
              </w:rPr>
            </w:pPr>
            <w:r>
              <w:rPr>
                <w:rFonts w:hint="eastAsia" w:ascii="Times New Roman" w:hAnsi="Times New Roman" w:eastAsia="仿宋_GB2312" w:cs="仿宋"/>
                <w:i w:val="0"/>
                <w:iCs w:val="0"/>
                <w:color w:val="auto"/>
                <w:kern w:val="0"/>
                <w:sz w:val="24"/>
                <w:szCs w:val="21"/>
                <w:highlight w:val="none"/>
                <w:u w:val="none"/>
                <w:lang w:val="en-US" w:eastAsia="zh-CN" w:bidi="ar"/>
              </w:rPr>
              <w:t>2.61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70" w:type="dxa"/>
            <w:vMerge w:val="continue"/>
            <w:shd w:val="clear" w:color="auto" w:fill="auto"/>
            <w:vAlign w:val="center"/>
          </w:tcPr>
          <w:p>
            <w:pPr>
              <w:jc w:val="center"/>
              <w:rPr>
                <w:rFonts w:hint="eastAsia" w:ascii="Times New Roman" w:hAnsi="Times New Roman" w:eastAsia="仿宋_GB2312" w:cs="仿宋"/>
                <w:i w:val="0"/>
                <w:iCs w:val="0"/>
                <w:color w:val="auto"/>
                <w:sz w:val="24"/>
                <w:szCs w:val="21"/>
                <w:highlight w:val="none"/>
                <w:u w:val="none"/>
              </w:rPr>
            </w:pPr>
          </w:p>
        </w:tc>
        <w:tc>
          <w:tcPr>
            <w:tcW w:w="818" w:type="dxa"/>
            <w:vMerge w:val="continue"/>
            <w:shd w:val="clear" w:color="auto" w:fill="auto"/>
            <w:vAlign w:val="center"/>
          </w:tcPr>
          <w:p>
            <w:pPr>
              <w:jc w:val="center"/>
              <w:rPr>
                <w:rFonts w:hint="eastAsia" w:ascii="Times New Roman" w:hAnsi="Times New Roman" w:eastAsia="仿宋_GB2312" w:cs="仿宋"/>
                <w:i w:val="0"/>
                <w:iCs w:val="0"/>
                <w:color w:val="auto"/>
                <w:sz w:val="24"/>
                <w:szCs w:val="21"/>
                <w:highlight w:val="none"/>
                <w:u w:val="none"/>
              </w:rPr>
            </w:pPr>
          </w:p>
        </w:tc>
        <w:tc>
          <w:tcPr>
            <w:tcW w:w="851"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仿宋"/>
                <w:i w:val="0"/>
                <w:iCs w:val="0"/>
                <w:color w:val="auto"/>
                <w:sz w:val="24"/>
                <w:szCs w:val="21"/>
                <w:highlight w:val="none"/>
                <w:u w:val="none"/>
              </w:rPr>
            </w:pPr>
            <w:r>
              <w:rPr>
                <w:rFonts w:hint="eastAsia" w:ascii="Times New Roman" w:hAnsi="Times New Roman" w:eastAsia="仿宋_GB2312" w:cs="仿宋"/>
                <w:i w:val="0"/>
                <w:iCs w:val="0"/>
                <w:color w:val="auto"/>
                <w:kern w:val="0"/>
                <w:sz w:val="24"/>
                <w:szCs w:val="21"/>
                <w:highlight w:val="none"/>
                <w:u w:val="none"/>
                <w:lang w:val="en-US" w:eastAsia="zh-CN" w:bidi="ar"/>
              </w:rPr>
              <w:t>B203政府采购规范性</w:t>
            </w:r>
          </w:p>
        </w:tc>
        <w:tc>
          <w:tcPr>
            <w:tcW w:w="522"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仿宋"/>
                <w:i w:val="0"/>
                <w:iCs w:val="0"/>
                <w:color w:val="auto"/>
                <w:kern w:val="0"/>
                <w:sz w:val="24"/>
                <w:szCs w:val="21"/>
                <w:highlight w:val="none"/>
                <w:u w:val="none"/>
                <w:lang w:val="en-US" w:eastAsia="zh-CN" w:bidi="ar"/>
              </w:rPr>
            </w:pPr>
            <w:r>
              <w:rPr>
                <w:rFonts w:hint="eastAsia" w:ascii="Times New Roman" w:hAnsi="Times New Roman" w:eastAsia="仿宋_GB2312" w:cs="仿宋"/>
                <w:i w:val="0"/>
                <w:iCs w:val="0"/>
                <w:color w:val="auto"/>
                <w:kern w:val="0"/>
                <w:sz w:val="24"/>
                <w:szCs w:val="21"/>
                <w:highlight w:val="none"/>
                <w:u w:val="none"/>
                <w:lang w:val="en-US" w:eastAsia="zh-CN" w:bidi="ar"/>
              </w:rPr>
              <w:t>6</w:t>
            </w:r>
          </w:p>
        </w:tc>
        <w:tc>
          <w:tcPr>
            <w:tcW w:w="1715" w:type="dxa"/>
            <w:shd w:val="clear" w:color="auto" w:fill="auto"/>
            <w:vAlign w:val="center"/>
          </w:tcPr>
          <w:p>
            <w:pPr>
              <w:keepNext w:val="0"/>
              <w:keepLines w:val="0"/>
              <w:widowControl/>
              <w:suppressLineNumbers w:val="0"/>
              <w:jc w:val="left"/>
              <w:textAlignment w:val="center"/>
              <w:rPr>
                <w:rFonts w:hint="eastAsia" w:ascii="Times New Roman" w:hAnsi="Times New Roman" w:eastAsia="仿宋_GB2312" w:cs="仿宋"/>
                <w:i w:val="0"/>
                <w:iCs w:val="0"/>
                <w:color w:val="auto"/>
                <w:sz w:val="24"/>
                <w:szCs w:val="21"/>
                <w:highlight w:val="none"/>
                <w:u w:val="none"/>
              </w:rPr>
            </w:pPr>
            <w:r>
              <w:rPr>
                <w:rFonts w:hint="eastAsia" w:ascii="Times New Roman" w:hAnsi="Times New Roman" w:eastAsia="仿宋_GB2312" w:cs="仿宋"/>
                <w:i w:val="0"/>
                <w:iCs w:val="0"/>
                <w:color w:val="auto"/>
                <w:kern w:val="0"/>
                <w:sz w:val="24"/>
                <w:szCs w:val="21"/>
                <w:highlight w:val="none"/>
                <w:u w:val="none"/>
                <w:lang w:val="en-US" w:eastAsia="zh-CN" w:bidi="ar"/>
              </w:rPr>
              <w:t>考察购买主体是否按照要求针对2024年全市城镇重度残疾人日间照料服务项目开展采购工作，用以反映和考核政府采购工作规范程度</w:t>
            </w:r>
          </w:p>
        </w:tc>
        <w:tc>
          <w:tcPr>
            <w:tcW w:w="763"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仿宋"/>
                <w:i w:val="0"/>
                <w:iCs w:val="0"/>
                <w:color w:val="auto"/>
                <w:sz w:val="24"/>
                <w:szCs w:val="21"/>
                <w:highlight w:val="none"/>
                <w:u w:val="none"/>
              </w:rPr>
            </w:pPr>
            <w:r>
              <w:rPr>
                <w:rFonts w:hint="eastAsia" w:ascii="Times New Roman" w:hAnsi="Times New Roman" w:eastAsia="仿宋_GB2312" w:cs="仿宋"/>
                <w:i w:val="0"/>
                <w:iCs w:val="0"/>
                <w:color w:val="auto"/>
                <w:kern w:val="0"/>
                <w:sz w:val="24"/>
                <w:szCs w:val="21"/>
                <w:highlight w:val="none"/>
                <w:u w:val="none"/>
                <w:lang w:val="en-US" w:eastAsia="zh-CN" w:bidi="ar"/>
              </w:rPr>
              <w:t>-</w:t>
            </w:r>
          </w:p>
        </w:tc>
        <w:tc>
          <w:tcPr>
            <w:tcW w:w="77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仿宋"/>
                <w:i w:val="0"/>
                <w:iCs w:val="0"/>
                <w:color w:val="auto"/>
                <w:sz w:val="24"/>
                <w:szCs w:val="21"/>
                <w:highlight w:val="none"/>
                <w:u w:val="none"/>
              </w:rPr>
            </w:pPr>
            <w:r>
              <w:rPr>
                <w:rFonts w:hint="eastAsia" w:ascii="Times New Roman" w:hAnsi="Times New Roman" w:eastAsia="仿宋_GB2312" w:cs="仿宋"/>
                <w:i w:val="0"/>
                <w:iCs w:val="0"/>
                <w:color w:val="auto"/>
                <w:kern w:val="0"/>
                <w:sz w:val="24"/>
                <w:szCs w:val="21"/>
                <w:highlight w:val="none"/>
                <w:u w:val="none"/>
                <w:lang w:val="en-US" w:eastAsia="zh-CN" w:bidi="ar"/>
              </w:rPr>
              <w:t>规范</w:t>
            </w:r>
          </w:p>
        </w:tc>
        <w:tc>
          <w:tcPr>
            <w:tcW w:w="1014"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仿宋"/>
                <w:i w:val="0"/>
                <w:iCs w:val="0"/>
                <w:color w:val="auto"/>
                <w:sz w:val="24"/>
                <w:szCs w:val="21"/>
                <w:highlight w:val="none"/>
                <w:u w:val="none"/>
              </w:rPr>
            </w:pPr>
            <w:r>
              <w:rPr>
                <w:rFonts w:hint="eastAsia" w:ascii="Times New Roman" w:hAnsi="Times New Roman" w:eastAsia="仿宋_GB2312" w:cs="仿宋"/>
                <w:i w:val="0"/>
                <w:iCs w:val="0"/>
                <w:color w:val="auto"/>
                <w:kern w:val="0"/>
                <w:sz w:val="24"/>
                <w:szCs w:val="21"/>
                <w:highlight w:val="none"/>
                <w:u w:val="none"/>
                <w:lang w:val="en-US" w:eastAsia="zh-CN" w:bidi="ar"/>
              </w:rPr>
              <w:t>行业标准、计划标准</w:t>
            </w:r>
          </w:p>
        </w:tc>
        <w:tc>
          <w:tcPr>
            <w:tcW w:w="2642" w:type="dxa"/>
            <w:shd w:val="clear" w:color="auto" w:fill="auto"/>
            <w:vAlign w:val="center"/>
          </w:tcPr>
          <w:p>
            <w:pPr>
              <w:keepNext w:val="0"/>
              <w:keepLines w:val="0"/>
              <w:widowControl/>
              <w:suppressLineNumbers w:val="0"/>
              <w:jc w:val="left"/>
              <w:textAlignment w:val="center"/>
              <w:rPr>
                <w:rFonts w:hint="eastAsia" w:ascii="Times New Roman" w:hAnsi="Times New Roman" w:eastAsia="仿宋_GB2312" w:cs="仿宋"/>
                <w:i w:val="0"/>
                <w:iCs w:val="0"/>
                <w:color w:val="auto"/>
                <w:sz w:val="24"/>
                <w:szCs w:val="21"/>
                <w:highlight w:val="none"/>
                <w:u w:val="none"/>
              </w:rPr>
            </w:pPr>
            <w:r>
              <w:rPr>
                <w:rFonts w:hint="eastAsia" w:ascii="Times New Roman" w:hAnsi="Times New Roman" w:eastAsia="仿宋_GB2312" w:cs="仿宋"/>
                <w:i w:val="0"/>
                <w:iCs w:val="0"/>
                <w:color w:val="auto"/>
                <w:kern w:val="0"/>
                <w:sz w:val="24"/>
                <w:szCs w:val="21"/>
                <w:highlight w:val="none"/>
                <w:u w:val="none"/>
                <w:lang w:val="en-US" w:eastAsia="zh-CN" w:bidi="ar"/>
              </w:rPr>
              <w:t>张掖市残疾人联合会2024年全市城镇重度残疾人日间照料服务项目①政府采购流程规范，集体决策资料齐全完整，时间逻辑清晰合理，符合相关规定和要求；②合同管理合理有效。包括：实际提供服务或提供商品内容与合同约定条款相一致；按合同规定的技术、服务、安全标准及时组织对供应商约定验收，并出具验收相关材料；合同价款结算时，财务科室对合同条款和经审批的申请材料进行核对，按照合同约定付款等。</w:t>
            </w:r>
            <w:r>
              <w:rPr>
                <w:rFonts w:hint="eastAsia" w:ascii="Times New Roman" w:hAnsi="Times New Roman" w:eastAsia="仿宋_GB2312" w:cs="仿宋"/>
                <w:sz w:val="24"/>
                <w:szCs w:val="21"/>
                <w:highlight w:val="none"/>
              </w:rPr>
              <w:t>以上</w:t>
            </w:r>
            <w:r>
              <w:rPr>
                <w:rFonts w:hint="eastAsia" w:ascii="Times New Roman" w:hAnsi="Times New Roman" w:eastAsia="仿宋_GB2312" w:cs="仿宋"/>
                <w:sz w:val="24"/>
                <w:szCs w:val="21"/>
                <w:highlight w:val="none"/>
                <w:lang w:val="en-US" w:eastAsia="zh-CN"/>
              </w:rPr>
              <w:t>两</w:t>
            </w:r>
            <w:r>
              <w:rPr>
                <w:rFonts w:hint="eastAsia" w:ascii="Times New Roman" w:hAnsi="Times New Roman" w:eastAsia="仿宋_GB2312" w:cs="仿宋"/>
                <w:sz w:val="24"/>
                <w:szCs w:val="21"/>
                <w:highlight w:val="none"/>
              </w:rPr>
              <w:t>项中，要素</w:t>
            </w:r>
            <w:r>
              <w:rPr>
                <w:rFonts w:hint="eastAsia" w:ascii="Times New Roman" w:hAnsi="Times New Roman" w:eastAsia="仿宋_GB2312" w:cs="仿宋"/>
                <w:sz w:val="24"/>
                <w:szCs w:val="21"/>
                <w:highlight w:val="none"/>
                <w:lang w:val="en-US" w:eastAsia="zh-CN"/>
              </w:rPr>
              <w:t>①</w:t>
            </w:r>
            <w:r>
              <w:rPr>
                <w:rFonts w:hint="eastAsia" w:ascii="Times New Roman" w:hAnsi="Times New Roman" w:eastAsia="仿宋_GB2312" w:cs="仿宋"/>
                <w:sz w:val="24"/>
                <w:szCs w:val="21"/>
                <w:highlight w:val="none"/>
              </w:rPr>
              <w:t>占</w:t>
            </w:r>
            <w:r>
              <w:rPr>
                <w:rFonts w:hint="eastAsia" w:ascii="Times New Roman" w:hAnsi="Times New Roman" w:eastAsia="仿宋_GB2312" w:cs="仿宋"/>
                <w:sz w:val="24"/>
                <w:szCs w:val="21"/>
                <w:highlight w:val="none"/>
                <w:lang w:val="en-US" w:eastAsia="zh-CN"/>
              </w:rPr>
              <w:t>3</w:t>
            </w:r>
            <w:r>
              <w:rPr>
                <w:rFonts w:hint="eastAsia" w:ascii="Times New Roman" w:hAnsi="Times New Roman" w:eastAsia="仿宋_GB2312" w:cs="仿宋"/>
                <w:sz w:val="24"/>
                <w:szCs w:val="21"/>
                <w:highlight w:val="none"/>
              </w:rPr>
              <w:t>0%权重分，要素</w:t>
            </w:r>
            <w:r>
              <w:rPr>
                <w:rFonts w:hint="eastAsia" w:ascii="Times New Roman" w:hAnsi="Times New Roman" w:eastAsia="仿宋_GB2312" w:cs="仿宋"/>
                <w:sz w:val="24"/>
                <w:szCs w:val="21"/>
                <w:highlight w:val="none"/>
                <w:lang w:val="en-US" w:eastAsia="zh-CN"/>
              </w:rPr>
              <w:t>②</w:t>
            </w:r>
            <w:r>
              <w:rPr>
                <w:rFonts w:hint="eastAsia" w:ascii="Times New Roman" w:hAnsi="Times New Roman" w:eastAsia="仿宋_GB2312" w:cs="仿宋"/>
                <w:sz w:val="24"/>
                <w:szCs w:val="21"/>
                <w:highlight w:val="none"/>
              </w:rPr>
              <w:t>占</w:t>
            </w:r>
            <w:r>
              <w:rPr>
                <w:rFonts w:hint="eastAsia" w:ascii="Times New Roman" w:hAnsi="Times New Roman" w:eastAsia="仿宋_GB2312" w:cs="仿宋"/>
                <w:sz w:val="24"/>
                <w:szCs w:val="21"/>
                <w:highlight w:val="none"/>
                <w:lang w:val="en-US" w:eastAsia="zh-CN"/>
              </w:rPr>
              <w:t>70</w:t>
            </w:r>
            <w:r>
              <w:rPr>
                <w:rFonts w:hint="eastAsia" w:ascii="Times New Roman" w:hAnsi="Times New Roman" w:eastAsia="仿宋_GB2312" w:cs="仿宋"/>
                <w:sz w:val="24"/>
                <w:szCs w:val="21"/>
                <w:highlight w:val="none"/>
              </w:rPr>
              <w:t>%权重分，符合得满分，不符合扣除相应权重分。</w:t>
            </w:r>
          </w:p>
        </w:tc>
        <w:tc>
          <w:tcPr>
            <w:tcW w:w="3738" w:type="dxa"/>
            <w:shd w:val="clear" w:color="auto" w:fill="auto"/>
            <w:vAlign w:val="center"/>
          </w:tcPr>
          <w:p>
            <w:pPr>
              <w:keepNext w:val="0"/>
              <w:keepLines w:val="0"/>
              <w:widowControl/>
              <w:suppressLineNumbers w:val="0"/>
              <w:jc w:val="left"/>
              <w:textAlignment w:val="center"/>
              <w:rPr>
                <w:rFonts w:hint="default" w:ascii="Times New Roman" w:hAnsi="Times New Roman" w:eastAsia="仿宋_GB2312" w:cs="仿宋"/>
                <w:i w:val="0"/>
                <w:iCs w:val="0"/>
                <w:color w:val="auto"/>
                <w:kern w:val="0"/>
                <w:sz w:val="24"/>
                <w:szCs w:val="21"/>
                <w:highlight w:val="none"/>
                <w:u w:val="none"/>
                <w:lang w:val="en-US" w:eastAsia="zh-CN" w:bidi="ar"/>
              </w:rPr>
            </w:pPr>
            <w:r>
              <w:rPr>
                <w:rFonts w:hint="eastAsia" w:ascii="Times New Roman" w:hAnsi="Times New Roman" w:eastAsia="仿宋_GB2312" w:cs="仿宋"/>
                <w:i w:val="0"/>
                <w:iCs w:val="0"/>
                <w:color w:val="auto"/>
                <w:kern w:val="0"/>
                <w:sz w:val="24"/>
                <w:szCs w:val="21"/>
                <w:highlight w:val="none"/>
                <w:u w:val="none"/>
                <w:lang w:val="en-US" w:eastAsia="zh-CN" w:bidi="ar"/>
              </w:rPr>
              <w:t>根据评价组现场查验及单位提供资料：</w:t>
            </w:r>
          </w:p>
          <w:p>
            <w:pPr>
              <w:keepNext w:val="0"/>
              <w:keepLines w:val="0"/>
              <w:widowControl/>
              <w:suppressLineNumbers w:val="0"/>
              <w:jc w:val="left"/>
              <w:textAlignment w:val="center"/>
              <w:rPr>
                <w:rFonts w:hint="default" w:ascii="Times New Roman" w:hAnsi="Times New Roman" w:eastAsia="仿宋_GB2312" w:cs="仿宋"/>
                <w:i w:val="0"/>
                <w:iCs w:val="0"/>
                <w:color w:val="auto"/>
                <w:kern w:val="0"/>
                <w:sz w:val="24"/>
                <w:szCs w:val="21"/>
                <w:highlight w:val="none"/>
                <w:u w:val="none"/>
                <w:lang w:val="en-US" w:eastAsia="zh-CN" w:bidi="ar"/>
              </w:rPr>
            </w:pPr>
            <w:r>
              <w:rPr>
                <w:rFonts w:hint="eastAsia" w:ascii="Times New Roman" w:hAnsi="Times New Roman" w:eastAsia="仿宋_GB2312" w:cs="仿宋"/>
                <w:i w:val="0"/>
                <w:iCs w:val="0"/>
                <w:color w:val="auto"/>
                <w:kern w:val="0"/>
                <w:sz w:val="24"/>
                <w:szCs w:val="21"/>
                <w:highlight w:val="none"/>
                <w:u w:val="none"/>
                <w:lang w:val="en-US" w:eastAsia="zh-CN" w:bidi="ar"/>
              </w:rPr>
              <w:t>1.甘州区（34%），①政府采购流程规范，集体决策资料齐全完整，时间逻辑清晰合理，符合相关规定和要求，依据评分标准，该考核要素得30%权重分；②合同管理合理有效。包括：实际提供服务或提供服务内容与合同约定条款相一致，如居家照护服务未按合同约定开展，依据评分标准，该考核要素得40%权重分。综上所述，该部分得70%权重分，得1.43分。</w:t>
            </w:r>
          </w:p>
          <w:p>
            <w:pPr>
              <w:keepNext w:val="0"/>
              <w:keepLines w:val="0"/>
              <w:widowControl/>
              <w:suppressLineNumbers w:val="0"/>
              <w:jc w:val="left"/>
              <w:textAlignment w:val="center"/>
              <w:rPr>
                <w:rFonts w:hint="default" w:ascii="Times New Roman" w:hAnsi="Times New Roman" w:eastAsia="仿宋_GB2312" w:cs="仿宋"/>
                <w:i w:val="0"/>
                <w:iCs w:val="0"/>
                <w:color w:val="auto"/>
                <w:kern w:val="0"/>
                <w:sz w:val="24"/>
                <w:szCs w:val="21"/>
                <w:highlight w:val="none"/>
                <w:u w:val="none"/>
                <w:lang w:val="en-US" w:eastAsia="zh-CN" w:bidi="ar"/>
              </w:rPr>
            </w:pPr>
            <w:r>
              <w:rPr>
                <w:rFonts w:hint="eastAsia" w:ascii="Times New Roman" w:hAnsi="Times New Roman" w:eastAsia="仿宋_GB2312" w:cs="仿宋"/>
                <w:i w:val="0"/>
                <w:iCs w:val="0"/>
                <w:color w:val="auto"/>
                <w:kern w:val="0"/>
                <w:sz w:val="24"/>
                <w:szCs w:val="21"/>
                <w:highlight w:val="none"/>
                <w:u w:val="none"/>
                <w:lang w:val="en-US" w:eastAsia="zh-CN" w:bidi="ar"/>
              </w:rPr>
              <w:t>2.临泽县（7%），①政府采购流程规范，集体决策资料齐全完整，时间逻辑清晰合理，符合相关规定和要求，依据评分标准，该考核要素得30%权重分；②合同管理合理有效。包括：实际提供服务或提供服务内容与合同约定条款相一致，如居家照护服务未按合同约定开展，依据评分标准，该考核要素得40%权重分。综上所述，该部分得70%权重分，得0.29分。</w:t>
            </w:r>
          </w:p>
          <w:p>
            <w:pPr>
              <w:keepNext w:val="0"/>
              <w:keepLines w:val="0"/>
              <w:widowControl/>
              <w:suppressLineNumbers w:val="0"/>
              <w:jc w:val="left"/>
              <w:textAlignment w:val="center"/>
              <w:rPr>
                <w:rFonts w:hint="default" w:ascii="Times New Roman" w:hAnsi="Times New Roman" w:eastAsia="仿宋_GB2312" w:cs="仿宋"/>
                <w:i w:val="0"/>
                <w:iCs w:val="0"/>
                <w:color w:val="auto"/>
                <w:kern w:val="0"/>
                <w:sz w:val="24"/>
                <w:szCs w:val="21"/>
                <w:highlight w:val="none"/>
                <w:u w:val="none"/>
                <w:lang w:val="en-US" w:eastAsia="zh-CN" w:bidi="ar"/>
              </w:rPr>
            </w:pPr>
            <w:r>
              <w:rPr>
                <w:rFonts w:hint="eastAsia" w:ascii="Times New Roman" w:hAnsi="Times New Roman" w:eastAsia="仿宋_GB2312" w:cs="仿宋"/>
                <w:i w:val="0"/>
                <w:iCs w:val="0"/>
                <w:color w:val="auto"/>
                <w:kern w:val="0"/>
                <w:sz w:val="24"/>
                <w:szCs w:val="21"/>
                <w:highlight w:val="none"/>
                <w:u w:val="none"/>
                <w:lang w:val="en-US" w:eastAsia="zh-CN" w:bidi="ar"/>
              </w:rPr>
              <w:t>3.高台县（25%），①政府采购流程规范，集体决策资料齐全完整，时间逻辑清晰合理，符合相关规定和要求，依据评分标准，该考核要素得30%权重分；②合同管理合理有效。包括：实际提供服务或提供服务内容与合同约定条款相一致，如居家照护服务未按合同约定开展，依据评分标准，该考核要素得40%权重分。综上所述，该部分得70%权重分，得1.05分。</w:t>
            </w:r>
          </w:p>
          <w:p>
            <w:pPr>
              <w:keepNext w:val="0"/>
              <w:keepLines w:val="0"/>
              <w:widowControl/>
              <w:suppressLineNumbers w:val="0"/>
              <w:jc w:val="left"/>
              <w:textAlignment w:val="center"/>
              <w:rPr>
                <w:rFonts w:hint="default" w:ascii="Times New Roman" w:hAnsi="Times New Roman" w:eastAsia="仿宋_GB2312" w:cs="仿宋"/>
                <w:i w:val="0"/>
                <w:iCs w:val="0"/>
                <w:color w:val="auto"/>
                <w:kern w:val="0"/>
                <w:sz w:val="24"/>
                <w:szCs w:val="21"/>
                <w:highlight w:val="none"/>
                <w:u w:val="none"/>
                <w:lang w:val="en-US" w:eastAsia="zh-CN" w:bidi="ar"/>
              </w:rPr>
            </w:pPr>
            <w:r>
              <w:rPr>
                <w:rFonts w:hint="eastAsia" w:ascii="Times New Roman" w:hAnsi="Times New Roman" w:eastAsia="仿宋_GB2312" w:cs="仿宋"/>
                <w:i w:val="0"/>
                <w:iCs w:val="0"/>
                <w:color w:val="auto"/>
                <w:kern w:val="0"/>
                <w:sz w:val="24"/>
                <w:szCs w:val="21"/>
                <w:highlight w:val="none"/>
                <w:u w:val="none"/>
                <w:lang w:val="en-US" w:eastAsia="zh-CN" w:bidi="ar"/>
              </w:rPr>
              <w:t>4.山丹县（19%），①政府采购流程规范，集体决策资料齐全完整，时间逻辑清晰合理，符合相关规定和要求，依据评分标准，该考核要素得30%权重分；②合同管理合理有效。包括：实际提供服务或提供服务内容与合同约定条款相一致，如居家照护服务未按合同约定开展，依据评分标准，该考核要素得40%权重分。综上所述，该部分得70%权重分，得0.80分。</w:t>
            </w:r>
          </w:p>
          <w:p>
            <w:pPr>
              <w:keepNext w:val="0"/>
              <w:keepLines w:val="0"/>
              <w:widowControl/>
              <w:suppressLineNumbers w:val="0"/>
              <w:jc w:val="left"/>
              <w:textAlignment w:val="center"/>
              <w:rPr>
                <w:rFonts w:hint="eastAsia" w:ascii="Times New Roman" w:hAnsi="Times New Roman" w:eastAsia="仿宋_GB2312" w:cs="仿宋"/>
                <w:i w:val="0"/>
                <w:iCs w:val="0"/>
                <w:color w:val="auto"/>
                <w:kern w:val="0"/>
                <w:sz w:val="24"/>
                <w:szCs w:val="21"/>
                <w:highlight w:val="none"/>
                <w:u w:val="none"/>
                <w:lang w:val="en-US" w:eastAsia="zh-CN" w:bidi="ar"/>
              </w:rPr>
            </w:pPr>
            <w:r>
              <w:rPr>
                <w:rFonts w:hint="eastAsia" w:ascii="Times New Roman" w:hAnsi="Times New Roman" w:eastAsia="仿宋_GB2312" w:cs="仿宋"/>
                <w:i w:val="0"/>
                <w:iCs w:val="0"/>
                <w:color w:val="auto"/>
                <w:kern w:val="0"/>
                <w:sz w:val="24"/>
                <w:szCs w:val="21"/>
                <w:highlight w:val="none"/>
                <w:u w:val="none"/>
                <w:lang w:val="en-US" w:eastAsia="zh-CN" w:bidi="ar"/>
              </w:rPr>
              <w:t>5.民乐县（15%），①政府采购流程规范，集体决策资料齐全完整，时间逻辑清晰合理，但日间照料服务机构场所不符合要求，依据评分标准，该考核要素不得分；②合同管理合理有效。包括：实际提供服务或提供服务内容与合同约定条款相一致，如居家照护服务未按合同约定开展，依据评分标准，该考核要素得40%权重分。综上所述，该部分得40%权重分，得0.36分。</w:t>
            </w:r>
          </w:p>
          <w:p>
            <w:pPr>
              <w:keepNext w:val="0"/>
              <w:keepLines w:val="0"/>
              <w:widowControl/>
              <w:suppressLineNumbers w:val="0"/>
              <w:jc w:val="left"/>
              <w:textAlignment w:val="center"/>
              <w:rPr>
                <w:rFonts w:hint="default" w:ascii="Times New Roman" w:hAnsi="Times New Roman" w:eastAsia="仿宋_GB2312" w:cs="仿宋"/>
                <w:i w:val="0"/>
                <w:iCs w:val="0"/>
                <w:color w:val="auto"/>
                <w:kern w:val="0"/>
                <w:sz w:val="24"/>
                <w:szCs w:val="21"/>
                <w:highlight w:val="none"/>
                <w:u w:val="none"/>
                <w:lang w:val="en-US" w:eastAsia="zh-CN" w:bidi="ar"/>
              </w:rPr>
            </w:pPr>
            <w:r>
              <w:rPr>
                <w:rFonts w:hint="eastAsia" w:ascii="Times New Roman" w:hAnsi="Times New Roman" w:eastAsia="仿宋_GB2312" w:cs="仿宋"/>
                <w:i w:val="0"/>
                <w:iCs w:val="0"/>
                <w:color w:val="auto"/>
                <w:kern w:val="0"/>
                <w:sz w:val="24"/>
                <w:szCs w:val="21"/>
                <w:highlight w:val="none"/>
                <w:u w:val="none"/>
                <w:lang w:val="en-US" w:eastAsia="zh-CN" w:bidi="ar"/>
              </w:rPr>
              <w:t>综上所述，该指标得3.93分。</w:t>
            </w:r>
          </w:p>
        </w:tc>
        <w:tc>
          <w:tcPr>
            <w:tcW w:w="692" w:type="dxa"/>
            <w:shd w:val="clear" w:color="auto" w:fill="auto"/>
            <w:vAlign w:val="center"/>
          </w:tcPr>
          <w:p>
            <w:pPr>
              <w:keepNext w:val="0"/>
              <w:keepLines w:val="0"/>
              <w:widowControl/>
              <w:suppressLineNumbers w:val="0"/>
              <w:jc w:val="left"/>
              <w:textAlignment w:val="center"/>
              <w:rPr>
                <w:rFonts w:hint="default" w:ascii="Times New Roman" w:hAnsi="Times New Roman" w:eastAsia="仿宋_GB2312" w:cs="仿宋"/>
                <w:i w:val="0"/>
                <w:iCs w:val="0"/>
                <w:color w:val="auto"/>
                <w:kern w:val="0"/>
                <w:sz w:val="24"/>
                <w:szCs w:val="21"/>
                <w:highlight w:val="none"/>
                <w:u w:val="none"/>
                <w:lang w:val="en-US" w:eastAsia="zh-CN" w:bidi="ar"/>
              </w:rPr>
            </w:pPr>
            <w:r>
              <w:rPr>
                <w:rFonts w:hint="eastAsia" w:ascii="Times New Roman" w:hAnsi="Times New Roman" w:eastAsia="仿宋_GB2312" w:cs="仿宋"/>
                <w:i w:val="0"/>
                <w:iCs w:val="0"/>
                <w:color w:val="auto"/>
                <w:kern w:val="0"/>
                <w:sz w:val="24"/>
                <w:szCs w:val="21"/>
                <w:highlight w:val="none"/>
                <w:u w:val="none"/>
                <w:lang w:val="en-US" w:eastAsia="zh-CN" w:bidi="ar"/>
              </w:rPr>
              <w:t>3.93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70" w:type="dxa"/>
            <w:vMerge w:val="restart"/>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仿宋"/>
                <w:i w:val="0"/>
                <w:iCs w:val="0"/>
                <w:color w:val="auto"/>
                <w:sz w:val="24"/>
                <w:szCs w:val="21"/>
                <w:highlight w:val="none"/>
                <w:u w:val="none"/>
              </w:rPr>
            </w:pPr>
            <w:r>
              <w:rPr>
                <w:rFonts w:hint="eastAsia" w:ascii="Times New Roman" w:hAnsi="Times New Roman" w:eastAsia="仿宋_GB2312" w:cs="仿宋"/>
                <w:i w:val="0"/>
                <w:iCs w:val="0"/>
                <w:color w:val="auto"/>
                <w:kern w:val="0"/>
                <w:sz w:val="24"/>
                <w:szCs w:val="21"/>
                <w:highlight w:val="none"/>
                <w:u w:val="none"/>
                <w:lang w:val="en-US" w:eastAsia="zh-CN" w:bidi="ar"/>
              </w:rPr>
              <w:t>C项目产出</w:t>
            </w:r>
          </w:p>
        </w:tc>
        <w:tc>
          <w:tcPr>
            <w:tcW w:w="818"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仿宋"/>
                <w:i w:val="0"/>
                <w:iCs w:val="0"/>
                <w:color w:val="auto"/>
                <w:kern w:val="0"/>
                <w:sz w:val="24"/>
                <w:szCs w:val="21"/>
                <w:highlight w:val="none"/>
                <w:u w:val="none"/>
                <w:lang w:val="en-US" w:eastAsia="zh-CN" w:bidi="ar"/>
              </w:rPr>
            </w:pPr>
            <w:r>
              <w:rPr>
                <w:rFonts w:hint="eastAsia" w:ascii="Times New Roman" w:hAnsi="Times New Roman" w:eastAsia="仿宋_GB2312" w:cs="仿宋"/>
                <w:i w:val="0"/>
                <w:iCs w:val="0"/>
                <w:color w:val="auto"/>
                <w:kern w:val="0"/>
                <w:sz w:val="24"/>
                <w:szCs w:val="21"/>
                <w:highlight w:val="none"/>
                <w:u w:val="none"/>
                <w:lang w:val="en-US" w:eastAsia="zh-CN" w:bidi="ar"/>
              </w:rPr>
              <w:t>C1产出数量</w:t>
            </w:r>
          </w:p>
        </w:tc>
        <w:tc>
          <w:tcPr>
            <w:tcW w:w="851"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仿宋"/>
                <w:i w:val="0"/>
                <w:iCs w:val="0"/>
                <w:color w:val="auto"/>
                <w:kern w:val="0"/>
                <w:sz w:val="24"/>
                <w:szCs w:val="21"/>
                <w:highlight w:val="none"/>
                <w:u w:val="none"/>
                <w:lang w:val="en-US" w:eastAsia="zh-CN" w:bidi="ar"/>
              </w:rPr>
            </w:pPr>
            <w:r>
              <w:rPr>
                <w:rFonts w:hint="eastAsia" w:ascii="Times New Roman" w:hAnsi="Times New Roman" w:eastAsia="仿宋_GB2312" w:cs="仿宋"/>
                <w:i w:val="0"/>
                <w:iCs w:val="0"/>
                <w:color w:val="auto"/>
                <w:kern w:val="0"/>
                <w:sz w:val="24"/>
                <w:szCs w:val="21"/>
                <w:highlight w:val="none"/>
                <w:u w:val="none"/>
                <w:lang w:val="en-US" w:eastAsia="zh-CN" w:bidi="ar"/>
              </w:rPr>
              <w:t>C101 残疾人日间照料服务计划完成率</w:t>
            </w:r>
          </w:p>
        </w:tc>
        <w:tc>
          <w:tcPr>
            <w:tcW w:w="522"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仿宋"/>
                <w:i w:val="0"/>
                <w:iCs w:val="0"/>
                <w:color w:val="auto"/>
                <w:kern w:val="0"/>
                <w:sz w:val="24"/>
                <w:szCs w:val="21"/>
                <w:highlight w:val="none"/>
                <w:u w:val="none"/>
                <w:lang w:val="en-US" w:eastAsia="zh-CN" w:bidi="ar"/>
              </w:rPr>
            </w:pPr>
            <w:r>
              <w:rPr>
                <w:rFonts w:hint="eastAsia" w:ascii="Times New Roman" w:hAnsi="Times New Roman" w:eastAsia="仿宋_GB2312" w:cs="仿宋"/>
                <w:i w:val="0"/>
                <w:iCs w:val="0"/>
                <w:color w:val="auto"/>
                <w:kern w:val="0"/>
                <w:sz w:val="24"/>
                <w:szCs w:val="21"/>
                <w:highlight w:val="none"/>
                <w:u w:val="none"/>
                <w:lang w:val="en-US" w:eastAsia="zh-CN" w:bidi="ar"/>
              </w:rPr>
              <w:t>4</w:t>
            </w:r>
          </w:p>
        </w:tc>
        <w:tc>
          <w:tcPr>
            <w:tcW w:w="1715" w:type="dxa"/>
            <w:shd w:val="clear" w:color="auto" w:fill="auto"/>
            <w:vAlign w:val="center"/>
          </w:tcPr>
          <w:p>
            <w:pPr>
              <w:keepNext w:val="0"/>
              <w:keepLines w:val="0"/>
              <w:widowControl/>
              <w:suppressLineNumbers w:val="0"/>
              <w:jc w:val="left"/>
              <w:textAlignment w:val="center"/>
              <w:rPr>
                <w:rFonts w:hint="eastAsia" w:ascii="Times New Roman" w:hAnsi="Times New Roman" w:eastAsia="仿宋_GB2312" w:cs="仿宋"/>
                <w:i w:val="0"/>
                <w:iCs w:val="0"/>
                <w:color w:val="auto"/>
                <w:sz w:val="24"/>
                <w:szCs w:val="21"/>
                <w:highlight w:val="none"/>
                <w:u w:val="none"/>
                <w:lang w:val="en-US" w:eastAsia="zh-CN"/>
              </w:rPr>
            </w:pPr>
            <w:r>
              <w:rPr>
                <w:rFonts w:hint="eastAsia" w:ascii="Times New Roman" w:hAnsi="Times New Roman" w:eastAsia="仿宋_GB2312" w:cs="仿宋"/>
                <w:i w:val="0"/>
                <w:iCs w:val="0"/>
                <w:color w:val="auto"/>
                <w:sz w:val="24"/>
                <w:szCs w:val="21"/>
                <w:highlight w:val="none"/>
                <w:u w:val="none"/>
                <w:lang w:val="en-US" w:eastAsia="zh-CN"/>
              </w:rPr>
              <w:t>考察张掖市六县区</w:t>
            </w:r>
            <w:r>
              <w:rPr>
                <w:rFonts w:hint="eastAsia" w:ascii="Times New Roman" w:hAnsi="Times New Roman" w:eastAsia="仿宋_GB2312" w:cs="仿宋"/>
                <w:i w:val="0"/>
                <w:iCs w:val="0"/>
                <w:color w:val="auto"/>
                <w:kern w:val="0"/>
                <w:sz w:val="24"/>
                <w:szCs w:val="21"/>
                <w:highlight w:val="none"/>
                <w:u w:val="none"/>
                <w:lang w:val="en-US" w:eastAsia="zh-CN" w:bidi="ar"/>
              </w:rPr>
              <w:t>残疾人日间照料服务计划</w:t>
            </w:r>
            <w:r>
              <w:rPr>
                <w:rFonts w:hint="eastAsia" w:ascii="Times New Roman" w:hAnsi="Times New Roman" w:eastAsia="仿宋_GB2312" w:cs="仿宋"/>
                <w:i w:val="0"/>
                <w:iCs w:val="0"/>
                <w:color w:val="auto"/>
                <w:sz w:val="24"/>
                <w:szCs w:val="21"/>
                <w:highlight w:val="none"/>
                <w:u w:val="none"/>
                <w:lang w:val="en-US" w:eastAsia="zh-CN"/>
              </w:rPr>
              <w:t>完成情况。</w:t>
            </w:r>
          </w:p>
        </w:tc>
        <w:tc>
          <w:tcPr>
            <w:tcW w:w="763"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仿宋"/>
                <w:i w:val="0"/>
                <w:iCs w:val="0"/>
                <w:color w:val="auto"/>
                <w:sz w:val="24"/>
                <w:szCs w:val="21"/>
                <w:highlight w:val="none"/>
                <w:u w:val="none"/>
              </w:rPr>
            </w:pPr>
            <w:r>
              <w:rPr>
                <w:rFonts w:hint="eastAsia" w:ascii="Times New Roman" w:hAnsi="Times New Roman" w:eastAsia="仿宋_GB2312" w:cs="仿宋"/>
                <w:i w:val="0"/>
                <w:iCs w:val="0"/>
                <w:color w:val="auto"/>
                <w:sz w:val="24"/>
                <w:szCs w:val="21"/>
                <w:highlight w:val="none"/>
                <w:u w:val="none"/>
                <w:lang w:val="en-US" w:eastAsia="zh-CN"/>
              </w:rPr>
              <w:t>计划</w:t>
            </w:r>
            <w:r>
              <w:rPr>
                <w:rFonts w:hint="eastAsia" w:ascii="Times New Roman" w:hAnsi="Times New Roman" w:eastAsia="仿宋_GB2312" w:cs="仿宋"/>
                <w:i w:val="0"/>
                <w:iCs w:val="0"/>
                <w:color w:val="auto"/>
                <w:sz w:val="24"/>
                <w:szCs w:val="21"/>
                <w:highlight w:val="none"/>
                <w:u w:val="none"/>
              </w:rPr>
              <w:t>完成率=（实际完成数/计划完成数）*100%</w:t>
            </w:r>
          </w:p>
        </w:tc>
        <w:tc>
          <w:tcPr>
            <w:tcW w:w="77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仿宋"/>
                <w:i w:val="0"/>
                <w:iCs w:val="0"/>
                <w:color w:val="auto"/>
                <w:sz w:val="24"/>
                <w:szCs w:val="21"/>
                <w:highlight w:val="none"/>
                <w:u w:val="none"/>
                <w:lang w:val="en-US" w:eastAsia="zh-CN"/>
              </w:rPr>
            </w:pPr>
            <w:r>
              <w:rPr>
                <w:rFonts w:hint="eastAsia" w:ascii="Times New Roman" w:hAnsi="Times New Roman" w:eastAsia="仿宋_GB2312" w:cs="仿宋"/>
                <w:i w:val="0"/>
                <w:iCs w:val="0"/>
                <w:color w:val="auto"/>
                <w:sz w:val="24"/>
                <w:szCs w:val="21"/>
                <w:highlight w:val="none"/>
                <w:u w:val="none"/>
                <w:lang w:val="en-US" w:eastAsia="zh-CN"/>
              </w:rPr>
              <w:t>100%</w:t>
            </w:r>
          </w:p>
        </w:tc>
        <w:tc>
          <w:tcPr>
            <w:tcW w:w="1014"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仿宋"/>
                <w:i w:val="0"/>
                <w:iCs w:val="0"/>
                <w:color w:val="auto"/>
                <w:sz w:val="24"/>
                <w:szCs w:val="21"/>
                <w:highlight w:val="none"/>
                <w:u w:val="none"/>
                <w:lang w:val="en-US" w:eastAsia="zh-CN"/>
              </w:rPr>
            </w:pPr>
            <w:r>
              <w:rPr>
                <w:rFonts w:hint="eastAsia" w:ascii="Times New Roman" w:hAnsi="Times New Roman" w:eastAsia="仿宋_GB2312" w:cs="仿宋"/>
                <w:i w:val="0"/>
                <w:iCs w:val="0"/>
                <w:color w:val="auto"/>
                <w:sz w:val="24"/>
                <w:szCs w:val="21"/>
                <w:highlight w:val="none"/>
                <w:u w:val="none"/>
                <w:lang w:val="en-US" w:eastAsia="zh-CN"/>
              </w:rPr>
              <w:t>计划标准</w:t>
            </w:r>
          </w:p>
        </w:tc>
        <w:tc>
          <w:tcPr>
            <w:tcW w:w="2642" w:type="dxa"/>
            <w:shd w:val="clear" w:color="auto" w:fill="auto"/>
            <w:vAlign w:val="center"/>
          </w:tcPr>
          <w:p>
            <w:pPr>
              <w:keepNext w:val="0"/>
              <w:keepLines w:val="0"/>
              <w:widowControl/>
              <w:suppressLineNumbers w:val="0"/>
              <w:jc w:val="both"/>
              <w:textAlignment w:val="center"/>
              <w:rPr>
                <w:rFonts w:hint="eastAsia" w:ascii="Times New Roman" w:hAnsi="Times New Roman" w:eastAsia="仿宋_GB2312" w:cs="仿宋"/>
                <w:i w:val="0"/>
                <w:iCs w:val="0"/>
                <w:color w:val="auto"/>
                <w:sz w:val="24"/>
                <w:szCs w:val="21"/>
                <w:highlight w:val="none"/>
                <w:u w:val="none"/>
                <w:lang w:val="en-US" w:eastAsia="zh-CN"/>
              </w:rPr>
            </w:pPr>
            <w:r>
              <w:rPr>
                <w:rFonts w:hint="eastAsia" w:ascii="Times New Roman" w:hAnsi="Times New Roman" w:eastAsia="仿宋_GB2312" w:cs="仿宋"/>
                <w:i w:val="0"/>
                <w:iCs w:val="0"/>
                <w:color w:val="auto"/>
                <w:sz w:val="24"/>
                <w:szCs w:val="21"/>
                <w:highlight w:val="none"/>
                <w:u w:val="none"/>
                <w:lang w:val="en-US" w:eastAsia="zh-CN"/>
              </w:rPr>
              <w:t>依据《国家基本公共服务标准（2021年版）》《就业年龄段智力、精神及重度肢体残疾人托养服务规范》（GB/T 37516-2019）2024年全市城镇重度残疾人日间照料服务全部按计划完成，得100%权重分，每偏离1%扣除权重分5%，扣完为止。</w:t>
            </w:r>
          </w:p>
        </w:tc>
        <w:tc>
          <w:tcPr>
            <w:tcW w:w="3738" w:type="dxa"/>
            <w:shd w:val="clear" w:color="auto" w:fill="auto"/>
            <w:vAlign w:val="center"/>
          </w:tcPr>
          <w:p>
            <w:pPr>
              <w:keepNext w:val="0"/>
              <w:keepLines w:val="0"/>
              <w:widowControl/>
              <w:suppressLineNumbers w:val="0"/>
              <w:jc w:val="left"/>
              <w:textAlignment w:val="center"/>
              <w:rPr>
                <w:rFonts w:hint="eastAsia" w:ascii="Times New Roman" w:hAnsi="Times New Roman" w:eastAsia="仿宋_GB2312" w:cs="仿宋"/>
                <w:i w:val="0"/>
                <w:iCs w:val="0"/>
                <w:color w:val="auto"/>
                <w:kern w:val="0"/>
                <w:sz w:val="24"/>
                <w:szCs w:val="21"/>
                <w:highlight w:val="none"/>
                <w:u w:val="none"/>
                <w:lang w:val="en-US" w:eastAsia="zh-CN" w:bidi="ar"/>
              </w:rPr>
            </w:pPr>
            <w:r>
              <w:rPr>
                <w:rFonts w:hint="eastAsia" w:ascii="Times New Roman" w:hAnsi="Times New Roman" w:eastAsia="仿宋_GB2312" w:cs="仿宋"/>
                <w:i w:val="0"/>
                <w:iCs w:val="0"/>
                <w:color w:val="auto"/>
                <w:kern w:val="0"/>
                <w:sz w:val="24"/>
                <w:szCs w:val="21"/>
                <w:highlight w:val="none"/>
                <w:u w:val="none"/>
                <w:lang w:val="en-US" w:eastAsia="zh-CN" w:bidi="ar"/>
              </w:rPr>
              <w:t>根据单位提供基础表、人员花名册等资料：张掖市各县区日间照料服务500人按计划完成，依据评分标准，该指标得100%权重分，得6分。</w:t>
            </w:r>
          </w:p>
        </w:tc>
        <w:tc>
          <w:tcPr>
            <w:tcW w:w="692" w:type="dxa"/>
            <w:shd w:val="clear" w:color="auto" w:fill="auto"/>
            <w:vAlign w:val="center"/>
          </w:tcPr>
          <w:p>
            <w:pPr>
              <w:keepNext w:val="0"/>
              <w:keepLines w:val="0"/>
              <w:widowControl/>
              <w:suppressLineNumbers w:val="0"/>
              <w:jc w:val="both"/>
              <w:textAlignment w:val="center"/>
              <w:rPr>
                <w:rFonts w:hint="default" w:ascii="Times New Roman" w:hAnsi="Times New Roman" w:eastAsia="仿宋_GB2312" w:cs="仿宋"/>
                <w:i w:val="0"/>
                <w:iCs w:val="0"/>
                <w:color w:val="auto"/>
                <w:sz w:val="24"/>
                <w:szCs w:val="21"/>
                <w:highlight w:val="none"/>
                <w:u w:val="none"/>
                <w:lang w:val="en-US" w:eastAsia="zh-CN"/>
              </w:rPr>
            </w:pPr>
            <w:r>
              <w:rPr>
                <w:rFonts w:hint="eastAsia" w:ascii="Times New Roman" w:hAnsi="Times New Roman" w:eastAsia="仿宋_GB2312" w:cs="仿宋"/>
                <w:i w:val="0"/>
                <w:iCs w:val="0"/>
                <w:color w:val="auto"/>
                <w:sz w:val="24"/>
                <w:szCs w:val="21"/>
                <w:highlight w:val="none"/>
                <w:u w:val="none"/>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70" w:type="dxa"/>
            <w:vMerge w:val="continue"/>
            <w:shd w:val="clear" w:color="auto" w:fill="auto"/>
            <w:vAlign w:val="center"/>
          </w:tcPr>
          <w:p>
            <w:pPr>
              <w:jc w:val="center"/>
              <w:rPr>
                <w:rFonts w:hint="eastAsia" w:ascii="Times New Roman" w:hAnsi="Times New Roman" w:eastAsia="仿宋_GB2312" w:cs="仿宋"/>
                <w:i w:val="0"/>
                <w:iCs w:val="0"/>
                <w:color w:val="auto"/>
                <w:sz w:val="24"/>
                <w:szCs w:val="21"/>
                <w:highlight w:val="none"/>
                <w:u w:val="none"/>
              </w:rPr>
            </w:pPr>
          </w:p>
        </w:tc>
        <w:tc>
          <w:tcPr>
            <w:tcW w:w="818"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仿宋"/>
                <w:i w:val="0"/>
                <w:iCs w:val="0"/>
                <w:color w:val="auto"/>
                <w:kern w:val="0"/>
                <w:sz w:val="24"/>
                <w:szCs w:val="21"/>
                <w:highlight w:val="none"/>
                <w:u w:val="none"/>
                <w:lang w:val="en-US" w:eastAsia="zh-CN" w:bidi="ar"/>
              </w:rPr>
            </w:pPr>
          </w:p>
        </w:tc>
        <w:tc>
          <w:tcPr>
            <w:tcW w:w="851"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仿宋"/>
                <w:i w:val="0"/>
                <w:iCs w:val="0"/>
                <w:color w:val="auto"/>
                <w:kern w:val="0"/>
                <w:sz w:val="24"/>
                <w:szCs w:val="21"/>
                <w:highlight w:val="none"/>
                <w:u w:val="none"/>
                <w:lang w:val="en-US" w:eastAsia="zh-CN" w:bidi="ar"/>
              </w:rPr>
            </w:pPr>
            <w:r>
              <w:rPr>
                <w:rFonts w:hint="eastAsia" w:ascii="Times New Roman" w:hAnsi="Times New Roman" w:eastAsia="仿宋_GB2312" w:cs="仿宋"/>
                <w:i w:val="0"/>
                <w:iCs w:val="0"/>
                <w:color w:val="auto"/>
                <w:kern w:val="0"/>
                <w:sz w:val="24"/>
                <w:szCs w:val="21"/>
                <w:highlight w:val="none"/>
                <w:u w:val="none"/>
                <w:lang w:val="en-US" w:eastAsia="zh-CN" w:bidi="ar"/>
              </w:rPr>
              <w:t>C102 残疾人居家照料服务计划完成率</w:t>
            </w:r>
          </w:p>
        </w:tc>
        <w:tc>
          <w:tcPr>
            <w:tcW w:w="522"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仿宋"/>
                <w:i w:val="0"/>
                <w:iCs w:val="0"/>
                <w:color w:val="auto"/>
                <w:kern w:val="0"/>
                <w:sz w:val="24"/>
                <w:szCs w:val="21"/>
                <w:highlight w:val="none"/>
                <w:u w:val="none"/>
                <w:lang w:val="en-US" w:eastAsia="zh-CN" w:bidi="ar"/>
              </w:rPr>
            </w:pPr>
            <w:r>
              <w:rPr>
                <w:rFonts w:hint="eastAsia" w:ascii="Times New Roman" w:hAnsi="Times New Roman" w:eastAsia="仿宋_GB2312" w:cs="仿宋"/>
                <w:i w:val="0"/>
                <w:iCs w:val="0"/>
                <w:color w:val="auto"/>
                <w:kern w:val="0"/>
                <w:sz w:val="24"/>
                <w:szCs w:val="21"/>
                <w:highlight w:val="none"/>
                <w:u w:val="none"/>
                <w:lang w:val="en-US" w:eastAsia="zh-CN" w:bidi="ar"/>
              </w:rPr>
              <w:t>4</w:t>
            </w:r>
          </w:p>
        </w:tc>
        <w:tc>
          <w:tcPr>
            <w:tcW w:w="1715" w:type="dxa"/>
            <w:shd w:val="clear" w:color="auto" w:fill="auto"/>
            <w:vAlign w:val="center"/>
          </w:tcPr>
          <w:p>
            <w:pPr>
              <w:keepNext w:val="0"/>
              <w:keepLines w:val="0"/>
              <w:widowControl/>
              <w:suppressLineNumbers w:val="0"/>
              <w:jc w:val="left"/>
              <w:textAlignment w:val="center"/>
              <w:rPr>
                <w:rFonts w:hint="eastAsia" w:ascii="Times New Roman" w:hAnsi="Times New Roman" w:eastAsia="仿宋_GB2312" w:cs="仿宋"/>
                <w:i w:val="0"/>
                <w:iCs w:val="0"/>
                <w:color w:val="auto"/>
                <w:sz w:val="24"/>
                <w:szCs w:val="21"/>
                <w:highlight w:val="none"/>
                <w:u w:val="none"/>
              </w:rPr>
            </w:pPr>
            <w:r>
              <w:rPr>
                <w:rFonts w:hint="eastAsia" w:ascii="Times New Roman" w:hAnsi="Times New Roman" w:eastAsia="仿宋_GB2312" w:cs="仿宋"/>
                <w:i w:val="0"/>
                <w:iCs w:val="0"/>
                <w:color w:val="auto"/>
                <w:sz w:val="24"/>
                <w:szCs w:val="21"/>
                <w:highlight w:val="none"/>
                <w:u w:val="none"/>
                <w:lang w:val="en-US" w:eastAsia="zh-CN"/>
              </w:rPr>
              <w:t>考察张掖市六县区残疾人居家照料服务计划完成情况。</w:t>
            </w:r>
          </w:p>
        </w:tc>
        <w:tc>
          <w:tcPr>
            <w:tcW w:w="763"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仿宋"/>
                <w:i w:val="0"/>
                <w:iCs w:val="0"/>
                <w:color w:val="auto"/>
                <w:sz w:val="24"/>
                <w:szCs w:val="21"/>
                <w:highlight w:val="none"/>
                <w:u w:val="none"/>
              </w:rPr>
            </w:pPr>
            <w:r>
              <w:rPr>
                <w:rFonts w:hint="eastAsia" w:ascii="Times New Roman" w:hAnsi="Times New Roman" w:eastAsia="仿宋_GB2312" w:cs="仿宋"/>
                <w:i w:val="0"/>
                <w:iCs w:val="0"/>
                <w:color w:val="auto"/>
                <w:sz w:val="24"/>
                <w:szCs w:val="21"/>
                <w:highlight w:val="none"/>
                <w:u w:val="none"/>
                <w:lang w:val="en-US" w:eastAsia="zh-CN"/>
              </w:rPr>
              <w:t>计划</w:t>
            </w:r>
            <w:r>
              <w:rPr>
                <w:rFonts w:hint="eastAsia" w:ascii="Times New Roman" w:hAnsi="Times New Roman" w:eastAsia="仿宋_GB2312" w:cs="仿宋"/>
                <w:i w:val="0"/>
                <w:iCs w:val="0"/>
                <w:color w:val="auto"/>
                <w:sz w:val="24"/>
                <w:szCs w:val="21"/>
                <w:highlight w:val="none"/>
                <w:u w:val="none"/>
              </w:rPr>
              <w:t>完成率=（实际完成数/计划完成数）*100%</w:t>
            </w:r>
          </w:p>
        </w:tc>
        <w:tc>
          <w:tcPr>
            <w:tcW w:w="77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仿宋"/>
                <w:i w:val="0"/>
                <w:iCs w:val="0"/>
                <w:color w:val="auto"/>
                <w:sz w:val="24"/>
                <w:szCs w:val="21"/>
                <w:highlight w:val="none"/>
                <w:u w:val="none"/>
              </w:rPr>
            </w:pPr>
            <w:r>
              <w:rPr>
                <w:rFonts w:hint="eastAsia" w:ascii="Times New Roman" w:hAnsi="Times New Roman" w:eastAsia="仿宋_GB2312" w:cs="仿宋"/>
                <w:i w:val="0"/>
                <w:iCs w:val="0"/>
                <w:color w:val="auto"/>
                <w:sz w:val="24"/>
                <w:szCs w:val="21"/>
                <w:highlight w:val="none"/>
                <w:u w:val="none"/>
                <w:lang w:val="en-US" w:eastAsia="zh-CN"/>
              </w:rPr>
              <w:t>100%</w:t>
            </w:r>
          </w:p>
        </w:tc>
        <w:tc>
          <w:tcPr>
            <w:tcW w:w="1014"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仿宋"/>
                <w:i w:val="0"/>
                <w:iCs w:val="0"/>
                <w:color w:val="auto"/>
                <w:sz w:val="24"/>
                <w:szCs w:val="21"/>
                <w:highlight w:val="none"/>
                <w:u w:val="none"/>
              </w:rPr>
            </w:pPr>
            <w:r>
              <w:rPr>
                <w:rFonts w:hint="eastAsia" w:ascii="Times New Roman" w:hAnsi="Times New Roman" w:eastAsia="仿宋_GB2312" w:cs="仿宋"/>
                <w:i w:val="0"/>
                <w:iCs w:val="0"/>
                <w:color w:val="auto"/>
                <w:sz w:val="24"/>
                <w:szCs w:val="21"/>
                <w:highlight w:val="none"/>
                <w:u w:val="none"/>
                <w:lang w:val="en-US" w:eastAsia="zh-CN"/>
              </w:rPr>
              <w:t>计划标准</w:t>
            </w:r>
          </w:p>
        </w:tc>
        <w:tc>
          <w:tcPr>
            <w:tcW w:w="2642" w:type="dxa"/>
            <w:shd w:val="clear" w:color="auto" w:fill="auto"/>
            <w:vAlign w:val="center"/>
          </w:tcPr>
          <w:p>
            <w:pPr>
              <w:keepNext w:val="0"/>
              <w:keepLines w:val="0"/>
              <w:widowControl/>
              <w:suppressLineNumbers w:val="0"/>
              <w:jc w:val="both"/>
              <w:textAlignment w:val="center"/>
              <w:rPr>
                <w:rFonts w:hint="eastAsia" w:ascii="Times New Roman" w:hAnsi="Times New Roman" w:eastAsia="仿宋_GB2312" w:cs="仿宋"/>
                <w:i w:val="0"/>
                <w:iCs w:val="0"/>
                <w:color w:val="auto"/>
                <w:sz w:val="24"/>
                <w:szCs w:val="21"/>
                <w:highlight w:val="none"/>
                <w:u w:val="none"/>
              </w:rPr>
            </w:pPr>
            <w:r>
              <w:rPr>
                <w:rFonts w:hint="eastAsia" w:ascii="Times New Roman" w:hAnsi="Times New Roman" w:eastAsia="仿宋_GB2312" w:cs="仿宋"/>
                <w:i w:val="0"/>
                <w:iCs w:val="0"/>
                <w:color w:val="auto"/>
                <w:sz w:val="24"/>
                <w:szCs w:val="21"/>
                <w:highlight w:val="none"/>
                <w:u w:val="none"/>
                <w:lang w:val="en-US" w:eastAsia="zh-CN"/>
              </w:rPr>
              <w:t>依据《国家基本公共服务标准（2021年版）》《就业年龄段智力、精神及重度肢体残疾人托养服务规范》（GB/T 37516-2019）2024年全市城镇重度残疾人居家照料服务全部按计划完成，得100%权重分，每偏离1%扣除权重分5%，扣完为止。</w:t>
            </w:r>
          </w:p>
        </w:tc>
        <w:tc>
          <w:tcPr>
            <w:tcW w:w="3738" w:type="dxa"/>
            <w:shd w:val="clear" w:color="auto" w:fill="auto"/>
            <w:vAlign w:val="center"/>
          </w:tcPr>
          <w:p>
            <w:pPr>
              <w:keepNext w:val="0"/>
              <w:keepLines w:val="0"/>
              <w:widowControl/>
              <w:suppressLineNumbers w:val="0"/>
              <w:jc w:val="left"/>
              <w:textAlignment w:val="center"/>
              <w:rPr>
                <w:rFonts w:hint="eastAsia" w:ascii="Times New Roman" w:hAnsi="Times New Roman" w:eastAsia="仿宋_GB2312" w:cs="仿宋"/>
                <w:i w:val="0"/>
                <w:iCs w:val="0"/>
                <w:color w:val="auto"/>
                <w:kern w:val="0"/>
                <w:sz w:val="24"/>
                <w:szCs w:val="21"/>
                <w:highlight w:val="none"/>
                <w:u w:val="none"/>
                <w:lang w:val="en-US" w:eastAsia="zh-CN" w:bidi="ar"/>
              </w:rPr>
            </w:pPr>
            <w:r>
              <w:rPr>
                <w:rFonts w:hint="eastAsia" w:ascii="Times New Roman" w:hAnsi="Times New Roman" w:eastAsia="仿宋_GB2312" w:cs="仿宋"/>
                <w:i w:val="0"/>
                <w:iCs w:val="0"/>
                <w:color w:val="auto"/>
                <w:kern w:val="0"/>
                <w:sz w:val="24"/>
                <w:szCs w:val="21"/>
                <w:highlight w:val="none"/>
                <w:u w:val="none"/>
                <w:lang w:val="en-US" w:eastAsia="zh-CN" w:bidi="ar"/>
              </w:rPr>
              <w:t>根据单位提供基础表、人员花名册等资料：张掖市各县区居家照护服务450人按计划完成，依据评分标准，该指标得100%权重分，得4分。</w:t>
            </w:r>
          </w:p>
        </w:tc>
        <w:tc>
          <w:tcPr>
            <w:tcW w:w="692" w:type="dxa"/>
            <w:shd w:val="clear" w:color="auto" w:fill="auto"/>
            <w:vAlign w:val="center"/>
          </w:tcPr>
          <w:p>
            <w:pPr>
              <w:keepNext w:val="0"/>
              <w:keepLines w:val="0"/>
              <w:widowControl/>
              <w:suppressLineNumbers w:val="0"/>
              <w:jc w:val="both"/>
              <w:textAlignment w:val="center"/>
              <w:rPr>
                <w:rFonts w:hint="default" w:ascii="Times New Roman" w:hAnsi="Times New Roman" w:eastAsia="仿宋_GB2312" w:cs="仿宋"/>
                <w:i w:val="0"/>
                <w:iCs w:val="0"/>
                <w:color w:val="auto"/>
                <w:sz w:val="24"/>
                <w:szCs w:val="21"/>
                <w:highlight w:val="none"/>
                <w:u w:val="none"/>
                <w:lang w:val="en-US" w:eastAsia="zh-CN"/>
              </w:rPr>
            </w:pPr>
            <w:r>
              <w:rPr>
                <w:rFonts w:hint="eastAsia" w:ascii="Times New Roman" w:hAnsi="Times New Roman" w:eastAsia="仿宋_GB2312" w:cs="仿宋"/>
                <w:i w:val="0"/>
                <w:iCs w:val="0"/>
                <w:color w:val="auto"/>
                <w:sz w:val="24"/>
                <w:szCs w:val="21"/>
                <w:highlight w:val="none"/>
                <w:u w:val="none"/>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70" w:type="dxa"/>
            <w:vMerge w:val="continue"/>
            <w:shd w:val="clear" w:color="auto" w:fill="auto"/>
            <w:vAlign w:val="center"/>
          </w:tcPr>
          <w:p>
            <w:pPr>
              <w:jc w:val="center"/>
              <w:rPr>
                <w:rFonts w:hint="eastAsia" w:ascii="Times New Roman" w:hAnsi="Times New Roman" w:eastAsia="仿宋_GB2312" w:cs="仿宋"/>
                <w:i w:val="0"/>
                <w:iCs w:val="0"/>
                <w:color w:val="auto"/>
                <w:sz w:val="24"/>
                <w:szCs w:val="21"/>
                <w:highlight w:val="none"/>
                <w:u w:val="none"/>
              </w:rPr>
            </w:pPr>
          </w:p>
        </w:tc>
        <w:tc>
          <w:tcPr>
            <w:tcW w:w="818" w:type="dxa"/>
            <w:vMerge w:val="restart"/>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仿宋"/>
                <w:i w:val="0"/>
                <w:iCs w:val="0"/>
                <w:color w:val="auto"/>
                <w:sz w:val="24"/>
                <w:szCs w:val="21"/>
                <w:highlight w:val="none"/>
                <w:u w:val="none"/>
              </w:rPr>
            </w:pPr>
            <w:r>
              <w:rPr>
                <w:rFonts w:hint="eastAsia" w:ascii="Times New Roman" w:hAnsi="Times New Roman" w:eastAsia="仿宋_GB2312" w:cs="仿宋"/>
                <w:i w:val="0"/>
                <w:iCs w:val="0"/>
                <w:color w:val="auto"/>
                <w:kern w:val="0"/>
                <w:sz w:val="24"/>
                <w:szCs w:val="21"/>
                <w:highlight w:val="none"/>
                <w:u w:val="none"/>
                <w:lang w:val="en-US" w:eastAsia="zh-CN" w:bidi="ar"/>
              </w:rPr>
              <w:t>C2产出质量</w:t>
            </w:r>
          </w:p>
        </w:tc>
        <w:tc>
          <w:tcPr>
            <w:tcW w:w="851"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仿宋"/>
                <w:i w:val="0"/>
                <w:iCs w:val="0"/>
                <w:color w:val="auto"/>
                <w:kern w:val="0"/>
                <w:sz w:val="24"/>
                <w:szCs w:val="21"/>
                <w:highlight w:val="none"/>
                <w:u w:val="none"/>
                <w:lang w:val="en-US" w:eastAsia="zh-CN" w:bidi="ar"/>
              </w:rPr>
            </w:pPr>
            <w:r>
              <w:rPr>
                <w:rFonts w:hint="eastAsia" w:ascii="Times New Roman" w:hAnsi="Times New Roman" w:eastAsia="仿宋_GB2312" w:cs="仿宋"/>
                <w:i w:val="0"/>
                <w:iCs w:val="0"/>
                <w:color w:val="auto"/>
                <w:kern w:val="0"/>
                <w:sz w:val="24"/>
                <w:szCs w:val="21"/>
                <w:highlight w:val="none"/>
                <w:u w:val="none"/>
                <w:lang w:val="en-US" w:eastAsia="zh-CN" w:bidi="ar"/>
              </w:rPr>
              <w:t>C201残疾人日间照料服务质量情况</w:t>
            </w:r>
          </w:p>
        </w:tc>
        <w:tc>
          <w:tcPr>
            <w:tcW w:w="522"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仿宋"/>
                <w:i w:val="0"/>
                <w:iCs w:val="0"/>
                <w:color w:val="auto"/>
                <w:kern w:val="0"/>
                <w:sz w:val="24"/>
                <w:szCs w:val="21"/>
                <w:highlight w:val="none"/>
                <w:u w:val="none"/>
                <w:lang w:val="en-US" w:eastAsia="zh-CN" w:bidi="ar"/>
              </w:rPr>
            </w:pPr>
            <w:r>
              <w:rPr>
                <w:rFonts w:hint="eastAsia" w:ascii="Times New Roman" w:hAnsi="Times New Roman" w:eastAsia="仿宋_GB2312" w:cs="仿宋"/>
                <w:i w:val="0"/>
                <w:iCs w:val="0"/>
                <w:color w:val="auto"/>
                <w:kern w:val="0"/>
                <w:sz w:val="24"/>
                <w:szCs w:val="21"/>
                <w:highlight w:val="none"/>
                <w:u w:val="none"/>
                <w:lang w:val="en-US" w:eastAsia="zh-CN" w:bidi="ar"/>
              </w:rPr>
              <w:t>5</w:t>
            </w:r>
          </w:p>
        </w:tc>
        <w:tc>
          <w:tcPr>
            <w:tcW w:w="1715" w:type="dxa"/>
            <w:shd w:val="clear" w:color="auto" w:fill="auto"/>
            <w:vAlign w:val="center"/>
          </w:tcPr>
          <w:p>
            <w:pPr>
              <w:keepNext w:val="0"/>
              <w:keepLines w:val="0"/>
              <w:widowControl/>
              <w:suppressLineNumbers w:val="0"/>
              <w:jc w:val="left"/>
              <w:textAlignment w:val="center"/>
              <w:rPr>
                <w:rFonts w:hint="eastAsia" w:ascii="Times New Roman" w:hAnsi="Times New Roman" w:eastAsia="仿宋_GB2312" w:cs="仿宋"/>
                <w:i w:val="0"/>
                <w:iCs w:val="0"/>
                <w:color w:val="auto"/>
                <w:sz w:val="24"/>
                <w:szCs w:val="21"/>
                <w:highlight w:val="none"/>
                <w:u w:val="none"/>
                <w:lang w:val="en-US" w:eastAsia="zh-CN"/>
              </w:rPr>
            </w:pPr>
            <w:r>
              <w:rPr>
                <w:rFonts w:hint="eastAsia" w:ascii="Times New Roman" w:hAnsi="Times New Roman" w:eastAsia="仿宋_GB2312" w:cs="仿宋"/>
                <w:i w:val="0"/>
                <w:iCs w:val="0"/>
                <w:color w:val="auto"/>
                <w:sz w:val="24"/>
                <w:szCs w:val="21"/>
                <w:highlight w:val="none"/>
                <w:u w:val="none"/>
                <w:lang w:val="en-US" w:eastAsia="zh-CN"/>
              </w:rPr>
              <w:t>考察残疾人日间照料服务是否按照规定服务标准进行，同时确定所服务残疾人是否符合条件。</w:t>
            </w:r>
          </w:p>
        </w:tc>
        <w:tc>
          <w:tcPr>
            <w:tcW w:w="763"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仿宋"/>
                <w:i w:val="0"/>
                <w:iCs w:val="0"/>
                <w:color w:val="auto"/>
                <w:kern w:val="2"/>
                <w:sz w:val="24"/>
                <w:szCs w:val="21"/>
                <w:highlight w:val="none"/>
                <w:u w:val="none"/>
                <w:lang w:val="en-US" w:eastAsia="zh-CN" w:bidi="ar-SA"/>
              </w:rPr>
            </w:pPr>
            <w:r>
              <w:rPr>
                <w:rFonts w:hint="eastAsia" w:ascii="Times New Roman" w:hAnsi="Times New Roman" w:eastAsia="仿宋_GB2312" w:cs="仿宋"/>
                <w:i w:val="0"/>
                <w:iCs w:val="0"/>
                <w:color w:val="auto"/>
                <w:kern w:val="0"/>
                <w:sz w:val="24"/>
                <w:szCs w:val="21"/>
                <w:highlight w:val="none"/>
                <w:u w:val="none"/>
                <w:lang w:val="en-US" w:eastAsia="zh-CN" w:bidi="ar"/>
              </w:rPr>
              <w:t>残疾人日间照料服务精准率</w:t>
            </w:r>
            <w:r>
              <w:rPr>
                <w:rFonts w:hint="eastAsia" w:ascii="Times New Roman" w:hAnsi="Times New Roman" w:eastAsia="仿宋_GB2312" w:cs="仿宋"/>
                <w:i w:val="0"/>
                <w:iCs w:val="0"/>
                <w:color w:val="auto"/>
                <w:sz w:val="24"/>
                <w:szCs w:val="21"/>
                <w:highlight w:val="none"/>
                <w:u w:val="none"/>
              </w:rPr>
              <w:t>=（</w:t>
            </w:r>
            <w:r>
              <w:rPr>
                <w:rFonts w:hint="eastAsia" w:ascii="Times New Roman" w:hAnsi="Times New Roman" w:eastAsia="仿宋_GB2312" w:cs="仿宋"/>
                <w:i w:val="0"/>
                <w:iCs w:val="0"/>
                <w:color w:val="auto"/>
                <w:sz w:val="24"/>
                <w:szCs w:val="21"/>
                <w:highlight w:val="none"/>
                <w:u w:val="none"/>
                <w:lang w:val="en-US" w:eastAsia="zh-CN"/>
              </w:rPr>
              <w:t>符合条件残疾人数量</w:t>
            </w:r>
            <w:r>
              <w:rPr>
                <w:rFonts w:hint="eastAsia" w:ascii="Times New Roman" w:hAnsi="Times New Roman" w:eastAsia="仿宋_GB2312" w:cs="仿宋"/>
                <w:i w:val="0"/>
                <w:iCs w:val="0"/>
                <w:color w:val="auto"/>
                <w:sz w:val="24"/>
                <w:szCs w:val="21"/>
                <w:highlight w:val="none"/>
                <w:u w:val="none"/>
              </w:rPr>
              <w:t>/</w:t>
            </w:r>
            <w:r>
              <w:rPr>
                <w:rFonts w:hint="eastAsia" w:ascii="Times New Roman" w:hAnsi="Times New Roman" w:eastAsia="仿宋_GB2312" w:cs="仿宋"/>
                <w:i w:val="0"/>
                <w:iCs w:val="0"/>
                <w:color w:val="auto"/>
                <w:sz w:val="24"/>
                <w:szCs w:val="21"/>
                <w:highlight w:val="none"/>
                <w:u w:val="none"/>
                <w:lang w:val="en-US" w:eastAsia="zh-CN"/>
              </w:rPr>
              <w:t>调查样本数量</w:t>
            </w:r>
            <w:r>
              <w:rPr>
                <w:rFonts w:hint="eastAsia" w:ascii="Times New Roman" w:hAnsi="Times New Roman" w:eastAsia="仿宋_GB2312" w:cs="仿宋"/>
                <w:i w:val="0"/>
                <w:iCs w:val="0"/>
                <w:color w:val="auto"/>
                <w:sz w:val="24"/>
                <w:szCs w:val="21"/>
                <w:highlight w:val="none"/>
                <w:u w:val="none"/>
              </w:rPr>
              <w:t>）*100%</w:t>
            </w:r>
          </w:p>
        </w:tc>
        <w:tc>
          <w:tcPr>
            <w:tcW w:w="77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仿宋"/>
                <w:i w:val="0"/>
                <w:iCs w:val="0"/>
                <w:color w:val="auto"/>
                <w:kern w:val="2"/>
                <w:sz w:val="24"/>
                <w:szCs w:val="21"/>
                <w:highlight w:val="none"/>
                <w:u w:val="none"/>
                <w:lang w:val="en-US" w:eastAsia="zh-CN" w:bidi="ar-SA"/>
              </w:rPr>
            </w:pPr>
            <w:r>
              <w:rPr>
                <w:rFonts w:hint="eastAsia" w:ascii="Times New Roman" w:hAnsi="Times New Roman" w:eastAsia="仿宋_GB2312" w:cs="仿宋"/>
                <w:i w:val="0"/>
                <w:iCs w:val="0"/>
                <w:color w:val="auto"/>
                <w:sz w:val="24"/>
                <w:szCs w:val="21"/>
                <w:highlight w:val="none"/>
                <w:u w:val="none"/>
                <w:lang w:val="en-US" w:eastAsia="zh-CN"/>
              </w:rPr>
              <w:t>100%</w:t>
            </w:r>
          </w:p>
        </w:tc>
        <w:tc>
          <w:tcPr>
            <w:tcW w:w="1014"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仿宋"/>
                <w:i w:val="0"/>
                <w:iCs w:val="0"/>
                <w:color w:val="auto"/>
                <w:kern w:val="2"/>
                <w:sz w:val="24"/>
                <w:szCs w:val="21"/>
                <w:highlight w:val="none"/>
                <w:u w:val="none"/>
                <w:lang w:val="en-US" w:eastAsia="zh-CN" w:bidi="ar-SA"/>
              </w:rPr>
            </w:pPr>
            <w:r>
              <w:rPr>
                <w:rFonts w:hint="eastAsia" w:ascii="Times New Roman" w:hAnsi="Times New Roman" w:eastAsia="仿宋_GB2312" w:cs="仿宋"/>
                <w:i w:val="0"/>
                <w:iCs w:val="0"/>
                <w:color w:val="auto"/>
                <w:sz w:val="24"/>
                <w:szCs w:val="21"/>
                <w:highlight w:val="none"/>
                <w:u w:val="none"/>
                <w:lang w:val="en-US" w:eastAsia="zh-CN"/>
              </w:rPr>
              <w:t>《省残联关于印发〈甘肃省残疾人日间照料服务规范（试行）〉的通知》（甘残联发</w:t>
            </w:r>
            <w:r>
              <w:rPr>
                <w:rFonts w:hint="default" w:ascii="Times New Roman" w:hAnsi="Times New Roman" w:eastAsia="仿宋_GB2312" w:cs="Times New Roman"/>
                <w:color w:val="000000" w:themeColor="text1"/>
                <w:kern w:val="2"/>
                <w:sz w:val="28"/>
                <w:szCs w:val="28"/>
                <w:highlight w:val="none"/>
                <w:lang w:val="en-US" w:eastAsia="zh-CN" w:bidi="ar-SA"/>
                <w14:textFill>
                  <w14:solidFill>
                    <w14:schemeClr w14:val="tx1"/>
                  </w14:solidFill>
                </w14:textFill>
              </w:rPr>
              <w:t>〔</w:t>
            </w:r>
            <w:r>
              <w:rPr>
                <w:rFonts w:hint="eastAsia" w:ascii="Times New Roman" w:hAnsi="Times New Roman" w:eastAsia="仿宋_GB2312" w:cs="仿宋"/>
                <w:i w:val="0"/>
                <w:iCs w:val="0"/>
                <w:color w:val="auto"/>
                <w:sz w:val="24"/>
                <w:szCs w:val="21"/>
                <w:highlight w:val="none"/>
                <w:u w:val="none"/>
                <w:lang w:val="en-US" w:eastAsia="zh-CN"/>
              </w:rPr>
              <w:t>2023〕21号）</w:t>
            </w:r>
          </w:p>
        </w:tc>
        <w:tc>
          <w:tcPr>
            <w:tcW w:w="2642" w:type="dxa"/>
            <w:shd w:val="clear" w:color="auto" w:fill="auto"/>
            <w:vAlign w:val="center"/>
          </w:tcPr>
          <w:p>
            <w:pPr>
              <w:keepNext w:val="0"/>
              <w:keepLines w:val="0"/>
              <w:widowControl/>
              <w:suppressLineNumbers w:val="0"/>
              <w:jc w:val="left"/>
              <w:textAlignment w:val="center"/>
              <w:rPr>
                <w:rFonts w:hint="eastAsia" w:ascii="Times New Roman" w:hAnsi="Times New Roman" w:eastAsia="仿宋_GB2312" w:cs="仿宋"/>
                <w:i w:val="0"/>
                <w:iCs w:val="0"/>
                <w:color w:val="auto"/>
                <w:sz w:val="24"/>
                <w:szCs w:val="21"/>
                <w:highlight w:val="none"/>
                <w:u w:val="none"/>
                <w:lang w:val="en-US" w:eastAsia="zh-CN"/>
              </w:rPr>
            </w:pPr>
            <w:r>
              <w:rPr>
                <w:rFonts w:hint="eastAsia" w:ascii="Times New Roman" w:hAnsi="Times New Roman" w:eastAsia="仿宋_GB2312" w:cs="仿宋"/>
                <w:i w:val="0"/>
                <w:iCs w:val="0"/>
                <w:color w:val="000000"/>
                <w:kern w:val="0"/>
                <w:sz w:val="24"/>
                <w:szCs w:val="21"/>
                <w:highlight w:val="none"/>
                <w:u w:val="none"/>
                <w:lang w:val="en-US" w:eastAsia="zh-CN" w:bidi="ar"/>
              </w:rPr>
              <w:t>①提供日间照料残疾人全部符合条件得50%权重分，若出现一例不符合条件该指标不得分；②按照规定标准服务得50%权重分，若出现服务标准低于规定标准现象，出现一例不符合要求的扣10%权重分，扣完为止。</w:t>
            </w:r>
          </w:p>
        </w:tc>
        <w:tc>
          <w:tcPr>
            <w:tcW w:w="3738" w:type="dxa"/>
            <w:shd w:val="clear" w:color="auto" w:fill="auto"/>
            <w:vAlign w:val="center"/>
          </w:tcPr>
          <w:p>
            <w:pPr>
              <w:keepNext w:val="0"/>
              <w:keepLines w:val="0"/>
              <w:widowControl/>
              <w:suppressLineNumbers w:val="0"/>
              <w:jc w:val="left"/>
              <w:textAlignment w:val="center"/>
              <w:rPr>
                <w:rFonts w:hint="default" w:ascii="Times New Roman" w:hAnsi="Times New Roman" w:eastAsia="仿宋_GB2312" w:cs="仿宋"/>
                <w:i w:val="0"/>
                <w:iCs w:val="0"/>
                <w:color w:val="auto"/>
                <w:kern w:val="0"/>
                <w:sz w:val="24"/>
                <w:szCs w:val="21"/>
                <w:highlight w:val="none"/>
                <w:u w:val="none"/>
                <w:lang w:val="en-US" w:eastAsia="zh-CN" w:bidi="ar"/>
              </w:rPr>
            </w:pPr>
            <w:r>
              <w:rPr>
                <w:rFonts w:hint="eastAsia" w:ascii="Times New Roman" w:hAnsi="Times New Roman" w:eastAsia="仿宋_GB2312" w:cs="仿宋"/>
                <w:i w:val="0"/>
                <w:iCs w:val="0"/>
                <w:color w:val="auto"/>
                <w:kern w:val="0"/>
                <w:sz w:val="24"/>
                <w:szCs w:val="21"/>
                <w:highlight w:val="none"/>
                <w:u w:val="none"/>
                <w:lang w:val="en-US" w:eastAsia="zh-CN" w:bidi="ar"/>
              </w:rPr>
              <w:t>根据评价组现场查验，①甘州区西街日间照料服务部分人员未体检，不满足日间照料相关规定，依据评分标准，该考核要素得40%权重分；②按照规定标准服务，依据评分标准，该考核要素得50%权重分。综上所述，该指标得90%权重分，得4.5分。</w:t>
            </w:r>
          </w:p>
        </w:tc>
        <w:tc>
          <w:tcPr>
            <w:tcW w:w="692" w:type="dxa"/>
            <w:shd w:val="clear" w:color="auto" w:fill="auto"/>
            <w:vAlign w:val="center"/>
          </w:tcPr>
          <w:p>
            <w:pPr>
              <w:keepNext w:val="0"/>
              <w:keepLines w:val="0"/>
              <w:widowControl/>
              <w:suppressLineNumbers w:val="0"/>
              <w:jc w:val="left"/>
              <w:textAlignment w:val="center"/>
              <w:rPr>
                <w:rFonts w:hint="default" w:ascii="Times New Roman" w:hAnsi="Times New Roman" w:eastAsia="仿宋_GB2312" w:cs="仿宋"/>
                <w:i w:val="0"/>
                <w:iCs w:val="0"/>
                <w:color w:val="000000"/>
                <w:kern w:val="0"/>
                <w:sz w:val="24"/>
                <w:szCs w:val="21"/>
                <w:highlight w:val="none"/>
                <w:u w:val="none"/>
                <w:lang w:val="en-US" w:eastAsia="zh-CN" w:bidi="ar"/>
              </w:rPr>
            </w:pPr>
            <w:r>
              <w:rPr>
                <w:rFonts w:hint="eastAsia" w:ascii="Times New Roman" w:hAnsi="Times New Roman" w:eastAsia="仿宋_GB2312" w:cs="仿宋"/>
                <w:i w:val="0"/>
                <w:iCs w:val="0"/>
                <w:color w:val="000000"/>
                <w:kern w:val="0"/>
                <w:sz w:val="24"/>
                <w:szCs w:val="21"/>
                <w:highlight w:val="none"/>
                <w:u w:val="none"/>
                <w:lang w:val="en-US" w:eastAsia="zh-CN" w:bidi="ar"/>
              </w:rPr>
              <w:t>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70" w:type="dxa"/>
            <w:vMerge w:val="continue"/>
            <w:shd w:val="clear" w:color="auto" w:fill="auto"/>
            <w:vAlign w:val="center"/>
          </w:tcPr>
          <w:p>
            <w:pPr>
              <w:jc w:val="center"/>
              <w:rPr>
                <w:rFonts w:hint="eastAsia" w:ascii="Times New Roman" w:hAnsi="Times New Roman" w:eastAsia="仿宋_GB2312" w:cs="仿宋"/>
                <w:i w:val="0"/>
                <w:iCs w:val="0"/>
                <w:color w:val="auto"/>
                <w:sz w:val="24"/>
                <w:szCs w:val="21"/>
                <w:highlight w:val="none"/>
                <w:u w:val="none"/>
              </w:rPr>
            </w:pPr>
          </w:p>
        </w:tc>
        <w:tc>
          <w:tcPr>
            <w:tcW w:w="818" w:type="dxa"/>
            <w:vMerge w:val="continue"/>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仿宋"/>
                <w:i w:val="0"/>
                <w:iCs w:val="0"/>
                <w:color w:val="auto"/>
                <w:kern w:val="0"/>
                <w:sz w:val="24"/>
                <w:szCs w:val="21"/>
                <w:highlight w:val="none"/>
                <w:u w:val="none"/>
                <w:lang w:val="en-US" w:eastAsia="zh-CN" w:bidi="ar"/>
              </w:rPr>
            </w:pPr>
          </w:p>
        </w:tc>
        <w:tc>
          <w:tcPr>
            <w:tcW w:w="851"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仿宋"/>
                <w:i w:val="0"/>
                <w:iCs w:val="0"/>
                <w:color w:val="auto"/>
                <w:kern w:val="0"/>
                <w:sz w:val="24"/>
                <w:szCs w:val="21"/>
                <w:highlight w:val="none"/>
                <w:u w:val="none"/>
                <w:lang w:val="en-US" w:eastAsia="zh-CN" w:bidi="ar"/>
              </w:rPr>
            </w:pPr>
            <w:r>
              <w:rPr>
                <w:rFonts w:hint="eastAsia" w:ascii="Times New Roman" w:hAnsi="Times New Roman" w:eastAsia="仿宋_GB2312" w:cs="仿宋"/>
                <w:i w:val="0"/>
                <w:iCs w:val="0"/>
                <w:color w:val="auto"/>
                <w:kern w:val="0"/>
                <w:sz w:val="24"/>
                <w:szCs w:val="21"/>
                <w:highlight w:val="none"/>
                <w:u w:val="none"/>
                <w:lang w:val="en-US" w:eastAsia="zh-CN" w:bidi="ar"/>
              </w:rPr>
              <w:t>C202残疾人居家照料服务质量情况</w:t>
            </w:r>
          </w:p>
        </w:tc>
        <w:tc>
          <w:tcPr>
            <w:tcW w:w="522"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仿宋"/>
                <w:i w:val="0"/>
                <w:iCs w:val="0"/>
                <w:color w:val="auto"/>
                <w:kern w:val="0"/>
                <w:sz w:val="24"/>
                <w:szCs w:val="21"/>
                <w:highlight w:val="none"/>
                <w:u w:val="none"/>
                <w:lang w:val="en-US" w:eastAsia="zh-CN" w:bidi="ar"/>
              </w:rPr>
            </w:pPr>
            <w:r>
              <w:rPr>
                <w:rFonts w:hint="eastAsia" w:ascii="Times New Roman" w:hAnsi="Times New Roman" w:eastAsia="仿宋_GB2312" w:cs="仿宋"/>
                <w:i w:val="0"/>
                <w:iCs w:val="0"/>
                <w:color w:val="auto"/>
                <w:kern w:val="0"/>
                <w:sz w:val="24"/>
                <w:szCs w:val="21"/>
                <w:highlight w:val="none"/>
                <w:u w:val="none"/>
                <w:lang w:val="en-US" w:eastAsia="zh-CN" w:bidi="ar"/>
              </w:rPr>
              <w:t>5</w:t>
            </w:r>
          </w:p>
        </w:tc>
        <w:tc>
          <w:tcPr>
            <w:tcW w:w="1715" w:type="dxa"/>
            <w:shd w:val="clear" w:color="auto" w:fill="auto"/>
            <w:vAlign w:val="center"/>
          </w:tcPr>
          <w:p>
            <w:pPr>
              <w:keepNext w:val="0"/>
              <w:keepLines w:val="0"/>
              <w:widowControl/>
              <w:suppressLineNumbers w:val="0"/>
              <w:jc w:val="left"/>
              <w:textAlignment w:val="center"/>
              <w:rPr>
                <w:rFonts w:hint="eastAsia" w:ascii="Times New Roman" w:hAnsi="Times New Roman" w:eastAsia="仿宋_GB2312" w:cs="仿宋"/>
                <w:i w:val="0"/>
                <w:iCs w:val="0"/>
                <w:color w:val="auto"/>
                <w:sz w:val="24"/>
                <w:szCs w:val="21"/>
                <w:highlight w:val="none"/>
                <w:u w:val="none"/>
                <w:lang w:val="en-US" w:eastAsia="zh-CN"/>
              </w:rPr>
            </w:pPr>
            <w:r>
              <w:rPr>
                <w:rFonts w:hint="eastAsia" w:ascii="Times New Roman" w:hAnsi="Times New Roman" w:eastAsia="仿宋_GB2312" w:cs="仿宋"/>
                <w:i w:val="0"/>
                <w:iCs w:val="0"/>
                <w:color w:val="auto"/>
                <w:sz w:val="24"/>
                <w:szCs w:val="21"/>
                <w:highlight w:val="none"/>
                <w:u w:val="none"/>
                <w:lang w:val="en-US" w:eastAsia="zh-CN"/>
              </w:rPr>
              <w:t>考察残疾人居家照料服务是否按照规定服务标准进行，同时确定所服务残疾人是否符合条件。</w:t>
            </w:r>
          </w:p>
        </w:tc>
        <w:tc>
          <w:tcPr>
            <w:tcW w:w="763"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仿宋"/>
                <w:i w:val="0"/>
                <w:iCs w:val="0"/>
                <w:color w:val="auto"/>
                <w:sz w:val="24"/>
                <w:szCs w:val="21"/>
                <w:highlight w:val="none"/>
                <w:u w:val="none"/>
                <w:lang w:val="en-US" w:eastAsia="zh-CN"/>
              </w:rPr>
            </w:pPr>
            <w:r>
              <w:rPr>
                <w:rFonts w:hint="eastAsia" w:ascii="Times New Roman" w:hAnsi="Times New Roman" w:eastAsia="仿宋_GB2312" w:cs="仿宋"/>
                <w:i w:val="0"/>
                <w:iCs w:val="0"/>
                <w:color w:val="auto"/>
                <w:kern w:val="0"/>
                <w:sz w:val="24"/>
                <w:szCs w:val="21"/>
                <w:highlight w:val="none"/>
                <w:u w:val="none"/>
                <w:lang w:val="en-US" w:eastAsia="zh-CN" w:bidi="ar"/>
              </w:rPr>
              <w:t>残疾人居家照料服务精准率</w:t>
            </w:r>
            <w:r>
              <w:rPr>
                <w:rFonts w:hint="eastAsia" w:ascii="Times New Roman" w:hAnsi="Times New Roman" w:eastAsia="仿宋_GB2312" w:cs="仿宋"/>
                <w:i w:val="0"/>
                <w:iCs w:val="0"/>
                <w:color w:val="auto"/>
                <w:sz w:val="24"/>
                <w:szCs w:val="21"/>
                <w:highlight w:val="none"/>
                <w:u w:val="none"/>
              </w:rPr>
              <w:t>=（</w:t>
            </w:r>
            <w:r>
              <w:rPr>
                <w:rFonts w:hint="eastAsia" w:ascii="Times New Roman" w:hAnsi="Times New Roman" w:eastAsia="仿宋_GB2312" w:cs="仿宋"/>
                <w:i w:val="0"/>
                <w:iCs w:val="0"/>
                <w:color w:val="auto"/>
                <w:sz w:val="24"/>
                <w:szCs w:val="21"/>
                <w:highlight w:val="none"/>
                <w:u w:val="none"/>
                <w:lang w:val="en-US" w:eastAsia="zh-CN"/>
              </w:rPr>
              <w:t>符合条件残疾人数量</w:t>
            </w:r>
            <w:r>
              <w:rPr>
                <w:rFonts w:hint="eastAsia" w:ascii="Times New Roman" w:hAnsi="Times New Roman" w:eastAsia="仿宋_GB2312" w:cs="仿宋"/>
                <w:i w:val="0"/>
                <w:iCs w:val="0"/>
                <w:color w:val="auto"/>
                <w:sz w:val="24"/>
                <w:szCs w:val="21"/>
                <w:highlight w:val="none"/>
                <w:u w:val="none"/>
              </w:rPr>
              <w:t>/</w:t>
            </w:r>
            <w:r>
              <w:rPr>
                <w:rFonts w:hint="eastAsia" w:ascii="Times New Roman" w:hAnsi="Times New Roman" w:eastAsia="仿宋_GB2312" w:cs="仿宋"/>
                <w:i w:val="0"/>
                <w:iCs w:val="0"/>
                <w:color w:val="auto"/>
                <w:sz w:val="24"/>
                <w:szCs w:val="21"/>
                <w:highlight w:val="none"/>
                <w:u w:val="none"/>
                <w:lang w:val="en-US" w:eastAsia="zh-CN"/>
              </w:rPr>
              <w:t>调查样本数量</w:t>
            </w:r>
            <w:r>
              <w:rPr>
                <w:rFonts w:hint="eastAsia" w:ascii="Times New Roman" w:hAnsi="Times New Roman" w:eastAsia="仿宋_GB2312" w:cs="仿宋"/>
                <w:i w:val="0"/>
                <w:iCs w:val="0"/>
                <w:color w:val="auto"/>
                <w:sz w:val="24"/>
                <w:szCs w:val="21"/>
                <w:highlight w:val="none"/>
                <w:u w:val="none"/>
              </w:rPr>
              <w:t>）*100%</w:t>
            </w:r>
          </w:p>
        </w:tc>
        <w:tc>
          <w:tcPr>
            <w:tcW w:w="77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仿宋"/>
                <w:i w:val="0"/>
                <w:iCs w:val="0"/>
                <w:color w:val="auto"/>
                <w:kern w:val="2"/>
                <w:sz w:val="24"/>
                <w:szCs w:val="21"/>
                <w:highlight w:val="none"/>
                <w:u w:val="none"/>
                <w:lang w:val="en-US" w:eastAsia="zh-CN" w:bidi="ar-SA"/>
              </w:rPr>
            </w:pPr>
            <w:r>
              <w:rPr>
                <w:rFonts w:hint="eastAsia" w:ascii="Times New Roman" w:hAnsi="Times New Roman" w:eastAsia="仿宋_GB2312" w:cs="仿宋"/>
                <w:i w:val="0"/>
                <w:iCs w:val="0"/>
                <w:color w:val="auto"/>
                <w:sz w:val="24"/>
                <w:szCs w:val="21"/>
                <w:highlight w:val="none"/>
                <w:u w:val="none"/>
                <w:lang w:val="en-US" w:eastAsia="zh-CN"/>
              </w:rPr>
              <w:t>100%</w:t>
            </w:r>
          </w:p>
        </w:tc>
        <w:tc>
          <w:tcPr>
            <w:tcW w:w="1014"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仿宋"/>
                <w:i w:val="0"/>
                <w:iCs w:val="0"/>
                <w:color w:val="auto"/>
                <w:kern w:val="2"/>
                <w:sz w:val="24"/>
                <w:szCs w:val="21"/>
                <w:highlight w:val="none"/>
                <w:u w:val="none"/>
                <w:lang w:val="en-US" w:eastAsia="zh-CN" w:bidi="ar-SA"/>
              </w:rPr>
            </w:pPr>
            <w:r>
              <w:rPr>
                <w:rFonts w:hint="eastAsia" w:ascii="Times New Roman" w:hAnsi="Times New Roman" w:eastAsia="仿宋_GB2312" w:cs="仿宋"/>
                <w:i w:val="0"/>
                <w:iCs w:val="0"/>
                <w:color w:val="auto"/>
                <w:sz w:val="24"/>
                <w:szCs w:val="21"/>
                <w:highlight w:val="none"/>
                <w:u w:val="none"/>
                <w:lang w:val="en-US" w:eastAsia="zh-CN"/>
              </w:rPr>
              <w:t>《就业年龄段智力、精神及重度肢体残疾人托养服务规范》（GB/T 37516-2019）</w:t>
            </w:r>
          </w:p>
        </w:tc>
        <w:tc>
          <w:tcPr>
            <w:tcW w:w="2642" w:type="dxa"/>
            <w:shd w:val="clear" w:color="auto" w:fill="auto"/>
            <w:vAlign w:val="center"/>
          </w:tcPr>
          <w:p>
            <w:pPr>
              <w:keepNext w:val="0"/>
              <w:keepLines w:val="0"/>
              <w:widowControl/>
              <w:suppressLineNumbers w:val="0"/>
              <w:jc w:val="left"/>
              <w:textAlignment w:val="center"/>
              <w:rPr>
                <w:rFonts w:hint="eastAsia" w:ascii="Times New Roman" w:hAnsi="Times New Roman" w:eastAsia="仿宋_GB2312" w:cs="仿宋"/>
                <w:i w:val="0"/>
                <w:iCs w:val="0"/>
                <w:color w:val="auto"/>
                <w:sz w:val="24"/>
                <w:szCs w:val="21"/>
                <w:highlight w:val="none"/>
                <w:u w:val="none"/>
                <w:lang w:val="en-US" w:eastAsia="zh-CN"/>
              </w:rPr>
            </w:pPr>
            <w:r>
              <w:rPr>
                <w:rFonts w:hint="eastAsia" w:ascii="Times New Roman" w:hAnsi="Times New Roman" w:eastAsia="仿宋_GB2312" w:cs="仿宋"/>
                <w:i w:val="0"/>
                <w:iCs w:val="0"/>
                <w:color w:val="000000"/>
                <w:kern w:val="0"/>
                <w:sz w:val="24"/>
                <w:szCs w:val="21"/>
                <w:highlight w:val="none"/>
                <w:u w:val="none"/>
                <w:lang w:val="en-US" w:eastAsia="zh-CN" w:bidi="ar"/>
              </w:rPr>
              <w:t>①提供居家照料残疾人全部符合条件得50%，若出现一例不符合条件该指标不得分；②按照规定标准服务得50%权重分，若出现服务标准低于规定标准现象，出现一例不符合要求的扣10%权重分，扣完为止。</w:t>
            </w:r>
          </w:p>
        </w:tc>
        <w:tc>
          <w:tcPr>
            <w:tcW w:w="3738" w:type="dxa"/>
            <w:shd w:val="clear" w:color="auto" w:fill="auto"/>
            <w:vAlign w:val="center"/>
          </w:tcPr>
          <w:p>
            <w:pPr>
              <w:keepNext w:val="0"/>
              <w:keepLines w:val="0"/>
              <w:widowControl/>
              <w:suppressLineNumbers w:val="0"/>
              <w:jc w:val="left"/>
              <w:textAlignment w:val="center"/>
              <w:rPr>
                <w:rFonts w:hint="default" w:ascii="Times New Roman" w:hAnsi="Times New Roman" w:eastAsia="仿宋_GB2312" w:cs="仿宋"/>
                <w:i w:val="0"/>
                <w:iCs w:val="0"/>
                <w:color w:val="auto"/>
                <w:kern w:val="0"/>
                <w:sz w:val="24"/>
                <w:szCs w:val="21"/>
                <w:highlight w:val="none"/>
                <w:u w:val="none"/>
                <w:lang w:val="en-US" w:eastAsia="zh-CN" w:bidi="ar"/>
              </w:rPr>
            </w:pPr>
            <w:r>
              <w:rPr>
                <w:rFonts w:hint="eastAsia" w:ascii="Times New Roman" w:hAnsi="Times New Roman" w:eastAsia="仿宋_GB2312" w:cs="仿宋"/>
                <w:i w:val="0"/>
                <w:iCs w:val="0"/>
                <w:color w:val="auto"/>
                <w:kern w:val="0"/>
                <w:sz w:val="24"/>
                <w:szCs w:val="21"/>
                <w:highlight w:val="none"/>
                <w:u w:val="none"/>
                <w:lang w:val="en-US" w:eastAsia="zh-CN" w:bidi="ar"/>
              </w:rPr>
              <w:t>根据机构提供居家照护人员花名册、居家照护残疾人档案等资料，</w:t>
            </w:r>
            <w:r>
              <w:rPr>
                <w:rFonts w:hint="eastAsia" w:ascii="Times New Roman" w:hAnsi="Times New Roman" w:eastAsia="仿宋_GB2312" w:cs="仿宋"/>
                <w:i w:val="0"/>
                <w:iCs w:val="0"/>
                <w:color w:val="000000"/>
                <w:kern w:val="0"/>
                <w:sz w:val="24"/>
                <w:szCs w:val="21"/>
                <w:highlight w:val="none"/>
                <w:u w:val="none"/>
                <w:lang w:val="en-US" w:eastAsia="zh-CN" w:bidi="ar"/>
              </w:rPr>
              <w:t>①甘州区居家照护残疾人刘婷芳等人60岁，不符合残疾人居家照护条件，依据评分标准，该考核要素得40%权重分；②未按照规定标准服务，居家照护时间不足文件规定时间，如甘州区西街日间照料服务中心，据评分标准，该考核要素得30%权重分。综上所述，该指标得70%权重分，得3.5分。</w:t>
            </w:r>
          </w:p>
        </w:tc>
        <w:tc>
          <w:tcPr>
            <w:tcW w:w="692" w:type="dxa"/>
            <w:shd w:val="clear" w:color="auto" w:fill="auto"/>
            <w:vAlign w:val="center"/>
          </w:tcPr>
          <w:p>
            <w:pPr>
              <w:keepNext w:val="0"/>
              <w:keepLines w:val="0"/>
              <w:widowControl/>
              <w:suppressLineNumbers w:val="0"/>
              <w:jc w:val="left"/>
              <w:textAlignment w:val="center"/>
              <w:rPr>
                <w:rFonts w:hint="default" w:ascii="Times New Roman" w:hAnsi="Times New Roman" w:eastAsia="仿宋_GB2312" w:cs="仿宋"/>
                <w:i w:val="0"/>
                <w:iCs w:val="0"/>
                <w:color w:val="000000"/>
                <w:kern w:val="0"/>
                <w:sz w:val="24"/>
                <w:szCs w:val="21"/>
                <w:highlight w:val="none"/>
                <w:u w:val="none"/>
                <w:lang w:val="en-US" w:eastAsia="zh-CN" w:bidi="ar"/>
              </w:rPr>
            </w:pPr>
            <w:r>
              <w:rPr>
                <w:rFonts w:hint="eastAsia" w:ascii="Times New Roman" w:hAnsi="Times New Roman" w:eastAsia="仿宋_GB2312" w:cs="仿宋"/>
                <w:i w:val="0"/>
                <w:iCs w:val="0"/>
                <w:color w:val="000000"/>
                <w:kern w:val="0"/>
                <w:sz w:val="24"/>
                <w:szCs w:val="21"/>
                <w:highlight w:val="none"/>
                <w:u w:val="none"/>
                <w:lang w:val="en-US" w:eastAsia="zh-CN" w:bidi="ar"/>
              </w:rPr>
              <w:t>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70" w:type="dxa"/>
            <w:vMerge w:val="continue"/>
            <w:shd w:val="clear" w:color="auto" w:fill="auto"/>
            <w:vAlign w:val="center"/>
          </w:tcPr>
          <w:p>
            <w:pPr>
              <w:jc w:val="center"/>
              <w:rPr>
                <w:rFonts w:hint="eastAsia" w:ascii="Times New Roman" w:hAnsi="Times New Roman" w:eastAsia="仿宋_GB2312" w:cs="仿宋"/>
                <w:i w:val="0"/>
                <w:iCs w:val="0"/>
                <w:color w:val="auto"/>
                <w:sz w:val="24"/>
                <w:szCs w:val="21"/>
                <w:highlight w:val="none"/>
                <w:u w:val="none"/>
              </w:rPr>
            </w:pPr>
          </w:p>
        </w:tc>
        <w:tc>
          <w:tcPr>
            <w:tcW w:w="818" w:type="dxa"/>
            <w:vMerge w:val="continue"/>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仿宋"/>
                <w:i w:val="0"/>
                <w:iCs w:val="0"/>
                <w:color w:val="auto"/>
                <w:kern w:val="0"/>
                <w:sz w:val="24"/>
                <w:szCs w:val="21"/>
                <w:highlight w:val="none"/>
                <w:u w:val="none"/>
                <w:lang w:val="en-US" w:eastAsia="zh-CN" w:bidi="ar"/>
              </w:rPr>
            </w:pPr>
          </w:p>
        </w:tc>
        <w:tc>
          <w:tcPr>
            <w:tcW w:w="851"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仿宋"/>
                <w:i w:val="0"/>
                <w:iCs w:val="0"/>
                <w:color w:val="auto"/>
                <w:kern w:val="0"/>
                <w:sz w:val="24"/>
                <w:szCs w:val="21"/>
                <w:highlight w:val="none"/>
                <w:u w:val="none"/>
                <w:lang w:val="en-US" w:eastAsia="zh-CN" w:bidi="ar"/>
              </w:rPr>
            </w:pPr>
            <w:r>
              <w:rPr>
                <w:rFonts w:hint="eastAsia" w:ascii="Times New Roman" w:hAnsi="Times New Roman" w:eastAsia="仿宋_GB2312" w:cs="仿宋"/>
                <w:i w:val="0"/>
                <w:iCs w:val="0"/>
                <w:color w:val="auto"/>
                <w:kern w:val="0"/>
                <w:sz w:val="24"/>
                <w:szCs w:val="21"/>
                <w:highlight w:val="none"/>
                <w:u w:val="none"/>
                <w:lang w:val="en-US" w:eastAsia="zh-CN" w:bidi="ar"/>
              </w:rPr>
              <w:t>C203重度残疾人照料服务透明度</w:t>
            </w:r>
          </w:p>
        </w:tc>
        <w:tc>
          <w:tcPr>
            <w:tcW w:w="522"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仿宋"/>
                <w:i w:val="0"/>
                <w:iCs w:val="0"/>
                <w:color w:val="auto"/>
                <w:kern w:val="0"/>
                <w:sz w:val="24"/>
                <w:szCs w:val="21"/>
                <w:highlight w:val="none"/>
                <w:u w:val="none"/>
                <w:lang w:val="en-US" w:eastAsia="zh-CN" w:bidi="ar"/>
              </w:rPr>
            </w:pPr>
            <w:r>
              <w:rPr>
                <w:rFonts w:hint="eastAsia" w:ascii="Times New Roman" w:hAnsi="Times New Roman" w:eastAsia="仿宋_GB2312" w:cs="仿宋"/>
                <w:i w:val="0"/>
                <w:iCs w:val="0"/>
                <w:color w:val="auto"/>
                <w:kern w:val="0"/>
                <w:sz w:val="24"/>
                <w:szCs w:val="21"/>
                <w:highlight w:val="none"/>
                <w:u w:val="none"/>
                <w:lang w:val="en-US" w:eastAsia="zh-CN" w:bidi="ar"/>
              </w:rPr>
              <w:t>3</w:t>
            </w:r>
          </w:p>
        </w:tc>
        <w:tc>
          <w:tcPr>
            <w:tcW w:w="1715" w:type="dxa"/>
            <w:shd w:val="clear" w:color="auto" w:fill="auto"/>
            <w:vAlign w:val="center"/>
          </w:tcPr>
          <w:p>
            <w:pPr>
              <w:keepNext w:val="0"/>
              <w:keepLines w:val="0"/>
              <w:widowControl/>
              <w:suppressLineNumbers w:val="0"/>
              <w:jc w:val="left"/>
              <w:textAlignment w:val="center"/>
              <w:rPr>
                <w:rFonts w:hint="eastAsia" w:ascii="Times New Roman" w:hAnsi="Times New Roman" w:eastAsia="仿宋_GB2312" w:cs="仿宋"/>
                <w:i w:val="0"/>
                <w:iCs w:val="0"/>
                <w:color w:val="auto"/>
                <w:sz w:val="24"/>
                <w:szCs w:val="21"/>
                <w:highlight w:val="none"/>
                <w:u w:val="none"/>
                <w:lang w:val="en-US" w:eastAsia="zh-CN"/>
              </w:rPr>
            </w:pPr>
            <w:r>
              <w:rPr>
                <w:rFonts w:hint="eastAsia" w:ascii="Times New Roman" w:hAnsi="Times New Roman" w:eastAsia="仿宋_GB2312" w:cs="仿宋"/>
                <w:i w:val="0"/>
                <w:iCs w:val="0"/>
                <w:color w:val="auto"/>
                <w:sz w:val="24"/>
                <w:szCs w:val="21"/>
                <w:highlight w:val="none"/>
                <w:u w:val="none"/>
                <w:lang w:val="en-US" w:eastAsia="zh-CN"/>
              </w:rPr>
              <w:t>考察重度残疾人日间照料及居家照料筛选人员透明情况。</w:t>
            </w:r>
          </w:p>
        </w:tc>
        <w:tc>
          <w:tcPr>
            <w:tcW w:w="763"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仿宋"/>
                <w:i w:val="0"/>
                <w:iCs w:val="0"/>
                <w:color w:val="auto"/>
                <w:sz w:val="24"/>
                <w:szCs w:val="21"/>
                <w:highlight w:val="none"/>
                <w:u w:val="none"/>
                <w:lang w:val="en-US" w:eastAsia="zh-CN"/>
              </w:rPr>
            </w:pPr>
            <w:r>
              <w:rPr>
                <w:rFonts w:hint="eastAsia" w:ascii="Times New Roman" w:hAnsi="Times New Roman" w:eastAsia="仿宋_GB2312" w:cs="仿宋"/>
                <w:i w:val="0"/>
                <w:iCs w:val="0"/>
                <w:color w:val="auto"/>
                <w:sz w:val="24"/>
                <w:szCs w:val="21"/>
                <w:highlight w:val="none"/>
                <w:u w:val="none"/>
                <w:lang w:val="en-US" w:eastAsia="zh-CN"/>
              </w:rPr>
              <w:t>-</w:t>
            </w:r>
          </w:p>
        </w:tc>
        <w:tc>
          <w:tcPr>
            <w:tcW w:w="77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仿宋"/>
                <w:i w:val="0"/>
                <w:iCs w:val="0"/>
                <w:color w:val="auto"/>
                <w:sz w:val="24"/>
                <w:szCs w:val="21"/>
                <w:highlight w:val="none"/>
                <w:u w:val="none"/>
                <w:lang w:val="en-US" w:eastAsia="zh-CN"/>
              </w:rPr>
            </w:pPr>
            <w:r>
              <w:rPr>
                <w:rFonts w:hint="eastAsia" w:ascii="Times New Roman" w:hAnsi="Times New Roman" w:eastAsia="仿宋_GB2312" w:cs="仿宋"/>
                <w:i w:val="0"/>
                <w:iCs w:val="0"/>
                <w:color w:val="auto"/>
                <w:sz w:val="24"/>
                <w:szCs w:val="21"/>
                <w:highlight w:val="none"/>
                <w:u w:val="none"/>
                <w:lang w:val="en-US" w:eastAsia="zh-CN"/>
              </w:rPr>
              <w:t>透明</w:t>
            </w:r>
          </w:p>
        </w:tc>
        <w:tc>
          <w:tcPr>
            <w:tcW w:w="1014"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仿宋"/>
                <w:i w:val="0"/>
                <w:iCs w:val="0"/>
                <w:color w:val="auto"/>
                <w:sz w:val="24"/>
                <w:szCs w:val="21"/>
                <w:highlight w:val="none"/>
                <w:u w:val="none"/>
                <w:lang w:val="en-US" w:eastAsia="zh-CN"/>
              </w:rPr>
            </w:pPr>
            <w:r>
              <w:rPr>
                <w:rFonts w:hint="eastAsia" w:ascii="Times New Roman" w:hAnsi="Times New Roman" w:eastAsia="仿宋_GB2312" w:cs="仿宋"/>
                <w:i w:val="0"/>
                <w:iCs w:val="0"/>
                <w:color w:val="auto"/>
                <w:sz w:val="24"/>
                <w:szCs w:val="21"/>
                <w:highlight w:val="none"/>
                <w:u w:val="none"/>
                <w:lang w:val="en-US" w:eastAsia="zh-CN"/>
              </w:rPr>
              <w:t>行业标准</w:t>
            </w:r>
          </w:p>
        </w:tc>
        <w:tc>
          <w:tcPr>
            <w:tcW w:w="2642" w:type="dxa"/>
            <w:shd w:val="clear" w:color="auto" w:fill="auto"/>
            <w:vAlign w:val="center"/>
          </w:tcPr>
          <w:p>
            <w:pPr>
              <w:keepNext w:val="0"/>
              <w:keepLines w:val="0"/>
              <w:widowControl/>
              <w:suppressLineNumbers w:val="0"/>
              <w:jc w:val="left"/>
              <w:textAlignment w:val="center"/>
              <w:rPr>
                <w:rFonts w:hint="eastAsia" w:ascii="Times New Roman" w:hAnsi="Times New Roman" w:eastAsia="仿宋_GB2312" w:cs="仿宋"/>
                <w:i w:val="0"/>
                <w:iCs w:val="0"/>
                <w:color w:val="auto"/>
                <w:sz w:val="24"/>
                <w:szCs w:val="21"/>
                <w:highlight w:val="none"/>
                <w:u w:val="none"/>
                <w:lang w:val="en-US" w:eastAsia="zh-CN"/>
              </w:rPr>
            </w:pPr>
            <w:r>
              <w:rPr>
                <w:rFonts w:hint="eastAsia" w:ascii="Times New Roman" w:hAnsi="Times New Roman" w:eastAsia="仿宋_GB2312" w:cs="仿宋"/>
                <w:i w:val="0"/>
                <w:iCs w:val="0"/>
                <w:color w:val="auto"/>
                <w:sz w:val="24"/>
                <w:szCs w:val="21"/>
                <w:highlight w:val="none"/>
                <w:u w:val="none"/>
                <w:lang w:val="en-US" w:eastAsia="zh-CN"/>
              </w:rPr>
              <w:t>①是否摸清县区符合条件的残疾人底数和服务需求情况；②拟服务对象在所在街道社区（村）进行5个工作日公示；③在公示无异议后，由县区残联研究确定服务对象并报市残联审核后，再报省残联备案；④县级残联需定期向社会发布相关信息并向上级部门报送工作信息。①②③④各25%权重分，</w:t>
            </w:r>
            <w:r>
              <w:rPr>
                <w:rFonts w:hint="eastAsia" w:ascii="Times New Roman" w:hAnsi="Times New Roman" w:eastAsia="仿宋_GB2312" w:cs="仿宋"/>
                <w:sz w:val="24"/>
                <w:szCs w:val="21"/>
                <w:highlight w:val="none"/>
              </w:rPr>
              <w:t>符合得满分，不符合扣除相应权重分。</w:t>
            </w:r>
          </w:p>
        </w:tc>
        <w:tc>
          <w:tcPr>
            <w:tcW w:w="3738" w:type="dxa"/>
            <w:shd w:val="clear" w:color="auto" w:fill="auto"/>
            <w:vAlign w:val="center"/>
          </w:tcPr>
          <w:p>
            <w:pPr>
              <w:keepNext w:val="0"/>
              <w:keepLines w:val="0"/>
              <w:widowControl/>
              <w:suppressLineNumbers w:val="0"/>
              <w:jc w:val="left"/>
              <w:textAlignment w:val="center"/>
              <w:rPr>
                <w:rFonts w:hint="default" w:ascii="Times New Roman" w:hAnsi="Times New Roman" w:eastAsia="仿宋_GB2312" w:cs="仿宋"/>
                <w:i w:val="0"/>
                <w:iCs w:val="0"/>
                <w:color w:val="auto"/>
                <w:kern w:val="0"/>
                <w:sz w:val="24"/>
                <w:szCs w:val="21"/>
                <w:highlight w:val="none"/>
                <w:u w:val="none"/>
                <w:lang w:val="en-US" w:eastAsia="zh-CN" w:bidi="ar"/>
              </w:rPr>
            </w:pPr>
            <w:r>
              <w:rPr>
                <w:rFonts w:hint="eastAsia" w:ascii="Times New Roman" w:hAnsi="Times New Roman" w:eastAsia="仿宋_GB2312" w:cs="仿宋"/>
                <w:i w:val="0"/>
                <w:iCs w:val="0"/>
                <w:color w:val="auto"/>
                <w:kern w:val="0"/>
                <w:sz w:val="24"/>
                <w:szCs w:val="21"/>
                <w:highlight w:val="none"/>
                <w:u w:val="none"/>
                <w:lang w:val="en-US" w:eastAsia="zh-CN" w:bidi="ar"/>
              </w:rPr>
              <w:t>根据评价组现场查验及各单位提供资料，</w:t>
            </w:r>
            <w:r>
              <w:rPr>
                <w:rFonts w:hint="eastAsia" w:ascii="Times New Roman" w:hAnsi="Times New Roman" w:eastAsia="仿宋_GB2312" w:cs="仿宋"/>
                <w:i w:val="0"/>
                <w:iCs w:val="0"/>
                <w:color w:val="auto"/>
                <w:sz w:val="24"/>
                <w:szCs w:val="21"/>
                <w:highlight w:val="none"/>
                <w:u w:val="none"/>
                <w:lang w:val="en-US" w:eastAsia="zh-CN"/>
              </w:rPr>
              <w:t>①摸清县区符合条件的残疾人底数和服务需求情况，依据评分标准，该考核要素得25%权重分；②甘州区西街道残疾人日间照料服务中心未拟服务对象在所在街道社区（村）进行5个工作日公示，依据评分标准，该考核要素得15%权重分；③在公示无异议后，由县区残联研究确定服务对象并报市残联审核后，再报省残联备案，依据评分标准，该考核要素得25%权重分；④县级残联需定期向社会发布相关信息并向上级部门报送工作信息，依据评分标准，该考核要素得25%权重分。综上所述，该指标得90%权重分，得2.7分。</w:t>
            </w:r>
          </w:p>
        </w:tc>
        <w:tc>
          <w:tcPr>
            <w:tcW w:w="692" w:type="dxa"/>
            <w:shd w:val="clear" w:color="auto" w:fill="auto"/>
            <w:vAlign w:val="center"/>
          </w:tcPr>
          <w:p>
            <w:pPr>
              <w:keepNext w:val="0"/>
              <w:keepLines w:val="0"/>
              <w:widowControl/>
              <w:suppressLineNumbers w:val="0"/>
              <w:jc w:val="left"/>
              <w:textAlignment w:val="center"/>
              <w:rPr>
                <w:rFonts w:hint="default" w:ascii="Times New Roman" w:hAnsi="Times New Roman" w:eastAsia="仿宋_GB2312" w:cs="仿宋"/>
                <w:i w:val="0"/>
                <w:iCs w:val="0"/>
                <w:color w:val="auto"/>
                <w:sz w:val="24"/>
                <w:szCs w:val="21"/>
                <w:highlight w:val="none"/>
                <w:u w:val="none"/>
                <w:lang w:val="en-US" w:eastAsia="zh-CN"/>
              </w:rPr>
            </w:pPr>
            <w:r>
              <w:rPr>
                <w:rFonts w:hint="eastAsia" w:ascii="Times New Roman" w:hAnsi="Times New Roman" w:eastAsia="仿宋_GB2312" w:cs="仿宋"/>
                <w:i w:val="0"/>
                <w:iCs w:val="0"/>
                <w:color w:val="auto"/>
                <w:sz w:val="24"/>
                <w:szCs w:val="21"/>
                <w:highlight w:val="none"/>
                <w:u w:val="none"/>
                <w:lang w:val="en-US" w:eastAsia="zh-CN"/>
              </w:rPr>
              <w:t>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70" w:type="dxa"/>
            <w:vMerge w:val="continue"/>
            <w:shd w:val="clear" w:color="auto" w:fill="auto"/>
            <w:vAlign w:val="center"/>
          </w:tcPr>
          <w:p>
            <w:pPr>
              <w:jc w:val="center"/>
              <w:rPr>
                <w:rFonts w:hint="eastAsia" w:ascii="Times New Roman" w:hAnsi="Times New Roman" w:eastAsia="仿宋_GB2312" w:cs="仿宋"/>
                <w:i w:val="0"/>
                <w:iCs w:val="0"/>
                <w:color w:val="auto"/>
                <w:sz w:val="24"/>
                <w:szCs w:val="21"/>
                <w:highlight w:val="none"/>
                <w:u w:val="none"/>
              </w:rPr>
            </w:pPr>
          </w:p>
        </w:tc>
        <w:tc>
          <w:tcPr>
            <w:tcW w:w="818"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仿宋"/>
                <w:i w:val="0"/>
                <w:iCs w:val="0"/>
                <w:color w:val="auto"/>
                <w:kern w:val="0"/>
                <w:sz w:val="24"/>
                <w:szCs w:val="21"/>
                <w:highlight w:val="none"/>
                <w:u w:val="none"/>
                <w:lang w:val="en-US" w:eastAsia="zh-CN" w:bidi="ar"/>
              </w:rPr>
            </w:pPr>
          </w:p>
        </w:tc>
        <w:tc>
          <w:tcPr>
            <w:tcW w:w="851"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仿宋"/>
                <w:i w:val="0"/>
                <w:iCs w:val="0"/>
                <w:color w:val="auto"/>
                <w:kern w:val="0"/>
                <w:sz w:val="24"/>
                <w:szCs w:val="21"/>
                <w:highlight w:val="none"/>
                <w:u w:val="none"/>
                <w:lang w:val="en-US" w:eastAsia="zh-CN" w:bidi="ar"/>
              </w:rPr>
            </w:pPr>
            <w:r>
              <w:rPr>
                <w:rFonts w:hint="eastAsia" w:ascii="Times New Roman" w:hAnsi="Times New Roman" w:eastAsia="仿宋_GB2312" w:cs="仿宋"/>
                <w:i w:val="0"/>
                <w:iCs w:val="0"/>
                <w:color w:val="auto"/>
                <w:kern w:val="0"/>
                <w:sz w:val="24"/>
                <w:szCs w:val="21"/>
                <w:highlight w:val="none"/>
                <w:u w:val="none"/>
                <w:lang w:val="en-US" w:eastAsia="zh-CN" w:bidi="ar"/>
              </w:rPr>
              <w:t>C204残疾人照料机构服务质量</w:t>
            </w:r>
          </w:p>
        </w:tc>
        <w:tc>
          <w:tcPr>
            <w:tcW w:w="522"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仿宋"/>
                <w:i w:val="0"/>
                <w:iCs w:val="0"/>
                <w:color w:val="auto"/>
                <w:kern w:val="0"/>
                <w:sz w:val="24"/>
                <w:szCs w:val="21"/>
                <w:highlight w:val="none"/>
                <w:u w:val="none"/>
                <w:lang w:val="en-US" w:eastAsia="zh-CN" w:bidi="ar"/>
              </w:rPr>
            </w:pPr>
            <w:r>
              <w:rPr>
                <w:rFonts w:hint="eastAsia" w:ascii="Times New Roman" w:hAnsi="Times New Roman" w:eastAsia="仿宋_GB2312" w:cs="仿宋"/>
                <w:i w:val="0"/>
                <w:iCs w:val="0"/>
                <w:color w:val="auto"/>
                <w:kern w:val="0"/>
                <w:sz w:val="24"/>
                <w:szCs w:val="21"/>
                <w:highlight w:val="none"/>
                <w:u w:val="none"/>
                <w:lang w:val="en-US" w:eastAsia="zh-CN" w:bidi="ar"/>
              </w:rPr>
              <w:t>5</w:t>
            </w:r>
          </w:p>
        </w:tc>
        <w:tc>
          <w:tcPr>
            <w:tcW w:w="1715" w:type="dxa"/>
            <w:shd w:val="clear" w:color="auto" w:fill="auto"/>
            <w:vAlign w:val="center"/>
          </w:tcPr>
          <w:p>
            <w:pPr>
              <w:keepNext w:val="0"/>
              <w:keepLines w:val="0"/>
              <w:widowControl/>
              <w:suppressLineNumbers w:val="0"/>
              <w:jc w:val="left"/>
              <w:textAlignment w:val="center"/>
              <w:rPr>
                <w:rFonts w:hint="default" w:ascii="Times New Roman" w:hAnsi="Times New Roman" w:eastAsia="仿宋_GB2312" w:cs="仿宋"/>
                <w:i w:val="0"/>
                <w:iCs w:val="0"/>
                <w:color w:val="auto"/>
                <w:sz w:val="24"/>
                <w:szCs w:val="21"/>
                <w:highlight w:val="none"/>
                <w:u w:val="none"/>
                <w:lang w:val="en-US" w:eastAsia="zh-CN"/>
              </w:rPr>
            </w:pPr>
            <w:r>
              <w:rPr>
                <w:rFonts w:hint="eastAsia" w:ascii="Times New Roman" w:hAnsi="Times New Roman" w:eastAsia="仿宋_GB2312" w:cs="仿宋"/>
                <w:i w:val="0"/>
                <w:iCs w:val="0"/>
                <w:color w:val="auto"/>
                <w:sz w:val="24"/>
                <w:szCs w:val="21"/>
                <w:highlight w:val="none"/>
                <w:u w:val="none"/>
                <w:lang w:val="en-US" w:eastAsia="zh-CN"/>
              </w:rPr>
              <w:t>考察重度残疾人日间照料服务机构服务质量情况。</w:t>
            </w:r>
          </w:p>
        </w:tc>
        <w:tc>
          <w:tcPr>
            <w:tcW w:w="763"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仿宋"/>
                <w:i w:val="0"/>
                <w:iCs w:val="0"/>
                <w:color w:val="auto"/>
                <w:sz w:val="24"/>
                <w:szCs w:val="21"/>
                <w:highlight w:val="none"/>
                <w:u w:val="none"/>
                <w:lang w:val="en-US" w:eastAsia="zh-CN"/>
              </w:rPr>
            </w:pPr>
          </w:p>
        </w:tc>
        <w:tc>
          <w:tcPr>
            <w:tcW w:w="77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仿宋"/>
                <w:i w:val="0"/>
                <w:iCs w:val="0"/>
                <w:color w:val="auto"/>
                <w:sz w:val="24"/>
                <w:szCs w:val="21"/>
                <w:highlight w:val="none"/>
                <w:u w:val="none"/>
                <w:lang w:val="en-US" w:eastAsia="zh-CN"/>
              </w:rPr>
            </w:pPr>
          </w:p>
        </w:tc>
        <w:tc>
          <w:tcPr>
            <w:tcW w:w="1014"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仿宋"/>
                <w:i w:val="0"/>
                <w:iCs w:val="0"/>
                <w:color w:val="auto"/>
                <w:sz w:val="24"/>
                <w:szCs w:val="21"/>
                <w:highlight w:val="none"/>
                <w:u w:val="none"/>
                <w:lang w:val="en-US" w:eastAsia="zh-CN"/>
              </w:rPr>
            </w:pPr>
            <w:r>
              <w:rPr>
                <w:rFonts w:hint="eastAsia" w:ascii="Times New Roman" w:hAnsi="Times New Roman" w:eastAsia="仿宋_GB2312" w:cs="仿宋"/>
                <w:i w:val="0"/>
                <w:iCs w:val="0"/>
                <w:color w:val="auto"/>
                <w:sz w:val="24"/>
                <w:szCs w:val="21"/>
                <w:highlight w:val="none"/>
                <w:u w:val="none"/>
                <w:lang w:val="en-US" w:eastAsia="zh-CN"/>
              </w:rPr>
              <w:t>《城镇残疾人日间照料托养服务规范》</w:t>
            </w:r>
          </w:p>
        </w:tc>
        <w:tc>
          <w:tcPr>
            <w:tcW w:w="2642" w:type="dxa"/>
            <w:shd w:val="clear" w:color="auto" w:fill="auto"/>
            <w:vAlign w:val="center"/>
          </w:tcPr>
          <w:p>
            <w:pPr>
              <w:keepNext w:val="0"/>
              <w:keepLines w:val="0"/>
              <w:widowControl/>
              <w:suppressLineNumbers w:val="0"/>
              <w:jc w:val="left"/>
              <w:textAlignment w:val="center"/>
              <w:rPr>
                <w:rFonts w:hint="default" w:ascii="Times New Roman" w:hAnsi="Times New Roman" w:eastAsia="仿宋_GB2312" w:cs="仿宋"/>
                <w:i w:val="0"/>
                <w:iCs w:val="0"/>
                <w:color w:val="auto"/>
                <w:sz w:val="24"/>
                <w:szCs w:val="21"/>
                <w:highlight w:val="none"/>
                <w:u w:val="none"/>
                <w:lang w:val="en-US" w:eastAsia="zh-CN"/>
              </w:rPr>
            </w:pPr>
            <w:r>
              <w:rPr>
                <w:rFonts w:hint="eastAsia" w:ascii="Times New Roman" w:hAnsi="Times New Roman" w:eastAsia="仿宋_GB2312" w:cs="仿宋"/>
                <w:i w:val="0"/>
                <w:iCs w:val="0"/>
                <w:color w:val="auto"/>
                <w:sz w:val="24"/>
                <w:szCs w:val="21"/>
                <w:highlight w:val="none"/>
                <w:u w:val="none"/>
                <w:lang w:val="en-US" w:eastAsia="zh-CN"/>
              </w:rPr>
              <w:t>2024年全市城镇重度残疾人日间照料服务项目①生活照护，日间照料机构可根据本机构的实际情况，为服务对象提供相应的生活照护服务，包括：穿衣、修饰、口腔清洁、排泄照护、压疮预防等；②代管代发药品，药品应由专人、专柜保管，避免丢失、损坏和过期失效等；③协助有需要的服务对象进行室外活动。在天气情况允许的条件下，每天协助服务对象到室外活动不少于1小时；④应为服务对象提供营养丰富、全面合理的均衡饮食，符合服务对象的身体健康状况及生活习惯，不违背其民族、宗教习惯，制作和提供的膳食应保证安全、卫生、协助进食等；⑤开展康复训练；要素①②③④⑤各占20%权重分，</w:t>
            </w:r>
            <w:r>
              <w:rPr>
                <w:rFonts w:hint="eastAsia" w:ascii="Times New Roman" w:hAnsi="Times New Roman" w:eastAsia="仿宋_GB2312" w:cs="仿宋"/>
                <w:sz w:val="24"/>
                <w:szCs w:val="21"/>
                <w:highlight w:val="none"/>
              </w:rPr>
              <w:t>符合</w:t>
            </w:r>
            <w:r>
              <w:rPr>
                <w:rFonts w:hint="eastAsia" w:ascii="Times New Roman" w:hAnsi="Times New Roman" w:eastAsia="仿宋_GB2312" w:cs="仿宋"/>
                <w:sz w:val="24"/>
                <w:szCs w:val="21"/>
                <w:highlight w:val="none"/>
                <w:lang w:val="en-US" w:eastAsia="zh-CN"/>
              </w:rPr>
              <w:t>规定</w:t>
            </w:r>
            <w:r>
              <w:rPr>
                <w:rFonts w:hint="eastAsia" w:ascii="Times New Roman" w:hAnsi="Times New Roman" w:eastAsia="仿宋_GB2312" w:cs="仿宋"/>
                <w:sz w:val="24"/>
                <w:szCs w:val="21"/>
                <w:highlight w:val="none"/>
              </w:rPr>
              <w:t>得满分，不符合扣除相应权重分。</w:t>
            </w:r>
          </w:p>
        </w:tc>
        <w:tc>
          <w:tcPr>
            <w:tcW w:w="3738" w:type="dxa"/>
            <w:shd w:val="clear" w:color="auto" w:fill="auto"/>
            <w:vAlign w:val="center"/>
          </w:tcPr>
          <w:p>
            <w:pPr>
              <w:keepNext w:val="0"/>
              <w:keepLines w:val="0"/>
              <w:widowControl/>
              <w:suppressLineNumbers w:val="0"/>
              <w:jc w:val="left"/>
              <w:textAlignment w:val="center"/>
              <w:rPr>
                <w:rFonts w:hint="default" w:ascii="Times New Roman" w:hAnsi="Times New Roman" w:eastAsia="仿宋_GB2312" w:cs="仿宋"/>
                <w:i w:val="0"/>
                <w:iCs w:val="0"/>
                <w:color w:val="auto"/>
                <w:kern w:val="0"/>
                <w:sz w:val="24"/>
                <w:szCs w:val="21"/>
                <w:highlight w:val="none"/>
                <w:u w:val="none"/>
                <w:lang w:val="en-US" w:eastAsia="zh-CN" w:bidi="ar"/>
              </w:rPr>
            </w:pPr>
            <w:r>
              <w:rPr>
                <w:rFonts w:hint="eastAsia" w:ascii="Times New Roman" w:hAnsi="Times New Roman" w:eastAsia="仿宋_GB2312" w:cs="仿宋"/>
                <w:i w:val="0"/>
                <w:iCs w:val="0"/>
                <w:color w:val="auto"/>
                <w:kern w:val="0"/>
                <w:sz w:val="24"/>
                <w:szCs w:val="21"/>
                <w:highlight w:val="none"/>
                <w:u w:val="none"/>
                <w:lang w:val="en-US" w:eastAsia="zh-CN" w:bidi="ar"/>
              </w:rPr>
              <w:t>根据评价组现场查验及各单位提供资料，</w:t>
            </w:r>
            <w:r>
              <w:rPr>
                <w:rFonts w:hint="eastAsia" w:ascii="Times New Roman" w:hAnsi="Times New Roman" w:eastAsia="仿宋_GB2312" w:cs="仿宋"/>
                <w:i w:val="0"/>
                <w:iCs w:val="0"/>
                <w:color w:val="auto"/>
                <w:sz w:val="24"/>
                <w:szCs w:val="21"/>
                <w:highlight w:val="none"/>
                <w:u w:val="none"/>
                <w:lang w:val="en-US" w:eastAsia="zh-CN"/>
              </w:rPr>
              <w:t>①生活照护，日间照料机构可根据本机构的实际情况，为服务对象提供相应的生活照护服务，包括：穿衣、修饰、口腔清洁、排泄照护、压疮预防等，依据评分标准，该考核要素得20%权重分；②代管代发药品，药品应由专人、专柜保管，避免丢失、损坏和过期失效等，依据评分标准，该考核要素得20%权重分；③协助有需要的服务对象进行室外活动。在天气情况允许的条件下，每天协助服务对象到室外活动不少于1小时，依据评分标准，该考核要素得20%权重分；④应为服务对象提供营养丰富、全面合理的均衡饮食，符合服务对象的身体健康状况及生活习惯，不违背其民族、宗教习惯，制作和提供的膳食应保证安全、卫生、协助进食等，但大多数机构餐食留样等食品安全方面有所欠缺，依据评分标准，该考核要素得15%权重分；⑤开展康复训练，依据评分标准，该考核要素得20%权重分。综上所述，该指标得95%权重分，得4.75分。</w:t>
            </w:r>
          </w:p>
        </w:tc>
        <w:tc>
          <w:tcPr>
            <w:tcW w:w="692" w:type="dxa"/>
            <w:shd w:val="clear" w:color="auto" w:fill="auto"/>
            <w:vAlign w:val="center"/>
          </w:tcPr>
          <w:p>
            <w:pPr>
              <w:keepNext w:val="0"/>
              <w:keepLines w:val="0"/>
              <w:widowControl/>
              <w:suppressLineNumbers w:val="0"/>
              <w:jc w:val="left"/>
              <w:textAlignment w:val="center"/>
              <w:rPr>
                <w:rFonts w:hint="default" w:ascii="Times New Roman" w:hAnsi="Times New Roman" w:eastAsia="仿宋_GB2312" w:cs="仿宋"/>
                <w:i w:val="0"/>
                <w:iCs w:val="0"/>
                <w:color w:val="auto"/>
                <w:sz w:val="24"/>
                <w:szCs w:val="21"/>
                <w:highlight w:val="none"/>
                <w:u w:val="none"/>
                <w:lang w:val="en-US" w:eastAsia="zh-CN"/>
              </w:rPr>
            </w:pPr>
            <w:r>
              <w:rPr>
                <w:rFonts w:hint="eastAsia" w:ascii="Times New Roman" w:hAnsi="Times New Roman" w:eastAsia="仿宋_GB2312" w:cs="仿宋"/>
                <w:i w:val="0"/>
                <w:iCs w:val="0"/>
                <w:color w:val="auto"/>
                <w:sz w:val="24"/>
                <w:szCs w:val="21"/>
                <w:highlight w:val="none"/>
                <w:u w:val="none"/>
                <w:lang w:val="en-US" w:eastAsia="zh-CN"/>
              </w:rPr>
              <w:t>4.75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70" w:type="dxa"/>
            <w:vMerge w:val="continue"/>
            <w:shd w:val="clear" w:color="auto" w:fill="auto"/>
            <w:vAlign w:val="center"/>
          </w:tcPr>
          <w:p>
            <w:pPr>
              <w:jc w:val="center"/>
              <w:rPr>
                <w:rFonts w:hint="eastAsia" w:ascii="Times New Roman" w:hAnsi="Times New Roman" w:eastAsia="仿宋_GB2312" w:cs="仿宋"/>
                <w:i w:val="0"/>
                <w:iCs w:val="0"/>
                <w:color w:val="auto"/>
                <w:sz w:val="24"/>
                <w:szCs w:val="21"/>
                <w:highlight w:val="none"/>
                <w:u w:val="none"/>
              </w:rPr>
            </w:pPr>
          </w:p>
        </w:tc>
        <w:tc>
          <w:tcPr>
            <w:tcW w:w="818" w:type="dxa"/>
            <w:vMerge w:val="restart"/>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仿宋"/>
                <w:i w:val="0"/>
                <w:iCs w:val="0"/>
                <w:color w:val="auto"/>
                <w:sz w:val="24"/>
                <w:szCs w:val="21"/>
                <w:highlight w:val="none"/>
                <w:u w:val="none"/>
              </w:rPr>
            </w:pPr>
            <w:r>
              <w:rPr>
                <w:rFonts w:hint="eastAsia" w:ascii="Times New Roman" w:hAnsi="Times New Roman" w:eastAsia="仿宋_GB2312" w:cs="仿宋"/>
                <w:i w:val="0"/>
                <w:iCs w:val="0"/>
                <w:color w:val="auto"/>
                <w:kern w:val="0"/>
                <w:sz w:val="24"/>
                <w:szCs w:val="21"/>
                <w:highlight w:val="none"/>
                <w:u w:val="none"/>
                <w:lang w:val="en-US" w:eastAsia="zh-CN" w:bidi="ar"/>
              </w:rPr>
              <w:t>C3产出时效</w:t>
            </w:r>
          </w:p>
        </w:tc>
        <w:tc>
          <w:tcPr>
            <w:tcW w:w="851"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仿宋"/>
                <w:i w:val="0"/>
                <w:iCs w:val="0"/>
                <w:color w:val="auto"/>
                <w:kern w:val="0"/>
                <w:sz w:val="24"/>
                <w:szCs w:val="21"/>
                <w:highlight w:val="none"/>
                <w:u w:val="none"/>
                <w:lang w:val="en-US" w:eastAsia="zh-CN" w:bidi="ar"/>
              </w:rPr>
            </w:pPr>
            <w:r>
              <w:rPr>
                <w:rFonts w:hint="eastAsia" w:ascii="Times New Roman" w:hAnsi="Times New Roman" w:eastAsia="仿宋_GB2312" w:cs="仿宋"/>
                <w:i w:val="0"/>
                <w:iCs w:val="0"/>
                <w:color w:val="auto"/>
                <w:kern w:val="0"/>
                <w:sz w:val="24"/>
                <w:szCs w:val="21"/>
                <w:highlight w:val="none"/>
                <w:u w:val="none"/>
                <w:lang w:val="en-US" w:eastAsia="zh-CN" w:bidi="ar"/>
              </w:rPr>
              <w:t>C301残疾人日间照料服务及时性</w:t>
            </w:r>
          </w:p>
        </w:tc>
        <w:tc>
          <w:tcPr>
            <w:tcW w:w="522"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仿宋"/>
                <w:i w:val="0"/>
                <w:iCs w:val="0"/>
                <w:color w:val="auto"/>
                <w:kern w:val="0"/>
                <w:sz w:val="24"/>
                <w:szCs w:val="21"/>
                <w:highlight w:val="none"/>
                <w:u w:val="none"/>
                <w:lang w:val="en-US" w:eastAsia="zh-CN" w:bidi="ar"/>
              </w:rPr>
            </w:pPr>
            <w:r>
              <w:rPr>
                <w:rFonts w:hint="eastAsia" w:ascii="Times New Roman" w:hAnsi="Times New Roman" w:eastAsia="仿宋_GB2312" w:cs="仿宋"/>
                <w:i w:val="0"/>
                <w:iCs w:val="0"/>
                <w:color w:val="auto"/>
                <w:kern w:val="0"/>
                <w:sz w:val="24"/>
                <w:szCs w:val="21"/>
                <w:highlight w:val="none"/>
                <w:u w:val="none"/>
                <w:lang w:val="en-US" w:eastAsia="zh-CN" w:bidi="ar"/>
              </w:rPr>
              <w:t>2</w:t>
            </w:r>
          </w:p>
        </w:tc>
        <w:tc>
          <w:tcPr>
            <w:tcW w:w="1715" w:type="dxa"/>
            <w:shd w:val="clear" w:color="auto" w:fill="auto"/>
            <w:vAlign w:val="center"/>
          </w:tcPr>
          <w:p>
            <w:pPr>
              <w:keepNext w:val="0"/>
              <w:keepLines w:val="0"/>
              <w:widowControl/>
              <w:suppressLineNumbers w:val="0"/>
              <w:jc w:val="left"/>
              <w:textAlignment w:val="center"/>
              <w:rPr>
                <w:rFonts w:hint="eastAsia" w:ascii="Times New Roman" w:hAnsi="Times New Roman" w:eastAsia="仿宋_GB2312" w:cs="仿宋"/>
                <w:i w:val="0"/>
                <w:iCs w:val="0"/>
                <w:color w:val="auto"/>
                <w:sz w:val="24"/>
                <w:szCs w:val="21"/>
                <w:highlight w:val="none"/>
                <w:u w:val="none"/>
                <w:lang w:val="en-US" w:eastAsia="zh-CN"/>
              </w:rPr>
            </w:pPr>
            <w:r>
              <w:rPr>
                <w:rFonts w:hint="eastAsia" w:ascii="Times New Roman" w:hAnsi="Times New Roman" w:eastAsia="仿宋_GB2312" w:cs="仿宋"/>
                <w:i w:val="0"/>
                <w:iCs w:val="0"/>
                <w:color w:val="auto"/>
                <w:sz w:val="24"/>
                <w:szCs w:val="21"/>
                <w:highlight w:val="none"/>
                <w:u w:val="none"/>
                <w:lang w:val="en-US" w:eastAsia="zh-CN"/>
              </w:rPr>
              <w:t>考察张掖全市城镇重度残疾人日间照料服务及时情况</w:t>
            </w:r>
          </w:p>
        </w:tc>
        <w:tc>
          <w:tcPr>
            <w:tcW w:w="763"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仿宋"/>
                <w:i w:val="0"/>
                <w:iCs w:val="0"/>
                <w:color w:val="auto"/>
                <w:sz w:val="24"/>
                <w:szCs w:val="21"/>
                <w:highlight w:val="none"/>
                <w:u w:val="none"/>
                <w:lang w:val="en-US" w:eastAsia="zh-CN"/>
              </w:rPr>
            </w:pPr>
            <w:r>
              <w:rPr>
                <w:rFonts w:hint="eastAsia" w:ascii="Times New Roman" w:hAnsi="Times New Roman" w:eastAsia="仿宋_GB2312" w:cs="仿宋"/>
                <w:i w:val="0"/>
                <w:iCs w:val="0"/>
                <w:color w:val="auto"/>
                <w:sz w:val="24"/>
                <w:szCs w:val="21"/>
                <w:highlight w:val="none"/>
                <w:u w:val="none"/>
                <w:lang w:val="en-US" w:eastAsia="zh-CN"/>
              </w:rPr>
              <w:t>-</w:t>
            </w:r>
          </w:p>
        </w:tc>
        <w:tc>
          <w:tcPr>
            <w:tcW w:w="77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仿宋"/>
                <w:i w:val="0"/>
                <w:iCs w:val="0"/>
                <w:color w:val="auto"/>
                <w:sz w:val="24"/>
                <w:szCs w:val="21"/>
                <w:highlight w:val="none"/>
                <w:u w:val="none"/>
                <w:lang w:val="en-US" w:eastAsia="zh-CN"/>
              </w:rPr>
            </w:pPr>
            <w:r>
              <w:rPr>
                <w:rFonts w:hint="eastAsia" w:ascii="Times New Roman" w:hAnsi="Times New Roman" w:eastAsia="仿宋_GB2312" w:cs="仿宋"/>
                <w:i w:val="0"/>
                <w:iCs w:val="0"/>
                <w:color w:val="auto"/>
                <w:sz w:val="24"/>
                <w:szCs w:val="21"/>
                <w:highlight w:val="none"/>
                <w:u w:val="none"/>
                <w:lang w:val="en-US" w:eastAsia="zh-CN"/>
              </w:rPr>
              <w:t>及时</w:t>
            </w:r>
          </w:p>
        </w:tc>
        <w:tc>
          <w:tcPr>
            <w:tcW w:w="1014"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仿宋"/>
                <w:i w:val="0"/>
                <w:iCs w:val="0"/>
                <w:color w:val="auto"/>
                <w:sz w:val="24"/>
                <w:szCs w:val="21"/>
                <w:highlight w:val="none"/>
                <w:u w:val="none"/>
                <w:lang w:val="en-US" w:eastAsia="zh-CN"/>
              </w:rPr>
            </w:pPr>
            <w:r>
              <w:rPr>
                <w:rFonts w:hint="eastAsia" w:ascii="Times New Roman" w:hAnsi="Times New Roman" w:eastAsia="仿宋_GB2312" w:cs="仿宋"/>
                <w:i w:val="0"/>
                <w:iCs w:val="0"/>
                <w:color w:val="auto"/>
                <w:sz w:val="24"/>
                <w:szCs w:val="21"/>
                <w:highlight w:val="none"/>
                <w:u w:val="none"/>
                <w:lang w:val="en-US" w:eastAsia="zh-CN"/>
              </w:rPr>
              <w:t>《国家基本公共服务标准（2021年版）》</w:t>
            </w:r>
          </w:p>
        </w:tc>
        <w:tc>
          <w:tcPr>
            <w:tcW w:w="2642" w:type="dxa"/>
            <w:shd w:val="clear" w:color="auto" w:fill="auto"/>
            <w:vAlign w:val="center"/>
          </w:tcPr>
          <w:p>
            <w:pPr>
              <w:keepNext w:val="0"/>
              <w:keepLines w:val="0"/>
              <w:widowControl/>
              <w:suppressLineNumbers w:val="0"/>
              <w:jc w:val="left"/>
              <w:textAlignment w:val="center"/>
              <w:rPr>
                <w:rFonts w:hint="eastAsia" w:ascii="Times New Roman" w:hAnsi="Times New Roman" w:eastAsia="仿宋_GB2312" w:cs="仿宋"/>
                <w:i w:val="0"/>
                <w:iCs w:val="0"/>
                <w:color w:val="auto"/>
                <w:sz w:val="24"/>
                <w:szCs w:val="21"/>
                <w:highlight w:val="none"/>
                <w:u w:val="none"/>
                <w:lang w:val="en-US" w:eastAsia="zh-CN"/>
              </w:rPr>
            </w:pPr>
            <w:r>
              <w:rPr>
                <w:rFonts w:hint="eastAsia" w:ascii="Times New Roman" w:hAnsi="Times New Roman" w:eastAsia="仿宋_GB2312" w:cs="仿宋"/>
                <w:i w:val="0"/>
                <w:iCs w:val="0"/>
                <w:color w:val="auto"/>
                <w:sz w:val="24"/>
                <w:szCs w:val="21"/>
                <w:highlight w:val="none"/>
                <w:u w:val="none"/>
                <w:lang w:val="en-US" w:eastAsia="zh-CN"/>
              </w:rPr>
              <w:t>按计划及时开展残疾人日间照料服务得满分，</w:t>
            </w:r>
            <w:r>
              <w:rPr>
                <w:rFonts w:hint="eastAsia" w:ascii="Times New Roman" w:hAnsi="Times New Roman" w:eastAsia="仿宋_GB2312" w:cs="仿宋"/>
                <w:i w:val="0"/>
                <w:iCs w:val="0"/>
                <w:color w:val="auto"/>
                <w:sz w:val="24"/>
                <w:szCs w:val="21"/>
                <w:highlight w:val="none"/>
                <w:u w:val="none"/>
              </w:rPr>
              <w:t>每出现一</w:t>
            </w:r>
            <w:r>
              <w:rPr>
                <w:rFonts w:hint="eastAsia" w:ascii="Times New Roman" w:hAnsi="Times New Roman" w:eastAsia="仿宋_GB2312" w:cs="仿宋"/>
                <w:i w:val="0"/>
                <w:iCs w:val="0"/>
                <w:color w:val="auto"/>
                <w:sz w:val="24"/>
                <w:szCs w:val="21"/>
                <w:highlight w:val="none"/>
                <w:u w:val="none"/>
                <w:lang w:val="en-US" w:eastAsia="zh-CN"/>
              </w:rPr>
              <w:t>例</w:t>
            </w:r>
            <w:r>
              <w:rPr>
                <w:rFonts w:hint="eastAsia" w:ascii="Times New Roman" w:hAnsi="Times New Roman" w:eastAsia="仿宋_GB2312" w:cs="仿宋"/>
                <w:i w:val="0"/>
                <w:iCs w:val="0"/>
                <w:color w:val="auto"/>
                <w:sz w:val="24"/>
                <w:szCs w:val="21"/>
                <w:highlight w:val="none"/>
                <w:u w:val="none"/>
              </w:rPr>
              <w:t>未按</w:t>
            </w:r>
            <w:r>
              <w:rPr>
                <w:rFonts w:hint="eastAsia" w:ascii="Times New Roman" w:hAnsi="Times New Roman" w:eastAsia="仿宋_GB2312" w:cs="仿宋"/>
                <w:i w:val="0"/>
                <w:iCs w:val="0"/>
                <w:color w:val="auto"/>
                <w:sz w:val="24"/>
                <w:szCs w:val="21"/>
                <w:highlight w:val="none"/>
                <w:u w:val="none"/>
                <w:lang w:val="en-US" w:eastAsia="zh-CN"/>
              </w:rPr>
              <w:t>计划</w:t>
            </w:r>
            <w:r>
              <w:rPr>
                <w:rFonts w:hint="eastAsia" w:ascii="Times New Roman" w:hAnsi="Times New Roman" w:eastAsia="仿宋_GB2312" w:cs="仿宋"/>
                <w:i w:val="0"/>
                <w:iCs w:val="0"/>
                <w:color w:val="auto"/>
                <w:sz w:val="24"/>
                <w:szCs w:val="21"/>
                <w:highlight w:val="none"/>
                <w:u w:val="none"/>
              </w:rPr>
              <w:t>及</w:t>
            </w:r>
            <w:r>
              <w:rPr>
                <w:rFonts w:hint="eastAsia" w:ascii="Times New Roman" w:hAnsi="Times New Roman" w:eastAsia="仿宋_GB2312" w:cs="仿宋"/>
                <w:i w:val="0"/>
                <w:iCs w:val="0"/>
                <w:color w:val="auto"/>
                <w:sz w:val="24"/>
                <w:szCs w:val="21"/>
                <w:highlight w:val="none"/>
                <w:u w:val="none"/>
                <w:lang w:val="en-US" w:eastAsia="zh-CN"/>
              </w:rPr>
              <w:t>规定时限</w:t>
            </w:r>
            <w:r>
              <w:rPr>
                <w:rFonts w:hint="eastAsia" w:ascii="Times New Roman" w:hAnsi="Times New Roman" w:eastAsia="仿宋_GB2312" w:cs="仿宋"/>
                <w:i w:val="0"/>
                <w:iCs w:val="0"/>
                <w:color w:val="auto"/>
                <w:sz w:val="24"/>
                <w:szCs w:val="21"/>
                <w:highlight w:val="none"/>
                <w:u w:val="none"/>
              </w:rPr>
              <w:t>完成的，扣0.5分，扣完为止</w:t>
            </w:r>
            <w:r>
              <w:rPr>
                <w:rFonts w:hint="eastAsia" w:ascii="Times New Roman" w:hAnsi="Times New Roman" w:eastAsia="仿宋_GB2312" w:cs="仿宋"/>
                <w:i w:val="0"/>
                <w:iCs w:val="0"/>
                <w:color w:val="auto"/>
                <w:sz w:val="24"/>
                <w:szCs w:val="21"/>
                <w:highlight w:val="none"/>
                <w:u w:val="none"/>
                <w:lang w:val="en-US" w:eastAsia="zh-CN"/>
              </w:rPr>
              <w:t>。</w:t>
            </w:r>
          </w:p>
        </w:tc>
        <w:tc>
          <w:tcPr>
            <w:tcW w:w="3738" w:type="dxa"/>
            <w:shd w:val="clear" w:color="auto" w:fill="auto"/>
            <w:vAlign w:val="center"/>
          </w:tcPr>
          <w:p>
            <w:pPr>
              <w:keepNext w:val="0"/>
              <w:keepLines w:val="0"/>
              <w:widowControl/>
              <w:suppressLineNumbers w:val="0"/>
              <w:jc w:val="left"/>
              <w:textAlignment w:val="center"/>
              <w:rPr>
                <w:rFonts w:hint="default" w:ascii="Times New Roman" w:hAnsi="Times New Roman" w:eastAsia="仿宋_GB2312" w:cs="仿宋"/>
                <w:i w:val="0"/>
                <w:iCs w:val="0"/>
                <w:color w:val="auto"/>
                <w:kern w:val="0"/>
                <w:sz w:val="24"/>
                <w:szCs w:val="21"/>
                <w:highlight w:val="none"/>
                <w:u w:val="none"/>
                <w:lang w:val="en-US" w:eastAsia="zh-CN" w:bidi="ar"/>
              </w:rPr>
            </w:pPr>
            <w:r>
              <w:rPr>
                <w:rFonts w:hint="eastAsia" w:ascii="Times New Roman" w:hAnsi="Times New Roman" w:eastAsia="仿宋_GB2312" w:cs="仿宋"/>
                <w:i w:val="0"/>
                <w:iCs w:val="0"/>
                <w:color w:val="auto"/>
                <w:kern w:val="0"/>
                <w:sz w:val="24"/>
                <w:szCs w:val="21"/>
                <w:highlight w:val="none"/>
                <w:u w:val="none"/>
                <w:lang w:val="en-US" w:eastAsia="zh-CN" w:bidi="ar"/>
              </w:rPr>
              <w:t>根据评价组现场查验，张掖市2024年全市城镇重度残疾人日间照料服务及时开展采购，及时开展日间照料服务，依据评分标准，该指标得100%权重分，得2分。</w:t>
            </w:r>
          </w:p>
        </w:tc>
        <w:tc>
          <w:tcPr>
            <w:tcW w:w="692" w:type="dxa"/>
            <w:shd w:val="clear" w:color="auto" w:fill="auto"/>
            <w:vAlign w:val="center"/>
          </w:tcPr>
          <w:p>
            <w:pPr>
              <w:keepNext w:val="0"/>
              <w:keepLines w:val="0"/>
              <w:widowControl/>
              <w:suppressLineNumbers w:val="0"/>
              <w:jc w:val="left"/>
              <w:textAlignment w:val="center"/>
              <w:rPr>
                <w:rFonts w:hint="default" w:ascii="Times New Roman" w:hAnsi="Times New Roman" w:eastAsia="仿宋_GB2312" w:cs="仿宋"/>
                <w:i w:val="0"/>
                <w:iCs w:val="0"/>
                <w:color w:val="auto"/>
                <w:sz w:val="24"/>
                <w:szCs w:val="21"/>
                <w:highlight w:val="none"/>
                <w:u w:val="none"/>
                <w:lang w:val="en-US" w:eastAsia="zh-CN"/>
              </w:rPr>
            </w:pPr>
            <w:r>
              <w:rPr>
                <w:rFonts w:hint="eastAsia" w:ascii="Times New Roman" w:hAnsi="Times New Roman" w:eastAsia="仿宋_GB2312" w:cs="仿宋"/>
                <w:i w:val="0"/>
                <w:iCs w:val="0"/>
                <w:color w:val="auto"/>
                <w:sz w:val="24"/>
                <w:szCs w:val="21"/>
                <w:highlight w:val="none"/>
                <w:u w:val="none"/>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70" w:type="dxa"/>
            <w:vMerge w:val="continue"/>
            <w:shd w:val="clear" w:color="auto" w:fill="auto"/>
            <w:vAlign w:val="center"/>
          </w:tcPr>
          <w:p>
            <w:pPr>
              <w:jc w:val="center"/>
              <w:rPr>
                <w:rFonts w:hint="eastAsia" w:ascii="Times New Roman" w:hAnsi="Times New Roman" w:eastAsia="仿宋_GB2312" w:cs="仿宋"/>
                <w:i w:val="0"/>
                <w:iCs w:val="0"/>
                <w:color w:val="auto"/>
                <w:sz w:val="24"/>
                <w:szCs w:val="21"/>
                <w:highlight w:val="none"/>
                <w:u w:val="none"/>
              </w:rPr>
            </w:pPr>
          </w:p>
        </w:tc>
        <w:tc>
          <w:tcPr>
            <w:tcW w:w="818" w:type="dxa"/>
            <w:vMerge w:val="continue"/>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仿宋"/>
                <w:i w:val="0"/>
                <w:iCs w:val="0"/>
                <w:color w:val="auto"/>
                <w:kern w:val="0"/>
                <w:sz w:val="24"/>
                <w:szCs w:val="21"/>
                <w:highlight w:val="none"/>
                <w:u w:val="none"/>
                <w:lang w:val="en-US" w:eastAsia="zh-CN" w:bidi="ar"/>
              </w:rPr>
            </w:pPr>
          </w:p>
        </w:tc>
        <w:tc>
          <w:tcPr>
            <w:tcW w:w="851"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仿宋"/>
                <w:i w:val="0"/>
                <w:iCs w:val="0"/>
                <w:color w:val="auto"/>
                <w:kern w:val="0"/>
                <w:sz w:val="24"/>
                <w:szCs w:val="21"/>
                <w:highlight w:val="none"/>
                <w:u w:val="none"/>
                <w:lang w:val="en-US" w:eastAsia="zh-CN" w:bidi="ar"/>
              </w:rPr>
            </w:pPr>
            <w:r>
              <w:rPr>
                <w:rFonts w:hint="eastAsia" w:ascii="Times New Roman" w:hAnsi="Times New Roman" w:eastAsia="仿宋_GB2312" w:cs="仿宋"/>
                <w:i w:val="0"/>
                <w:iCs w:val="0"/>
                <w:color w:val="auto"/>
                <w:kern w:val="0"/>
                <w:sz w:val="24"/>
                <w:szCs w:val="21"/>
                <w:highlight w:val="none"/>
                <w:u w:val="none"/>
                <w:lang w:val="en-US" w:eastAsia="zh-CN" w:bidi="ar"/>
              </w:rPr>
              <w:t>C302残疾人居家照料服务及时性</w:t>
            </w:r>
          </w:p>
        </w:tc>
        <w:tc>
          <w:tcPr>
            <w:tcW w:w="522"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仿宋"/>
                <w:i w:val="0"/>
                <w:iCs w:val="0"/>
                <w:color w:val="auto"/>
                <w:kern w:val="0"/>
                <w:sz w:val="24"/>
                <w:szCs w:val="21"/>
                <w:highlight w:val="none"/>
                <w:u w:val="none"/>
                <w:lang w:val="en-US" w:eastAsia="zh-CN" w:bidi="ar"/>
              </w:rPr>
            </w:pPr>
            <w:r>
              <w:rPr>
                <w:rFonts w:hint="eastAsia" w:ascii="Times New Roman" w:hAnsi="Times New Roman" w:eastAsia="仿宋_GB2312" w:cs="仿宋"/>
                <w:i w:val="0"/>
                <w:iCs w:val="0"/>
                <w:color w:val="auto"/>
                <w:kern w:val="0"/>
                <w:sz w:val="24"/>
                <w:szCs w:val="21"/>
                <w:highlight w:val="none"/>
                <w:u w:val="none"/>
                <w:lang w:val="en-US" w:eastAsia="zh-CN" w:bidi="ar"/>
              </w:rPr>
              <w:t>2</w:t>
            </w:r>
          </w:p>
        </w:tc>
        <w:tc>
          <w:tcPr>
            <w:tcW w:w="1715" w:type="dxa"/>
            <w:shd w:val="clear" w:color="auto" w:fill="auto"/>
            <w:vAlign w:val="center"/>
          </w:tcPr>
          <w:p>
            <w:pPr>
              <w:keepNext w:val="0"/>
              <w:keepLines w:val="0"/>
              <w:widowControl/>
              <w:suppressLineNumbers w:val="0"/>
              <w:jc w:val="left"/>
              <w:textAlignment w:val="center"/>
              <w:rPr>
                <w:rFonts w:hint="eastAsia" w:ascii="Times New Roman" w:hAnsi="Times New Roman" w:eastAsia="仿宋_GB2312" w:cs="仿宋"/>
                <w:i w:val="0"/>
                <w:iCs w:val="0"/>
                <w:color w:val="auto"/>
                <w:sz w:val="24"/>
                <w:szCs w:val="21"/>
                <w:highlight w:val="none"/>
                <w:u w:val="none"/>
                <w:lang w:val="en-US" w:eastAsia="zh-CN"/>
              </w:rPr>
            </w:pPr>
            <w:r>
              <w:rPr>
                <w:rFonts w:hint="eastAsia" w:ascii="Times New Roman" w:hAnsi="Times New Roman" w:eastAsia="仿宋_GB2312" w:cs="仿宋"/>
                <w:i w:val="0"/>
                <w:iCs w:val="0"/>
                <w:color w:val="auto"/>
                <w:sz w:val="24"/>
                <w:szCs w:val="21"/>
                <w:highlight w:val="none"/>
                <w:u w:val="none"/>
                <w:lang w:val="en-US" w:eastAsia="zh-CN"/>
              </w:rPr>
              <w:t>考察张掖全市城镇重度残疾人居家照料服务及时情况</w:t>
            </w:r>
          </w:p>
        </w:tc>
        <w:tc>
          <w:tcPr>
            <w:tcW w:w="763"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仿宋"/>
                <w:i w:val="0"/>
                <w:iCs w:val="0"/>
                <w:color w:val="auto"/>
                <w:sz w:val="24"/>
                <w:szCs w:val="21"/>
                <w:highlight w:val="none"/>
                <w:u w:val="none"/>
                <w:lang w:val="en-US" w:eastAsia="zh-CN"/>
              </w:rPr>
            </w:pPr>
            <w:r>
              <w:rPr>
                <w:rFonts w:hint="eastAsia" w:ascii="Times New Roman" w:hAnsi="Times New Roman" w:eastAsia="仿宋_GB2312" w:cs="仿宋"/>
                <w:i w:val="0"/>
                <w:iCs w:val="0"/>
                <w:color w:val="auto"/>
                <w:sz w:val="24"/>
                <w:szCs w:val="21"/>
                <w:highlight w:val="none"/>
                <w:u w:val="none"/>
                <w:lang w:val="en-US" w:eastAsia="zh-CN"/>
              </w:rPr>
              <w:t>-</w:t>
            </w:r>
          </w:p>
        </w:tc>
        <w:tc>
          <w:tcPr>
            <w:tcW w:w="77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仿宋"/>
                <w:i w:val="0"/>
                <w:iCs w:val="0"/>
                <w:color w:val="auto"/>
                <w:sz w:val="24"/>
                <w:szCs w:val="21"/>
                <w:highlight w:val="none"/>
                <w:u w:val="none"/>
                <w:lang w:val="en-US" w:eastAsia="zh-CN"/>
              </w:rPr>
            </w:pPr>
            <w:r>
              <w:rPr>
                <w:rFonts w:hint="eastAsia" w:ascii="Times New Roman" w:hAnsi="Times New Roman" w:eastAsia="仿宋_GB2312" w:cs="仿宋"/>
                <w:i w:val="0"/>
                <w:iCs w:val="0"/>
                <w:color w:val="auto"/>
                <w:sz w:val="24"/>
                <w:szCs w:val="21"/>
                <w:highlight w:val="none"/>
                <w:u w:val="none"/>
                <w:lang w:val="en-US" w:eastAsia="zh-CN"/>
              </w:rPr>
              <w:t>及时</w:t>
            </w:r>
          </w:p>
        </w:tc>
        <w:tc>
          <w:tcPr>
            <w:tcW w:w="1014"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仿宋"/>
                <w:i w:val="0"/>
                <w:iCs w:val="0"/>
                <w:color w:val="auto"/>
                <w:sz w:val="24"/>
                <w:szCs w:val="21"/>
                <w:highlight w:val="none"/>
                <w:u w:val="none"/>
                <w:lang w:val="en-US" w:eastAsia="zh-CN"/>
              </w:rPr>
            </w:pPr>
            <w:r>
              <w:rPr>
                <w:rFonts w:hint="eastAsia" w:ascii="Times New Roman" w:hAnsi="Times New Roman" w:eastAsia="仿宋_GB2312" w:cs="仿宋"/>
                <w:i w:val="0"/>
                <w:iCs w:val="0"/>
                <w:color w:val="auto"/>
                <w:sz w:val="24"/>
                <w:szCs w:val="21"/>
                <w:highlight w:val="none"/>
                <w:u w:val="none"/>
                <w:lang w:val="en-US" w:eastAsia="zh-CN"/>
              </w:rPr>
              <w:t>《国家基本公共服务标准（2021年版）》</w:t>
            </w:r>
          </w:p>
        </w:tc>
        <w:tc>
          <w:tcPr>
            <w:tcW w:w="2642" w:type="dxa"/>
            <w:shd w:val="clear" w:color="auto" w:fill="auto"/>
            <w:vAlign w:val="center"/>
          </w:tcPr>
          <w:p>
            <w:pPr>
              <w:keepNext w:val="0"/>
              <w:keepLines w:val="0"/>
              <w:widowControl/>
              <w:suppressLineNumbers w:val="0"/>
              <w:jc w:val="left"/>
              <w:textAlignment w:val="center"/>
              <w:rPr>
                <w:rFonts w:hint="eastAsia" w:ascii="Times New Roman" w:hAnsi="Times New Roman" w:eastAsia="仿宋_GB2312" w:cs="仿宋"/>
                <w:i w:val="0"/>
                <w:iCs w:val="0"/>
                <w:color w:val="auto"/>
                <w:sz w:val="24"/>
                <w:szCs w:val="21"/>
                <w:highlight w:val="none"/>
                <w:u w:val="none"/>
              </w:rPr>
            </w:pPr>
            <w:r>
              <w:rPr>
                <w:rFonts w:hint="eastAsia" w:ascii="Times New Roman" w:hAnsi="Times New Roman" w:eastAsia="仿宋_GB2312" w:cs="仿宋"/>
                <w:i w:val="0"/>
                <w:iCs w:val="0"/>
                <w:color w:val="auto"/>
                <w:sz w:val="24"/>
                <w:szCs w:val="21"/>
                <w:highlight w:val="none"/>
                <w:u w:val="none"/>
                <w:lang w:val="en-US" w:eastAsia="zh-CN"/>
              </w:rPr>
              <w:t>按计划及时开展残疾人居家照料服务得满分，</w:t>
            </w:r>
            <w:r>
              <w:rPr>
                <w:rFonts w:hint="eastAsia" w:ascii="Times New Roman" w:hAnsi="Times New Roman" w:eastAsia="仿宋_GB2312" w:cs="仿宋"/>
                <w:i w:val="0"/>
                <w:iCs w:val="0"/>
                <w:color w:val="auto"/>
                <w:sz w:val="24"/>
                <w:szCs w:val="21"/>
                <w:highlight w:val="none"/>
                <w:u w:val="none"/>
              </w:rPr>
              <w:t>每出现一</w:t>
            </w:r>
            <w:r>
              <w:rPr>
                <w:rFonts w:hint="eastAsia" w:ascii="Times New Roman" w:hAnsi="Times New Roman" w:eastAsia="仿宋_GB2312" w:cs="仿宋"/>
                <w:i w:val="0"/>
                <w:iCs w:val="0"/>
                <w:color w:val="auto"/>
                <w:sz w:val="24"/>
                <w:szCs w:val="21"/>
                <w:highlight w:val="none"/>
                <w:u w:val="none"/>
                <w:lang w:val="en-US" w:eastAsia="zh-CN"/>
              </w:rPr>
              <w:t>例</w:t>
            </w:r>
            <w:r>
              <w:rPr>
                <w:rFonts w:hint="eastAsia" w:ascii="Times New Roman" w:hAnsi="Times New Roman" w:eastAsia="仿宋_GB2312" w:cs="仿宋"/>
                <w:i w:val="0"/>
                <w:iCs w:val="0"/>
                <w:color w:val="auto"/>
                <w:sz w:val="24"/>
                <w:szCs w:val="21"/>
                <w:highlight w:val="none"/>
                <w:u w:val="none"/>
              </w:rPr>
              <w:t>未按</w:t>
            </w:r>
            <w:r>
              <w:rPr>
                <w:rFonts w:hint="eastAsia" w:ascii="Times New Roman" w:hAnsi="Times New Roman" w:eastAsia="仿宋_GB2312" w:cs="仿宋"/>
                <w:i w:val="0"/>
                <w:iCs w:val="0"/>
                <w:color w:val="auto"/>
                <w:sz w:val="24"/>
                <w:szCs w:val="21"/>
                <w:highlight w:val="none"/>
                <w:u w:val="none"/>
                <w:lang w:val="en-US" w:eastAsia="zh-CN"/>
              </w:rPr>
              <w:t>计划</w:t>
            </w:r>
            <w:r>
              <w:rPr>
                <w:rFonts w:hint="eastAsia" w:ascii="Times New Roman" w:hAnsi="Times New Roman" w:eastAsia="仿宋_GB2312" w:cs="仿宋"/>
                <w:i w:val="0"/>
                <w:iCs w:val="0"/>
                <w:color w:val="auto"/>
                <w:sz w:val="24"/>
                <w:szCs w:val="21"/>
                <w:highlight w:val="none"/>
                <w:u w:val="none"/>
              </w:rPr>
              <w:t>及</w:t>
            </w:r>
            <w:r>
              <w:rPr>
                <w:rFonts w:hint="eastAsia" w:ascii="Times New Roman" w:hAnsi="Times New Roman" w:eastAsia="仿宋_GB2312" w:cs="仿宋"/>
                <w:i w:val="0"/>
                <w:iCs w:val="0"/>
                <w:color w:val="auto"/>
                <w:sz w:val="24"/>
                <w:szCs w:val="21"/>
                <w:highlight w:val="none"/>
                <w:u w:val="none"/>
                <w:lang w:val="en-US" w:eastAsia="zh-CN"/>
              </w:rPr>
              <w:t>规定时限</w:t>
            </w:r>
            <w:r>
              <w:rPr>
                <w:rFonts w:hint="eastAsia" w:ascii="Times New Roman" w:hAnsi="Times New Roman" w:eastAsia="仿宋_GB2312" w:cs="仿宋"/>
                <w:i w:val="0"/>
                <w:iCs w:val="0"/>
                <w:color w:val="auto"/>
                <w:sz w:val="24"/>
                <w:szCs w:val="21"/>
                <w:highlight w:val="none"/>
                <w:u w:val="none"/>
              </w:rPr>
              <w:t>完成的，扣0.5分，扣完为止</w:t>
            </w:r>
            <w:r>
              <w:rPr>
                <w:rFonts w:hint="eastAsia" w:ascii="Times New Roman" w:hAnsi="Times New Roman" w:eastAsia="仿宋_GB2312" w:cs="仿宋"/>
                <w:i w:val="0"/>
                <w:iCs w:val="0"/>
                <w:color w:val="auto"/>
                <w:sz w:val="24"/>
                <w:szCs w:val="21"/>
                <w:highlight w:val="none"/>
                <w:u w:val="none"/>
                <w:lang w:val="en-US" w:eastAsia="zh-CN"/>
              </w:rPr>
              <w:t>。</w:t>
            </w:r>
          </w:p>
        </w:tc>
        <w:tc>
          <w:tcPr>
            <w:tcW w:w="3738" w:type="dxa"/>
            <w:shd w:val="clear" w:color="auto" w:fill="auto"/>
            <w:vAlign w:val="center"/>
          </w:tcPr>
          <w:p>
            <w:pPr>
              <w:keepNext w:val="0"/>
              <w:keepLines w:val="0"/>
              <w:widowControl/>
              <w:suppressLineNumbers w:val="0"/>
              <w:jc w:val="left"/>
              <w:textAlignment w:val="center"/>
              <w:rPr>
                <w:rFonts w:hint="eastAsia" w:ascii="Times New Roman" w:hAnsi="Times New Roman" w:eastAsia="仿宋_GB2312" w:cs="仿宋"/>
                <w:i w:val="0"/>
                <w:iCs w:val="0"/>
                <w:color w:val="auto"/>
                <w:kern w:val="0"/>
                <w:sz w:val="24"/>
                <w:szCs w:val="21"/>
                <w:highlight w:val="none"/>
                <w:u w:val="none"/>
                <w:lang w:val="en-US" w:eastAsia="zh-CN" w:bidi="ar"/>
              </w:rPr>
            </w:pPr>
            <w:r>
              <w:rPr>
                <w:rFonts w:hint="eastAsia" w:ascii="Times New Roman" w:hAnsi="Times New Roman" w:eastAsia="仿宋_GB2312" w:cs="仿宋"/>
                <w:i w:val="0"/>
                <w:iCs w:val="0"/>
                <w:color w:val="auto"/>
                <w:kern w:val="0"/>
                <w:sz w:val="24"/>
                <w:szCs w:val="21"/>
                <w:highlight w:val="none"/>
                <w:u w:val="none"/>
                <w:lang w:val="en-US" w:eastAsia="zh-CN" w:bidi="ar"/>
              </w:rPr>
              <w:t>根据评价组现场查验，张掖市2024年全市城镇重度残疾人居家照护服务及时开展采购，及时开展居家照护服务，依据评分标准，该指标得100%权重分，得2分。</w:t>
            </w:r>
          </w:p>
        </w:tc>
        <w:tc>
          <w:tcPr>
            <w:tcW w:w="692" w:type="dxa"/>
            <w:shd w:val="clear" w:color="auto" w:fill="auto"/>
            <w:vAlign w:val="center"/>
          </w:tcPr>
          <w:p>
            <w:pPr>
              <w:keepNext w:val="0"/>
              <w:keepLines w:val="0"/>
              <w:widowControl/>
              <w:suppressLineNumbers w:val="0"/>
              <w:jc w:val="left"/>
              <w:textAlignment w:val="center"/>
              <w:rPr>
                <w:rFonts w:hint="default" w:ascii="Times New Roman" w:hAnsi="Times New Roman" w:eastAsia="仿宋_GB2312" w:cs="仿宋"/>
                <w:i w:val="0"/>
                <w:iCs w:val="0"/>
                <w:color w:val="auto"/>
                <w:sz w:val="24"/>
                <w:szCs w:val="21"/>
                <w:highlight w:val="none"/>
                <w:u w:val="none"/>
                <w:lang w:val="en-US" w:eastAsia="zh-CN"/>
              </w:rPr>
            </w:pPr>
            <w:r>
              <w:rPr>
                <w:rFonts w:hint="eastAsia" w:ascii="Times New Roman" w:hAnsi="Times New Roman" w:eastAsia="仿宋_GB2312" w:cs="仿宋"/>
                <w:i w:val="0"/>
                <w:iCs w:val="0"/>
                <w:color w:val="auto"/>
                <w:sz w:val="24"/>
                <w:szCs w:val="21"/>
                <w:highlight w:val="none"/>
                <w:u w:val="none"/>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70" w:type="dxa"/>
            <w:vMerge w:val="continue"/>
            <w:shd w:val="clear" w:color="auto" w:fill="auto"/>
            <w:vAlign w:val="center"/>
          </w:tcPr>
          <w:p>
            <w:pPr>
              <w:jc w:val="center"/>
              <w:rPr>
                <w:rFonts w:hint="eastAsia" w:ascii="Times New Roman" w:hAnsi="Times New Roman" w:eastAsia="仿宋_GB2312" w:cs="仿宋"/>
                <w:i w:val="0"/>
                <w:iCs w:val="0"/>
                <w:color w:val="auto"/>
                <w:sz w:val="24"/>
                <w:szCs w:val="21"/>
                <w:highlight w:val="none"/>
                <w:u w:val="none"/>
              </w:rPr>
            </w:pPr>
          </w:p>
        </w:tc>
        <w:tc>
          <w:tcPr>
            <w:tcW w:w="818"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仿宋"/>
                <w:i w:val="0"/>
                <w:iCs w:val="0"/>
                <w:color w:val="auto"/>
                <w:sz w:val="24"/>
                <w:szCs w:val="21"/>
                <w:highlight w:val="none"/>
                <w:u w:val="none"/>
              </w:rPr>
            </w:pPr>
            <w:r>
              <w:rPr>
                <w:rFonts w:hint="eastAsia" w:ascii="Times New Roman" w:hAnsi="Times New Roman" w:eastAsia="仿宋_GB2312" w:cs="仿宋"/>
                <w:i w:val="0"/>
                <w:iCs w:val="0"/>
                <w:color w:val="auto"/>
                <w:kern w:val="0"/>
                <w:sz w:val="24"/>
                <w:szCs w:val="21"/>
                <w:highlight w:val="none"/>
                <w:u w:val="none"/>
                <w:lang w:val="en-US" w:eastAsia="zh-CN" w:bidi="ar"/>
              </w:rPr>
              <w:t>C4产出成本</w:t>
            </w:r>
          </w:p>
        </w:tc>
        <w:tc>
          <w:tcPr>
            <w:tcW w:w="851"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仿宋"/>
                <w:i w:val="0"/>
                <w:iCs w:val="0"/>
                <w:color w:val="auto"/>
                <w:kern w:val="0"/>
                <w:sz w:val="24"/>
                <w:szCs w:val="21"/>
                <w:highlight w:val="none"/>
                <w:u w:val="none"/>
                <w:lang w:val="en-US" w:eastAsia="zh-CN" w:bidi="ar"/>
              </w:rPr>
            </w:pPr>
            <w:r>
              <w:rPr>
                <w:rFonts w:hint="eastAsia" w:ascii="Times New Roman" w:hAnsi="Times New Roman" w:eastAsia="仿宋_GB2312" w:cs="仿宋"/>
                <w:i w:val="0"/>
                <w:iCs w:val="0"/>
                <w:color w:val="auto"/>
                <w:kern w:val="0"/>
                <w:sz w:val="24"/>
                <w:szCs w:val="21"/>
                <w:highlight w:val="none"/>
                <w:u w:val="none"/>
                <w:lang w:val="en-US" w:eastAsia="zh-CN" w:bidi="ar"/>
              </w:rPr>
              <w:t>C401成本控制情况</w:t>
            </w:r>
          </w:p>
        </w:tc>
        <w:tc>
          <w:tcPr>
            <w:tcW w:w="522"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仿宋"/>
                <w:i w:val="0"/>
                <w:iCs w:val="0"/>
                <w:color w:val="auto"/>
                <w:kern w:val="0"/>
                <w:sz w:val="24"/>
                <w:szCs w:val="21"/>
                <w:highlight w:val="none"/>
                <w:u w:val="none"/>
                <w:lang w:val="en-US" w:eastAsia="zh-CN" w:bidi="ar"/>
              </w:rPr>
            </w:pPr>
            <w:r>
              <w:rPr>
                <w:rFonts w:hint="eastAsia" w:ascii="Times New Roman" w:hAnsi="Times New Roman" w:eastAsia="仿宋_GB2312" w:cs="仿宋"/>
                <w:i w:val="0"/>
                <w:iCs w:val="0"/>
                <w:color w:val="auto"/>
                <w:kern w:val="0"/>
                <w:sz w:val="24"/>
                <w:szCs w:val="21"/>
                <w:highlight w:val="none"/>
                <w:u w:val="none"/>
                <w:lang w:val="en-US" w:eastAsia="zh-CN" w:bidi="ar"/>
              </w:rPr>
              <w:t>4</w:t>
            </w:r>
          </w:p>
        </w:tc>
        <w:tc>
          <w:tcPr>
            <w:tcW w:w="1715" w:type="dxa"/>
            <w:shd w:val="clear" w:color="auto" w:fill="auto"/>
            <w:vAlign w:val="center"/>
          </w:tcPr>
          <w:p>
            <w:pPr>
              <w:keepNext w:val="0"/>
              <w:keepLines w:val="0"/>
              <w:widowControl/>
              <w:suppressLineNumbers w:val="0"/>
              <w:jc w:val="left"/>
              <w:textAlignment w:val="center"/>
              <w:rPr>
                <w:rFonts w:hint="eastAsia" w:ascii="Times New Roman" w:hAnsi="Times New Roman" w:eastAsia="仿宋_GB2312" w:cs="仿宋"/>
                <w:i w:val="0"/>
                <w:iCs w:val="0"/>
                <w:color w:val="auto"/>
                <w:sz w:val="24"/>
                <w:szCs w:val="21"/>
                <w:highlight w:val="none"/>
                <w:u w:val="none"/>
                <w:lang w:val="en-US"/>
              </w:rPr>
            </w:pPr>
            <w:r>
              <w:rPr>
                <w:rFonts w:hint="eastAsia" w:ascii="Times New Roman" w:hAnsi="Times New Roman" w:eastAsia="仿宋_GB2312" w:cs="仿宋"/>
                <w:i w:val="0"/>
                <w:iCs w:val="0"/>
                <w:color w:val="auto"/>
                <w:kern w:val="0"/>
                <w:sz w:val="24"/>
                <w:szCs w:val="21"/>
                <w:highlight w:val="none"/>
                <w:u w:val="none"/>
                <w:lang w:val="en-US" w:eastAsia="zh-CN" w:bidi="ar"/>
              </w:rPr>
              <w:t>完成项目计划目标任务，各项补助均按对应补贴标准进行，严格控制成本。</w:t>
            </w:r>
          </w:p>
        </w:tc>
        <w:tc>
          <w:tcPr>
            <w:tcW w:w="763"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仿宋"/>
                <w:i w:val="0"/>
                <w:iCs w:val="0"/>
                <w:color w:val="auto"/>
                <w:sz w:val="24"/>
                <w:szCs w:val="21"/>
                <w:highlight w:val="none"/>
                <w:u w:val="none"/>
              </w:rPr>
            </w:pPr>
            <w:r>
              <w:rPr>
                <w:rFonts w:hint="eastAsia" w:ascii="Times New Roman" w:hAnsi="Times New Roman" w:eastAsia="仿宋_GB2312" w:cs="仿宋"/>
                <w:i w:val="0"/>
                <w:iCs w:val="0"/>
                <w:color w:val="auto"/>
                <w:kern w:val="0"/>
                <w:sz w:val="24"/>
                <w:szCs w:val="21"/>
                <w:highlight w:val="none"/>
                <w:u w:val="none"/>
                <w:lang w:val="en-US" w:eastAsia="zh-CN" w:bidi="ar"/>
              </w:rPr>
              <w:t>-</w:t>
            </w:r>
          </w:p>
        </w:tc>
        <w:tc>
          <w:tcPr>
            <w:tcW w:w="77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仿宋"/>
                <w:i w:val="0"/>
                <w:iCs w:val="0"/>
                <w:color w:val="auto"/>
                <w:sz w:val="24"/>
                <w:szCs w:val="21"/>
                <w:highlight w:val="none"/>
                <w:u w:val="none"/>
                <w:lang w:val="en-US"/>
              </w:rPr>
            </w:pPr>
            <w:r>
              <w:rPr>
                <w:rFonts w:hint="eastAsia" w:ascii="Times New Roman" w:hAnsi="Times New Roman" w:eastAsia="仿宋_GB2312" w:cs="仿宋"/>
                <w:i w:val="0"/>
                <w:iCs w:val="0"/>
                <w:color w:val="auto"/>
                <w:kern w:val="0"/>
                <w:sz w:val="24"/>
                <w:szCs w:val="21"/>
                <w:highlight w:val="none"/>
                <w:u w:val="none"/>
                <w:lang w:val="en-US" w:eastAsia="zh-CN" w:bidi="ar"/>
              </w:rPr>
              <w:t>控制</w:t>
            </w:r>
          </w:p>
        </w:tc>
        <w:tc>
          <w:tcPr>
            <w:tcW w:w="1014"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仿宋"/>
                <w:i w:val="0"/>
                <w:iCs w:val="0"/>
                <w:color w:val="auto"/>
                <w:sz w:val="24"/>
                <w:szCs w:val="21"/>
                <w:highlight w:val="none"/>
                <w:u w:val="none"/>
              </w:rPr>
            </w:pPr>
            <w:r>
              <w:rPr>
                <w:rFonts w:hint="eastAsia" w:ascii="Times New Roman" w:hAnsi="Times New Roman" w:eastAsia="仿宋_GB2312" w:cs="仿宋"/>
                <w:i w:val="0"/>
                <w:iCs w:val="0"/>
                <w:color w:val="auto"/>
                <w:kern w:val="0"/>
                <w:sz w:val="24"/>
                <w:szCs w:val="21"/>
                <w:highlight w:val="none"/>
                <w:u w:val="none"/>
                <w:lang w:val="en-US" w:eastAsia="zh-CN" w:bidi="ar"/>
              </w:rPr>
              <w:t>计划标准</w:t>
            </w:r>
          </w:p>
        </w:tc>
        <w:tc>
          <w:tcPr>
            <w:tcW w:w="2642" w:type="dxa"/>
            <w:shd w:val="clear" w:color="auto" w:fill="auto"/>
            <w:vAlign w:val="center"/>
          </w:tcPr>
          <w:p>
            <w:pPr>
              <w:keepNext w:val="0"/>
              <w:keepLines w:val="0"/>
              <w:widowControl/>
              <w:suppressLineNumbers w:val="0"/>
              <w:jc w:val="both"/>
              <w:textAlignment w:val="center"/>
              <w:rPr>
                <w:rFonts w:hint="eastAsia" w:ascii="Times New Roman" w:hAnsi="Times New Roman" w:eastAsia="仿宋_GB2312" w:cs="仿宋"/>
                <w:i w:val="0"/>
                <w:iCs w:val="0"/>
                <w:color w:val="auto"/>
                <w:sz w:val="24"/>
                <w:szCs w:val="21"/>
                <w:highlight w:val="none"/>
                <w:u w:val="none"/>
                <w:lang w:val="en-US" w:eastAsia="zh-CN"/>
              </w:rPr>
            </w:pPr>
            <w:r>
              <w:rPr>
                <w:rFonts w:hint="eastAsia" w:ascii="Times New Roman" w:hAnsi="Times New Roman" w:eastAsia="仿宋_GB2312" w:cs="仿宋"/>
                <w:i w:val="0"/>
                <w:iCs w:val="0"/>
                <w:color w:val="auto"/>
                <w:sz w:val="24"/>
                <w:szCs w:val="21"/>
                <w:highlight w:val="none"/>
                <w:u w:val="none"/>
                <w:lang w:val="en-US" w:eastAsia="zh-CN"/>
              </w:rPr>
              <w:t>①日间照料服务补贴标准：600元/人/月，张掖市共500人；②居家照护：1500元/人/年，全市共450人。①②各占50%权重分，未按服务补贴标准及补贴人数进行照料服务，根据实际情况酌情扣分。</w:t>
            </w:r>
          </w:p>
        </w:tc>
        <w:tc>
          <w:tcPr>
            <w:tcW w:w="3738" w:type="dxa"/>
            <w:shd w:val="clear" w:color="auto" w:fill="auto"/>
            <w:vAlign w:val="center"/>
          </w:tcPr>
          <w:p>
            <w:pPr>
              <w:keepNext w:val="0"/>
              <w:keepLines w:val="0"/>
              <w:widowControl/>
              <w:suppressLineNumbers w:val="0"/>
              <w:jc w:val="left"/>
              <w:textAlignment w:val="center"/>
              <w:rPr>
                <w:rFonts w:hint="default" w:ascii="Times New Roman" w:hAnsi="Times New Roman" w:eastAsia="仿宋_GB2312" w:cs="仿宋"/>
                <w:i w:val="0"/>
                <w:iCs w:val="0"/>
                <w:color w:val="auto"/>
                <w:kern w:val="0"/>
                <w:sz w:val="24"/>
                <w:szCs w:val="21"/>
                <w:highlight w:val="none"/>
                <w:u w:val="none"/>
                <w:lang w:val="en-US" w:eastAsia="zh-CN" w:bidi="ar"/>
              </w:rPr>
            </w:pPr>
            <w:r>
              <w:rPr>
                <w:rFonts w:hint="eastAsia" w:ascii="Times New Roman" w:hAnsi="Times New Roman" w:eastAsia="仿宋_GB2312" w:cs="仿宋"/>
                <w:i w:val="0"/>
                <w:iCs w:val="0"/>
                <w:color w:val="auto"/>
                <w:kern w:val="0"/>
                <w:sz w:val="24"/>
                <w:szCs w:val="21"/>
                <w:highlight w:val="none"/>
                <w:u w:val="none"/>
                <w:lang w:val="en-US" w:eastAsia="zh-CN" w:bidi="ar"/>
              </w:rPr>
              <w:t>根据单位提供相关协议、项目实施方案等资料，</w:t>
            </w:r>
            <w:r>
              <w:rPr>
                <w:rFonts w:hint="eastAsia" w:ascii="Times New Roman" w:hAnsi="Times New Roman" w:eastAsia="仿宋_GB2312" w:cs="仿宋"/>
                <w:i w:val="0"/>
                <w:iCs w:val="0"/>
                <w:color w:val="auto"/>
                <w:sz w:val="24"/>
                <w:szCs w:val="21"/>
                <w:highlight w:val="none"/>
                <w:u w:val="none"/>
                <w:lang w:val="en-US" w:eastAsia="zh-CN"/>
              </w:rPr>
              <w:t>①日间照料服务补贴标准：600元/人/月，张掖市共500人，依据评分标准，该考核要素得50%权重分；②居家照护：1500元/人/年，全市共450人，依据评分标准，该考核要素得50%权重分。综上所述，该指标得100%权重分，得1分。</w:t>
            </w:r>
          </w:p>
        </w:tc>
        <w:tc>
          <w:tcPr>
            <w:tcW w:w="692" w:type="dxa"/>
            <w:shd w:val="clear" w:color="auto" w:fill="auto"/>
            <w:vAlign w:val="center"/>
          </w:tcPr>
          <w:p>
            <w:pPr>
              <w:keepNext w:val="0"/>
              <w:keepLines w:val="0"/>
              <w:widowControl/>
              <w:suppressLineNumbers w:val="0"/>
              <w:jc w:val="both"/>
              <w:textAlignment w:val="center"/>
              <w:rPr>
                <w:rFonts w:hint="default" w:ascii="Times New Roman" w:hAnsi="Times New Roman" w:eastAsia="仿宋_GB2312" w:cs="仿宋"/>
                <w:i w:val="0"/>
                <w:iCs w:val="0"/>
                <w:color w:val="auto"/>
                <w:sz w:val="24"/>
                <w:szCs w:val="21"/>
                <w:highlight w:val="none"/>
                <w:u w:val="none"/>
                <w:lang w:val="en-US" w:eastAsia="zh-CN"/>
              </w:rPr>
            </w:pPr>
            <w:r>
              <w:rPr>
                <w:rFonts w:hint="eastAsia" w:ascii="Times New Roman" w:hAnsi="Times New Roman" w:eastAsia="仿宋_GB2312" w:cs="仿宋"/>
                <w:i w:val="0"/>
                <w:iCs w:val="0"/>
                <w:color w:val="auto"/>
                <w:sz w:val="24"/>
                <w:szCs w:val="21"/>
                <w:highlight w:val="none"/>
                <w:u w:val="none"/>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70" w:type="dxa"/>
            <w:vMerge w:val="restart"/>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仿宋"/>
                <w:i w:val="0"/>
                <w:iCs w:val="0"/>
                <w:color w:val="auto"/>
                <w:sz w:val="24"/>
                <w:szCs w:val="21"/>
                <w:highlight w:val="none"/>
                <w:u w:val="none"/>
              </w:rPr>
            </w:pPr>
            <w:r>
              <w:rPr>
                <w:rFonts w:hint="eastAsia" w:ascii="Times New Roman" w:hAnsi="Times New Roman" w:eastAsia="仿宋_GB2312" w:cs="仿宋"/>
                <w:i w:val="0"/>
                <w:iCs w:val="0"/>
                <w:color w:val="auto"/>
                <w:kern w:val="0"/>
                <w:sz w:val="24"/>
                <w:szCs w:val="21"/>
                <w:highlight w:val="none"/>
                <w:u w:val="none"/>
                <w:lang w:val="en-US" w:eastAsia="zh-CN" w:bidi="ar"/>
              </w:rPr>
              <w:t>D产出效益</w:t>
            </w:r>
          </w:p>
        </w:tc>
        <w:tc>
          <w:tcPr>
            <w:tcW w:w="818" w:type="dxa"/>
            <w:vMerge w:val="restart"/>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仿宋"/>
                <w:i w:val="0"/>
                <w:iCs w:val="0"/>
                <w:color w:val="auto"/>
                <w:kern w:val="0"/>
                <w:sz w:val="24"/>
                <w:szCs w:val="21"/>
                <w:highlight w:val="none"/>
                <w:u w:val="none"/>
                <w:lang w:val="en-US" w:eastAsia="zh-CN" w:bidi="ar"/>
              </w:rPr>
            </w:pPr>
            <w:r>
              <w:rPr>
                <w:rFonts w:hint="default" w:ascii="Times New Roman" w:hAnsi="Times New Roman" w:eastAsia="仿宋_GB2312" w:cs="Times New Roman"/>
                <w:i w:val="0"/>
                <w:iCs w:val="0"/>
                <w:color w:val="auto"/>
                <w:kern w:val="0"/>
                <w:sz w:val="24"/>
                <w:szCs w:val="21"/>
                <w:highlight w:val="none"/>
                <w:u w:val="none"/>
                <w:lang w:val="en-US" w:eastAsia="zh-CN" w:bidi="ar"/>
              </w:rPr>
              <w:t>D</w:t>
            </w:r>
            <w:r>
              <w:rPr>
                <w:rFonts w:hint="eastAsia" w:ascii="Times New Roman" w:hAnsi="Times New Roman" w:eastAsia="仿宋_GB2312" w:cs="Times New Roman"/>
                <w:i w:val="0"/>
                <w:iCs w:val="0"/>
                <w:color w:val="auto"/>
                <w:kern w:val="0"/>
                <w:sz w:val="24"/>
                <w:szCs w:val="21"/>
                <w:highlight w:val="none"/>
                <w:u w:val="none"/>
                <w:lang w:val="en-US" w:eastAsia="zh-CN" w:bidi="ar"/>
              </w:rPr>
              <w:t>1</w:t>
            </w:r>
            <w:r>
              <w:rPr>
                <w:rFonts w:hint="eastAsia" w:ascii="Times New Roman" w:hAnsi="Times New Roman" w:eastAsia="仿宋_GB2312" w:cs="仿宋"/>
                <w:i w:val="0"/>
                <w:iCs w:val="0"/>
                <w:color w:val="auto"/>
                <w:kern w:val="0"/>
                <w:sz w:val="24"/>
                <w:szCs w:val="21"/>
                <w:highlight w:val="none"/>
                <w:u w:val="none"/>
                <w:lang w:val="en-US" w:eastAsia="zh-CN" w:bidi="ar"/>
              </w:rPr>
              <w:t>社会效益</w:t>
            </w:r>
          </w:p>
        </w:tc>
        <w:tc>
          <w:tcPr>
            <w:tcW w:w="851"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auto"/>
                <w:kern w:val="2"/>
                <w:sz w:val="24"/>
                <w:szCs w:val="21"/>
                <w:highlight w:val="none"/>
                <w:u w:val="none"/>
                <w:lang w:val="en-US" w:eastAsia="zh-CN" w:bidi="ar-SA"/>
              </w:rPr>
            </w:pPr>
            <w:r>
              <w:rPr>
                <w:rFonts w:hint="eastAsia" w:ascii="Times New Roman" w:hAnsi="Times New Roman" w:eastAsia="仿宋_GB2312" w:cs="Times New Roman"/>
                <w:i w:val="0"/>
                <w:iCs w:val="0"/>
                <w:color w:val="auto"/>
                <w:sz w:val="24"/>
                <w:szCs w:val="21"/>
                <w:highlight w:val="none"/>
                <w:u w:val="none"/>
                <w:lang w:val="en-US" w:eastAsia="zh-CN"/>
              </w:rPr>
              <w:t>D101减轻残疾人家庭照护负担</w:t>
            </w:r>
          </w:p>
        </w:tc>
        <w:tc>
          <w:tcPr>
            <w:tcW w:w="522"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auto"/>
                <w:kern w:val="2"/>
                <w:sz w:val="24"/>
                <w:szCs w:val="21"/>
                <w:highlight w:val="none"/>
                <w:u w:val="none"/>
                <w:lang w:val="en-US" w:eastAsia="zh-CN" w:bidi="ar-SA"/>
              </w:rPr>
            </w:pPr>
            <w:r>
              <w:rPr>
                <w:rFonts w:hint="eastAsia" w:ascii="Times New Roman" w:hAnsi="Times New Roman" w:eastAsia="仿宋_GB2312" w:cs="Times New Roman"/>
                <w:i w:val="0"/>
                <w:iCs w:val="0"/>
                <w:color w:val="auto"/>
                <w:sz w:val="24"/>
                <w:szCs w:val="21"/>
                <w:highlight w:val="none"/>
                <w:u w:val="none"/>
                <w:lang w:val="en-US" w:eastAsia="zh-CN"/>
              </w:rPr>
              <w:t>4</w:t>
            </w:r>
          </w:p>
        </w:tc>
        <w:tc>
          <w:tcPr>
            <w:tcW w:w="1715" w:type="dxa"/>
            <w:shd w:val="clear" w:color="auto" w:fill="auto"/>
            <w:vAlign w:val="center"/>
          </w:tcPr>
          <w:p>
            <w:pPr>
              <w:keepNext w:val="0"/>
              <w:keepLines w:val="0"/>
              <w:widowControl/>
              <w:suppressLineNumbers w:val="0"/>
              <w:jc w:val="left"/>
              <w:textAlignment w:val="center"/>
              <w:rPr>
                <w:rFonts w:hint="eastAsia" w:ascii="Times New Roman" w:hAnsi="Times New Roman" w:eastAsia="仿宋_GB2312" w:cs="仿宋"/>
                <w:i w:val="0"/>
                <w:iCs w:val="0"/>
                <w:color w:val="auto"/>
                <w:kern w:val="2"/>
                <w:sz w:val="24"/>
                <w:szCs w:val="21"/>
                <w:highlight w:val="none"/>
                <w:u w:val="none"/>
                <w:lang w:val="en-US" w:eastAsia="zh-CN" w:bidi="ar-SA"/>
              </w:rPr>
            </w:pPr>
            <w:r>
              <w:rPr>
                <w:rFonts w:hint="eastAsia" w:ascii="Times New Roman" w:hAnsi="Times New Roman" w:eastAsia="仿宋_GB2312" w:cs="仿宋"/>
                <w:i w:val="0"/>
                <w:iCs w:val="0"/>
                <w:color w:val="auto"/>
                <w:sz w:val="24"/>
                <w:szCs w:val="21"/>
                <w:highlight w:val="none"/>
                <w:u w:val="none"/>
                <w:lang w:val="en-US" w:eastAsia="zh-CN"/>
              </w:rPr>
              <w:t>考察重度残疾人参与日间照料服务后减轻残疾人家庭负担情况。</w:t>
            </w:r>
          </w:p>
        </w:tc>
        <w:tc>
          <w:tcPr>
            <w:tcW w:w="763"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auto"/>
                <w:kern w:val="2"/>
                <w:sz w:val="24"/>
                <w:szCs w:val="21"/>
                <w:highlight w:val="none"/>
                <w:u w:val="none"/>
                <w:lang w:val="en-US" w:eastAsia="zh-CN" w:bidi="ar-SA"/>
              </w:rPr>
            </w:pPr>
            <w:r>
              <w:rPr>
                <w:rFonts w:hint="eastAsia" w:ascii="Times New Roman" w:hAnsi="Times New Roman" w:eastAsia="仿宋_GB2312" w:cs="Times New Roman"/>
                <w:i w:val="0"/>
                <w:iCs w:val="0"/>
                <w:color w:val="auto"/>
                <w:sz w:val="24"/>
                <w:szCs w:val="21"/>
                <w:highlight w:val="none"/>
                <w:u w:val="none"/>
                <w:lang w:val="en-US" w:eastAsia="zh-CN"/>
              </w:rPr>
              <w:t>-</w:t>
            </w:r>
          </w:p>
        </w:tc>
        <w:tc>
          <w:tcPr>
            <w:tcW w:w="77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auto"/>
                <w:kern w:val="2"/>
                <w:sz w:val="24"/>
                <w:szCs w:val="21"/>
                <w:highlight w:val="none"/>
                <w:u w:val="none"/>
                <w:lang w:val="en-US" w:eastAsia="zh-CN" w:bidi="ar-SA"/>
              </w:rPr>
            </w:pPr>
            <w:r>
              <w:rPr>
                <w:rFonts w:hint="eastAsia" w:ascii="Times New Roman" w:hAnsi="Times New Roman" w:eastAsia="仿宋_GB2312" w:cs="Times New Roman"/>
                <w:i w:val="0"/>
                <w:iCs w:val="0"/>
                <w:color w:val="auto"/>
                <w:sz w:val="24"/>
                <w:szCs w:val="21"/>
                <w:highlight w:val="none"/>
                <w:u w:val="none"/>
                <w:lang w:val="en-US" w:eastAsia="zh-CN"/>
              </w:rPr>
              <w:t>提升</w:t>
            </w:r>
          </w:p>
        </w:tc>
        <w:tc>
          <w:tcPr>
            <w:tcW w:w="1014"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仿宋"/>
                <w:i w:val="0"/>
                <w:iCs w:val="0"/>
                <w:color w:val="auto"/>
                <w:kern w:val="2"/>
                <w:sz w:val="24"/>
                <w:szCs w:val="21"/>
                <w:highlight w:val="none"/>
                <w:u w:val="none"/>
                <w:lang w:val="en-US" w:eastAsia="zh-CN" w:bidi="ar-SA"/>
              </w:rPr>
            </w:pPr>
            <w:r>
              <w:rPr>
                <w:rFonts w:hint="eastAsia" w:ascii="Times New Roman" w:hAnsi="Times New Roman" w:eastAsia="仿宋_GB2312" w:cs="仿宋"/>
                <w:i w:val="0"/>
                <w:iCs w:val="0"/>
                <w:color w:val="auto"/>
                <w:sz w:val="24"/>
                <w:szCs w:val="21"/>
                <w:highlight w:val="none"/>
                <w:u w:val="none"/>
                <w:lang w:val="en-US" w:eastAsia="zh-CN"/>
              </w:rPr>
              <w:t>综合评估结果、家庭成员满意度</w:t>
            </w:r>
          </w:p>
        </w:tc>
        <w:tc>
          <w:tcPr>
            <w:tcW w:w="2642" w:type="dxa"/>
            <w:shd w:val="clear" w:color="auto" w:fill="auto"/>
            <w:vAlign w:val="center"/>
          </w:tcPr>
          <w:p>
            <w:pPr>
              <w:keepNext w:val="0"/>
              <w:keepLines w:val="0"/>
              <w:widowControl/>
              <w:suppressLineNumbers w:val="0"/>
              <w:jc w:val="left"/>
              <w:textAlignment w:val="center"/>
              <w:rPr>
                <w:rFonts w:hint="eastAsia" w:ascii="Times New Roman" w:hAnsi="Times New Roman" w:eastAsia="仿宋_GB2312" w:cs="仿宋"/>
                <w:i w:val="0"/>
                <w:iCs w:val="0"/>
                <w:color w:val="auto"/>
                <w:kern w:val="2"/>
                <w:sz w:val="24"/>
                <w:szCs w:val="21"/>
                <w:highlight w:val="none"/>
                <w:u w:val="none"/>
                <w:lang w:val="en-US" w:eastAsia="zh-CN" w:bidi="ar-SA"/>
              </w:rPr>
            </w:pPr>
            <w:r>
              <w:rPr>
                <w:rFonts w:hint="eastAsia" w:ascii="Times New Roman" w:hAnsi="Times New Roman" w:eastAsia="仿宋_GB2312" w:cs="仿宋"/>
                <w:b w:val="0"/>
                <w:bCs w:val="0"/>
                <w:i w:val="0"/>
                <w:iCs w:val="0"/>
                <w:color w:val="auto"/>
                <w:sz w:val="24"/>
                <w:szCs w:val="21"/>
                <w:highlight w:val="none"/>
                <w:u w:val="none"/>
                <w:lang w:val="en-US" w:eastAsia="zh-CN"/>
              </w:rPr>
              <w:t>①残疾人家庭劳动力是否得到解放；②残疾人家庭成员满意度达到85%以上；③开展残疾人培训，提升家庭的抚养能力和抗压能力。①占40%权重分，②③各占30%权重分，不符合扣除相应权重分。</w:t>
            </w:r>
          </w:p>
        </w:tc>
        <w:tc>
          <w:tcPr>
            <w:tcW w:w="3738" w:type="dxa"/>
            <w:shd w:val="clear" w:color="auto" w:fill="auto"/>
            <w:vAlign w:val="center"/>
          </w:tcPr>
          <w:p>
            <w:pPr>
              <w:keepNext w:val="0"/>
              <w:keepLines w:val="0"/>
              <w:widowControl/>
              <w:suppressLineNumbers w:val="0"/>
              <w:jc w:val="left"/>
              <w:textAlignment w:val="center"/>
              <w:rPr>
                <w:rFonts w:hint="default" w:ascii="Times New Roman" w:hAnsi="Times New Roman" w:eastAsia="仿宋_GB2312" w:cs="仿宋"/>
                <w:b w:val="0"/>
                <w:bCs w:val="0"/>
                <w:i w:val="0"/>
                <w:iCs w:val="0"/>
                <w:color w:val="auto"/>
                <w:sz w:val="24"/>
                <w:szCs w:val="21"/>
                <w:highlight w:val="none"/>
                <w:u w:val="none"/>
                <w:lang w:val="en-US" w:eastAsia="zh-CN"/>
              </w:rPr>
            </w:pPr>
            <w:r>
              <w:rPr>
                <w:rFonts w:hint="eastAsia" w:ascii="Times New Roman" w:hAnsi="Times New Roman" w:eastAsia="仿宋_GB2312" w:cs="仿宋"/>
                <w:b w:val="0"/>
                <w:bCs w:val="0"/>
                <w:i w:val="0"/>
                <w:iCs w:val="0"/>
                <w:color w:val="auto"/>
                <w:sz w:val="24"/>
                <w:szCs w:val="21"/>
                <w:highlight w:val="none"/>
                <w:u w:val="none"/>
                <w:lang w:val="en-US" w:eastAsia="zh-CN"/>
              </w:rPr>
              <w:t>根据评价组现场查验，①残疾人家庭劳动力得到解放，依据评分标准，该考核要素得40%权重分；②残疾人家庭成员满意度达到85%以上，依据评分标准，该考核要素得30%权重分；③开展残疾人培训，提升家庭的抚养能力和抗压能力，依据评分标准，该考核要素得30%权重分。综上所述，依据评分标准，该考核要素得100%权重分，得4分。</w:t>
            </w:r>
          </w:p>
        </w:tc>
        <w:tc>
          <w:tcPr>
            <w:tcW w:w="692" w:type="dxa"/>
            <w:shd w:val="clear" w:color="auto" w:fill="auto"/>
            <w:vAlign w:val="center"/>
          </w:tcPr>
          <w:p>
            <w:pPr>
              <w:keepNext w:val="0"/>
              <w:keepLines w:val="0"/>
              <w:widowControl/>
              <w:suppressLineNumbers w:val="0"/>
              <w:jc w:val="left"/>
              <w:textAlignment w:val="center"/>
              <w:rPr>
                <w:rFonts w:hint="default" w:ascii="Times New Roman" w:hAnsi="Times New Roman" w:eastAsia="仿宋_GB2312" w:cs="仿宋"/>
                <w:b w:val="0"/>
                <w:bCs w:val="0"/>
                <w:i w:val="0"/>
                <w:iCs w:val="0"/>
                <w:color w:val="auto"/>
                <w:sz w:val="24"/>
                <w:szCs w:val="21"/>
                <w:highlight w:val="none"/>
                <w:u w:val="none"/>
                <w:lang w:val="en-US" w:eastAsia="zh-CN"/>
              </w:rPr>
            </w:pPr>
            <w:r>
              <w:rPr>
                <w:rFonts w:hint="eastAsia" w:ascii="Times New Roman" w:hAnsi="Times New Roman" w:eastAsia="仿宋_GB2312" w:cs="仿宋"/>
                <w:b w:val="0"/>
                <w:bCs w:val="0"/>
                <w:i w:val="0"/>
                <w:iCs w:val="0"/>
                <w:color w:val="auto"/>
                <w:sz w:val="24"/>
                <w:szCs w:val="21"/>
                <w:highlight w:val="none"/>
                <w:u w:val="none"/>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70" w:type="dxa"/>
            <w:vMerge w:val="continue"/>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仿宋"/>
                <w:i w:val="0"/>
                <w:iCs w:val="0"/>
                <w:color w:val="auto"/>
                <w:kern w:val="0"/>
                <w:sz w:val="24"/>
                <w:szCs w:val="21"/>
                <w:highlight w:val="none"/>
                <w:u w:val="none"/>
                <w:lang w:val="en-US" w:eastAsia="zh-CN" w:bidi="ar"/>
              </w:rPr>
            </w:pPr>
          </w:p>
        </w:tc>
        <w:tc>
          <w:tcPr>
            <w:tcW w:w="818" w:type="dxa"/>
            <w:vMerge w:val="continue"/>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仿宋"/>
                <w:i w:val="0"/>
                <w:iCs w:val="0"/>
                <w:color w:val="auto"/>
                <w:kern w:val="0"/>
                <w:sz w:val="24"/>
                <w:szCs w:val="21"/>
                <w:highlight w:val="none"/>
                <w:u w:val="none"/>
                <w:lang w:val="en-US" w:eastAsia="zh-CN" w:bidi="ar"/>
              </w:rPr>
            </w:pPr>
          </w:p>
        </w:tc>
        <w:tc>
          <w:tcPr>
            <w:tcW w:w="851"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auto"/>
                <w:kern w:val="2"/>
                <w:sz w:val="24"/>
                <w:szCs w:val="21"/>
                <w:highlight w:val="none"/>
                <w:u w:val="none"/>
                <w:lang w:val="en-US" w:eastAsia="zh-CN" w:bidi="ar-SA"/>
              </w:rPr>
            </w:pPr>
            <w:r>
              <w:rPr>
                <w:rFonts w:hint="eastAsia" w:ascii="Times New Roman" w:hAnsi="Times New Roman" w:eastAsia="仿宋_GB2312" w:cs="Times New Roman"/>
                <w:i w:val="0"/>
                <w:iCs w:val="0"/>
                <w:color w:val="auto"/>
                <w:sz w:val="24"/>
                <w:szCs w:val="21"/>
                <w:highlight w:val="none"/>
                <w:u w:val="none"/>
                <w:lang w:val="en-US" w:eastAsia="zh-CN"/>
              </w:rPr>
              <w:t>D102提升重度残疾人生活自理能力</w:t>
            </w:r>
          </w:p>
        </w:tc>
        <w:tc>
          <w:tcPr>
            <w:tcW w:w="522"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auto"/>
                <w:kern w:val="2"/>
                <w:sz w:val="24"/>
                <w:szCs w:val="21"/>
                <w:highlight w:val="none"/>
                <w:u w:val="none"/>
                <w:lang w:val="en-US" w:eastAsia="zh-CN" w:bidi="ar-SA"/>
              </w:rPr>
            </w:pPr>
            <w:r>
              <w:rPr>
                <w:rFonts w:hint="eastAsia" w:ascii="Times New Roman" w:hAnsi="Times New Roman" w:eastAsia="仿宋_GB2312" w:cs="Times New Roman"/>
                <w:i w:val="0"/>
                <w:iCs w:val="0"/>
                <w:color w:val="auto"/>
                <w:sz w:val="24"/>
                <w:szCs w:val="21"/>
                <w:highlight w:val="none"/>
                <w:u w:val="none"/>
                <w:lang w:val="en-US" w:eastAsia="zh-CN"/>
              </w:rPr>
              <w:t>4</w:t>
            </w:r>
          </w:p>
        </w:tc>
        <w:tc>
          <w:tcPr>
            <w:tcW w:w="1715" w:type="dxa"/>
            <w:shd w:val="clear" w:color="auto" w:fill="auto"/>
            <w:vAlign w:val="center"/>
          </w:tcPr>
          <w:p>
            <w:pPr>
              <w:keepNext w:val="0"/>
              <w:keepLines w:val="0"/>
              <w:widowControl/>
              <w:suppressLineNumbers w:val="0"/>
              <w:jc w:val="left"/>
              <w:textAlignment w:val="center"/>
              <w:rPr>
                <w:rFonts w:hint="eastAsia" w:ascii="Times New Roman" w:hAnsi="Times New Roman" w:eastAsia="仿宋_GB2312" w:cs="仿宋"/>
                <w:i w:val="0"/>
                <w:iCs w:val="0"/>
                <w:color w:val="auto"/>
                <w:kern w:val="2"/>
                <w:sz w:val="24"/>
                <w:szCs w:val="21"/>
                <w:highlight w:val="none"/>
                <w:u w:val="none"/>
                <w:lang w:val="en-US" w:eastAsia="zh-CN" w:bidi="ar-SA"/>
              </w:rPr>
            </w:pPr>
            <w:r>
              <w:rPr>
                <w:rFonts w:hint="eastAsia" w:ascii="Times New Roman" w:hAnsi="Times New Roman" w:eastAsia="仿宋_GB2312" w:cs="仿宋"/>
                <w:i w:val="0"/>
                <w:iCs w:val="0"/>
                <w:color w:val="auto"/>
                <w:sz w:val="24"/>
                <w:szCs w:val="21"/>
                <w:highlight w:val="none"/>
                <w:u w:val="none"/>
                <w:lang w:val="en-US" w:eastAsia="zh-CN"/>
              </w:rPr>
              <w:t>考察经过残疾人日间照料服务后重度残疾人生活自理能力得到提升。</w:t>
            </w:r>
          </w:p>
        </w:tc>
        <w:tc>
          <w:tcPr>
            <w:tcW w:w="763"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仿宋"/>
                <w:i w:val="0"/>
                <w:iCs w:val="0"/>
                <w:color w:val="auto"/>
                <w:kern w:val="2"/>
                <w:sz w:val="24"/>
                <w:szCs w:val="21"/>
                <w:highlight w:val="none"/>
                <w:u w:val="none"/>
                <w:lang w:val="en-US" w:eastAsia="zh-CN" w:bidi="ar-SA"/>
              </w:rPr>
            </w:pPr>
            <w:r>
              <w:rPr>
                <w:rFonts w:hint="eastAsia" w:ascii="Times New Roman" w:hAnsi="Times New Roman" w:eastAsia="仿宋_GB2312" w:cs="仿宋"/>
                <w:i w:val="0"/>
                <w:iCs w:val="0"/>
                <w:color w:val="auto"/>
                <w:sz w:val="24"/>
                <w:szCs w:val="21"/>
                <w:highlight w:val="none"/>
                <w:u w:val="none"/>
                <w:lang w:val="en-US" w:eastAsia="zh-CN"/>
              </w:rPr>
              <w:t>-</w:t>
            </w:r>
          </w:p>
        </w:tc>
        <w:tc>
          <w:tcPr>
            <w:tcW w:w="77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仿宋"/>
                <w:i w:val="0"/>
                <w:iCs w:val="0"/>
                <w:color w:val="auto"/>
                <w:kern w:val="2"/>
                <w:sz w:val="24"/>
                <w:szCs w:val="21"/>
                <w:highlight w:val="none"/>
                <w:u w:val="none"/>
                <w:lang w:val="en-US" w:eastAsia="zh-CN" w:bidi="ar-SA"/>
              </w:rPr>
            </w:pPr>
            <w:r>
              <w:rPr>
                <w:rFonts w:hint="eastAsia" w:ascii="Times New Roman" w:hAnsi="Times New Roman" w:eastAsia="仿宋_GB2312" w:cs="仿宋"/>
                <w:i w:val="0"/>
                <w:iCs w:val="0"/>
                <w:color w:val="auto"/>
                <w:sz w:val="24"/>
                <w:szCs w:val="21"/>
                <w:highlight w:val="none"/>
                <w:u w:val="none"/>
                <w:lang w:val="en-US" w:eastAsia="zh-CN"/>
              </w:rPr>
              <w:t>提升</w:t>
            </w:r>
          </w:p>
        </w:tc>
        <w:tc>
          <w:tcPr>
            <w:tcW w:w="1014"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仿宋"/>
                <w:i w:val="0"/>
                <w:iCs w:val="0"/>
                <w:color w:val="auto"/>
                <w:kern w:val="2"/>
                <w:sz w:val="24"/>
                <w:szCs w:val="21"/>
                <w:highlight w:val="none"/>
                <w:u w:val="none"/>
                <w:lang w:val="en-US" w:eastAsia="zh-CN" w:bidi="ar-SA"/>
              </w:rPr>
            </w:pPr>
            <w:r>
              <w:rPr>
                <w:rFonts w:hint="eastAsia" w:ascii="Times New Roman" w:hAnsi="Times New Roman" w:eastAsia="仿宋_GB2312" w:cs="仿宋"/>
                <w:i w:val="0"/>
                <w:iCs w:val="0"/>
                <w:color w:val="auto"/>
                <w:sz w:val="24"/>
                <w:szCs w:val="21"/>
                <w:highlight w:val="none"/>
                <w:u w:val="none"/>
                <w:lang w:val="en-US" w:eastAsia="zh-CN"/>
              </w:rPr>
              <w:t>训练考评结果、训练计划</w:t>
            </w:r>
          </w:p>
        </w:tc>
        <w:tc>
          <w:tcPr>
            <w:tcW w:w="2642" w:type="dxa"/>
            <w:shd w:val="clear" w:color="auto" w:fill="auto"/>
            <w:vAlign w:val="center"/>
          </w:tcPr>
          <w:p>
            <w:pPr>
              <w:keepNext w:val="0"/>
              <w:keepLines w:val="0"/>
              <w:widowControl/>
              <w:suppressLineNumbers w:val="0"/>
              <w:jc w:val="left"/>
              <w:textAlignment w:val="center"/>
              <w:rPr>
                <w:rFonts w:hint="default" w:ascii="Times New Roman" w:hAnsi="Times New Roman" w:eastAsia="仿宋_GB2312" w:cs="仿宋"/>
                <w:i w:val="0"/>
                <w:iCs w:val="0"/>
                <w:color w:val="auto"/>
                <w:kern w:val="2"/>
                <w:sz w:val="24"/>
                <w:szCs w:val="21"/>
                <w:highlight w:val="none"/>
                <w:u w:val="none"/>
                <w:lang w:val="en-US" w:eastAsia="zh-CN" w:bidi="ar-SA"/>
              </w:rPr>
            </w:pPr>
            <w:r>
              <w:rPr>
                <w:rFonts w:hint="eastAsia" w:ascii="Times New Roman" w:hAnsi="Times New Roman" w:eastAsia="仿宋_GB2312" w:cs="仿宋"/>
                <w:b w:val="0"/>
                <w:bCs w:val="0"/>
                <w:i w:val="0"/>
                <w:iCs w:val="0"/>
                <w:color w:val="auto"/>
                <w:sz w:val="24"/>
                <w:szCs w:val="21"/>
                <w:highlight w:val="none"/>
                <w:u w:val="none"/>
                <w:lang w:val="en-US" w:eastAsia="zh-CN"/>
              </w:rPr>
              <w:t>根据生活自理能力训练前与训练后考评结果对比，残疾人生活能力得到提升得满分，不符合扣除相应权重分。</w:t>
            </w:r>
          </w:p>
        </w:tc>
        <w:tc>
          <w:tcPr>
            <w:tcW w:w="3738" w:type="dxa"/>
            <w:shd w:val="clear" w:color="auto" w:fill="auto"/>
            <w:vAlign w:val="center"/>
          </w:tcPr>
          <w:p>
            <w:pPr>
              <w:keepNext w:val="0"/>
              <w:keepLines w:val="0"/>
              <w:widowControl/>
              <w:suppressLineNumbers w:val="0"/>
              <w:jc w:val="left"/>
              <w:textAlignment w:val="center"/>
              <w:rPr>
                <w:rFonts w:hint="default" w:ascii="Times New Roman" w:hAnsi="Times New Roman" w:eastAsia="仿宋_GB2312" w:cs="仿宋"/>
                <w:b w:val="0"/>
                <w:bCs w:val="0"/>
                <w:i w:val="0"/>
                <w:iCs w:val="0"/>
                <w:color w:val="auto"/>
                <w:sz w:val="24"/>
                <w:szCs w:val="21"/>
                <w:highlight w:val="none"/>
                <w:u w:val="none"/>
                <w:lang w:val="en-US" w:eastAsia="zh-CN"/>
              </w:rPr>
            </w:pPr>
            <w:r>
              <w:rPr>
                <w:rFonts w:hint="eastAsia" w:ascii="Times New Roman" w:hAnsi="Times New Roman" w:eastAsia="仿宋_GB2312" w:cs="仿宋"/>
                <w:b w:val="0"/>
                <w:bCs w:val="0"/>
                <w:i w:val="0"/>
                <w:iCs w:val="0"/>
                <w:color w:val="auto"/>
                <w:sz w:val="24"/>
                <w:szCs w:val="21"/>
                <w:highlight w:val="none"/>
                <w:u w:val="none"/>
                <w:lang w:val="en-US" w:eastAsia="zh-CN"/>
              </w:rPr>
              <w:t>根据评价组现场调研，残疾人生活自理得到提升，依据评分标准，该指标得100%权重分，得4分。</w:t>
            </w:r>
          </w:p>
        </w:tc>
        <w:tc>
          <w:tcPr>
            <w:tcW w:w="692" w:type="dxa"/>
            <w:shd w:val="clear" w:color="auto" w:fill="auto"/>
            <w:vAlign w:val="center"/>
          </w:tcPr>
          <w:p>
            <w:pPr>
              <w:keepNext w:val="0"/>
              <w:keepLines w:val="0"/>
              <w:widowControl/>
              <w:suppressLineNumbers w:val="0"/>
              <w:jc w:val="left"/>
              <w:textAlignment w:val="center"/>
              <w:rPr>
                <w:rFonts w:hint="default" w:ascii="Times New Roman" w:hAnsi="Times New Roman" w:eastAsia="仿宋_GB2312" w:cs="仿宋"/>
                <w:b w:val="0"/>
                <w:bCs w:val="0"/>
                <w:i w:val="0"/>
                <w:iCs w:val="0"/>
                <w:color w:val="auto"/>
                <w:sz w:val="24"/>
                <w:szCs w:val="21"/>
                <w:highlight w:val="none"/>
                <w:u w:val="none"/>
                <w:lang w:val="en-US" w:eastAsia="zh-CN"/>
              </w:rPr>
            </w:pPr>
            <w:r>
              <w:rPr>
                <w:rFonts w:hint="eastAsia" w:ascii="Times New Roman" w:hAnsi="Times New Roman" w:eastAsia="仿宋_GB2312" w:cs="仿宋"/>
                <w:b w:val="0"/>
                <w:bCs w:val="0"/>
                <w:i w:val="0"/>
                <w:iCs w:val="0"/>
                <w:color w:val="auto"/>
                <w:sz w:val="24"/>
                <w:szCs w:val="21"/>
                <w:highlight w:val="none"/>
                <w:u w:val="none"/>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70" w:type="dxa"/>
            <w:vMerge w:val="continue"/>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仿宋"/>
                <w:i w:val="0"/>
                <w:iCs w:val="0"/>
                <w:color w:val="auto"/>
                <w:sz w:val="24"/>
                <w:szCs w:val="21"/>
                <w:highlight w:val="none"/>
                <w:u w:val="none"/>
              </w:rPr>
            </w:pPr>
          </w:p>
        </w:tc>
        <w:tc>
          <w:tcPr>
            <w:tcW w:w="818" w:type="dxa"/>
            <w:vMerge w:val="restart"/>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仿宋"/>
                <w:i w:val="0"/>
                <w:iCs w:val="0"/>
                <w:color w:val="auto"/>
                <w:sz w:val="24"/>
                <w:szCs w:val="21"/>
                <w:highlight w:val="none"/>
                <w:u w:val="none"/>
              </w:rPr>
            </w:pPr>
            <w:r>
              <w:rPr>
                <w:rFonts w:hint="eastAsia" w:ascii="Times New Roman" w:hAnsi="Times New Roman" w:eastAsia="仿宋_GB2312" w:cs="仿宋"/>
                <w:i w:val="0"/>
                <w:iCs w:val="0"/>
                <w:color w:val="auto"/>
                <w:kern w:val="0"/>
                <w:sz w:val="24"/>
                <w:szCs w:val="21"/>
                <w:highlight w:val="none"/>
                <w:u w:val="none"/>
                <w:lang w:val="en-US" w:eastAsia="zh-CN" w:bidi="ar"/>
              </w:rPr>
              <w:t>D2可持续影响</w:t>
            </w:r>
          </w:p>
        </w:tc>
        <w:tc>
          <w:tcPr>
            <w:tcW w:w="851"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仿宋"/>
                <w:i w:val="0"/>
                <w:iCs w:val="0"/>
                <w:color w:val="auto"/>
                <w:kern w:val="0"/>
                <w:sz w:val="24"/>
                <w:szCs w:val="21"/>
                <w:highlight w:val="none"/>
                <w:u w:val="none"/>
                <w:lang w:val="en-US" w:eastAsia="zh-CN" w:bidi="ar"/>
              </w:rPr>
            </w:pPr>
            <w:r>
              <w:rPr>
                <w:rFonts w:hint="eastAsia" w:ascii="Times New Roman" w:hAnsi="Times New Roman" w:eastAsia="仿宋_GB2312" w:cs="仿宋"/>
                <w:i w:val="0"/>
                <w:iCs w:val="0"/>
                <w:color w:val="auto"/>
                <w:kern w:val="0"/>
                <w:sz w:val="24"/>
                <w:szCs w:val="21"/>
                <w:highlight w:val="none"/>
                <w:u w:val="none"/>
                <w:lang w:val="en-US" w:eastAsia="zh-CN" w:bidi="ar"/>
              </w:rPr>
              <w:t>D201提升机构服务能力</w:t>
            </w:r>
          </w:p>
        </w:tc>
        <w:tc>
          <w:tcPr>
            <w:tcW w:w="522"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仿宋"/>
                <w:i w:val="0"/>
                <w:iCs w:val="0"/>
                <w:color w:val="auto"/>
                <w:kern w:val="0"/>
                <w:sz w:val="24"/>
                <w:szCs w:val="21"/>
                <w:highlight w:val="none"/>
                <w:u w:val="none"/>
                <w:lang w:val="en-US" w:eastAsia="zh-CN" w:bidi="ar"/>
              </w:rPr>
            </w:pPr>
            <w:r>
              <w:rPr>
                <w:rFonts w:hint="eastAsia" w:ascii="Times New Roman" w:hAnsi="Times New Roman" w:eastAsia="仿宋_GB2312" w:cs="仿宋"/>
                <w:i w:val="0"/>
                <w:iCs w:val="0"/>
                <w:color w:val="auto"/>
                <w:kern w:val="0"/>
                <w:sz w:val="24"/>
                <w:szCs w:val="21"/>
                <w:highlight w:val="none"/>
                <w:u w:val="none"/>
                <w:lang w:val="en-US" w:eastAsia="zh-CN" w:bidi="ar"/>
              </w:rPr>
              <w:t>6</w:t>
            </w:r>
          </w:p>
        </w:tc>
        <w:tc>
          <w:tcPr>
            <w:tcW w:w="1715" w:type="dxa"/>
            <w:shd w:val="clear" w:color="auto" w:fill="auto"/>
            <w:vAlign w:val="center"/>
          </w:tcPr>
          <w:p>
            <w:pPr>
              <w:keepNext w:val="0"/>
              <w:keepLines w:val="0"/>
              <w:widowControl/>
              <w:suppressLineNumbers w:val="0"/>
              <w:jc w:val="left"/>
              <w:textAlignment w:val="center"/>
              <w:rPr>
                <w:rFonts w:hint="eastAsia" w:ascii="Times New Roman" w:hAnsi="Times New Roman" w:eastAsia="仿宋_GB2312" w:cs="仿宋"/>
                <w:i w:val="0"/>
                <w:iCs w:val="0"/>
                <w:color w:val="auto"/>
                <w:kern w:val="2"/>
                <w:sz w:val="24"/>
                <w:szCs w:val="21"/>
                <w:highlight w:val="none"/>
                <w:u w:val="none"/>
                <w:lang w:val="en-US" w:eastAsia="zh-CN" w:bidi="ar-SA"/>
              </w:rPr>
            </w:pPr>
            <w:r>
              <w:rPr>
                <w:rFonts w:hint="eastAsia" w:ascii="Times New Roman" w:hAnsi="Times New Roman" w:eastAsia="仿宋_GB2312" w:cs="仿宋"/>
                <w:i w:val="0"/>
                <w:iCs w:val="0"/>
                <w:color w:val="auto"/>
                <w:kern w:val="0"/>
                <w:sz w:val="24"/>
                <w:szCs w:val="21"/>
                <w:highlight w:val="none"/>
                <w:u w:val="none"/>
                <w:lang w:val="en-US" w:eastAsia="zh-CN" w:bidi="ar"/>
              </w:rPr>
              <w:t>考察2024年全市城镇重度残疾人日间照料服务项目机构服务能力及接受能力。</w:t>
            </w:r>
          </w:p>
        </w:tc>
        <w:tc>
          <w:tcPr>
            <w:tcW w:w="763"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仿宋"/>
                <w:i w:val="0"/>
                <w:iCs w:val="0"/>
                <w:color w:val="auto"/>
                <w:kern w:val="2"/>
                <w:sz w:val="24"/>
                <w:szCs w:val="21"/>
                <w:highlight w:val="none"/>
                <w:u w:val="none"/>
                <w:lang w:val="en-US" w:eastAsia="zh-CN" w:bidi="ar-SA"/>
              </w:rPr>
            </w:pPr>
            <w:r>
              <w:rPr>
                <w:rFonts w:hint="eastAsia" w:ascii="Times New Roman" w:hAnsi="Times New Roman" w:eastAsia="仿宋_GB2312" w:cs="仿宋"/>
                <w:i w:val="0"/>
                <w:iCs w:val="0"/>
                <w:color w:val="auto"/>
                <w:kern w:val="0"/>
                <w:sz w:val="24"/>
                <w:szCs w:val="21"/>
                <w:highlight w:val="none"/>
                <w:u w:val="none"/>
                <w:lang w:val="en-US" w:eastAsia="zh-CN" w:bidi="ar"/>
              </w:rPr>
              <w:t>-</w:t>
            </w:r>
          </w:p>
        </w:tc>
        <w:tc>
          <w:tcPr>
            <w:tcW w:w="77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仿宋"/>
                <w:i w:val="0"/>
                <w:iCs w:val="0"/>
                <w:color w:val="auto"/>
                <w:kern w:val="2"/>
                <w:sz w:val="24"/>
                <w:szCs w:val="21"/>
                <w:highlight w:val="none"/>
                <w:u w:val="none"/>
                <w:lang w:val="en-US" w:eastAsia="zh-CN" w:bidi="ar-SA"/>
              </w:rPr>
            </w:pPr>
            <w:r>
              <w:rPr>
                <w:rFonts w:hint="eastAsia" w:ascii="Times New Roman" w:hAnsi="Times New Roman" w:eastAsia="仿宋_GB2312" w:cs="仿宋"/>
                <w:i w:val="0"/>
                <w:iCs w:val="0"/>
                <w:color w:val="auto"/>
                <w:kern w:val="0"/>
                <w:sz w:val="24"/>
                <w:szCs w:val="21"/>
                <w:highlight w:val="none"/>
                <w:u w:val="none"/>
                <w:lang w:val="en-US" w:eastAsia="zh-CN" w:bidi="ar"/>
              </w:rPr>
              <w:t>提升</w:t>
            </w:r>
          </w:p>
        </w:tc>
        <w:tc>
          <w:tcPr>
            <w:tcW w:w="1014"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仿宋"/>
                <w:i w:val="0"/>
                <w:iCs w:val="0"/>
                <w:color w:val="auto"/>
                <w:kern w:val="2"/>
                <w:sz w:val="24"/>
                <w:szCs w:val="21"/>
                <w:highlight w:val="none"/>
                <w:u w:val="none"/>
                <w:lang w:val="en-US" w:eastAsia="zh-CN" w:bidi="ar-SA"/>
              </w:rPr>
            </w:pPr>
            <w:r>
              <w:rPr>
                <w:rFonts w:hint="eastAsia" w:ascii="Times New Roman" w:hAnsi="Times New Roman" w:eastAsia="仿宋_GB2312" w:cs="仿宋"/>
                <w:i w:val="0"/>
                <w:iCs w:val="0"/>
                <w:color w:val="auto"/>
                <w:kern w:val="0"/>
                <w:sz w:val="24"/>
                <w:szCs w:val="21"/>
                <w:highlight w:val="none"/>
                <w:u w:val="none"/>
                <w:lang w:val="en-US" w:eastAsia="zh-CN" w:bidi="ar"/>
              </w:rPr>
              <w:t>计划标准</w:t>
            </w:r>
          </w:p>
        </w:tc>
        <w:tc>
          <w:tcPr>
            <w:tcW w:w="2642" w:type="dxa"/>
            <w:shd w:val="clear" w:color="auto" w:fill="auto"/>
            <w:vAlign w:val="center"/>
          </w:tcPr>
          <w:p>
            <w:pPr>
              <w:keepNext w:val="0"/>
              <w:keepLines w:val="0"/>
              <w:widowControl/>
              <w:suppressLineNumbers w:val="0"/>
              <w:jc w:val="both"/>
              <w:textAlignment w:val="center"/>
              <w:rPr>
                <w:rFonts w:hint="eastAsia" w:ascii="Times New Roman" w:hAnsi="Times New Roman" w:eastAsia="仿宋_GB2312" w:cs="仿宋"/>
                <w:i w:val="0"/>
                <w:iCs w:val="0"/>
                <w:color w:val="auto"/>
                <w:kern w:val="2"/>
                <w:sz w:val="24"/>
                <w:szCs w:val="21"/>
                <w:highlight w:val="none"/>
                <w:u w:val="none"/>
                <w:lang w:val="en-US" w:eastAsia="zh-CN" w:bidi="ar-SA"/>
              </w:rPr>
            </w:pPr>
            <w:r>
              <w:rPr>
                <w:rFonts w:hint="eastAsia" w:ascii="Times New Roman" w:hAnsi="Times New Roman" w:eastAsia="仿宋_GB2312" w:cs="仿宋"/>
                <w:b w:val="0"/>
                <w:bCs w:val="0"/>
                <w:i w:val="0"/>
                <w:iCs w:val="0"/>
                <w:color w:val="auto"/>
                <w:sz w:val="24"/>
                <w:szCs w:val="21"/>
                <w:highlight w:val="none"/>
                <w:u w:val="none"/>
                <w:lang w:val="en-US" w:eastAsia="zh-CN"/>
              </w:rPr>
              <w:t>①机构是否相对独立，设置在交通便利的区域；②是否具有稳定的运营资金保障，确保能够持续运营发展；③是否配置与其服务范围相适应的服务场地，包括住养居室、食堂、护理保健室、文体活动室、康复室、心理咨询室、劳动（生产）工作间等；④是否具备基本的无障碍设施设备；⑤房屋建筑质量安全和消防设施是否符合国家相关标准的要求；⑥是否开展服务机构服务评估、投诉处理及服务改进工作。</w:t>
            </w:r>
            <w:r>
              <w:rPr>
                <w:rFonts w:hint="eastAsia" w:ascii="Times New Roman" w:hAnsi="Times New Roman" w:eastAsia="仿宋_GB2312" w:cs="仿宋"/>
                <w:i w:val="0"/>
                <w:iCs w:val="0"/>
                <w:color w:val="auto"/>
                <w:sz w:val="24"/>
                <w:szCs w:val="21"/>
                <w:highlight w:val="none"/>
                <w:u w:val="none"/>
                <w:lang w:val="en-US" w:eastAsia="zh-CN"/>
              </w:rPr>
              <w:t>①②③④⑤⑥各占16.66%权重分，不符合扣除相应权重分。</w:t>
            </w:r>
          </w:p>
        </w:tc>
        <w:tc>
          <w:tcPr>
            <w:tcW w:w="3738" w:type="dxa"/>
            <w:shd w:val="clear" w:color="auto" w:fill="auto"/>
            <w:vAlign w:val="center"/>
          </w:tcPr>
          <w:p>
            <w:pPr>
              <w:keepNext w:val="0"/>
              <w:keepLines w:val="0"/>
              <w:widowControl/>
              <w:suppressLineNumbers w:val="0"/>
              <w:jc w:val="left"/>
              <w:textAlignment w:val="center"/>
              <w:rPr>
                <w:rFonts w:hint="default" w:ascii="Times New Roman" w:hAnsi="Times New Roman" w:eastAsia="仿宋_GB2312" w:cs="仿宋"/>
                <w:i w:val="0"/>
                <w:iCs w:val="0"/>
                <w:color w:val="auto"/>
                <w:kern w:val="0"/>
                <w:sz w:val="24"/>
                <w:szCs w:val="21"/>
                <w:highlight w:val="none"/>
                <w:u w:val="none"/>
                <w:lang w:val="en-US" w:eastAsia="zh-CN" w:bidi="ar"/>
              </w:rPr>
            </w:pPr>
            <w:r>
              <w:rPr>
                <w:rFonts w:hint="eastAsia" w:ascii="Times New Roman" w:hAnsi="Times New Roman" w:eastAsia="仿宋_GB2312" w:cs="仿宋"/>
                <w:i w:val="0"/>
                <w:iCs w:val="0"/>
                <w:color w:val="auto"/>
                <w:kern w:val="0"/>
                <w:sz w:val="24"/>
                <w:szCs w:val="21"/>
                <w:highlight w:val="none"/>
                <w:u w:val="none"/>
                <w:lang w:val="en-US" w:eastAsia="zh-CN" w:bidi="ar"/>
              </w:rPr>
              <w:t>根据评价组现场查验及各单位提供资料，</w:t>
            </w:r>
            <w:r>
              <w:rPr>
                <w:rFonts w:hint="eastAsia" w:ascii="Times New Roman" w:hAnsi="Times New Roman" w:eastAsia="仿宋_GB2312" w:cs="仿宋"/>
                <w:b w:val="0"/>
                <w:bCs w:val="0"/>
                <w:i w:val="0"/>
                <w:iCs w:val="0"/>
                <w:color w:val="auto"/>
                <w:sz w:val="24"/>
                <w:szCs w:val="21"/>
                <w:highlight w:val="none"/>
                <w:u w:val="none"/>
                <w:lang w:val="en-US" w:eastAsia="zh-CN"/>
              </w:rPr>
              <w:t>①机构相对独立，设置在交通便利的区域，依据评分标准，但甘州区日间照料服务机构未注册，食堂证件与实际经营机构不符，依据评分标准，该考核要素的5%权重分；②具有稳定的运营资金保障，确保能够持续运营发展，依据评分标准，该考核要素得</w:t>
            </w:r>
            <w:r>
              <w:rPr>
                <w:rFonts w:hint="eastAsia" w:ascii="Times New Roman" w:hAnsi="Times New Roman" w:eastAsia="仿宋_GB2312" w:cs="仿宋"/>
                <w:i w:val="0"/>
                <w:iCs w:val="0"/>
                <w:color w:val="auto"/>
                <w:sz w:val="24"/>
                <w:szCs w:val="21"/>
                <w:highlight w:val="none"/>
                <w:u w:val="none"/>
                <w:lang w:val="en-US" w:eastAsia="zh-CN"/>
              </w:rPr>
              <w:t>16.66%</w:t>
            </w:r>
            <w:r>
              <w:rPr>
                <w:rFonts w:hint="eastAsia" w:ascii="Times New Roman" w:hAnsi="Times New Roman" w:eastAsia="仿宋_GB2312" w:cs="仿宋"/>
                <w:b w:val="0"/>
                <w:bCs w:val="0"/>
                <w:i w:val="0"/>
                <w:iCs w:val="0"/>
                <w:color w:val="auto"/>
                <w:sz w:val="24"/>
                <w:szCs w:val="21"/>
                <w:highlight w:val="none"/>
                <w:u w:val="none"/>
                <w:lang w:val="en-US" w:eastAsia="zh-CN"/>
              </w:rPr>
              <w:t>权重分；③配置与其服务范围相适应的服务场地，包括住养居室、食堂、护理保健室、文体活动室、康复室、心理咨询室、劳动（生产）工作间等，但评价组现场调研过程发现民乐县、临泽县设施不完善，依据评分标准，该指标得5%权重分；④民乐县不具备基本的无障碍设施设备，山丹县、临泽县无障通道堵塞，依据评分标准，该考核要素得5%权重分；⑤房屋建筑质量安全和消防设施符合国家相关标准的要求，依据评分标准，该考核要素得</w:t>
            </w:r>
            <w:r>
              <w:rPr>
                <w:rFonts w:hint="eastAsia" w:ascii="Times New Roman" w:hAnsi="Times New Roman" w:eastAsia="仿宋_GB2312" w:cs="仿宋"/>
                <w:i w:val="0"/>
                <w:iCs w:val="0"/>
                <w:color w:val="auto"/>
                <w:sz w:val="24"/>
                <w:szCs w:val="21"/>
                <w:highlight w:val="none"/>
                <w:u w:val="none"/>
                <w:lang w:val="en-US" w:eastAsia="zh-CN"/>
              </w:rPr>
              <w:t>16.66%</w:t>
            </w:r>
            <w:r>
              <w:rPr>
                <w:rFonts w:hint="eastAsia" w:ascii="Times New Roman" w:hAnsi="Times New Roman" w:eastAsia="仿宋_GB2312" w:cs="仿宋"/>
                <w:b w:val="0"/>
                <w:bCs w:val="0"/>
                <w:i w:val="0"/>
                <w:iCs w:val="0"/>
                <w:color w:val="auto"/>
                <w:sz w:val="24"/>
                <w:szCs w:val="21"/>
                <w:highlight w:val="none"/>
                <w:u w:val="none"/>
                <w:lang w:val="en-US" w:eastAsia="zh-CN"/>
              </w:rPr>
              <w:t>权重分；⑥开展服务机构服务评估、投诉处理及服务改进工作，依据评分标准，该考核要素得</w:t>
            </w:r>
            <w:r>
              <w:rPr>
                <w:rFonts w:hint="eastAsia" w:ascii="Times New Roman" w:hAnsi="Times New Roman" w:eastAsia="仿宋_GB2312" w:cs="仿宋"/>
                <w:i w:val="0"/>
                <w:iCs w:val="0"/>
                <w:color w:val="auto"/>
                <w:sz w:val="24"/>
                <w:szCs w:val="21"/>
                <w:highlight w:val="none"/>
                <w:u w:val="none"/>
                <w:lang w:val="en-US" w:eastAsia="zh-CN"/>
              </w:rPr>
              <w:t>16.66%</w:t>
            </w:r>
            <w:r>
              <w:rPr>
                <w:rFonts w:hint="eastAsia" w:ascii="Times New Roman" w:hAnsi="Times New Roman" w:eastAsia="仿宋_GB2312" w:cs="仿宋"/>
                <w:b w:val="0"/>
                <w:bCs w:val="0"/>
                <w:i w:val="0"/>
                <w:iCs w:val="0"/>
                <w:color w:val="auto"/>
                <w:sz w:val="24"/>
                <w:szCs w:val="21"/>
                <w:highlight w:val="none"/>
                <w:u w:val="none"/>
                <w:lang w:val="en-US" w:eastAsia="zh-CN"/>
              </w:rPr>
              <w:t>权重分。综上所述，该指标得64.98%权重分，得3.90分。</w:t>
            </w:r>
          </w:p>
        </w:tc>
        <w:tc>
          <w:tcPr>
            <w:tcW w:w="692" w:type="dxa"/>
            <w:shd w:val="clear" w:color="auto" w:fill="auto"/>
            <w:vAlign w:val="center"/>
          </w:tcPr>
          <w:p>
            <w:pPr>
              <w:keepNext w:val="0"/>
              <w:keepLines w:val="0"/>
              <w:widowControl/>
              <w:suppressLineNumbers w:val="0"/>
              <w:jc w:val="both"/>
              <w:textAlignment w:val="center"/>
              <w:rPr>
                <w:rFonts w:hint="default" w:ascii="Times New Roman" w:hAnsi="Times New Roman" w:eastAsia="仿宋_GB2312" w:cs="仿宋"/>
                <w:b w:val="0"/>
                <w:bCs w:val="0"/>
                <w:i w:val="0"/>
                <w:iCs w:val="0"/>
                <w:color w:val="auto"/>
                <w:sz w:val="24"/>
                <w:szCs w:val="21"/>
                <w:highlight w:val="none"/>
                <w:u w:val="none"/>
                <w:lang w:val="en-US" w:eastAsia="zh-CN"/>
              </w:rPr>
            </w:pPr>
            <w:r>
              <w:rPr>
                <w:rFonts w:hint="eastAsia" w:ascii="Times New Roman" w:hAnsi="Times New Roman" w:eastAsia="仿宋_GB2312" w:cs="仿宋"/>
                <w:b w:val="0"/>
                <w:bCs w:val="0"/>
                <w:i w:val="0"/>
                <w:iCs w:val="0"/>
                <w:color w:val="auto"/>
                <w:sz w:val="24"/>
                <w:szCs w:val="21"/>
                <w:highlight w:val="none"/>
                <w:u w:val="none"/>
                <w:lang w:val="en-US" w:eastAsia="zh-CN"/>
              </w:rPr>
              <w:t>3.90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70" w:type="dxa"/>
            <w:vMerge w:val="continue"/>
            <w:shd w:val="clear" w:color="auto" w:fill="auto"/>
            <w:vAlign w:val="center"/>
          </w:tcPr>
          <w:p>
            <w:pPr>
              <w:jc w:val="center"/>
              <w:rPr>
                <w:rFonts w:hint="eastAsia" w:ascii="Times New Roman" w:hAnsi="Times New Roman" w:eastAsia="仿宋_GB2312" w:cs="仿宋"/>
                <w:i w:val="0"/>
                <w:iCs w:val="0"/>
                <w:color w:val="auto"/>
                <w:sz w:val="24"/>
                <w:szCs w:val="21"/>
                <w:highlight w:val="none"/>
                <w:u w:val="none"/>
              </w:rPr>
            </w:pPr>
          </w:p>
        </w:tc>
        <w:tc>
          <w:tcPr>
            <w:tcW w:w="818" w:type="dxa"/>
            <w:vMerge w:val="continue"/>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仿宋"/>
                <w:i w:val="0"/>
                <w:iCs w:val="0"/>
                <w:color w:val="auto"/>
                <w:sz w:val="24"/>
                <w:szCs w:val="21"/>
                <w:highlight w:val="none"/>
                <w:u w:val="none"/>
              </w:rPr>
            </w:pPr>
          </w:p>
        </w:tc>
        <w:tc>
          <w:tcPr>
            <w:tcW w:w="851"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仿宋"/>
                <w:i w:val="0"/>
                <w:iCs w:val="0"/>
                <w:color w:val="auto"/>
                <w:kern w:val="2"/>
                <w:sz w:val="24"/>
                <w:szCs w:val="21"/>
                <w:highlight w:val="none"/>
                <w:u w:val="none"/>
                <w:lang w:val="en-US" w:eastAsia="zh-CN" w:bidi="ar-SA"/>
              </w:rPr>
            </w:pPr>
            <w:r>
              <w:rPr>
                <w:rFonts w:hint="eastAsia" w:ascii="Times New Roman" w:hAnsi="Times New Roman" w:eastAsia="仿宋_GB2312" w:cs="仿宋"/>
                <w:i w:val="0"/>
                <w:iCs w:val="0"/>
                <w:color w:val="auto"/>
                <w:kern w:val="0"/>
                <w:sz w:val="24"/>
                <w:szCs w:val="21"/>
                <w:highlight w:val="none"/>
                <w:u w:val="none"/>
                <w:lang w:val="en-US" w:eastAsia="zh-CN" w:bidi="ar"/>
              </w:rPr>
              <w:t>D202长效管理机制健全性</w:t>
            </w:r>
          </w:p>
        </w:tc>
        <w:tc>
          <w:tcPr>
            <w:tcW w:w="522"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仿宋"/>
                <w:i w:val="0"/>
                <w:iCs w:val="0"/>
                <w:color w:val="auto"/>
                <w:kern w:val="0"/>
                <w:sz w:val="24"/>
                <w:szCs w:val="21"/>
                <w:highlight w:val="none"/>
                <w:u w:val="none"/>
                <w:lang w:val="en-US" w:eastAsia="zh-CN" w:bidi="ar"/>
              </w:rPr>
            </w:pPr>
            <w:r>
              <w:rPr>
                <w:rFonts w:hint="eastAsia" w:ascii="Times New Roman" w:hAnsi="Times New Roman" w:eastAsia="仿宋_GB2312" w:cs="仿宋"/>
                <w:i w:val="0"/>
                <w:iCs w:val="0"/>
                <w:color w:val="auto"/>
                <w:kern w:val="0"/>
                <w:sz w:val="24"/>
                <w:szCs w:val="21"/>
                <w:highlight w:val="none"/>
                <w:u w:val="none"/>
                <w:lang w:val="en-US" w:eastAsia="zh-CN" w:bidi="ar"/>
              </w:rPr>
              <w:t>3</w:t>
            </w:r>
          </w:p>
        </w:tc>
        <w:tc>
          <w:tcPr>
            <w:tcW w:w="1715" w:type="dxa"/>
            <w:shd w:val="clear" w:color="auto" w:fill="auto"/>
            <w:vAlign w:val="center"/>
          </w:tcPr>
          <w:p>
            <w:pPr>
              <w:keepNext w:val="0"/>
              <w:keepLines w:val="0"/>
              <w:widowControl/>
              <w:suppressLineNumbers w:val="0"/>
              <w:jc w:val="left"/>
              <w:textAlignment w:val="center"/>
              <w:rPr>
                <w:rFonts w:hint="eastAsia" w:ascii="Times New Roman" w:hAnsi="Times New Roman" w:eastAsia="仿宋_GB2312" w:cs="仿宋"/>
                <w:i w:val="0"/>
                <w:iCs w:val="0"/>
                <w:color w:val="auto"/>
                <w:kern w:val="2"/>
                <w:sz w:val="24"/>
                <w:szCs w:val="21"/>
                <w:highlight w:val="none"/>
                <w:u w:val="none"/>
                <w:lang w:val="en-US" w:eastAsia="zh-CN" w:bidi="ar-SA"/>
              </w:rPr>
            </w:pPr>
            <w:r>
              <w:rPr>
                <w:rFonts w:hint="eastAsia" w:ascii="Times New Roman" w:hAnsi="Times New Roman" w:eastAsia="仿宋_GB2312" w:cs="仿宋"/>
                <w:i w:val="0"/>
                <w:iCs w:val="0"/>
                <w:color w:val="auto"/>
                <w:kern w:val="0"/>
                <w:sz w:val="24"/>
                <w:szCs w:val="21"/>
                <w:highlight w:val="none"/>
                <w:u w:val="none"/>
                <w:lang w:val="en-US" w:eastAsia="zh-CN" w:bidi="ar"/>
              </w:rPr>
              <w:t>考察能否建立起一套健全完善的长期管理有效运行机制。其中包括资金长期运转，各相关部门协调配合、职责清晰，能够及时反馈并解决问题。</w:t>
            </w:r>
          </w:p>
        </w:tc>
        <w:tc>
          <w:tcPr>
            <w:tcW w:w="763"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仿宋"/>
                <w:i w:val="0"/>
                <w:iCs w:val="0"/>
                <w:color w:val="auto"/>
                <w:kern w:val="2"/>
                <w:sz w:val="24"/>
                <w:szCs w:val="21"/>
                <w:highlight w:val="none"/>
                <w:u w:val="none"/>
                <w:lang w:val="en-US" w:eastAsia="zh-CN" w:bidi="ar-SA"/>
              </w:rPr>
            </w:pPr>
            <w:r>
              <w:rPr>
                <w:rFonts w:hint="eastAsia" w:ascii="Times New Roman" w:hAnsi="Times New Roman" w:eastAsia="仿宋_GB2312" w:cs="仿宋"/>
                <w:i w:val="0"/>
                <w:iCs w:val="0"/>
                <w:color w:val="auto"/>
                <w:kern w:val="0"/>
                <w:sz w:val="24"/>
                <w:szCs w:val="21"/>
                <w:highlight w:val="none"/>
                <w:u w:val="none"/>
                <w:lang w:val="en-US" w:eastAsia="zh-CN" w:bidi="ar"/>
              </w:rPr>
              <w:t>-</w:t>
            </w:r>
          </w:p>
        </w:tc>
        <w:tc>
          <w:tcPr>
            <w:tcW w:w="77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仿宋"/>
                <w:i w:val="0"/>
                <w:iCs w:val="0"/>
                <w:color w:val="auto"/>
                <w:kern w:val="2"/>
                <w:sz w:val="24"/>
                <w:szCs w:val="21"/>
                <w:highlight w:val="none"/>
                <w:u w:val="none"/>
                <w:lang w:val="en-US" w:eastAsia="zh-CN" w:bidi="ar-SA"/>
              </w:rPr>
            </w:pPr>
            <w:r>
              <w:rPr>
                <w:rFonts w:hint="eastAsia" w:ascii="Times New Roman" w:hAnsi="Times New Roman" w:eastAsia="仿宋_GB2312" w:cs="仿宋"/>
                <w:i w:val="0"/>
                <w:iCs w:val="0"/>
                <w:color w:val="auto"/>
                <w:kern w:val="0"/>
                <w:sz w:val="24"/>
                <w:szCs w:val="21"/>
                <w:highlight w:val="none"/>
                <w:u w:val="none"/>
                <w:lang w:val="en-US" w:eastAsia="zh-CN" w:bidi="ar"/>
              </w:rPr>
              <w:t>健全</w:t>
            </w:r>
          </w:p>
        </w:tc>
        <w:tc>
          <w:tcPr>
            <w:tcW w:w="1014"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仿宋"/>
                <w:i w:val="0"/>
                <w:iCs w:val="0"/>
                <w:color w:val="auto"/>
                <w:kern w:val="2"/>
                <w:sz w:val="24"/>
                <w:szCs w:val="21"/>
                <w:highlight w:val="none"/>
                <w:u w:val="none"/>
                <w:lang w:val="en-US" w:eastAsia="zh-CN" w:bidi="ar-SA"/>
              </w:rPr>
            </w:pPr>
            <w:r>
              <w:rPr>
                <w:rFonts w:hint="eastAsia" w:ascii="Times New Roman" w:hAnsi="Times New Roman" w:eastAsia="仿宋_GB2312" w:cs="仿宋"/>
                <w:i w:val="0"/>
                <w:iCs w:val="0"/>
                <w:color w:val="auto"/>
                <w:kern w:val="0"/>
                <w:sz w:val="24"/>
                <w:szCs w:val="21"/>
                <w:highlight w:val="none"/>
                <w:u w:val="none"/>
                <w:lang w:val="en-US" w:eastAsia="zh-CN" w:bidi="ar"/>
              </w:rPr>
              <w:t>计划标准</w:t>
            </w:r>
          </w:p>
        </w:tc>
        <w:tc>
          <w:tcPr>
            <w:tcW w:w="2642" w:type="dxa"/>
            <w:shd w:val="clear" w:color="auto" w:fill="auto"/>
            <w:vAlign w:val="center"/>
          </w:tcPr>
          <w:p>
            <w:pPr>
              <w:keepNext w:val="0"/>
              <w:keepLines w:val="0"/>
              <w:widowControl/>
              <w:suppressLineNumbers w:val="0"/>
              <w:jc w:val="left"/>
              <w:textAlignment w:val="center"/>
              <w:rPr>
                <w:rFonts w:hint="eastAsia" w:ascii="Times New Roman" w:hAnsi="Times New Roman" w:eastAsia="仿宋_GB2312" w:cs="仿宋"/>
                <w:i w:val="0"/>
                <w:iCs w:val="0"/>
                <w:color w:val="auto"/>
                <w:kern w:val="2"/>
                <w:sz w:val="24"/>
                <w:szCs w:val="21"/>
                <w:highlight w:val="none"/>
                <w:u w:val="none"/>
                <w:lang w:val="en-US" w:eastAsia="zh-CN" w:bidi="ar-SA"/>
              </w:rPr>
            </w:pPr>
            <w:r>
              <w:rPr>
                <w:rFonts w:hint="eastAsia" w:ascii="Times New Roman" w:hAnsi="Times New Roman" w:eastAsia="仿宋_GB2312" w:cs="仿宋"/>
                <w:b w:val="0"/>
                <w:bCs w:val="0"/>
                <w:i w:val="0"/>
                <w:iCs w:val="0"/>
                <w:color w:val="auto"/>
                <w:sz w:val="24"/>
                <w:szCs w:val="21"/>
                <w:highlight w:val="none"/>
                <w:u w:val="none"/>
                <w:lang w:val="en-US" w:eastAsia="zh-CN"/>
              </w:rPr>
              <w:t>①人员管理：配备服务所需方面的专业服务人员，管理人员需从事过相关工作并熟练掌握相关专业知识，服务人员需持有健康证，需要持证上岗岗位需要相关专业证书等；②建立信息管理制度，规范工作人员及服务对象的信息登记、管理、查阅、删除、销毁、更新等，根据实际情况建立信息化系统；③建立服务管理制度并在显著位置公开；④制定突发事件应急预案、食品安全应急预案、传染病疫情突发预案等。①②③④各占25%权重分，不符合扣除相应权重分。</w:t>
            </w:r>
          </w:p>
        </w:tc>
        <w:tc>
          <w:tcPr>
            <w:tcW w:w="3738" w:type="dxa"/>
            <w:shd w:val="clear" w:color="auto" w:fill="auto"/>
            <w:vAlign w:val="center"/>
          </w:tcPr>
          <w:p>
            <w:pPr>
              <w:keepNext w:val="0"/>
              <w:keepLines w:val="0"/>
              <w:widowControl/>
              <w:suppressLineNumbers w:val="0"/>
              <w:jc w:val="left"/>
              <w:textAlignment w:val="center"/>
              <w:rPr>
                <w:rFonts w:hint="default" w:ascii="Times New Roman" w:hAnsi="Times New Roman" w:eastAsia="仿宋_GB2312" w:cs="仿宋"/>
                <w:i w:val="0"/>
                <w:iCs w:val="0"/>
                <w:color w:val="auto"/>
                <w:kern w:val="0"/>
                <w:sz w:val="24"/>
                <w:szCs w:val="21"/>
                <w:highlight w:val="none"/>
                <w:u w:val="none"/>
                <w:lang w:val="en-US" w:eastAsia="zh-CN" w:bidi="ar"/>
              </w:rPr>
            </w:pPr>
            <w:r>
              <w:rPr>
                <w:rFonts w:hint="eastAsia" w:ascii="Times New Roman" w:hAnsi="Times New Roman" w:eastAsia="仿宋_GB2312" w:cs="仿宋"/>
                <w:i w:val="0"/>
                <w:iCs w:val="0"/>
                <w:color w:val="auto"/>
                <w:kern w:val="0"/>
                <w:sz w:val="24"/>
                <w:szCs w:val="21"/>
                <w:highlight w:val="none"/>
                <w:u w:val="none"/>
                <w:lang w:val="en-US" w:eastAsia="zh-CN" w:bidi="ar"/>
              </w:rPr>
              <w:t>根据评价组现场查验及各单位提供资料，</w:t>
            </w:r>
            <w:r>
              <w:rPr>
                <w:rFonts w:hint="eastAsia" w:ascii="Times New Roman" w:hAnsi="Times New Roman" w:eastAsia="仿宋_GB2312" w:cs="仿宋"/>
                <w:b w:val="0"/>
                <w:bCs w:val="0"/>
                <w:i w:val="0"/>
                <w:iCs w:val="0"/>
                <w:color w:val="auto"/>
                <w:sz w:val="24"/>
                <w:szCs w:val="21"/>
                <w:highlight w:val="none"/>
                <w:u w:val="none"/>
                <w:lang w:val="en-US" w:eastAsia="zh-CN"/>
              </w:rPr>
              <w:t>①人员管理：配备服务所需方面的专业服务人员，管理人员需从事过相关工作并熟练掌握相关专业知识，服务人员需持有健康证，需要持证上岗岗位需要相关专业证书等，依据评分标准，该考核要素得25%权重分；②建立信息管理制度，规范工作人员及服务对象的信息登记、管理、查阅、删除、销毁、更新等，根据实际情况建立信息化系统，依据评分标准，该考核要素得25%权重分；③建立服务管理制度并在显著位置公开，依据评分标准，该考核要素得25%权重分；④制定突发事件应急预案、食品安全应急预案、传染病疫情突发预案等，但机构消防管理及食品安全方面仍存在问题，如消防日常检查及食品留样问题，依据评分标准，该考核要素得10%权重分。综上所述，该指标得85%权重分，得2.55分。</w:t>
            </w:r>
          </w:p>
        </w:tc>
        <w:tc>
          <w:tcPr>
            <w:tcW w:w="692" w:type="dxa"/>
            <w:shd w:val="clear" w:color="auto" w:fill="auto"/>
            <w:vAlign w:val="center"/>
          </w:tcPr>
          <w:p>
            <w:pPr>
              <w:keepNext w:val="0"/>
              <w:keepLines w:val="0"/>
              <w:widowControl/>
              <w:suppressLineNumbers w:val="0"/>
              <w:jc w:val="left"/>
              <w:textAlignment w:val="center"/>
              <w:rPr>
                <w:rFonts w:hint="default" w:ascii="Times New Roman" w:hAnsi="Times New Roman" w:eastAsia="仿宋_GB2312" w:cs="仿宋"/>
                <w:b w:val="0"/>
                <w:bCs w:val="0"/>
                <w:i w:val="0"/>
                <w:iCs w:val="0"/>
                <w:color w:val="auto"/>
                <w:sz w:val="24"/>
                <w:szCs w:val="21"/>
                <w:highlight w:val="none"/>
                <w:u w:val="none"/>
                <w:lang w:val="en-US" w:eastAsia="zh-CN"/>
              </w:rPr>
            </w:pPr>
            <w:r>
              <w:rPr>
                <w:rFonts w:hint="eastAsia" w:ascii="Times New Roman" w:hAnsi="Times New Roman" w:eastAsia="仿宋_GB2312" w:cs="仿宋"/>
                <w:b w:val="0"/>
                <w:bCs w:val="0"/>
                <w:i w:val="0"/>
                <w:iCs w:val="0"/>
                <w:color w:val="auto"/>
                <w:sz w:val="24"/>
                <w:szCs w:val="21"/>
                <w:highlight w:val="none"/>
                <w:u w:val="none"/>
                <w:lang w:val="en-US" w:eastAsia="zh-CN"/>
              </w:rPr>
              <w:t>2.55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70" w:type="dxa"/>
            <w:vMerge w:val="continue"/>
            <w:shd w:val="clear" w:color="auto" w:fill="auto"/>
            <w:vAlign w:val="center"/>
          </w:tcPr>
          <w:p>
            <w:pPr>
              <w:jc w:val="center"/>
              <w:rPr>
                <w:rFonts w:hint="eastAsia" w:ascii="Times New Roman" w:hAnsi="Times New Roman" w:eastAsia="仿宋_GB2312" w:cs="仿宋"/>
                <w:i w:val="0"/>
                <w:iCs w:val="0"/>
                <w:color w:val="auto"/>
                <w:sz w:val="24"/>
                <w:szCs w:val="21"/>
                <w:highlight w:val="none"/>
                <w:u w:val="none"/>
              </w:rPr>
            </w:pPr>
          </w:p>
        </w:tc>
        <w:tc>
          <w:tcPr>
            <w:tcW w:w="818" w:type="dxa"/>
            <w:vMerge w:val="restart"/>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仿宋"/>
                <w:i w:val="0"/>
                <w:iCs w:val="0"/>
                <w:color w:val="auto"/>
                <w:sz w:val="24"/>
                <w:szCs w:val="21"/>
                <w:highlight w:val="none"/>
                <w:u w:val="none"/>
              </w:rPr>
            </w:pPr>
            <w:r>
              <w:rPr>
                <w:rFonts w:hint="eastAsia" w:ascii="Times New Roman" w:hAnsi="Times New Roman" w:eastAsia="仿宋_GB2312" w:cs="仿宋_GB2312"/>
                <w:color w:val="auto"/>
                <w:kern w:val="0"/>
                <w:sz w:val="24"/>
                <w:szCs w:val="21"/>
                <w:highlight w:val="none"/>
              </w:rPr>
              <w:t>D</w:t>
            </w:r>
            <w:r>
              <w:rPr>
                <w:rFonts w:hint="eastAsia" w:ascii="Times New Roman" w:hAnsi="Times New Roman" w:eastAsia="仿宋_GB2312" w:cs="仿宋_GB2312"/>
                <w:color w:val="auto"/>
                <w:kern w:val="0"/>
                <w:sz w:val="24"/>
                <w:szCs w:val="21"/>
                <w:highlight w:val="none"/>
                <w:lang w:val="en-US" w:eastAsia="zh-CN"/>
              </w:rPr>
              <w:t>3</w:t>
            </w:r>
            <w:r>
              <w:rPr>
                <w:rFonts w:hint="eastAsia" w:ascii="Times New Roman" w:hAnsi="Times New Roman" w:eastAsia="仿宋_GB2312" w:cs="仿宋_GB2312"/>
                <w:color w:val="auto"/>
                <w:kern w:val="0"/>
                <w:sz w:val="24"/>
                <w:szCs w:val="21"/>
                <w:highlight w:val="none"/>
              </w:rPr>
              <w:t>服务对象满意度</w:t>
            </w:r>
          </w:p>
        </w:tc>
        <w:tc>
          <w:tcPr>
            <w:tcW w:w="851"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仿宋"/>
                <w:i w:val="0"/>
                <w:iCs w:val="0"/>
                <w:color w:val="auto"/>
                <w:kern w:val="0"/>
                <w:sz w:val="24"/>
                <w:szCs w:val="21"/>
                <w:highlight w:val="none"/>
                <w:u w:val="none"/>
                <w:lang w:val="en-US" w:eastAsia="zh-CN" w:bidi="ar"/>
              </w:rPr>
            </w:pPr>
            <w:r>
              <w:rPr>
                <w:rFonts w:hint="eastAsia" w:ascii="Times New Roman" w:hAnsi="Times New Roman" w:eastAsia="仿宋_GB2312" w:cs="仿宋"/>
                <w:i w:val="0"/>
                <w:iCs w:val="0"/>
                <w:color w:val="auto"/>
                <w:kern w:val="0"/>
                <w:sz w:val="24"/>
                <w:szCs w:val="21"/>
                <w:highlight w:val="none"/>
                <w:u w:val="none"/>
                <w:lang w:val="en-US" w:eastAsia="zh-CN" w:bidi="ar"/>
              </w:rPr>
              <w:t>D301受益群众满意度</w:t>
            </w:r>
          </w:p>
        </w:tc>
        <w:tc>
          <w:tcPr>
            <w:tcW w:w="522"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仿宋"/>
                <w:i w:val="0"/>
                <w:iCs w:val="0"/>
                <w:color w:val="auto"/>
                <w:kern w:val="0"/>
                <w:sz w:val="24"/>
                <w:szCs w:val="21"/>
                <w:highlight w:val="none"/>
                <w:u w:val="none"/>
                <w:lang w:val="en-US" w:eastAsia="zh-CN" w:bidi="ar"/>
              </w:rPr>
            </w:pPr>
            <w:r>
              <w:rPr>
                <w:rFonts w:hint="eastAsia" w:ascii="Times New Roman" w:hAnsi="Times New Roman" w:eastAsia="仿宋_GB2312" w:cs="仿宋"/>
                <w:i w:val="0"/>
                <w:iCs w:val="0"/>
                <w:color w:val="auto"/>
                <w:kern w:val="0"/>
                <w:sz w:val="24"/>
                <w:szCs w:val="21"/>
                <w:highlight w:val="none"/>
                <w:u w:val="none"/>
                <w:lang w:val="en-US" w:eastAsia="zh-CN" w:bidi="ar"/>
              </w:rPr>
              <w:t>4</w:t>
            </w:r>
          </w:p>
        </w:tc>
        <w:tc>
          <w:tcPr>
            <w:tcW w:w="1715" w:type="dxa"/>
            <w:shd w:val="clear" w:color="auto" w:fill="auto"/>
            <w:vAlign w:val="center"/>
          </w:tcPr>
          <w:p>
            <w:pPr>
              <w:keepNext w:val="0"/>
              <w:keepLines w:val="0"/>
              <w:widowControl/>
              <w:suppressLineNumbers w:val="0"/>
              <w:jc w:val="left"/>
              <w:textAlignment w:val="center"/>
              <w:rPr>
                <w:rFonts w:hint="eastAsia" w:ascii="Times New Roman" w:hAnsi="Times New Roman" w:eastAsia="仿宋_GB2312" w:cs="仿宋"/>
                <w:i w:val="0"/>
                <w:iCs w:val="0"/>
                <w:color w:val="auto"/>
                <w:sz w:val="24"/>
                <w:szCs w:val="21"/>
                <w:highlight w:val="none"/>
                <w:u w:val="none"/>
                <w:lang w:val="en-US"/>
              </w:rPr>
            </w:pPr>
            <w:r>
              <w:rPr>
                <w:rFonts w:hint="eastAsia" w:ascii="Times New Roman" w:hAnsi="Times New Roman" w:eastAsia="仿宋_GB2312" w:cs="仿宋"/>
                <w:i w:val="0"/>
                <w:iCs w:val="0"/>
                <w:color w:val="auto"/>
                <w:kern w:val="0"/>
                <w:sz w:val="24"/>
                <w:szCs w:val="21"/>
                <w:highlight w:val="none"/>
                <w:u w:val="none"/>
                <w:lang w:val="en-US" w:eastAsia="zh-CN" w:bidi="ar"/>
              </w:rPr>
              <w:t>考察2024年全市城镇重度残疾人日间照料服务项目评价时间段内受益群体的满意情况</w:t>
            </w:r>
          </w:p>
        </w:tc>
        <w:tc>
          <w:tcPr>
            <w:tcW w:w="763"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仿宋"/>
                <w:i w:val="0"/>
                <w:iCs w:val="0"/>
                <w:color w:val="auto"/>
                <w:sz w:val="24"/>
                <w:szCs w:val="21"/>
                <w:highlight w:val="none"/>
                <w:u w:val="none"/>
              </w:rPr>
            </w:pPr>
            <w:r>
              <w:rPr>
                <w:rFonts w:hint="eastAsia" w:ascii="Times New Roman" w:hAnsi="Times New Roman" w:eastAsia="仿宋_GB2312" w:cs="仿宋"/>
                <w:i w:val="0"/>
                <w:iCs w:val="0"/>
                <w:color w:val="auto"/>
                <w:kern w:val="0"/>
                <w:sz w:val="24"/>
                <w:szCs w:val="21"/>
                <w:highlight w:val="none"/>
                <w:u w:val="none"/>
                <w:lang w:val="en-US" w:eastAsia="zh-CN" w:bidi="ar"/>
              </w:rPr>
              <w:t>-</w:t>
            </w:r>
          </w:p>
        </w:tc>
        <w:tc>
          <w:tcPr>
            <w:tcW w:w="77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仿宋"/>
                <w:i w:val="0"/>
                <w:iCs w:val="0"/>
                <w:color w:val="auto"/>
                <w:sz w:val="24"/>
                <w:szCs w:val="21"/>
                <w:highlight w:val="none"/>
                <w:u w:val="none"/>
              </w:rPr>
            </w:pPr>
            <w:r>
              <w:rPr>
                <w:rFonts w:hint="eastAsia" w:ascii="Times New Roman" w:hAnsi="Times New Roman" w:eastAsia="仿宋_GB2312" w:cs="仿宋"/>
                <w:i w:val="0"/>
                <w:iCs w:val="0"/>
                <w:color w:val="auto"/>
                <w:kern w:val="0"/>
                <w:sz w:val="24"/>
                <w:szCs w:val="21"/>
                <w:highlight w:val="none"/>
                <w:u w:val="none"/>
                <w:lang w:val="en-US" w:eastAsia="zh-CN" w:bidi="ar"/>
              </w:rPr>
              <w:t>≥90%</w:t>
            </w:r>
          </w:p>
        </w:tc>
        <w:tc>
          <w:tcPr>
            <w:tcW w:w="1014"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仿宋"/>
                <w:i w:val="0"/>
                <w:iCs w:val="0"/>
                <w:color w:val="auto"/>
                <w:sz w:val="24"/>
                <w:szCs w:val="21"/>
                <w:highlight w:val="none"/>
                <w:u w:val="none"/>
              </w:rPr>
            </w:pPr>
            <w:r>
              <w:rPr>
                <w:rFonts w:hint="eastAsia" w:ascii="Times New Roman" w:hAnsi="Times New Roman" w:eastAsia="仿宋_GB2312" w:cs="仿宋"/>
                <w:i w:val="0"/>
                <w:iCs w:val="0"/>
                <w:color w:val="auto"/>
                <w:kern w:val="0"/>
                <w:sz w:val="24"/>
                <w:szCs w:val="21"/>
                <w:highlight w:val="none"/>
                <w:u w:val="none"/>
                <w:lang w:val="en-US" w:eastAsia="zh-CN" w:bidi="ar"/>
              </w:rPr>
              <w:t>计划标准</w:t>
            </w:r>
          </w:p>
        </w:tc>
        <w:tc>
          <w:tcPr>
            <w:tcW w:w="2642" w:type="dxa"/>
            <w:shd w:val="clear" w:color="auto" w:fill="auto"/>
            <w:vAlign w:val="center"/>
          </w:tcPr>
          <w:p>
            <w:pPr>
              <w:keepNext w:val="0"/>
              <w:keepLines w:val="0"/>
              <w:widowControl/>
              <w:suppressLineNumbers w:val="0"/>
              <w:jc w:val="left"/>
              <w:textAlignment w:val="center"/>
              <w:rPr>
                <w:rFonts w:hint="eastAsia" w:ascii="Times New Roman" w:hAnsi="Times New Roman" w:eastAsia="仿宋_GB2312" w:cs="仿宋"/>
                <w:i w:val="0"/>
                <w:iCs w:val="0"/>
                <w:color w:val="auto"/>
                <w:sz w:val="24"/>
                <w:szCs w:val="21"/>
                <w:highlight w:val="none"/>
                <w:u w:val="none"/>
                <w:lang w:val="en-US" w:eastAsia="zh-CN"/>
              </w:rPr>
            </w:pPr>
            <w:r>
              <w:rPr>
                <w:rFonts w:hint="eastAsia" w:ascii="Times New Roman" w:hAnsi="Times New Roman" w:eastAsia="仿宋_GB2312" w:cs="仿宋"/>
                <w:i w:val="0"/>
                <w:iCs w:val="0"/>
                <w:color w:val="auto"/>
                <w:kern w:val="0"/>
                <w:sz w:val="24"/>
                <w:szCs w:val="21"/>
                <w:highlight w:val="none"/>
                <w:u w:val="none"/>
                <w:lang w:val="en-US" w:eastAsia="zh-CN" w:bidi="ar"/>
              </w:rPr>
              <w:t>满意度*指标权重分，得指标最终分值。</w:t>
            </w:r>
          </w:p>
        </w:tc>
        <w:tc>
          <w:tcPr>
            <w:tcW w:w="3738" w:type="dxa"/>
            <w:shd w:val="clear" w:color="auto" w:fill="auto"/>
            <w:vAlign w:val="center"/>
          </w:tcPr>
          <w:p>
            <w:pPr>
              <w:keepNext w:val="0"/>
              <w:keepLines w:val="0"/>
              <w:widowControl/>
              <w:suppressLineNumbers w:val="0"/>
              <w:jc w:val="both"/>
              <w:textAlignment w:val="center"/>
              <w:rPr>
                <w:rFonts w:hint="eastAsia" w:ascii="Times New Roman" w:hAnsi="Times New Roman" w:eastAsia="仿宋_GB2312" w:cs="仿宋"/>
                <w:i w:val="0"/>
                <w:iCs w:val="0"/>
                <w:color w:val="auto"/>
                <w:kern w:val="0"/>
                <w:sz w:val="24"/>
                <w:szCs w:val="21"/>
                <w:highlight w:val="none"/>
                <w:u w:val="none"/>
                <w:lang w:val="en-US" w:eastAsia="zh-CN" w:bidi="ar"/>
              </w:rPr>
            </w:pPr>
            <w:r>
              <w:rPr>
                <w:rFonts w:hint="eastAsia" w:ascii="Times New Roman" w:hAnsi="Times New Roman" w:eastAsia="仿宋_GB2312" w:cs="仿宋"/>
                <w:b w:val="0"/>
                <w:bCs w:val="0"/>
                <w:i w:val="0"/>
                <w:iCs w:val="0"/>
                <w:color w:val="auto"/>
                <w:sz w:val="24"/>
                <w:szCs w:val="21"/>
                <w:highlight w:val="none"/>
                <w:u w:val="none"/>
                <w:lang w:val="en-US" w:eastAsia="zh-CN"/>
              </w:rPr>
              <w:t>根据2024年全市城镇重度残疾人日间照料服务项目满意度调查分析报告，该项目受益群众满意度为90.17%，依据评分标准，该指标得3.61分。</w:t>
            </w:r>
          </w:p>
        </w:tc>
        <w:tc>
          <w:tcPr>
            <w:tcW w:w="692" w:type="dxa"/>
            <w:shd w:val="clear" w:color="auto" w:fill="auto"/>
            <w:vAlign w:val="center"/>
          </w:tcPr>
          <w:p>
            <w:pPr>
              <w:keepNext w:val="0"/>
              <w:keepLines w:val="0"/>
              <w:widowControl/>
              <w:suppressLineNumbers w:val="0"/>
              <w:jc w:val="left"/>
              <w:textAlignment w:val="center"/>
              <w:rPr>
                <w:rFonts w:hint="default" w:ascii="Times New Roman" w:hAnsi="Times New Roman" w:eastAsia="仿宋_GB2312" w:cs="仿宋"/>
                <w:i w:val="0"/>
                <w:iCs w:val="0"/>
                <w:color w:val="auto"/>
                <w:kern w:val="0"/>
                <w:sz w:val="24"/>
                <w:szCs w:val="21"/>
                <w:highlight w:val="none"/>
                <w:u w:val="none"/>
                <w:lang w:val="en-US" w:eastAsia="zh-CN" w:bidi="ar"/>
              </w:rPr>
            </w:pPr>
            <w:r>
              <w:rPr>
                <w:rFonts w:hint="eastAsia" w:ascii="Times New Roman" w:hAnsi="Times New Roman" w:eastAsia="仿宋_GB2312" w:cs="仿宋"/>
                <w:i w:val="0"/>
                <w:iCs w:val="0"/>
                <w:color w:val="auto"/>
                <w:kern w:val="0"/>
                <w:sz w:val="24"/>
                <w:szCs w:val="21"/>
                <w:highlight w:val="none"/>
                <w:u w:val="none"/>
                <w:lang w:val="en-US" w:eastAsia="zh-CN" w:bidi="ar"/>
              </w:rPr>
              <w:t>3.61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70" w:type="dxa"/>
            <w:vMerge w:val="continue"/>
            <w:shd w:val="clear" w:color="auto" w:fill="auto"/>
            <w:vAlign w:val="center"/>
          </w:tcPr>
          <w:p>
            <w:pPr>
              <w:jc w:val="center"/>
              <w:rPr>
                <w:rFonts w:hint="eastAsia" w:ascii="Times New Roman" w:hAnsi="Times New Roman" w:eastAsia="仿宋_GB2312" w:cs="仿宋"/>
                <w:i w:val="0"/>
                <w:iCs w:val="0"/>
                <w:color w:val="auto"/>
                <w:sz w:val="24"/>
                <w:szCs w:val="21"/>
                <w:highlight w:val="none"/>
                <w:u w:val="none"/>
              </w:rPr>
            </w:pPr>
          </w:p>
        </w:tc>
        <w:tc>
          <w:tcPr>
            <w:tcW w:w="818" w:type="dxa"/>
            <w:vMerge w:val="continue"/>
            <w:shd w:val="clear" w:color="auto" w:fill="auto"/>
            <w:vAlign w:val="center"/>
          </w:tcPr>
          <w:p>
            <w:pPr>
              <w:jc w:val="center"/>
              <w:rPr>
                <w:rFonts w:hint="eastAsia" w:ascii="Times New Roman" w:hAnsi="Times New Roman" w:eastAsia="仿宋_GB2312" w:cs="仿宋"/>
                <w:i w:val="0"/>
                <w:iCs w:val="0"/>
                <w:color w:val="auto"/>
                <w:sz w:val="24"/>
                <w:szCs w:val="21"/>
                <w:highlight w:val="none"/>
                <w:u w:val="none"/>
              </w:rPr>
            </w:pPr>
          </w:p>
        </w:tc>
        <w:tc>
          <w:tcPr>
            <w:tcW w:w="851"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仿宋"/>
                <w:i w:val="0"/>
                <w:iCs w:val="0"/>
                <w:color w:val="auto"/>
                <w:kern w:val="2"/>
                <w:sz w:val="24"/>
                <w:szCs w:val="21"/>
                <w:highlight w:val="none"/>
                <w:u w:val="none"/>
                <w:lang w:val="en-US" w:eastAsia="zh-CN" w:bidi="ar-SA"/>
              </w:rPr>
            </w:pPr>
            <w:r>
              <w:rPr>
                <w:rFonts w:hint="eastAsia" w:ascii="Times New Roman" w:hAnsi="Times New Roman" w:eastAsia="仿宋_GB2312" w:cs="仿宋"/>
                <w:i w:val="0"/>
                <w:iCs w:val="0"/>
                <w:color w:val="auto"/>
                <w:kern w:val="0"/>
                <w:sz w:val="24"/>
                <w:szCs w:val="21"/>
                <w:highlight w:val="none"/>
                <w:u w:val="none"/>
                <w:lang w:val="en-US" w:eastAsia="zh-CN" w:bidi="ar"/>
              </w:rPr>
              <w:t>D302项目工作人员满意度</w:t>
            </w:r>
          </w:p>
        </w:tc>
        <w:tc>
          <w:tcPr>
            <w:tcW w:w="522"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仿宋"/>
                <w:i w:val="0"/>
                <w:iCs w:val="0"/>
                <w:color w:val="auto"/>
                <w:kern w:val="0"/>
                <w:sz w:val="24"/>
                <w:szCs w:val="21"/>
                <w:highlight w:val="none"/>
                <w:u w:val="none"/>
                <w:lang w:val="en-US" w:eastAsia="zh-CN" w:bidi="ar"/>
              </w:rPr>
            </w:pPr>
            <w:r>
              <w:rPr>
                <w:rFonts w:hint="eastAsia" w:ascii="Times New Roman" w:hAnsi="Times New Roman" w:eastAsia="仿宋_GB2312" w:cs="仿宋"/>
                <w:i w:val="0"/>
                <w:iCs w:val="0"/>
                <w:color w:val="auto"/>
                <w:kern w:val="0"/>
                <w:sz w:val="24"/>
                <w:szCs w:val="21"/>
                <w:highlight w:val="none"/>
                <w:u w:val="none"/>
                <w:lang w:val="en-US" w:eastAsia="zh-CN" w:bidi="ar"/>
              </w:rPr>
              <w:t>4</w:t>
            </w:r>
          </w:p>
        </w:tc>
        <w:tc>
          <w:tcPr>
            <w:tcW w:w="1715" w:type="dxa"/>
            <w:shd w:val="clear" w:color="auto" w:fill="auto"/>
            <w:vAlign w:val="center"/>
          </w:tcPr>
          <w:p>
            <w:pPr>
              <w:keepNext w:val="0"/>
              <w:keepLines w:val="0"/>
              <w:widowControl/>
              <w:suppressLineNumbers w:val="0"/>
              <w:jc w:val="left"/>
              <w:textAlignment w:val="center"/>
              <w:rPr>
                <w:rFonts w:hint="eastAsia" w:ascii="Times New Roman" w:hAnsi="Times New Roman" w:eastAsia="仿宋_GB2312" w:cs="仿宋"/>
                <w:i w:val="0"/>
                <w:iCs w:val="0"/>
                <w:color w:val="auto"/>
                <w:kern w:val="2"/>
                <w:sz w:val="24"/>
                <w:szCs w:val="21"/>
                <w:highlight w:val="none"/>
                <w:u w:val="none"/>
                <w:lang w:val="en-US" w:eastAsia="zh-CN" w:bidi="ar-SA"/>
              </w:rPr>
            </w:pPr>
            <w:r>
              <w:rPr>
                <w:rFonts w:hint="eastAsia" w:ascii="Times New Roman" w:hAnsi="Times New Roman" w:eastAsia="仿宋_GB2312" w:cs="仿宋"/>
                <w:i w:val="0"/>
                <w:iCs w:val="0"/>
                <w:color w:val="auto"/>
                <w:kern w:val="0"/>
                <w:sz w:val="24"/>
                <w:szCs w:val="21"/>
                <w:highlight w:val="none"/>
                <w:u w:val="none"/>
                <w:lang w:val="en-US" w:eastAsia="zh-CN" w:bidi="ar"/>
              </w:rPr>
              <w:t>考察2024年全市城镇重度残疾人日间照料服务项目评价时间段内工作人员的满意情况</w:t>
            </w:r>
          </w:p>
        </w:tc>
        <w:tc>
          <w:tcPr>
            <w:tcW w:w="763"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仿宋"/>
                <w:i w:val="0"/>
                <w:iCs w:val="0"/>
                <w:color w:val="auto"/>
                <w:kern w:val="2"/>
                <w:sz w:val="24"/>
                <w:szCs w:val="21"/>
                <w:highlight w:val="none"/>
                <w:u w:val="none"/>
                <w:lang w:val="en-US" w:eastAsia="zh-CN" w:bidi="ar-SA"/>
              </w:rPr>
            </w:pPr>
            <w:r>
              <w:rPr>
                <w:rFonts w:hint="eastAsia" w:ascii="Times New Roman" w:hAnsi="Times New Roman" w:eastAsia="仿宋_GB2312" w:cs="仿宋"/>
                <w:i w:val="0"/>
                <w:iCs w:val="0"/>
                <w:color w:val="auto"/>
                <w:kern w:val="0"/>
                <w:sz w:val="24"/>
                <w:szCs w:val="21"/>
                <w:highlight w:val="none"/>
                <w:u w:val="none"/>
                <w:lang w:val="en-US" w:eastAsia="zh-CN" w:bidi="ar"/>
              </w:rPr>
              <w:t>-</w:t>
            </w:r>
          </w:p>
        </w:tc>
        <w:tc>
          <w:tcPr>
            <w:tcW w:w="77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仿宋"/>
                <w:i w:val="0"/>
                <w:iCs w:val="0"/>
                <w:color w:val="auto"/>
                <w:kern w:val="2"/>
                <w:sz w:val="24"/>
                <w:szCs w:val="21"/>
                <w:highlight w:val="none"/>
                <w:u w:val="none"/>
                <w:lang w:val="en-US" w:eastAsia="zh-CN" w:bidi="ar-SA"/>
              </w:rPr>
            </w:pPr>
            <w:r>
              <w:rPr>
                <w:rFonts w:hint="eastAsia" w:ascii="Times New Roman" w:hAnsi="Times New Roman" w:eastAsia="仿宋_GB2312" w:cs="仿宋"/>
                <w:i w:val="0"/>
                <w:iCs w:val="0"/>
                <w:color w:val="auto"/>
                <w:kern w:val="0"/>
                <w:sz w:val="24"/>
                <w:szCs w:val="21"/>
                <w:highlight w:val="none"/>
                <w:u w:val="none"/>
                <w:lang w:val="en-US" w:eastAsia="zh-CN" w:bidi="ar"/>
              </w:rPr>
              <w:t>≥90%</w:t>
            </w:r>
          </w:p>
        </w:tc>
        <w:tc>
          <w:tcPr>
            <w:tcW w:w="1014"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仿宋"/>
                <w:i w:val="0"/>
                <w:iCs w:val="0"/>
                <w:color w:val="auto"/>
                <w:kern w:val="2"/>
                <w:sz w:val="24"/>
                <w:szCs w:val="21"/>
                <w:highlight w:val="none"/>
                <w:u w:val="none"/>
                <w:lang w:val="en-US" w:eastAsia="zh-CN" w:bidi="ar-SA"/>
              </w:rPr>
            </w:pPr>
            <w:r>
              <w:rPr>
                <w:rFonts w:hint="eastAsia" w:ascii="Times New Roman" w:hAnsi="Times New Roman" w:eastAsia="仿宋_GB2312" w:cs="仿宋"/>
                <w:i w:val="0"/>
                <w:iCs w:val="0"/>
                <w:color w:val="auto"/>
                <w:kern w:val="0"/>
                <w:sz w:val="24"/>
                <w:szCs w:val="21"/>
                <w:highlight w:val="none"/>
                <w:u w:val="none"/>
                <w:lang w:val="en-US" w:eastAsia="zh-CN" w:bidi="ar"/>
              </w:rPr>
              <w:t>计划标准</w:t>
            </w:r>
          </w:p>
        </w:tc>
        <w:tc>
          <w:tcPr>
            <w:tcW w:w="2642" w:type="dxa"/>
            <w:shd w:val="clear" w:color="auto" w:fill="auto"/>
            <w:vAlign w:val="center"/>
          </w:tcPr>
          <w:p>
            <w:pPr>
              <w:keepNext w:val="0"/>
              <w:keepLines w:val="0"/>
              <w:widowControl/>
              <w:suppressLineNumbers w:val="0"/>
              <w:jc w:val="left"/>
              <w:textAlignment w:val="center"/>
              <w:rPr>
                <w:rFonts w:hint="eastAsia" w:ascii="Times New Roman" w:hAnsi="Times New Roman" w:eastAsia="仿宋_GB2312" w:cs="仿宋"/>
                <w:i w:val="0"/>
                <w:iCs w:val="0"/>
                <w:color w:val="auto"/>
                <w:kern w:val="2"/>
                <w:sz w:val="24"/>
                <w:szCs w:val="21"/>
                <w:highlight w:val="none"/>
                <w:u w:val="none"/>
                <w:lang w:val="en-US" w:eastAsia="zh-CN" w:bidi="ar-SA"/>
              </w:rPr>
            </w:pPr>
            <w:r>
              <w:rPr>
                <w:rFonts w:hint="eastAsia" w:ascii="Times New Roman" w:hAnsi="Times New Roman" w:eastAsia="仿宋_GB2312" w:cs="仿宋"/>
                <w:i w:val="0"/>
                <w:iCs w:val="0"/>
                <w:color w:val="auto"/>
                <w:kern w:val="0"/>
                <w:sz w:val="24"/>
                <w:szCs w:val="21"/>
                <w:highlight w:val="none"/>
                <w:u w:val="none"/>
                <w:lang w:val="en-US" w:eastAsia="zh-CN" w:bidi="ar"/>
              </w:rPr>
              <w:t>满意度*指标权重分，得指标最终分值。</w:t>
            </w:r>
          </w:p>
        </w:tc>
        <w:tc>
          <w:tcPr>
            <w:tcW w:w="3738" w:type="dxa"/>
            <w:shd w:val="clear" w:color="auto" w:fill="auto"/>
            <w:vAlign w:val="center"/>
          </w:tcPr>
          <w:p>
            <w:pPr>
              <w:keepNext w:val="0"/>
              <w:keepLines w:val="0"/>
              <w:widowControl/>
              <w:suppressLineNumbers w:val="0"/>
              <w:jc w:val="both"/>
              <w:textAlignment w:val="center"/>
              <w:rPr>
                <w:rFonts w:hint="eastAsia" w:ascii="Times New Roman" w:hAnsi="Times New Roman" w:eastAsia="仿宋_GB2312" w:cs="仿宋"/>
                <w:i w:val="0"/>
                <w:iCs w:val="0"/>
                <w:color w:val="auto"/>
                <w:kern w:val="0"/>
                <w:sz w:val="24"/>
                <w:szCs w:val="21"/>
                <w:highlight w:val="none"/>
                <w:u w:val="none"/>
                <w:lang w:val="en-US" w:eastAsia="zh-CN" w:bidi="ar"/>
              </w:rPr>
            </w:pPr>
            <w:r>
              <w:rPr>
                <w:rFonts w:hint="eastAsia" w:ascii="Times New Roman" w:hAnsi="Times New Roman" w:eastAsia="仿宋_GB2312" w:cs="仿宋"/>
                <w:b w:val="0"/>
                <w:bCs w:val="0"/>
                <w:i w:val="0"/>
                <w:iCs w:val="0"/>
                <w:color w:val="auto"/>
                <w:sz w:val="24"/>
                <w:szCs w:val="21"/>
                <w:highlight w:val="none"/>
                <w:u w:val="none"/>
                <w:lang w:val="en-US" w:eastAsia="zh-CN"/>
              </w:rPr>
              <w:t>根据2024年全市城镇重度残疾人日间照料服务项目满意度调查分析报告，该项目受益群众满意度为93.02%，依据评分标准，该指标得3.73分。</w:t>
            </w:r>
          </w:p>
        </w:tc>
        <w:tc>
          <w:tcPr>
            <w:tcW w:w="692" w:type="dxa"/>
            <w:shd w:val="clear" w:color="auto" w:fill="auto"/>
            <w:vAlign w:val="center"/>
          </w:tcPr>
          <w:p>
            <w:pPr>
              <w:keepNext w:val="0"/>
              <w:keepLines w:val="0"/>
              <w:widowControl/>
              <w:suppressLineNumbers w:val="0"/>
              <w:jc w:val="left"/>
              <w:textAlignment w:val="center"/>
              <w:rPr>
                <w:rFonts w:hint="default" w:ascii="Times New Roman" w:hAnsi="Times New Roman" w:eastAsia="仿宋_GB2312" w:cs="仿宋"/>
                <w:i w:val="0"/>
                <w:iCs w:val="0"/>
                <w:color w:val="auto"/>
                <w:kern w:val="0"/>
                <w:sz w:val="24"/>
                <w:szCs w:val="21"/>
                <w:highlight w:val="none"/>
                <w:u w:val="none"/>
                <w:lang w:val="en-US" w:eastAsia="zh-CN" w:bidi="ar"/>
              </w:rPr>
            </w:pPr>
            <w:r>
              <w:rPr>
                <w:rFonts w:hint="eastAsia" w:ascii="Times New Roman" w:hAnsi="Times New Roman" w:eastAsia="仿宋_GB2312" w:cs="仿宋"/>
                <w:i w:val="0"/>
                <w:iCs w:val="0"/>
                <w:color w:val="auto"/>
                <w:kern w:val="0"/>
                <w:sz w:val="24"/>
                <w:szCs w:val="21"/>
                <w:highlight w:val="none"/>
                <w:u w:val="none"/>
                <w:lang w:val="en-US" w:eastAsia="zh-CN" w:bidi="ar"/>
              </w:rPr>
              <w:t>3.73</w:t>
            </w:r>
          </w:p>
        </w:tc>
      </w:tr>
    </w:tbl>
    <w:p>
      <w:pPr>
        <w:rPr>
          <w:rFonts w:ascii="Times New Roman" w:hAnsi="Times New Roman"/>
        </w:rPr>
      </w:pPr>
    </w:p>
    <w:p>
      <w:pPr>
        <w:pStyle w:val="6"/>
        <w:rPr>
          <w:rFonts w:ascii="Times New Roman" w:hAnsi="Times New Roman"/>
        </w:rPr>
        <w:sectPr>
          <w:pgSz w:w="16838" w:h="11906" w:orient="landscape"/>
          <w:pgMar w:top="1800" w:right="1440" w:bottom="1800" w:left="1440" w:header="851" w:footer="992" w:gutter="0"/>
          <w:pgNumType w:fmt="decimal"/>
          <w:cols w:space="425" w:num="1"/>
          <w:docGrid w:type="lines" w:linePitch="312" w:charSpace="0"/>
        </w:sectPr>
      </w:pPr>
    </w:p>
    <w:p>
      <w:pPr>
        <w:spacing w:line="560" w:lineRule="exact"/>
        <w:outlineLvl w:val="0"/>
        <w:rPr>
          <w:rFonts w:ascii="Times New Roman" w:hAnsi="Times New Roman" w:eastAsia="黑体" w:cs="黑体"/>
          <w:sz w:val="28"/>
          <w:szCs w:val="28"/>
        </w:rPr>
      </w:pPr>
      <w:bookmarkStart w:id="80" w:name="_Toc25351"/>
      <w:r>
        <w:rPr>
          <w:rFonts w:hint="eastAsia" w:ascii="Times New Roman" w:hAnsi="Times New Roman" w:eastAsia="黑体" w:cs="黑体"/>
          <w:sz w:val="28"/>
          <w:szCs w:val="28"/>
        </w:rPr>
        <w:t>附件二 满意度报告</w:t>
      </w:r>
      <w:bookmarkEnd w:id="80"/>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jc w:val="center"/>
        <w:textAlignment w:val="auto"/>
        <w:outlineLvl w:val="9"/>
        <w:rPr>
          <w:rFonts w:hint="eastAsia" w:ascii="Times New Roman" w:hAnsi="Times New Roman" w:eastAsia="宋体" w:cs="宋体"/>
          <w:b/>
          <w:bCs/>
          <w:sz w:val="28"/>
          <w:szCs w:val="28"/>
        </w:rPr>
      </w:pPr>
      <w:r>
        <w:rPr>
          <w:rFonts w:hint="eastAsia" w:ascii="Times New Roman" w:hAnsi="Times New Roman" w:eastAsia="仿宋_GB2312" w:cs="仿宋_GB2312"/>
          <w:b/>
          <w:bCs/>
          <w:sz w:val="28"/>
          <w:szCs w:val="28"/>
          <w:lang w:eastAsia="zh-CN"/>
        </w:rPr>
        <w:t>2024年全市城镇重度残疾人日间照料服务项目工作人员</w:t>
      </w:r>
      <w:r>
        <w:rPr>
          <w:rFonts w:hint="eastAsia" w:ascii="Times New Roman" w:hAnsi="Times New Roman" w:eastAsia="仿宋_GB2312" w:cs="仿宋_GB2312"/>
          <w:b/>
          <w:bCs/>
          <w:sz w:val="28"/>
          <w:szCs w:val="28"/>
        </w:rPr>
        <w:t>满意度调查问卷报告</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Times New Roman" w:hAnsi="Times New Roman" w:eastAsia="黑体" w:cs="黑体"/>
          <w:sz w:val="28"/>
          <w:szCs w:val="28"/>
        </w:rPr>
      </w:pPr>
      <w:r>
        <w:rPr>
          <w:rFonts w:hint="eastAsia" w:ascii="Times New Roman" w:hAnsi="Times New Roman" w:eastAsia="黑体" w:cs="黑体"/>
          <w:sz w:val="28"/>
          <w:szCs w:val="28"/>
        </w:rPr>
        <w:t>一、研究设计</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Times New Roman" w:hAnsi="Times New Roman" w:eastAsia="楷体" w:cs="楷体"/>
          <w:b/>
          <w:bCs/>
          <w:sz w:val="28"/>
          <w:szCs w:val="28"/>
        </w:rPr>
      </w:pPr>
      <w:r>
        <w:rPr>
          <w:rFonts w:hint="eastAsia" w:ascii="Times New Roman" w:hAnsi="Times New Roman" w:eastAsia="楷体" w:cs="楷体"/>
          <w:b/>
          <w:bCs/>
          <w:sz w:val="28"/>
          <w:szCs w:val="28"/>
        </w:rPr>
        <w:t>（一）调查对象</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ascii="Times New Roman" w:hAnsi="Times New Roman" w:eastAsia="仿宋_GB2312" w:cs="Times New Roman"/>
          <w:sz w:val="28"/>
          <w:szCs w:val="28"/>
        </w:rPr>
      </w:pPr>
      <w:r>
        <w:rPr>
          <w:rFonts w:ascii="Times New Roman" w:hAnsi="Times New Roman" w:eastAsia="仿宋_GB2312" w:cs="Times New Roman"/>
          <w:sz w:val="28"/>
          <w:szCs w:val="28"/>
        </w:rPr>
        <w:t>本次调研的对象为：</w:t>
      </w:r>
      <w:r>
        <w:rPr>
          <w:rFonts w:hint="eastAsia" w:ascii="Times New Roman" w:hAnsi="Times New Roman" w:eastAsia="仿宋_GB2312" w:cs="Times New Roman"/>
          <w:sz w:val="28"/>
          <w:szCs w:val="28"/>
          <w:lang w:eastAsia="zh-CN"/>
        </w:rPr>
        <w:t>2024年全市城镇重度残疾人日间照料服务项目工作人员</w:t>
      </w:r>
      <w:r>
        <w:rPr>
          <w:rFonts w:hint="eastAsia" w:ascii="Times New Roman" w:hAnsi="Times New Roman" w:eastAsia="仿宋_GB2312" w:cs="Times New Roman"/>
          <w:sz w:val="28"/>
          <w:szCs w:val="28"/>
        </w:rPr>
        <w:t>。</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Times New Roman" w:hAnsi="Times New Roman" w:eastAsia="楷体" w:cs="楷体"/>
          <w:b/>
          <w:bCs/>
          <w:sz w:val="28"/>
          <w:szCs w:val="28"/>
        </w:rPr>
      </w:pPr>
      <w:r>
        <w:rPr>
          <w:rFonts w:hint="eastAsia" w:ascii="Times New Roman" w:hAnsi="Times New Roman" w:eastAsia="楷体" w:cs="楷体"/>
          <w:b/>
          <w:bCs/>
          <w:sz w:val="28"/>
          <w:szCs w:val="28"/>
        </w:rPr>
        <w:t>（二）调研方法</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ascii="Times New Roman" w:hAnsi="Times New Roman" w:eastAsia="仿宋_GB2312" w:cs="Times New Roman"/>
          <w:sz w:val="28"/>
          <w:szCs w:val="28"/>
        </w:rPr>
      </w:pPr>
      <w:r>
        <w:rPr>
          <w:rFonts w:ascii="Times New Roman" w:hAnsi="Times New Roman" w:eastAsia="仿宋_GB2312" w:cs="Times New Roman"/>
          <w:sz w:val="28"/>
          <w:szCs w:val="28"/>
        </w:rPr>
        <w:t>针对</w:t>
      </w:r>
      <w:r>
        <w:rPr>
          <w:rFonts w:hint="eastAsia" w:ascii="Times New Roman" w:hAnsi="Times New Roman" w:eastAsia="仿宋_GB2312" w:cs="Times New Roman"/>
          <w:sz w:val="28"/>
          <w:szCs w:val="28"/>
          <w:lang w:eastAsia="zh-CN"/>
        </w:rPr>
        <w:t>2024年全市城镇重度残疾人日间照料服务项目工作人员</w:t>
      </w:r>
      <w:r>
        <w:rPr>
          <w:rFonts w:hint="eastAsia" w:ascii="Times New Roman" w:hAnsi="Times New Roman" w:eastAsia="仿宋_GB2312" w:cs="Times New Roman"/>
          <w:sz w:val="28"/>
          <w:szCs w:val="28"/>
          <w:lang w:eastAsia="zh-Hans"/>
        </w:rPr>
        <w:t>开展问卷调查</w:t>
      </w:r>
      <w:r>
        <w:rPr>
          <w:rFonts w:hint="eastAsia" w:ascii="Times New Roman" w:hAnsi="Times New Roman" w:eastAsia="仿宋_GB2312" w:cs="Times New Roman"/>
          <w:sz w:val="28"/>
          <w:szCs w:val="28"/>
        </w:rPr>
        <w:t>，</w:t>
      </w:r>
      <w:r>
        <w:rPr>
          <w:rFonts w:ascii="Times New Roman" w:hAnsi="Times New Roman" w:eastAsia="仿宋_GB2312" w:cs="Times New Roman"/>
          <w:sz w:val="28"/>
          <w:szCs w:val="28"/>
        </w:rPr>
        <w:t>问卷见附录。在全面调查开展之前先进行论证，依据论证结果对问卷进行一次修改调整。</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Times New Roman" w:hAnsi="Times New Roman" w:eastAsia="楷体" w:cs="楷体"/>
          <w:b/>
          <w:bCs/>
          <w:sz w:val="28"/>
          <w:szCs w:val="28"/>
        </w:rPr>
      </w:pPr>
      <w:r>
        <w:rPr>
          <w:rFonts w:hint="eastAsia" w:ascii="Times New Roman" w:hAnsi="Times New Roman" w:eastAsia="楷体" w:cs="楷体"/>
          <w:b/>
          <w:bCs/>
          <w:sz w:val="28"/>
          <w:szCs w:val="28"/>
        </w:rPr>
        <w:t>（三）抽样方式</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Times New Roman" w:hAnsi="Times New Roman" w:eastAsia="仿宋_GB2312" w:cs="Times New Roman"/>
          <w:sz w:val="28"/>
          <w:szCs w:val="28"/>
          <w:lang w:val="en-US" w:eastAsia="zh-CN"/>
        </w:rPr>
      </w:pPr>
      <w:r>
        <w:rPr>
          <w:rFonts w:hint="eastAsia" w:ascii="Times New Roman" w:hAnsi="Times New Roman" w:eastAsia="仿宋_GB2312" w:cs="Times New Roman"/>
          <w:sz w:val="28"/>
          <w:szCs w:val="28"/>
        </w:rPr>
        <w:t>本次问卷调查，</w:t>
      </w:r>
      <w:r>
        <w:rPr>
          <w:rFonts w:hint="eastAsia" w:ascii="Times New Roman" w:hAnsi="Times New Roman" w:eastAsia="仿宋_GB2312" w:cs="Times New Roman"/>
          <w:sz w:val="28"/>
          <w:szCs w:val="28"/>
          <w:lang w:val="en-US" w:eastAsia="zh-CN"/>
        </w:rPr>
        <w:t>抽取</w:t>
      </w:r>
      <w:r>
        <w:rPr>
          <w:rFonts w:hint="eastAsia" w:ascii="Times New Roman" w:hAnsi="Times New Roman" w:eastAsia="仿宋_GB2312" w:cs="Times New Roman"/>
          <w:sz w:val="28"/>
          <w:szCs w:val="28"/>
          <w:lang w:eastAsia="zh-CN"/>
        </w:rPr>
        <w:t>2024年全市城镇重度残疾人日间照料服务项目工作人员</w:t>
      </w:r>
      <w:r>
        <w:rPr>
          <w:rFonts w:hint="eastAsia" w:ascii="Times New Roman" w:hAnsi="Times New Roman" w:eastAsia="仿宋_GB2312" w:cs="Times New Roman"/>
          <w:sz w:val="28"/>
          <w:szCs w:val="28"/>
        </w:rPr>
        <w:t>样本量拟定</w:t>
      </w:r>
      <w:r>
        <w:rPr>
          <w:rFonts w:hint="eastAsia" w:ascii="Times New Roman" w:hAnsi="Times New Roman" w:eastAsia="仿宋_GB2312" w:cs="Times New Roman"/>
          <w:sz w:val="28"/>
          <w:szCs w:val="28"/>
          <w:lang w:val="en-US" w:eastAsia="zh-CN"/>
        </w:rPr>
        <w:t>为80份</w:t>
      </w:r>
      <w:r>
        <w:rPr>
          <w:rFonts w:ascii="Times New Roman" w:hAnsi="Times New Roman" w:eastAsia="仿宋_GB2312" w:cs="Times New Roman"/>
          <w:sz w:val="28"/>
          <w:szCs w:val="28"/>
        </w:rPr>
        <w:t>。每个单位</w:t>
      </w:r>
      <w:r>
        <w:rPr>
          <w:rFonts w:hint="eastAsia" w:ascii="Times New Roman" w:hAnsi="Times New Roman" w:eastAsia="仿宋_GB2312" w:cs="Times New Roman"/>
          <w:sz w:val="28"/>
          <w:szCs w:val="28"/>
        </w:rPr>
        <w:t>抽取</w:t>
      </w:r>
      <w:r>
        <w:rPr>
          <w:rFonts w:ascii="Times New Roman" w:hAnsi="Times New Roman" w:eastAsia="仿宋_GB2312" w:cs="Times New Roman"/>
          <w:sz w:val="28"/>
          <w:szCs w:val="28"/>
        </w:rPr>
        <w:t>相关的工作人员参加问卷调研，最终收回问卷</w:t>
      </w:r>
      <w:r>
        <w:rPr>
          <w:rFonts w:hint="eastAsia" w:ascii="Times New Roman" w:hAnsi="Times New Roman" w:eastAsia="仿宋_GB2312" w:cs="Times New Roman"/>
          <w:sz w:val="28"/>
          <w:szCs w:val="28"/>
          <w:lang w:val="en-US" w:eastAsia="zh-CN"/>
        </w:rPr>
        <w:t>82</w:t>
      </w:r>
      <w:r>
        <w:rPr>
          <w:rFonts w:ascii="Times New Roman" w:hAnsi="Times New Roman" w:eastAsia="仿宋_GB2312" w:cs="Times New Roman"/>
          <w:sz w:val="28"/>
          <w:szCs w:val="28"/>
        </w:rPr>
        <w:t>份</w:t>
      </w:r>
      <w:r>
        <w:rPr>
          <w:rFonts w:hint="eastAsia" w:ascii="Times New Roman" w:hAnsi="Times New Roman" w:eastAsia="仿宋_GB2312" w:cs="Times New Roman"/>
          <w:sz w:val="28"/>
          <w:szCs w:val="28"/>
          <w:lang w:eastAsia="zh-CN"/>
        </w:rPr>
        <w:t>。</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Times New Roman" w:hAnsi="Times New Roman" w:eastAsia="楷体" w:cs="楷体"/>
          <w:b/>
          <w:bCs/>
          <w:sz w:val="28"/>
          <w:szCs w:val="28"/>
        </w:rPr>
      </w:pPr>
      <w:r>
        <w:rPr>
          <w:rFonts w:hint="eastAsia" w:ascii="Times New Roman" w:hAnsi="Times New Roman" w:eastAsia="楷体" w:cs="楷体"/>
          <w:b/>
          <w:bCs/>
          <w:sz w:val="28"/>
          <w:szCs w:val="28"/>
        </w:rPr>
        <w:t>（四）问卷设计</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ascii="Times New Roman" w:hAnsi="Times New Roman" w:eastAsia="仿宋_GB2312" w:cs="Times New Roman"/>
          <w:b/>
          <w:bCs/>
          <w:sz w:val="28"/>
          <w:szCs w:val="28"/>
        </w:rPr>
      </w:pPr>
      <w:r>
        <w:rPr>
          <w:rFonts w:ascii="Times New Roman" w:hAnsi="Times New Roman" w:eastAsia="仿宋_GB2312" w:cs="Times New Roman"/>
          <w:b/>
          <w:bCs/>
          <w:sz w:val="28"/>
          <w:szCs w:val="28"/>
        </w:rPr>
        <w:t>1</w:t>
      </w:r>
      <w:r>
        <w:rPr>
          <w:rFonts w:hint="eastAsia" w:ascii="Times New Roman" w:hAnsi="Times New Roman" w:eastAsia="仿宋_GB2312" w:cs="Times New Roman"/>
          <w:b/>
          <w:bCs/>
          <w:sz w:val="28"/>
          <w:szCs w:val="28"/>
        </w:rPr>
        <w:t>.</w:t>
      </w:r>
      <w:r>
        <w:rPr>
          <w:rFonts w:ascii="Times New Roman" w:hAnsi="Times New Roman" w:eastAsia="仿宋_GB2312" w:cs="Times New Roman"/>
          <w:b/>
          <w:bCs/>
          <w:sz w:val="28"/>
          <w:szCs w:val="28"/>
        </w:rPr>
        <w:t>受访者基本资料</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ascii="Times New Roman" w:hAnsi="Times New Roman" w:eastAsia="仿宋_GB2312" w:cs="Times New Roman"/>
          <w:sz w:val="28"/>
          <w:szCs w:val="28"/>
        </w:rPr>
      </w:pPr>
      <w:r>
        <w:rPr>
          <w:rFonts w:ascii="Times New Roman" w:hAnsi="Times New Roman" w:eastAsia="仿宋_GB2312" w:cs="Times New Roman"/>
          <w:sz w:val="28"/>
          <w:szCs w:val="28"/>
        </w:rPr>
        <w:t>基本资料包括个人信息和基本信息。包括调查对象从事</w:t>
      </w:r>
      <w:r>
        <w:rPr>
          <w:rFonts w:hint="eastAsia" w:ascii="Times New Roman" w:hAnsi="Times New Roman" w:eastAsia="仿宋_GB2312" w:cs="Times New Roman"/>
          <w:sz w:val="28"/>
          <w:szCs w:val="28"/>
          <w:lang w:val="en-US" w:eastAsia="zh-CN"/>
        </w:rPr>
        <w:t>的性别</w:t>
      </w:r>
      <w:r>
        <w:rPr>
          <w:rFonts w:hint="eastAsia" w:ascii="Times New Roman" w:hAnsi="Times New Roman" w:eastAsia="仿宋_GB2312" w:cs="Times New Roman"/>
          <w:sz w:val="28"/>
          <w:szCs w:val="28"/>
        </w:rPr>
        <w:t>、工作年限</w:t>
      </w:r>
      <w:r>
        <w:rPr>
          <w:rFonts w:ascii="Times New Roman" w:hAnsi="Times New Roman" w:eastAsia="仿宋_GB2312" w:cs="Times New Roman"/>
          <w:sz w:val="28"/>
          <w:szCs w:val="28"/>
        </w:rPr>
        <w:t>等基本情况。</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ascii="Times New Roman" w:hAnsi="Times New Roman" w:eastAsia="仿宋_GB2312" w:cs="Times New Roman"/>
          <w:b/>
          <w:bCs/>
          <w:sz w:val="28"/>
          <w:szCs w:val="28"/>
        </w:rPr>
      </w:pPr>
      <w:r>
        <w:rPr>
          <w:rFonts w:ascii="Times New Roman" w:hAnsi="Times New Roman" w:eastAsia="仿宋_GB2312" w:cs="Times New Roman"/>
          <w:b/>
          <w:bCs/>
          <w:sz w:val="28"/>
          <w:szCs w:val="28"/>
        </w:rPr>
        <w:t>2</w:t>
      </w:r>
      <w:r>
        <w:rPr>
          <w:rFonts w:hint="eastAsia" w:ascii="Times New Roman" w:hAnsi="Times New Roman" w:eastAsia="仿宋_GB2312" w:cs="Times New Roman"/>
          <w:b/>
          <w:bCs/>
          <w:sz w:val="28"/>
          <w:szCs w:val="28"/>
        </w:rPr>
        <w:t>.</w:t>
      </w:r>
      <w:r>
        <w:rPr>
          <w:rFonts w:ascii="Times New Roman" w:hAnsi="Times New Roman" w:eastAsia="仿宋_GB2312" w:cs="Times New Roman"/>
          <w:b/>
          <w:bCs/>
          <w:sz w:val="28"/>
          <w:szCs w:val="28"/>
        </w:rPr>
        <w:t>受访者的满意度调查</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Times New Roman" w:hAnsi="Times New Roman" w:eastAsia="仿宋_GB2312" w:cs="Times New Roman"/>
          <w:sz w:val="28"/>
          <w:szCs w:val="28"/>
        </w:rPr>
      </w:pPr>
      <w:r>
        <w:rPr>
          <w:rFonts w:hint="eastAsia" w:ascii="Times New Roman" w:hAnsi="Times New Roman" w:eastAsia="仿宋_GB2312" w:cs="Times New Roman"/>
          <w:sz w:val="28"/>
          <w:szCs w:val="28"/>
        </w:rPr>
        <w:t>包括</w:t>
      </w:r>
      <w:r>
        <w:rPr>
          <w:rFonts w:hint="eastAsia" w:ascii="Times New Roman" w:hAnsi="Times New Roman" w:eastAsia="仿宋_GB2312" w:cs="仿宋_GB2312"/>
          <w:b w:val="0"/>
          <w:color w:val="000000"/>
          <w:sz w:val="28"/>
          <w:szCs w:val="28"/>
        </w:rPr>
        <w:t>对本单位“2024年全市城镇重度残疾人日间照料服务”项目的整体满意程度</w:t>
      </w:r>
      <w:r>
        <w:rPr>
          <w:rFonts w:hint="eastAsia" w:ascii="Times New Roman" w:hAnsi="Times New Roman" w:eastAsia="仿宋_GB2312" w:cs="Times New Roman"/>
          <w:sz w:val="28"/>
          <w:szCs w:val="28"/>
          <w:lang w:eastAsia="zh-CN"/>
        </w:rPr>
        <w:t>；</w:t>
      </w:r>
      <w:r>
        <w:rPr>
          <w:rFonts w:hint="eastAsia" w:ascii="Times New Roman" w:hAnsi="Times New Roman" w:eastAsia="仿宋_GB2312" w:cs="仿宋_GB2312"/>
          <w:b w:val="0"/>
          <w:color w:val="000000"/>
          <w:sz w:val="28"/>
          <w:szCs w:val="28"/>
        </w:rPr>
        <w:t>对开展本项目整体实施时间周期的满意程度</w:t>
      </w:r>
      <w:r>
        <w:rPr>
          <w:rFonts w:hint="eastAsia" w:ascii="Times New Roman" w:hAnsi="Times New Roman" w:eastAsia="仿宋_GB2312" w:cs="Times New Roman"/>
          <w:sz w:val="28"/>
          <w:szCs w:val="28"/>
          <w:lang w:val="en-US" w:eastAsia="zh-CN"/>
        </w:rPr>
        <w:t>；</w:t>
      </w:r>
      <w:r>
        <w:rPr>
          <w:rFonts w:hint="eastAsia" w:ascii="Times New Roman" w:hAnsi="Times New Roman" w:eastAsia="仿宋_GB2312" w:cs="仿宋_GB2312"/>
          <w:b w:val="0"/>
          <w:color w:val="000000"/>
          <w:sz w:val="28"/>
          <w:szCs w:val="28"/>
        </w:rPr>
        <w:t>对照料服务质量的满意程度</w:t>
      </w:r>
      <w:r>
        <w:rPr>
          <w:rFonts w:hint="eastAsia" w:ascii="Times New Roman" w:hAnsi="Times New Roman" w:eastAsia="仿宋_GB2312" w:cs="Times New Roman"/>
          <w:sz w:val="28"/>
          <w:szCs w:val="28"/>
          <w:lang w:val="en-US" w:eastAsia="zh-CN"/>
        </w:rPr>
        <w:t>；</w:t>
      </w:r>
      <w:r>
        <w:rPr>
          <w:rFonts w:hint="eastAsia" w:ascii="Times New Roman" w:hAnsi="Times New Roman" w:eastAsia="仿宋_GB2312" w:cs="仿宋_GB2312"/>
          <w:b w:val="0"/>
          <w:color w:val="000000"/>
          <w:sz w:val="28"/>
          <w:szCs w:val="28"/>
        </w:rPr>
        <w:t>对</w:t>
      </w:r>
      <w:r>
        <w:rPr>
          <w:rFonts w:hint="eastAsia" w:ascii="Times New Roman" w:hAnsi="Times New Roman" w:eastAsia="仿宋_GB2312" w:cs="仿宋_GB2312"/>
          <w:b w:val="0"/>
          <w:color w:val="000000"/>
          <w:sz w:val="28"/>
          <w:szCs w:val="28"/>
          <w:lang w:eastAsia="zh-CN"/>
        </w:rPr>
        <w:t>项目</w:t>
      </w:r>
      <w:r>
        <w:rPr>
          <w:rFonts w:hint="eastAsia" w:ascii="Times New Roman" w:hAnsi="Times New Roman" w:eastAsia="仿宋_GB2312" w:cs="仿宋_GB2312"/>
          <w:b w:val="0"/>
          <w:color w:val="000000"/>
          <w:sz w:val="28"/>
          <w:szCs w:val="28"/>
        </w:rPr>
        <w:t>政策实施情况的满意程度</w:t>
      </w:r>
      <w:r>
        <w:rPr>
          <w:rFonts w:hint="eastAsia" w:ascii="Times New Roman" w:hAnsi="Times New Roman" w:eastAsia="仿宋_GB2312" w:cs="Times New Roman"/>
          <w:sz w:val="28"/>
          <w:szCs w:val="28"/>
          <w:lang w:val="en-US" w:eastAsia="zh-CN"/>
        </w:rPr>
        <w:t>；</w:t>
      </w:r>
      <w:r>
        <w:rPr>
          <w:rFonts w:hint="eastAsia" w:ascii="Times New Roman" w:hAnsi="Times New Roman" w:eastAsia="仿宋_GB2312" w:cs="仿宋_GB2312"/>
          <w:b w:val="0"/>
          <w:color w:val="000000"/>
          <w:sz w:val="28"/>
          <w:szCs w:val="28"/>
        </w:rPr>
        <w:t>对残疾人遴选流程的满意程度</w:t>
      </w:r>
      <w:r>
        <w:rPr>
          <w:rFonts w:hint="eastAsia" w:ascii="Times New Roman" w:hAnsi="Times New Roman" w:eastAsia="仿宋_GB2312" w:cs="Times New Roman"/>
          <w:sz w:val="28"/>
          <w:szCs w:val="28"/>
        </w:rPr>
        <w:t>。</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ascii="Times New Roman" w:hAnsi="Times New Roman" w:eastAsia="仿宋_GB2312" w:cs="Times New Roman"/>
          <w:b/>
          <w:bCs/>
          <w:sz w:val="28"/>
          <w:szCs w:val="28"/>
        </w:rPr>
      </w:pPr>
      <w:r>
        <w:rPr>
          <w:rFonts w:ascii="Times New Roman" w:hAnsi="Times New Roman" w:eastAsia="仿宋_GB2312" w:cs="Times New Roman"/>
          <w:b/>
          <w:bCs/>
          <w:sz w:val="28"/>
          <w:szCs w:val="28"/>
        </w:rPr>
        <w:t>3</w:t>
      </w:r>
      <w:r>
        <w:rPr>
          <w:rFonts w:hint="eastAsia" w:ascii="Times New Roman" w:hAnsi="Times New Roman" w:eastAsia="仿宋_GB2312" w:cs="Times New Roman"/>
          <w:b/>
          <w:bCs/>
          <w:sz w:val="28"/>
          <w:szCs w:val="28"/>
        </w:rPr>
        <w:t>.</w:t>
      </w:r>
      <w:r>
        <w:rPr>
          <w:rFonts w:ascii="Times New Roman" w:hAnsi="Times New Roman" w:eastAsia="仿宋_GB2312" w:cs="Times New Roman"/>
          <w:b/>
          <w:bCs/>
          <w:sz w:val="28"/>
          <w:szCs w:val="28"/>
        </w:rPr>
        <w:t>受访者</w:t>
      </w:r>
      <w:r>
        <w:rPr>
          <w:rFonts w:hint="eastAsia" w:ascii="Times New Roman" w:hAnsi="Times New Roman" w:eastAsia="仿宋_GB2312" w:cs="Times New Roman"/>
          <w:b/>
          <w:bCs/>
          <w:sz w:val="28"/>
          <w:szCs w:val="28"/>
          <w:lang w:eastAsia="zh-CN"/>
        </w:rPr>
        <w:t>2024年全市城镇重度残疾人日间照料服务项目</w:t>
      </w:r>
      <w:r>
        <w:rPr>
          <w:rFonts w:hint="eastAsia" w:ascii="Times New Roman" w:hAnsi="Times New Roman" w:eastAsia="仿宋_GB2312" w:cs="Times New Roman"/>
          <w:b/>
          <w:bCs/>
          <w:sz w:val="28"/>
          <w:szCs w:val="28"/>
        </w:rPr>
        <w:t>工作</w:t>
      </w:r>
      <w:r>
        <w:rPr>
          <w:rFonts w:hint="eastAsia" w:ascii="Times New Roman" w:hAnsi="Times New Roman" w:eastAsia="仿宋_GB2312" w:cs="Times New Roman"/>
          <w:b/>
          <w:bCs/>
          <w:sz w:val="28"/>
          <w:szCs w:val="28"/>
          <w:lang w:val="en-US" w:eastAsia="zh-CN"/>
        </w:rPr>
        <w:t>人员</w:t>
      </w:r>
      <w:r>
        <w:rPr>
          <w:rFonts w:ascii="Times New Roman" w:hAnsi="Times New Roman" w:eastAsia="仿宋_GB2312" w:cs="Times New Roman"/>
          <w:b/>
          <w:bCs/>
          <w:sz w:val="28"/>
          <w:szCs w:val="28"/>
        </w:rPr>
        <w:t xml:space="preserve">的意见和建议 </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ascii="Times New Roman" w:hAnsi="Times New Roman" w:eastAsia="仿宋_GB2312" w:cs="Times New Roman"/>
          <w:sz w:val="28"/>
          <w:szCs w:val="28"/>
        </w:rPr>
      </w:pPr>
      <w:r>
        <w:rPr>
          <w:rFonts w:ascii="Times New Roman" w:hAnsi="Times New Roman" w:eastAsia="仿宋_GB2312" w:cs="Times New Roman"/>
          <w:sz w:val="28"/>
          <w:szCs w:val="28"/>
        </w:rPr>
        <w:t>通过设立开放题，</w:t>
      </w:r>
      <w:r>
        <w:rPr>
          <w:rFonts w:hint="eastAsia" w:ascii="Times New Roman" w:hAnsi="Times New Roman" w:eastAsia="仿宋_GB2312" w:cs="Times New Roman"/>
          <w:sz w:val="28"/>
          <w:szCs w:val="28"/>
          <w:lang w:eastAsia="zh-CN"/>
        </w:rPr>
        <w:t>2024年全市城镇重度残疾人日间照料服务项目工作人员</w:t>
      </w:r>
      <w:r>
        <w:rPr>
          <w:rFonts w:hint="eastAsia" w:ascii="Times New Roman" w:hAnsi="Times New Roman" w:eastAsia="仿宋_GB2312" w:cs="Times New Roman"/>
          <w:sz w:val="28"/>
          <w:szCs w:val="28"/>
        </w:rPr>
        <w:t>有哪些</w:t>
      </w:r>
      <w:r>
        <w:rPr>
          <w:rFonts w:ascii="Times New Roman" w:hAnsi="Times New Roman" w:eastAsia="仿宋_GB2312" w:cs="Times New Roman"/>
          <w:sz w:val="28"/>
          <w:szCs w:val="28"/>
        </w:rPr>
        <w:t>意见和建议。</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Times New Roman" w:hAnsi="Times New Roman" w:eastAsia="黑体" w:cs="黑体"/>
          <w:sz w:val="28"/>
          <w:szCs w:val="28"/>
        </w:rPr>
      </w:pPr>
      <w:r>
        <w:rPr>
          <w:rFonts w:hint="eastAsia" w:ascii="Times New Roman" w:hAnsi="Times New Roman" w:eastAsia="黑体" w:cs="黑体"/>
          <w:sz w:val="28"/>
          <w:szCs w:val="28"/>
        </w:rPr>
        <w:t>二、调查结果分析</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Times New Roman" w:hAnsi="Times New Roman" w:eastAsia="楷体" w:cs="楷体"/>
          <w:b/>
          <w:bCs/>
          <w:sz w:val="28"/>
          <w:szCs w:val="28"/>
        </w:rPr>
      </w:pPr>
      <w:r>
        <w:rPr>
          <w:rFonts w:hint="eastAsia" w:ascii="Times New Roman" w:hAnsi="Times New Roman" w:eastAsia="楷体" w:cs="楷体"/>
          <w:b/>
          <w:bCs/>
          <w:sz w:val="28"/>
          <w:szCs w:val="28"/>
        </w:rPr>
        <w:t>（一）满意度问卷调查结果</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ascii="Times New Roman" w:hAnsi="Times New Roman" w:eastAsia="仿宋_GB2312" w:cs="Times New Roman"/>
          <w:sz w:val="28"/>
          <w:szCs w:val="28"/>
        </w:rPr>
      </w:pPr>
      <w:r>
        <w:rPr>
          <w:rFonts w:ascii="Times New Roman" w:hAnsi="Times New Roman" w:eastAsia="仿宋_GB2312" w:cs="Times New Roman"/>
          <w:sz w:val="28"/>
          <w:szCs w:val="28"/>
        </w:rPr>
        <w:t>本次问卷调查中共回收问卷</w:t>
      </w:r>
      <w:r>
        <w:rPr>
          <w:rFonts w:hint="eastAsia" w:ascii="Times New Roman" w:hAnsi="Times New Roman" w:eastAsia="仿宋_GB2312" w:cs="Times New Roman"/>
          <w:sz w:val="28"/>
          <w:szCs w:val="28"/>
          <w:lang w:val="en-US" w:eastAsia="zh-CN"/>
        </w:rPr>
        <w:t>82</w:t>
      </w:r>
      <w:r>
        <w:rPr>
          <w:rFonts w:ascii="Times New Roman" w:hAnsi="Times New Roman" w:eastAsia="仿宋_GB2312" w:cs="Times New Roman"/>
          <w:sz w:val="28"/>
          <w:szCs w:val="28"/>
        </w:rPr>
        <w:t>份，有效样本数为</w:t>
      </w:r>
      <w:r>
        <w:rPr>
          <w:rFonts w:hint="eastAsia" w:ascii="Times New Roman" w:hAnsi="Times New Roman" w:eastAsia="仿宋_GB2312" w:cs="Times New Roman"/>
          <w:sz w:val="28"/>
          <w:szCs w:val="28"/>
          <w:lang w:val="en-US" w:eastAsia="zh-CN"/>
        </w:rPr>
        <w:t>82</w:t>
      </w:r>
      <w:r>
        <w:rPr>
          <w:rFonts w:ascii="Times New Roman" w:hAnsi="Times New Roman" w:eastAsia="仿宋_GB2312" w:cs="Times New Roman"/>
          <w:sz w:val="28"/>
          <w:szCs w:val="28"/>
        </w:rPr>
        <w:t>份</w:t>
      </w:r>
      <w:r>
        <w:rPr>
          <w:rFonts w:hint="eastAsia" w:ascii="Times New Roman" w:hAnsi="Times New Roman" w:eastAsia="仿宋_GB2312" w:cs="Times New Roman"/>
          <w:sz w:val="28"/>
          <w:szCs w:val="28"/>
        </w:rPr>
        <w:t>，</w:t>
      </w:r>
      <w:r>
        <w:rPr>
          <w:rFonts w:ascii="Times New Roman" w:hAnsi="Times New Roman" w:eastAsia="仿宋_GB2312" w:cs="Times New Roman"/>
          <w:sz w:val="28"/>
          <w:szCs w:val="28"/>
        </w:rPr>
        <w:t>有效率达</w:t>
      </w:r>
      <w:r>
        <w:rPr>
          <w:rFonts w:hint="eastAsia" w:ascii="Times New Roman" w:hAnsi="Times New Roman" w:eastAsia="仿宋_GB2312" w:cs="Times New Roman"/>
          <w:sz w:val="28"/>
          <w:szCs w:val="28"/>
        </w:rPr>
        <w:t>100</w:t>
      </w:r>
      <w:r>
        <w:rPr>
          <w:rFonts w:ascii="Times New Roman" w:hAnsi="Times New Roman" w:eastAsia="仿宋_GB2312" w:cs="Times New Roman"/>
          <w:sz w:val="28"/>
          <w:szCs w:val="28"/>
        </w:rPr>
        <w:t>%。有效问卷率</w:t>
      </w:r>
      <w:r>
        <w:rPr>
          <w:rFonts w:hint="eastAsia" w:ascii="Times New Roman" w:hAnsi="Times New Roman" w:eastAsia="仿宋_GB2312" w:cs="Times New Roman"/>
          <w:sz w:val="28"/>
          <w:szCs w:val="28"/>
          <w:lang w:val="en-US" w:eastAsia="zh-CN"/>
        </w:rPr>
        <w:t>影响</w:t>
      </w:r>
      <w:r>
        <w:rPr>
          <w:rFonts w:ascii="Times New Roman" w:hAnsi="Times New Roman" w:eastAsia="仿宋_GB2312" w:cs="Times New Roman"/>
          <w:sz w:val="28"/>
          <w:szCs w:val="28"/>
        </w:rPr>
        <w:t>了样本的代表性，从该指标上看本次调查具有统计意义。</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ascii="Times New Roman" w:hAnsi="Times New Roman" w:eastAsia="仿宋_GB2312" w:cs="Times New Roman"/>
          <w:b/>
          <w:bCs/>
          <w:sz w:val="28"/>
          <w:szCs w:val="28"/>
        </w:rPr>
      </w:pPr>
      <w:r>
        <w:rPr>
          <w:rFonts w:ascii="Times New Roman" w:hAnsi="Times New Roman" w:eastAsia="仿宋_GB2312" w:cs="Times New Roman"/>
          <w:b/>
          <w:bCs/>
          <w:sz w:val="28"/>
          <w:szCs w:val="28"/>
        </w:rPr>
        <w:t>1</w:t>
      </w:r>
      <w:r>
        <w:rPr>
          <w:rFonts w:hint="eastAsia" w:ascii="Times New Roman" w:hAnsi="Times New Roman" w:eastAsia="仿宋_GB2312" w:cs="Times New Roman"/>
          <w:b/>
          <w:bCs/>
          <w:sz w:val="28"/>
          <w:szCs w:val="28"/>
        </w:rPr>
        <w:t>.</w:t>
      </w:r>
      <w:r>
        <w:rPr>
          <w:rFonts w:ascii="Times New Roman" w:hAnsi="Times New Roman" w:eastAsia="仿宋_GB2312" w:cs="Times New Roman"/>
          <w:b/>
          <w:bCs/>
          <w:sz w:val="28"/>
          <w:szCs w:val="28"/>
        </w:rPr>
        <w:t>调查对象的个人信息</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仿宋_GB2312" w:cs="Times New Roman"/>
          <w:sz w:val="28"/>
          <w:szCs w:val="28"/>
          <w:lang w:val="en-US" w:eastAsia="zh-CN"/>
        </w:rPr>
      </w:pPr>
      <w:r>
        <w:rPr>
          <w:rFonts w:ascii="Times New Roman" w:hAnsi="Times New Roman" w:eastAsia="仿宋_GB2312" w:cs="Times New Roman"/>
          <w:sz w:val="28"/>
          <w:szCs w:val="28"/>
        </w:rPr>
        <w:t>（</w:t>
      </w:r>
      <w:r>
        <w:rPr>
          <w:rFonts w:hint="eastAsia" w:ascii="Times New Roman" w:hAnsi="Times New Roman" w:eastAsia="仿宋_GB2312" w:cs="Times New Roman"/>
          <w:sz w:val="28"/>
          <w:szCs w:val="28"/>
        </w:rPr>
        <w:t>1</w:t>
      </w:r>
      <w:r>
        <w:rPr>
          <w:rFonts w:ascii="Times New Roman" w:hAnsi="Times New Roman" w:eastAsia="仿宋_GB2312" w:cs="Times New Roman"/>
          <w:sz w:val="28"/>
          <w:szCs w:val="28"/>
        </w:rPr>
        <w:t>）</w:t>
      </w:r>
      <w:r>
        <w:rPr>
          <w:rFonts w:hint="eastAsia" w:ascii="Times New Roman" w:hAnsi="Times New Roman" w:eastAsia="仿宋_GB2312" w:cs="仿宋_GB2312"/>
          <w:b w:val="0"/>
          <w:color w:val="000000"/>
          <w:sz w:val="28"/>
          <w:szCs w:val="28"/>
        </w:rPr>
        <w:t>性别</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Times New Roman" w:hAnsi="Times New Roman" w:eastAsia="仿宋_GB2312"/>
          <w:sz w:val="28"/>
          <w:szCs w:val="28"/>
        </w:rPr>
      </w:pPr>
      <w:r>
        <w:rPr>
          <w:rFonts w:ascii="Times New Roman" w:hAnsi="Times New Roman" w:eastAsia="仿宋_GB2312"/>
          <w:sz w:val="28"/>
          <w:szCs w:val="28"/>
        </w:rPr>
        <w:t>在本次调研</w:t>
      </w:r>
      <w:r>
        <w:rPr>
          <w:rFonts w:hint="eastAsia" w:ascii="Times New Roman" w:hAnsi="Times New Roman" w:eastAsia="仿宋_GB2312" w:cs="Times New Roman"/>
          <w:sz w:val="28"/>
          <w:szCs w:val="28"/>
          <w:lang w:val="en-US" w:eastAsia="zh-CN"/>
        </w:rPr>
        <w:t>2024年全市城镇重度残疾人日间照料服务项目工作人员中</w:t>
      </w:r>
      <w:r>
        <w:rPr>
          <w:rFonts w:ascii="Times New Roman" w:hAnsi="Times New Roman" w:eastAsia="仿宋_GB2312"/>
          <w:sz w:val="28"/>
          <w:szCs w:val="28"/>
        </w:rPr>
        <w:t>，</w:t>
      </w:r>
      <w:r>
        <w:rPr>
          <w:rFonts w:hint="eastAsia" w:ascii="Times New Roman" w:hAnsi="Times New Roman" w:eastAsia="仿宋_GB2312"/>
          <w:sz w:val="28"/>
          <w:szCs w:val="28"/>
          <w:lang w:val="en-US" w:eastAsia="zh-CN"/>
        </w:rPr>
        <w:t>男性19位，占23.17%，女性63位，占76.83%</w:t>
      </w:r>
      <w:r>
        <w:rPr>
          <w:rFonts w:hint="eastAsia" w:ascii="Times New Roman" w:hAnsi="Times New Roman" w:eastAsia="仿宋_GB2312"/>
          <w:sz w:val="28"/>
          <w:szCs w:val="28"/>
        </w:rPr>
        <w:t>。</w:t>
      </w:r>
    </w:p>
    <w:p>
      <w:pPr>
        <w:pageBreakBefore w:val="0"/>
        <w:kinsoku/>
        <w:wordWrap/>
        <w:overflowPunct/>
        <w:topLinePunct w:val="0"/>
        <w:autoSpaceDE/>
        <w:autoSpaceDN/>
        <w:bidi w:val="0"/>
        <w:adjustRightInd/>
        <w:textAlignment w:val="auto"/>
        <w:outlineLvl w:val="9"/>
        <w:rPr>
          <w:rFonts w:hint="eastAsia" w:ascii="Times New Roman" w:hAnsi="Times New Roman"/>
          <w:lang w:val="en-US" w:eastAsia="zh-CN"/>
        </w:rPr>
      </w:pPr>
      <w:r>
        <w:rPr>
          <w:rFonts w:hint="eastAsia" w:ascii="Times New Roman" w:hAnsi="Times New Roman" w:eastAsiaTheme="minorEastAsia"/>
          <w:lang w:eastAsia="zh-CN"/>
        </w:rPr>
        <w:drawing>
          <wp:inline distT="0" distB="0" distL="114300" distR="114300">
            <wp:extent cx="5188585" cy="2171700"/>
            <wp:effectExtent l="4445" t="4445" r="19050" b="18415"/>
            <wp:docPr id="7" name="图表 7"/>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pPr>
        <w:keepNext w:val="0"/>
        <w:keepLines w:val="0"/>
        <w:pageBreakBefore w:val="0"/>
        <w:widowControl w:val="0"/>
        <w:numPr>
          <w:ilvl w:val="0"/>
          <w:numId w:val="2"/>
        </w:numPr>
        <w:kinsoku/>
        <w:wordWrap/>
        <w:overflowPunct/>
        <w:topLinePunct w:val="0"/>
        <w:autoSpaceDE/>
        <w:autoSpaceDN/>
        <w:bidi w:val="0"/>
        <w:adjustRightInd/>
        <w:snapToGrid/>
        <w:spacing w:line="560" w:lineRule="exact"/>
        <w:ind w:firstLine="560" w:firstLineChars="200"/>
        <w:textAlignment w:val="auto"/>
        <w:outlineLvl w:val="9"/>
        <w:rPr>
          <w:rFonts w:hint="eastAsia" w:ascii="Times New Roman" w:hAnsi="Times New Roman" w:eastAsia="仿宋_GB2312" w:cs="Times New Roman"/>
          <w:sz w:val="28"/>
          <w:szCs w:val="28"/>
          <w:lang w:val="en-US" w:eastAsia="zh-CN"/>
        </w:rPr>
      </w:pPr>
      <w:r>
        <w:rPr>
          <w:rFonts w:hint="eastAsia" w:ascii="Times New Roman" w:hAnsi="Times New Roman" w:eastAsia="仿宋_GB2312" w:cs="Times New Roman"/>
          <w:sz w:val="28"/>
          <w:szCs w:val="28"/>
          <w:lang w:val="en-US" w:eastAsia="zh-CN"/>
        </w:rPr>
        <w:t>年龄</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9"/>
        <w:rPr>
          <w:rFonts w:hint="eastAsia" w:ascii="Times New Roman" w:hAnsi="Times New Roman" w:eastAsia="仿宋"/>
          <w:color w:val="auto"/>
          <w:sz w:val="24"/>
          <w:szCs w:val="21"/>
        </w:rPr>
      </w:pPr>
      <w:r>
        <w:rPr>
          <w:rFonts w:hint="eastAsia" w:ascii="Times New Roman" w:hAnsi="Times New Roman" w:eastAsia="仿宋_GB2312" w:cs="Times New Roman"/>
          <w:color w:val="000000"/>
          <w:sz w:val="28"/>
          <w:szCs w:val="21"/>
          <w:lang w:val="en-US" w:eastAsia="zh-CN"/>
        </w:rPr>
        <w:t>在本次调研2024年全市城镇重度残疾人日间照料服务项目</w:t>
      </w:r>
      <w:r>
        <w:rPr>
          <w:rFonts w:hint="default" w:ascii="Times New Roman" w:hAnsi="Times New Roman" w:eastAsia="仿宋_GB2312" w:cs="Times New Roman"/>
          <w:color w:val="000000"/>
          <w:sz w:val="28"/>
          <w:szCs w:val="21"/>
          <w:lang w:val="en-US" w:eastAsia="zh-CN"/>
        </w:rPr>
        <w:t>实施后受益群众</w:t>
      </w:r>
      <w:r>
        <w:rPr>
          <w:rFonts w:hint="eastAsia" w:ascii="Times New Roman" w:hAnsi="Times New Roman" w:eastAsia="仿宋_GB2312" w:cs="Times New Roman"/>
          <w:color w:val="000000"/>
          <w:sz w:val="28"/>
          <w:szCs w:val="21"/>
          <w:lang w:val="en-US" w:eastAsia="zh-CN"/>
        </w:rPr>
        <w:t>中，20岁以上占多数。</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ascii="Times New Roman" w:hAnsi="Times New Roman" w:eastAsia="仿宋_GB2312" w:cs="Times New Roman"/>
          <w:b/>
          <w:bCs/>
          <w:sz w:val="28"/>
          <w:szCs w:val="28"/>
        </w:rPr>
      </w:pPr>
      <w:r>
        <w:rPr>
          <w:rFonts w:ascii="Times New Roman" w:hAnsi="Times New Roman" w:eastAsia="仿宋_GB2312" w:cs="Times New Roman"/>
          <w:b/>
          <w:bCs/>
          <w:sz w:val="28"/>
          <w:szCs w:val="28"/>
        </w:rPr>
        <w:t>2</w:t>
      </w:r>
      <w:r>
        <w:rPr>
          <w:rFonts w:hint="eastAsia" w:ascii="Times New Roman" w:hAnsi="Times New Roman" w:eastAsia="仿宋_GB2312" w:cs="Times New Roman"/>
          <w:b/>
          <w:bCs/>
          <w:sz w:val="28"/>
          <w:szCs w:val="28"/>
        </w:rPr>
        <w:t>.</w:t>
      </w:r>
      <w:r>
        <w:rPr>
          <w:rFonts w:ascii="Times New Roman" w:hAnsi="Times New Roman" w:eastAsia="仿宋_GB2312" w:cs="Times New Roman"/>
          <w:b/>
          <w:bCs/>
          <w:sz w:val="28"/>
          <w:szCs w:val="28"/>
        </w:rPr>
        <w:t>基本问题</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Times New Roman" w:hAnsi="Times New Roman" w:eastAsia="仿宋_GB2312" w:cs="仿宋_GB2312"/>
          <w:b w:val="0"/>
          <w:color w:val="000000"/>
          <w:sz w:val="28"/>
          <w:szCs w:val="28"/>
        </w:rPr>
      </w:pPr>
      <w:r>
        <w:rPr>
          <w:rFonts w:hint="eastAsia" w:ascii="Times New Roman" w:hAnsi="Times New Roman" w:eastAsia="仿宋_GB2312" w:cs="Times New Roman"/>
          <w:sz w:val="28"/>
          <w:szCs w:val="28"/>
          <w:lang w:val="en-US" w:eastAsia="zh-CN"/>
        </w:rPr>
        <w:t>（1）</w:t>
      </w:r>
      <w:r>
        <w:rPr>
          <w:rFonts w:hint="eastAsia" w:ascii="Times New Roman" w:hAnsi="Times New Roman" w:eastAsia="仿宋_GB2312" w:cs="仿宋_GB2312"/>
          <w:b w:val="0"/>
          <w:color w:val="000000"/>
          <w:sz w:val="28"/>
          <w:szCs w:val="28"/>
        </w:rPr>
        <w:t>在本单位的工作年限为</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Times New Roman" w:hAnsi="Times New Roman" w:eastAsia="仿宋_GB2312" w:cs="Times New Roman"/>
          <w:sz w:val="28"/>
          <w:szCs w:val="28"/>
          <w:lang w:val="en-US" w:eastAsia="zh-CN"/>
        </w:rPr>
      </w:pPr>
      <w:r>
        <w:rPr>
          <w:rFonts w:hint="eastAsia" w:ascii="Times New Roman" w:hAnsi="Times New Roman" w:eastAsia="仿宋_GB2312" w:cs="Times New Roman"/>
          <w:sz w:val="28"/>
          <w:szCs w:val="28"/>
          <w:lang w:val="en-US" w:eastAsia="zh-CN"/>
        </w:rPr>
        <w:t>在本次调研的82位工作人员中，工作年限为“</w:t>
      </w:r>
      <w:r>
        <w:rPr>
          <w:rFonts w:hint="eastAsia" w:ascii="Times New Roman" w:hAnsi="Times New Roman" w:eastAsia="仿宋_GB2312" w:cs="仿宋_GB2312"/>
          <w:sz w:val="28"/>
          <w:szCs w:val="28"/>
        </w:rPr>
        <w:t>1-2年（含2年）</w:t>
      </w:r>
      <w:r>
        <w:rPr>
          <w:rFonts w:hint="eastAsia" w:ascii="Times New Roman" w:hAnsi="Times New Roman" w:eastAsia="仿宋_GB2312" w:cs="Times New Roman"/>
          <w:sz w:val="28"/>
          <w:szCs w:val="28"/>
          <w:lang w:val="en-US" w:eastAsia="zh-CN"/>
        </w:rPr>
        <w:t>”占48.78%，“</w:t>
      </w:r>
      <w:r>
        <w:rPr>
          <w:rFonts w:hint="eastAsia" w:ascii="Times New Roman" w:hAnsi="Times New Roman" w:eastAsia="仿宋_GB2312" w:cs="仿宋_GB2312"/>
          <w:sz w:val="28"/>
          <w:szCs w:val="28"/>
        </w:rPr>
        <w:t>2—5年（含5年）</w:t>
      </w:r>
      <w:r>
        <w:rPr>
          <w:rFonts w:hint="eastAsia" w:ascii="Times New Roman" w:hAnsi="Times New Roman" w:eastAsia="仿宋_GB2312" w:cs="Times New Roman"/>
          <w:sz w:val="28"/>
          <w:szCs w:val="28"/>
          <w:lang w:val="en-US" w:eastAsia="zh-CN"/>
        </w:rPr>
        <w:t>”占36.59%，“</w:t>
      </w:r>
      <w:r>
        <w:rPr>
          <w:rFonts w:hint="eastAsia" w:ascii="Times New Roman" w:hAnsi="Times New Roman" w:eastAsia="仿宋_GB2312" w:cs="仿宋_GB2312"/>
          <w:sz w:val="28"/>
          <w:szCs w:val="28"/>
        </w:rPr>
        <w:t>5年以上</w:t>
      </w:r>
      <w:r>
        <w:rPr>
          <w:rFonts w:hint="eastAsia" w:ascii="Times New Roman" w:hAnsi="Times New Roman" w:eastAsia="仿宋_GB2312" w:cs="Times New Roman"/>
          <w:sz w:val="28"/>
          <w:szCs w:val="28"/>
          <w:lang w:val="en-US" w:eastAsia="zh-CN"/>
        </w:rPr>
        <w:t>”占14.63%。</w:t>
      </w:r>
    </w:p>
    <w:tbl>
      <w:tblPr>
        <w:tblStyle w:val="14"/>
        <w:tblW w:w="5000" w:type="pct"/>
        <w:tblInd w:w="0" w:type="dxa"/>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Layout w:type="autofit"/>
        <w:tblCellMar>
          <w:top w:w="0" w:type="dxa"/>
          <w:left w:w="108" w:type="dxa"/>
          <w:bottom w:w="0" w:type="dxa"/>
          <w:right w:w="108" w:type="dxa"/>
        </w:tblCellMar>
      </w:tblPr>
      <w:tblGrid>
        <w:gridCol w:w="3510"/>
        <w:gridCol w:w="793"/>
        <w:gridCol w:w="4219"/>
      </w:tblGrid>
      <w:tr>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tcW w:w="6000" w:type="dxa"/>
            <w:shd w:val="clear" w:color="auto" w:fill="F5F5F5"/>
            <w:vAlign w:val="center"/>
          </w:tcPr>
          <w:p>
            <w:pPr>
              <w:jc w:val="left"/>
              <w:rPr>
                <w:rFonts w:hint="eastAsia" w:ascii="Times New Roman" w:hAnsi="Times New Roman" w:eastAsia="仿宋_GB2312" w:cs="仿宋_GB2312"/>
                <w:sz w:val="24"/>
                <w:szCs w:val="24"/>
              </w:rPr>
            </w:pPr>
            <w:r>
              <w:rPr>
                <w:rFonts w:hint="eastAsia" w:ascii="Times New Roman" w:hAnsi="Times New Roman" w:eastAsia="仿宋_GB2312" w:cs="仿宋_GB2312"/>
                <w:sz w:val="24"/>
                <w:szCs w:val="24"/>
              </w:rPr>
              <w:t>选项</w:t>
            </w:r>
          </w:p>
        </w:tc>
        <w:tc>
          <w:tcPr>
            <w:tcW w:w="1000" w:type="dxa"/>
            <w:shd w:val="clear" w:color="auto" w:fill="F5F5F5"/>
            <w:vAlign w:val="center"/>
          </w:tcPr>
          <w:p>
            <w:pPr>
              <w:jc w:val="center"/>
              <w:rPr>
                <w:rFonts w:hint="eastAsia" w:ascii="Times New Roman" w:hAnsi="Times New Roman" w:eastAsia="仿宋_GB2312" w:cs="仿宋_GB2312"/>
                <w:sz w:val="24"/>
                <w:szCs w:val="24"/>
              </w:rPr>
            </w:pPr>
            <w:r>
              <w:rPr>
                <w:rFonts w:hint="eastAsia" w:ascii="Times New Roman" w:hAnsi="Times New Roman" w:eastAsia="仿宋_GB2312" w:cs="仿宋_GB2312"/>
                <w:sz w:val="24"/>
                <w:szCs w:val="24"/>
              </w:rPr>
              <w:t>小计</w:t>
            </w:r>
          </w:p>
        </w:tc>
        <w:tc>
          <w:tcPr>
            <w:tcW w:w="6238" w:type="dxa"/>
            <w:shd w:val="clear" w:color="auto" w:fill="F5F5F5"/>
            <w:vAlign w:val="center"/>
          </w:tcPr>
          <w:p>
            <w:pPr>
              <w:jc w:val="left"/>
              <w:rPr>
                <w:rFonts w:hint="eastAsia" w:ascii="Times New Roman" w:hAnsi="Times New Roman" w:eastAsia="仿宋_GB2312" w:cs="仿宋_GB2312"/>
                <w:sz w:val="24"/>
                <w:szCs w:val="24"/>
              </w:rPr>
            </w:pPr>
            <w:r>
              <w:rPr>
                <w:rFonts w:hint="eastAsia" w:ascii="Times New Roman" w:hAnsi="Times New Roman" w:eastAsia="仿宋_GB2312" w:cs="仿宋_GB2312"/>
                <w:sz w:val="24"/>
                <w:szCs w:val="24"/>
              </w:rPr>
              <w:t>比例</w:t>
            </w:r>
          </w:p>
        </w:tc>
      </w:tr>
      <w:tr>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tcW w:w="6000" w:type="dxa"/>
            <w:shd w:val="clear" w:color="auto" w:fill="FFFFFF"/>
            <w:vAlign w:val="center"/>
          </w:tcPr>
          <w:p>
            <w:pPr>
              <w:jc w:val="left"/>
              <w:rPr>
                <w:rFonts w:hint="eastAsia" w:ascii="Times New Roman" w:hAnsi="Times New Roman" w:eastAsia="仿宋_GB2312" w:cs="仿宋_GB2312"/>
                <w:sz w:val="28"/>
                <w:szCs w:val="28"/>
              </w:rPr>
            </w:pPr>
            <w:r>
              <w:rPr>
                <w:rFonts w:hint="eastAsia" w:ascii="Times New Roman" w:hAnsi="Times New Roman" w:eastAsia="仿宋_GB2312" w:cs="仿宋_GB2312"/>
                <w:sz w:val="28"/>
                <w:szCs w:val="28"/>
              </w:rPr>
              <w:t>A. 1-2 年（含2年）</w:t>
            </w:r>
          </w:p>
        </w:tc>
        <w:tc>
          <w:tcPr>
            <w:tcW w:w="1000" w:type="dxa"/>
            <w:shd w:val="clear" w:color="auto" w:fill="FFFFFF"/>
            <w:vAlign w:val="center"/>
          </w:tcPr>
          <w:p>
            <w:pPr>
              <w:jc w:val="center"/>
              <w:rPr>
                <w:rFonts w:hint="eastAsia" w:ascii="Times New Roman" w:hAnsi="Times New Roman" w:eastAsia="仿宋_GB2312" w:cs="仿宋_GB2312"/>
                <w:sz w:val="28"/>
                <w:szCs w:val="28"/>
              </w:rPr>
            </w:pPr>
            <w:r>
              <w:rPr>
                <w:rFonts w:hint="eastAsia" w:ascii="Times New Roman" w:hAnsi="Times New Roman" w:eastAsia="仿宋_GB2312" w:cs="仿宋_GB2312"/>
                <w:sz w:val="28"/>
                <w:szCs w:val="28"/>
              </w:rPr>
              <w:t>40</w:t>
            </w:r>
          </w:p>
        </w:tc>
        <w:tc>
          <w:tcPr>
            <w:tcW w:w="6238" w:type="dxa"/>
            <w:shd w:val="clear" w:color="auto" w:fill="FFFFFF"/>
            <w:vAlign w:val="center"/>
          </w:tcPr>
          <w:p>
            <w:pPr>
              <w:jc w:val="left"/>
              <w:rPr>
                <w:rFonts w:hint="eastAsia" w:ascii="Times New Roman" w:hAnsi="Times New Roman" w:eastAsia="仿宋_GB2312" w:cs="仿宋_GB2312"/>
                <w:sz w:val="28"/>
                <w:szCs w:val="28"/>
              </w:rPr>
            </w:pPr>
            <w:r>
              <w:rPr>
                <w:rFonts w:hint="eastAsia" w:ascii="Times New Roman" w:hAnsi="Times New Roman" w:eastAsia="仿宋_GB2312" w:cs="仿宋_GB2312"/>
                <w:sz w:val="28"/>
                <w:szCs w:val="28"/>
              </w:rPr>
              <w:drawing>
                <wp:inline distT="0" distB="0" distL="114300" distR="114300">
                  <wp:extent cx="657225" cy="114300"/>
                  <wp:effectExtent l="0" t="0" r="13335" b="7620"/>
                  <wp:docPr id="45" name="图片 4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true"/>
                          </pic:cNvPicPr>
                        </pic:nvPicPr>
                        <pic:blipFill>
                          <a:blip r:embed="rId9"/>
                          <a:stretch>
                            <a:fillRect/>
                          </a:stretch>
                        </pic:blipFill>
                        <pic:spPr>
                          <a:xfrm>
                            <a:off x="0" y="0"/>
                            <a:ext cx="657317" cy="114316"/>
                          </a:xfrm>
                          <a:prstGeom prst="rect">
                            <a:avLst/>
                          </a:prstGeom>
                        </pic:spPr>
                      </pic:pic>
                    </a:graphicData>
                  </a:graphic>
                </wp:inline>
              </w:drawing>
            </w:r>
            <w:r>
              <w:rPr>
                <w:rFonts w:hint="eastAsia" w:ascii="Times New Roman" w:hAnsi="Times New Roman" w:eastAsia="仿宋_GB2312" w:cs="仿宋_GB2312"/>
                <w:sz w:val="28"/>
                <w:szCs w:val="28"/>
              </w:rPr>
              <w:drawing>
                <wp:inline distT="0" distB="0" distL="114300" distR="114300">
                  <wp:extent cx="695325" cy="114300"/>
                  <wp:effectExtent l="0" t="0" r="5715" b="7620"/>
                  <wp:docPr id="46" name="图片 4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true"/>
                          </pic:cNvPicPr>
                        </pic:nvPicPr>
                        <pic:blipFill>
                          <a:blip r:embed="rId10"/>
                          <a:stretch>
                            <a:fillRect/>
                          </a:stretch>
                        </pic:blipFill>
                        <pic:spPr>
                          <a:xfrm>
                            <a:off x="0" y="0"/>
                            <a:ext cx="695422" cy="114316"/>
                          </a:xfrm>
                          <a:prstGeom prst="rect">
                            <a:avLst/>
                          </a:prstGeom>
                        </pic:spPr>
                      </pic:pic>
                    </a:graphicData>
                  </a:graphic>
                </wp:inline>
              </w:drawing>
            </w:r>
            <w:r>
              <w:rPr>
                <w:rFonts w:hint="eastAsia" w:ascii="Times New Roman" w:hAnsi="Times New Roman" w:eastAsia="仿宋_GB2312" w:cs="仿宋_GB2312"/>
                <w:sz w:val="28"/>
                <w:szCs w:val="28"/>
              </w:rPr>
              <w:t>48.78%</w:t>
            </w:r>
          </w:p>
        </w:tc>
      </w:tr>
      <w:tr>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tcW w:w="6000" w:type="dxa"/>
            <w:shd w:val="clear" w:color="auto" w:fill="FAFAFA"/>
            <w:vAlign w:val="center"/>
          </w:tcPr>
          <w:p>
            <w:pPr>
              <w:jc w:val="left"/>
              <w:rPr>
                <w:rFonts w:hint="eastAsia" w:ascii="Times New Roman" w:hAnsi="Times New Roman" w:eastAsia="仿宋_GB2312" w:cs="仿宋_GB2312"/>
                <w:sz w:val="28"/>
                <w:szCs w:val="28"/>
              </w:rPr>
            </w:pPr>
            <w:r>
              <w:rPr>
                <w:rFonts w:hint="eastAsia" w:ascii="Times New Roman" w:hAnsi="Times New Roman" w:eastAsia="仿宋_GB2312" w:cs="仿宋_GB2312"/>
                <w:sz w:val="28"/>
                <w:szCs w:val="28"/>
              </w:rPr>
              <w:t>B. 2—5年（含5年）</w:t>
            </w:r>
          </w:p>
        </w:tc>
        <w:tc>
          <w:tcPr>
            <w:tcW w:w="1000" w:type="dxa"/>
            <w:shd w:val="clear" w:color="auto" w:fill="FAFAFA"/>
            <w:vAlign w:val="center"/>
          </w:tcPr>
          <w:p>
            <w:pPr>
              <w:jc w:val="center"/>
              <w:rPr>
                <w:rFonts w:hint="eastAsia" w:ascii="Times New Roman" w:hAnsi="Times New Roman" w:eastAsia="仿宋_GB2312" w:cs="仿宋_GB2312"/>
                <w:sz w:val="28"/>
                <w:szCs w:val="28"/>
              </w:rPr>
            </w:pPr>
            <w:r>
              <w:rPr>
                <w:rFonts w:hint="eastAsia" w:ascii="Times New Roman" w:hAnsi="Times New Roman" w:eastAsia="仿宋_GB2312" w:cs="仿宋_GB2312"/>
                <w:sz w:val="28"/>
                <w:szCs w:val="28"/>
              </w:rPr>
              <w:t>30</w:t>
            </w:r>
          </w:p>
        </w:tc>
        <w:tc>
          <w:tcPr>
            <w:tcW w:w="6238" w:type="dxa"/>
            <w:shd w:val="clear" w:color="auto" w:fill="FAFAFA"/>
            <w:vAlign w:val="center"/>
          </w:tcPr>
          <w:p>
            <w:pPr>
              <w:jc w:val="left"/>
              <w:rPr>
                <w:rFonts w:hint="eastAsia" w:ascii="Times New Roman" w:hAnsi="Times New Roman" w:eastAsia="仿宋_GB2312" w:cs="仿宋_GB2312"/>
                <w:sz w:val="28"/>
                <w:szCs w:val="28"/>
              </w:rPr>
            </w:pPr>
            <w:r>
              <w:rPr>
                <w:rFonts w:hint="eastAsia" w:ascii="Times New Roman" w:hAnsi="Times New Roman" w:eastAsia="仿宋_GB2312" w:cs="仿宋_GB2312"/>
                <w:sz w:val="28"/>
                <w:szCs w:val="28"/>
              </w:rPr>
              <w:drawing>
                <wp:inline distT="0" distB="0" distL="114300" distR="114300">
                  <wp:extent cx="485775" cy="114300"/>
                  <wp:effectExtent l="0" t="0" r="1905" b="7620"/>
                  <wp:docPr id="47" name="图片 4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true"/>
                          </pic:cNvPicPr>
                        </pic:nvPicPr>
                        <pic:blipFill>
                          <a:blip r:embed="rId11"/>
                          <a:stretch>
                            <a:fillRect/>
                          </a:stretch>
                        </pic:blipFill>
                        <pic:spPr>
                          <a:xfrm>
                            <a:off x="0" y="0"/>
                            <a:ext cx="485843" cy="114316"/>
                          </a:xfrm>
                          <a:prstGeom prst="rect">
                            <a:avLst/>
                          </a:prstGeom>
                        </pic:spPr>
                      </pic:pic>
                    </a:graphicData>
                  </a:graphic>
                </wp:inline>
              </w:drawing>
            </w:r>
            <w:r>
              <w:rPr>
                <w:rFonts w:hint="eastAsia" w:ascii="Times New Roman" w:hAnsi="Times New Roman" w:eastAsia="仿宋_GB2312" w:cs="仿宋_GB2312"/>
                <w:sz w:val="28"/>
                <w:szCs w:val="28"/>
              </w:rPr>
              <w:drawing>
                <wp:inline distT="0" distB="0" distL="114300" distR="114300">
                  <wp:extent cx="866775" cy="114300"/>
                  <wp:effectExtent l="0" t="0" r="1905" b="7620"/>
                  <wp:docPr id="48" name="图片 4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true"/>
                          </pic:cNvPicPr>
                        </pic:nvPicPr>
                        <pic:blipFill>
                          <a:blip r:embed="rId12"/>
                          <a:stretch>
                            <a:fillRect/>
                          </a:stretch>
                        </pic:blipFill>
                        <pic:spPr>
                          <a:xfrm>
                            <a:off x="0" y="0"/>
                            <a:ext cx="866896" cy="114316"/>
                          </a:xfrm>
                          <a:prstGeom prst="rect">
                            <a:avLst/>
                          </a:prstGeom>
                        </pic:spPr>
                      </pic:pic>
                    </a:graphicData>
                  </a:graphic>
                </wp:inline>
              </w:drawing>
            </w:r>
            <w:r>
              <w:rPr>
                <w:rFonts w:hint="eastAsia" w:ascii="Times New Roman" w:hAnsi="Times New Roman" w:eastAsia="仿宋_GB2312" w:cs="仿宋_GB2312"/>
                <w:sz w:val="28"/>
                <w:szCs w:val="28"/>
              </w:rPr>
              <w:t>36.59%</w:t>
            </w:r>
          </w:p>
        </w:tc>
      </w:tr>
      <w:tr>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tcW w:w="6000" w:type="dxa"/>
            <w:shd w:val="clear" w:color="auto" w:fill="FFFFFF"/>
            <w:vAlign w:val="center"/>
          </w:tcPr>
          <w:p>
            <w:pPr>
              <w:jc w:val="left"/>
              <w:rPr>
                <w:rFonts w:hint="eastAsia" w:ascii="Times New Roman" w:hAnsi="Times New Roman" w:eastAsia="仿宋_GB2312" w:cs="仿宋_GB2312"/>
                <w:sz w:val="28"/>
                <w:szCs w:val="28"/>
              </w:rPr>
            </w:pPr>
            <w:r>
              <w:rPr>
                <w:rFonts w:hint="eastAsia" w:ascii="Times New Roman" w:hAnsi="Times New Roman" w:eastAsia="仿宋_GB2312" w:cs="仿宋_GB2312"/>
                <w:sz w:val="28"/>
                <w:szCs w:val="28"/>
              </w:rPr>
              <w:t>C. 5年以上</w:t>
            </w:r>
          </w:p>
        </w:tc>
        <w:tc>
          <w:tcPr>
            <w:tcW w:w="1000" w:type="dxa"/>
            <w:shd w:val="clear" w:color="auto" w:fill="FFFFFF"/>
            <w:vAlign w:val="center"/>
          </w:tcPr>
          <w:p>
            <w:pPr>
              <w:jc w:val="center"/>
              <w:rPr>
                <w:rFonts w:hint="eastAsia" w:ascii="Times New Roman" w:hAnsi="Times New Roman" w:eastAsia="仿宋_GB2312" w:cs="仿宋_GB2312"/>
                <w:sz w:val="28"/>
                <w:szCs w:val="28"/>
              </w:rPr>
            </w:pPr>
            <w:r>
              <w:rPr>
                <w:rFonts w:hint="eastAsia" w:ascii="Times New Roman" w:hAnsi="Times New Roman" w:eastAsia="仿宋_GB2312" w:cs="仿宋_GB2312"/>
                <w:sz w:val="28"/>
                <w:szCs w:val="28"/>
              </w:rPr>
              <w:t>12</w:t>
            </w:r>
          </w:p>
        </w:tc>
        <w:tc>
          <w:tcPr>
            <w:tcW w:w="6238" w:type="dxa"/>
            <w:shd w:val="clear" w:color="auto" w:fill="FFFFFF"/>
            <w:vAlign w:val="center"/>
          </w:tcPr>
          <w:p>
            <w:pPr>
              <w:jc w:val="left"/>
              <w:rPr>
                <w:rFonts w:hint="eastAsia" w:ascii="Times New Roman" w:hAnsi="Times New Roman" w:eastAsia="仿宋_GB2312" w:cs="仿宋_GB2312"/>
                <w:sz w:val="28"/>
                <w:szCs w:val="28"/>
              </w:rPr>
            </w:pPr>
            <w:r>
              <w:rPr>
                <w:rFonts w:hint="eastAsia" w:ascii="Times New Roman" w:hAnsi="Times New Roman" w:eastAsia="仿宋_GB2312" w:cs="仿宋_GB2312"/>
                <w:sz w:val="28"/>
                <w:szCs w:val="28"/>
              </w:rPr>
              <w:drawing>
                <wp:inline distT="0" distB="0" distL="114300" distR="114300">
                  <wp:extent cx="190500" cy="114300"/>
                  <wp:effectExtent l="0" t="0" r="7620" b="7620"/>
                  <wp:docPr id="49" name="图片 4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true"/>
                          </pic:cNvPicPr>
                        </pic:nvPicPr>
                        <pic:blipFill>
                          <a:blip r:embed="rId13"/>
                          <a:stretch>
                            <a:fillRect/>
                          </a:stretch>
                        </pic:blipFill>
                        <pic:spPr>
                          <a:xfrm>
                            <a:off x="0" y="0"/>
                            <a:ext cx="190527" cy="114316"/>
                          </a:xfrm>
                          <a:prstGeom prst="rect">
                            <a:avLst/>
                          </a:prstGeom>
                        </pic:spPr>
                      </pic:pic>
                    </a:graphicData>
                  </a:graphic>
                </wp:inline>
              </w:drawing>
            </w:r>
            <w:r>
              <w:rPr>
                <w:rFonts w:hint="eastAsia" w:ascii="Times New Roman" w:hAnsi="Times New Roman" w:eastAsia="仿宋_GB2312" w:cs="仿宋_GB2312"/>
                <w:sz w:val="28"/>
                <w:szCs w:val="28"/>
              </w:rPr>
              <w:drawing>
                <wp:inline distT="0" distB="0" distL="114300" distR="114300">
                  <wp:extent cx="1162050" cy="114300"/>
                  <wp:effectExtent l="0" t="0" r="11430" b="7620"/>
                  <wp:docPr id="50" name="图片 5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true"/>
                          </pic:cNvPicPr>
                        </pic:nvPicPr>
                        <pic:blipFill>
                          <a:blip r:embed="rId14"/>
                          <a:stretch>
                            <a:fillRect/>
                          </a:stretch>
                        </pic:blipFill>
                        <pic:spPr>
                          <a:xfrm>
                            <a:off x="0" y="0"/>
                            <a:ext cx="1162212" cy="114316"/>
                          </a:xfrm>
                          <a:prstGeom prst="rect">
                            <a:avLst/>
                          </a:prstGeom>
                        </pic:spPr>
                      </pic:pic>
                    </a:graphicData>
                  </a:graphic>
                </wp:inline>
              </w:drawing>
            </w:r>
            <w:r>
              <w:rPr>
                <w:rFonts w:hint="eastAsia" w:ascii="Times New Roman" w:hAnsi="Times New Roman" w:eastAsia="仿宋_GB2312" w:cs="仿宋_GB2312"/>
                <w:sz w:val="28"/>
                <w:szCs w:val="28"/>
              </w:rPr>
              <w:t>14.63%</w:t>
            </w:r>
          </w:p>
        </w:tc>
      </w:tr>
    </w:tbl>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Times New Roman" w:hAnsi="Times New Roman" w:eastAsia="仿宋_GB2312" w:cs="Times New Roman"/>
          <w:sz w:val="28"/>
          <w:szCs w:val="28"/>
          <w:lang w:val="en-US" w:eastAsia="zh-CN"/>
        </w:rPr>
      </w:pPr>
      <w:r>
        <w:rPr>
          <w:rFonts w:hint="eastAsia" w:ascii="Times New Roman" w:hAnsi="Times New Roman" w:eastAsia="仿宋_GB2312" w:cs="Times New Roman"/>
          <w:sz w:val="28"/>
          <w:szCs w:val="28"/>
          <w:lang w:val="en-US" w:eastAsia="zh-CN"/>
        </w:rPr>
        <w:t>（2）</w:t>
      </w:r>
      <w:r>
        <w:rPr>
          <w:rFonts w:hint="eastAsia" w:ascii="Times New Roman" w:hAnsi="Times New Roman" w:eastAsia="仿宋_GB2312" w:cs="仿宋_GB2312"/>
          <w:b w:val="0"/>
          <w:color w:val="000000"/>
          <w:sz w:val="28"/>
          <w:szCs w:val="28"/>
        </w:rPr>
        <w:t>是否了解日间照料服务相关政策</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Times New Roman" w:hAnsi="Times New Roman" w:eastAsia="仿宋_GB2312" w:cs="Times New Roman"/>
          <w:sz w:val="28"/>
          <w:szCs w:val="28"/>
          <w:lang w:val="en-US" w:eastAsia="zh-CN"/>
        </w:rPr>
      </w:pPr>
      <w:r>
        <w:rPr>
          <w:rFonts w:hint="eastAsia" w:ascii="Times New Roman" w:hAnsi="Times New Roman" w:eastAsia="仿宋_GB2312" w:cs="Times New Roman"/>
          <w:sz w:val="28"/>
          <w:szCs w:val="28"/>
          <w:lang w:val="en-US" w:eastAsia="zh-CN"/>
        </w:rPr>
        <w:t>在本次调研的82位工作人员中，</w:t>
      </w:r>
      <w:r>
        <w:rPr>
          <w:rFonts w:hint="eastAsia" w:ascii="Times New Roman" w:hAnsi="Times New Roman" w:eastAsia="仿宋_GB2312" w:cs="仿宋_GB2312"/>
          <w:b w:val="0"/>
          <w:color w:val="000000"/>
          <w:sz w:val="28"/>
          <w:szCs w:val="28"/>
        </w:rPr>
        <w:t>对项目服务机构选取</w:t>
      </w:r>
      <w:r>
        <w:rPr>
          <w:rFonts w:hint="eastAsia" w:ascii="Times New Roman" w:hAnsi="Times New Roman" w:eastAsia="仿宋_GB2312" w:cs="Times New Roman"/>
          <w:sz w:val="28"/>
          <w:szCs w:val="28"/>
          <w:lang w:val="en-US" w:eastAsia="zh-CN"/>
        </w:rPr>
        <w:t>“</w:t>
      </w:r>
      <w:r>
        <w:rPr>
          <w:rFonts w:hint="eastAsia" w:ascii="Times New Roman" w:hAnsi="Times New Roman" w:eastAsia="仿宋_GB2312" w:cs="仿宋_GB2312"/>
          <w:sz w:val="28"/>
          <w:szCs w:val="28"/>
        </w:rPr>
        <w:t>非常了解</w:t>
      </w:r>
      <w:r>
        <w:rPr>
          <w:rFonts w:hint="eastAsia" w:ascii="Times New Roman" w:hAnsi="Times New Roman" w:eastAsia="仿宋_GB2312" w:cs="Times New Roman"/>
          <w:sz w:val="28"/>
          <w:szCs w:val="28"/>
          <w:lang w:val="en-US" w:eastAsia="zh-CN"/>
        </w:rPr>
        <w:t>”占63.41%，“</w:t>
      </w:r>
      <w:r>
        <w:rPr>
          <w:rFonts w:hint="eastAsia" w:ascii="Times New Roman" w:hAnsi="Times New Roman" w:eastAsia="仿宋_GB2312" w:cs="仿宋_GB2312"/>
          <w:sz w:val="28"/>
          <w:szCs w:val="28"/>
        </w:rPr>
        <w:t>比较了解</w:t>
      </w:r>
      <w:r>
        <w:rPr>
          <w:rFonts w:hint="eastAsia" w:ascii="Times New Roman" w:hAnsi="Times New Roman" w:eastAsia="仿宋_GB2312" w:cs="Times New Roman"/>
          <w:sz w:val="28"/>
          <w:szCs w:val="28"/>
          <w:lang w:val="en-US" w:eastAsia="zh-CN"/>
        </w:rPr>
        <w:t>”占32.93%，“</w:t>
      </w:r>
      <w:r>
        <w:rPr>
          <w:rFonts w:hint="eastAsia" w:ascii="Times New Roman" w:hAnsi="Times New Roman" w:eastAsia="仿宋_GB2312" w:cs="仿宋_GB2312"/>
          <w:sz w:val="28"/>
          <w:szCs w:val="28"/>
        </w:rPr>
        <w:t>不太了解</w:t>
      </w:r>
      <w:r>
        <w:rPr>
          <w:rFonts w:hint="eastAsia" w:ascii="Times New Roman" w:hAnsi="Times New Roman" w:eastAsia="仿宋_GB2312" w:cs="Times New Roman"/>
          <w:sz w:val="28"/>
          <w:szCs w:val="28"/>
          <w:lang w:val="en-US" w:eastAsia="zh-CN"/>
        </w:rPr>
        <w:t>”占</w:t>
      </w:r>
      <w:r>
        <w:rPr>
          <w:rFonts w:hint="default" w:ascii="Times New Roman" w:hAnsi="Times New Roman" w:eastAsia="仿宋_GB2312" w:cs="Times New Roman"/>
          <w:sz w:val="28"/>
          <w:szCs w:val="28"/>
        </w:rPr>
        <w:t>2.44</w:t>
      </w:r>
      <w:r>
        <w:rPr>
          <w:rFonts w:hint="eastAsia" w:ascii="Times New Roman" w:hAnsi="Times New Roman" w:eastAsia="仿宋_GB2312" w:cs="Times New Roman"/>
          <w:sz w:val="28"/>
          <w:szCs w:val="28"/>
          <w:lang w:val="en-US" w:eastAsia="zh-CN"/>
        </w:rPr>
        <w:t>%，“</w:t>
      </w:r>
      <w:r>
        <w:rPr>
          <w:rFonts w:hint="eastAsia" w:ascii="Times New Roman" w:hAnsi="Times New Roman" w:eastAsia="仿宋_GB2312" w:cs="仿宋_GB2312"/>
          <w:sz w:val="28"/>
          <w:szCs w:val="28"/>
        </w:rPr>
        <w:t>不了解</w:t>
      </w:r>
      <w:r>
        <w:rPr>
          <w:rFonts w:hint="eastAsia" w:ascii="Times New Roman" w:hAnsi="Times New Roman" w:eastAsia="仿宋_GB2312" w:cs="Times New Roman"/>
          <w:sz w:val="28"/>
          <w:szCs w:val="28"/>
          <w:lang w:val="en-US" w:eastAsia="zh-CN"/>
        </w:rPr>
        <w:t>”占</w:t>
      </w:r>
      <w:r>
        <w:rPr>
          <w:rFonts w:hint="default" w:ascii="Times New Roman" w:hAnsi="Times New Roman" w:eastAsia="仿宋_GB2312" w:cs="Times New Roman"/>
          <w:sz w:val="28"/>
          <w:szCs w:val="28"/>
        </w:rPr>
        <w:t>1.22</w:t>
      </w:r>
      <w:r>
        <w:rPr>
          <w:rFonts w:hint="eastAsia" w:ascii="Times New Roman" w:hAnsi="Times New Roman" w:eastAsia="仿宋_GB2312" w:cs="Times New Roman"/>
          <w:sz w:val="28"/>
          <w:szCs w:val="28"/>
          <w:lang w:val="en-US" w:eastAsia="zh-CN"/>
        </w:rPr>
        <w:t>%。</w:t>
      </w:r>
    </w:p>
    <w:tbl>
      <w:tblPr>
        <w:tblStyle w:val="14"/>
        <w:tblW w:w="5000" w:type="pct"/>
        <w:tblInd w:w="0" w:type="dxa"/>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Layout w:type="autofit"/>
        <w:tblCellMar>
          <w:top w:w="0" w:type="dxa"/>
          <w:left w:w="108" w:type="dxa"/>
          <w:bottom w:w="0" w:type="dxa"/>
          <w:right w:w="108" w:type="dxa"/>
        </w:tblCellMar>
      </w:tblPr>
      <w:tblGrid>
        <w:gridCol w:w="3361"/>
        <w:gridCol w:w="794"/>
        <w:gridCol w:w="4367"/>
      </w:tblGrid>
      <w:tr>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tcW w:w="6000" w:type="dxa"/>
            <w:shd w:val="clear" w:color="auto" w:fill="F5F5F5"/>
            <w:vAlign w:val="center"/>
          </w:tcPr>
          <w:p>
            <w:pPr>
              <w:jc w:val="left"/>
              <w:rPr>
                <w:rFonts w:hint="eastAsia" w:ascii="Times New Roman" w:hAnsi="Times New Roman" w:eastAsia="仿宋_GB2312" w:cs="仿宋_GB2312"/>
                <w:sz w:val="24"/>
                <w:szCs w:val="24"/>
              </w:rPr>
            </w:pPr>
            <w:r>
              <w:rPr>
                <w:rFonts w:hint="default" w:ascii="Times New Roman" w:hAnsi="Times New Roman" w:eastAsia="仿宋_GB2312" w:cs="Times New Roman"/>
                <w:sz w:val="24"/>
                <w:szCs w:val="24"/>
              </w:rPr>
              <w:t>选项</w:t>
            </w:r>
          </w:p>
        </w:tc>
        <w:tc>
          <w:tcPr>
            <w:tcW w:w="1000" w:type="dxa"/>
            <w:shd w:val="clear" w:color="auto" w:fill="F5F5F5"/>
            <w:vAlign w:val="center"/>
          </w:tcPr>
          <w:p>
            <w:pPr>
              <w:jc w:val="center"/>
              <w:rPr>
                <w:rFonts w:hint="eastAsia" w:ascii="Times New Roman" w:hAnsi="Times New Roman" w:eastAsia="仿宋_GB2312" w:cs="仿宋_GB2312"/>
                <w:sz w:val="24"/>
                <w:szCs w:val="24"/>
              </w:rPr>
            </w:pPr>
            <w:r>
              <w:rPr>
                <w:rFonts w:hint="default" w:ascii="Times New Roman" w:hAnsi="Times New Roman" w:eastAsia="仿宋_GB2312" w:cs="Times New Roman"/>
                <w:sz w:val="24"/>
                <w:szCs w:val="24"/>
              </w:rPr>
              <w:t>小计</w:t>
            </w:r>
          </w:p>
        </w:tc>
        <w:tc>
          <w:tcPr>
            <w:tcW w:w="6238" w:type="dxa"/>
            <w:shd w:val="clear" w:color="auto" w:fill="F5F5F5"/>
            <w:vAlign w:val="center"/>
          </w:tcPr>
          <w:p>
            <w:pPr>
              <w:jc w:val="left"/>
              <w:rPr>
                <w:rFonts w:hint="eastAsia" w:ascii="Times New Roman" w:hAnsi="Times New Roman" w:eastAsia="仿宋_GB2312" w:cs="仿宋_GB2312"/>
                <w:sz w:val="24"/>
                <w:szCs w:val="24"/>
              </w:rPr>
            </w:pPr>
            <w:r>
              <w:rPr>
                <w:rFonts w:hint="default" w:ascii="Times New Roman" w:hAnsi="Times New Roman" w:eastAsia="仿宋_GB2312" w:cs="Times New Roman"/>
                <w:sz w:val="24"/>
                <w:szCs w:val="24"/>
              </w:rPr>
              <w:t>比例</w:t>
            </w:r>
          </w:p>
        </w:tc>
      </w:tr>
      <w:tr>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tcW w:w="6000" w:type="dxa"/>
            <w:shd w:val="clear" w:color="auto" w:fill="FFFFFF"/>
            <w:vAlign w:val="center"/>
          </w:tcPr>
          <w:p>
            <w:pPr>
              <w:jc w:val="left"/>
              <w:rPr>
                <w:rFonts w:hint="eastAsia" w:ascii="Times New Roman" w:hAnsi="Times New Roman" w:eastAsia="仿宋_GB2312" w:cs="仿宋_GB2312"/>
                <w:sz w:val="28"/>
                <w:szCs w:val="28"/>
              </w:rPr>
            </w:pPr>
            <w:r>
              <w:rPr>
                <w:rFonts w:hint="default" w:ascii="Times New Roman" w:hAnsi="Times New Roman" w:eastAsia="仿宋_GB2312" w:cs="Times New Roman"/>
                <w:sz w:val="28"/>
                <w:szCs w:val="28"/>
              </w:rPr>
              <w:t>A.非常了解</w:t>
            </w:r>
          </w:p>
        </w:tc>
        <w:tc>
          <w:tcPr>
            <w:tcW w:w="1000" w:type="dxa"/>
            <w:shd w:val="clear" w:color="auto" w:fill="FFFFFF"/>
            <w:vAlign w:val="center"/>
          </w:tcPr>
          <w:p>
            <w:pPr>
              <w:jc w:val="center"/>
              <w:rPr>
                <w:rFonts w:hint="eastAsia" w:ascii="Times New Roman" w:hAnsi="Times New Roman" w:eastAsia="仿宋_GB2312" w:cs="仿宋_GB2312"/>
                <w:sz w:val="28"/>
                <w:szCs w:val="28"/>
              </w:rPr>
            </w:pPr>
            <w:r>
              <w:rPr>
                <w:rFonts w:hint="default" w:ascii="Times New Roman" w:hAnsi="Times New Roman" w:eastAsia="仿宋_GB2312" w:cs="Times New Roman"/>
                <w:sz w:val="28"/>
                <w:szCs w:val="28"/>
              </w:rPr>
              <w:t>52</w:t>
            </w:r>
          </w:p>
        </w:tc>
        <w:tc>
          <w:tcPr>
            <w:tcW w:w="6238" w:type="dxa"/>
            <w:shd w:val="clear" w:color="auto" w:fill="FFFFFF"/>
            <w:vAlign w:val="center"/>
          </w:tcPr>
          <w:p>
            <w:pPr>
              <w:jc w:val="left"/>
              <w:rPr>
                <w:rFonts w:hint="eastAsia" w:ascii="Times New Roman" w:hAnsi="Times New Roman" w:eastAsia="仿宋_GB2312" w:cs="仿宋_GB2312"/>
                <w:sz w:val="28"/>
                <w:szCs w:val="28"/>
              </w:rPr>
            </w:pPr>
            <w:r>
              <w:rPr>
                <w:rFonts w:hint="default" w:ascii="Times New Roman" w:hAnsi="Times New Roman" w:eastAsia="仿宋_GB2312" w:cs="Times New Roman"/>
                <w:sz w:val="28"/>
                <w:szCs w:val="28"/>
              </w:rPr>
              <w:drawing>
                <wp:inline distT="0" distB="0" distL="114300" distR="114300">
                  <wp:extent cx="857250" cy="114300"/>
                  <wp:effectExtent l="0" t="0" r="11430" b="7620"/>
                  <wp:docPr id="52" name="图片 5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true"/>
                          </pic:cNvPicPr>
                        </pic:nvPicPr>
                        <pic:blipFill>
                          <a:blip r:embed="rId15"/>
                          <a:stretch>
                            <a:fillRect/>
                          </a:stretch>
                        </pic:blipFill>
                        <pic:spPr>
                          <a:xfrm>
                            <a:off x="0" y="0"/>
                            <a:ext cx="857370" cy="114316"/>
                          </a:xfrm>
                          <a:prstGeom prst="rect">
                            <a:avLst/>
                          </a:prstGeom>
                        </pic:spPr>
                      </pic:pic>
                    </a:graphicData>
                  </a:graphic>
                </wp:inline>
              </w:drawing>
            </w:r>
            <w:r>
              <w:rPr>
                <w:rFonts w:hint="default" w:ascii="Times New Roman" w:hAnsi="Times New Roman" w:eastAsia="仿宋_GB2312" w:cs="Times New Roman"/>
                <w:sz w:val="28"/>
                <w:szCs w:val="28"/>
              </w:rPr>
              <w:drawing>
                <wp:inline distT="0" distB="0" distL="114300" distR="114300">
                  <wp:extent cx="495300" cy="114300"/>
                  <wp:effectExtent l="0" t="0" r="7620" b="7620"/>
                  <wp:docPr id="53" name="图片 5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true"/>
                          </pic:cNvPicPr>
                        </pic:nvPicPr>
                        <pic:blipFill>
                          <a:blip r:embed="rId16"/>
                          <a:stretch>
                            <a:fillRect/>
                          </a:stretch>
                        </pic:blipFill>
                        <pic:spPr>
                          <a:xfrm>
                            <a:off x="0" y="0"/>
                            <a:ext cx="495369" cy="114316"/>
                          </a:xfrm>
                          <a:prstGeom prst="rect">
                            <a:avLst/>
                          </a:prstGeom>
                        </pic:spPr>
                      </pic:pic>
                    </a:graphicData>
                  </a:graphic>
                </wp:inline>
              </w:drawing>
            </w:r>
            <w:r>
              <w:rPr>
                <w:rFonts w:hint="default" w:ascii="Times New Roman" w:hAnsi="Times New Roman" w:eastAsia="仿宋_GB2312" w:cs="Times New Roman"/>
                <w:sz w:val="28"/>
                <w:szCs w:val="28"/>
              </w:rPr>
              <w:t>63.41%</w:t>
            </w:r>
          </w:p>
        </w:tc>
      </w:tr>
      <w:tr>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tcW w:w="6000" w:type="dxa"/>
            <w:shd w:val="clear" w:color="auto" w:fill="FAFAFA"/>
            <w:vAlign w:val="center"/>
          </w:tcPr>
          <w:p>
            <w:pPr>
              <w:jc w:val="left"/>
              <w:rPr>
                <w:rFonts w:hint="eastAsia" w:ascii="Times New Roman" w:hAnsi="Times New Roman" w:eastAsia="仿宋_GB2312" w:cs="仿宋_GB2312"/>
                <w:sz w:val="28"/>
                <w:szCs w:val="28"/>
              </w:rPr>
            </w:pPr>
            <w:r>
              <w:rPr>
                <w:rFonts w:hint="default" w:ascii="Times New Roman" w:hAnsi="Times New Roman" w:eastAsia="仿宋_GB2312" w:cs="Times New Roman"/>
                <w:sz w:val="28"/>
                <w:szCs w:val="28"/>
              </w:rPr>
              <w:t>B.比较了解</w:t>
            </w:r>
          </w:p>
        </w:tc>
        <w:tc>
          <w:tcPr>
            <w:tcW w:w="1000" w:type="dxa"/>
            <w:shd w:val="clear" w:color="auto" w:fill="FAFAFA"/>
            <w:vAlign w:val="center"/>
          </w:tcPr>
          <w:p>
            <w:pPr>
              <w:jc w:val="center"/>
              <w:rPr>
                <w:rFonts w:hint="eastAsia" w:ascii="Times New Roman" w:hAnsi="Times New Roman" w:eastAsia="仿宋_GB2312" w:cs="仿宋_GB2312"/>
                <w:sz w:val="28"/>
                <w:szCs w:val="28"/>
              </w:rPr>
            </w:pPr>
            <w:r>
              <w:rPr>
                <w:rFonts w:hint="default" w:ascii="Times New Roman" w:hAnsi="Times New Roman" w:eastAsia="仿宋_GB2312" w:cs="Times New Roman"/>
                <w:sz w:val="28"/>
                <w:szCs w:val="28"/>
              </w:rPr>
              <w:t>27</w:t>
            </w:r>
          </w:p>
        </w:tc>
        <w:tc>
          <w:tcPr>
            <w:tcW w:w="6238" w:type="dxa"/>
            <w:shd w:val="clear" w:color="auto" w:fill="FAFAFA"/>
            <w:vAlign w:val="center"/>
          </w:tcPr>
          <w:p>
            <w:pPr>
              <w:jc w:val="left"/>
              <w:rPr>
                <w:rFonts w:hint="eastAsia" w:ascii="Times New Roman" w:hAnsi="Times New Roman" w:eastAsia="仿宋_GB2312" w:cs="仿宋_GB2312"/>
                <w:sz w:val="28"/>
                <w:szCs w:val="28"/>
              </w:rPr>
            </w:pPr>
            <w:r>
              <w:rPr>
                <w:rFonts w:hint="default" w:ascii="Times New Roman" w:hAnsi="Times New Roman" w:eastAsia="仿宋_GB2312" w:cs="Times New Roman"/>
                <w:sz w:val="28"/>
                <w:szCs w:val="28"/>
              </w:rPr>
              <w:drawing>
                <wp:inline distT="0" distB="0" distL="114300" distR="114300">
                  <wp:extent cx="438150" cy="114300"/>
                  <wp:effectExtent l="0" t="0" r="3810" b="7620"/>
                  <wp:docPr id="54" name="图片 5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4" name="图片 54"/>
                          <pic:cNvPicPr>
                            <a:picLocks noChangeAspect="true"/>
                          </pic:cNvPicPr>
                        </pic:nvPicPr>
                        <pic:blipFill>
                          <a:blip r:embed="rId17"/>
                          <a:stretch>
                            <a:fillRect/>
                          </a:stretch>
                        </pic:blipFill>
                        <pic:spPr>
                          <a:xfrm>
                            <a:off x="0" y="0"/>
                            <a:ext cx="438211" cy="114316"/>
                          </a:xfrm>
                          <a:prstGeom prst="rect">
                            <a:avLst/>
                          </a:prstGeom>
                        </pic:spPr>
                      </pic:pic>
                    </a:graphicData>
                  </a:graphic>
                </wp:inline>
              </w:drawing>
            </w:r>
            <w:r>
              <w:rPr>
                <w:rFonts w:hint="default" w:ascii="Times New Roman" w:hAnsi="Times New Roman" w:eastAsia="仿宋_GB2312" w:cs="Times New Roman"/>
                <w:sz w:val="28"/>
                <w:szCs w:val="28"/>
              </w:rPr>
              <w:drawing>
                <wp:inline distT="0" distB="0" distL="114300" distR="114300">
                  <wp:extent cx="914400" cy="114300"/>
                  <wp:effectExtent l="0" t="0" r="0" b="7620"/>
                  <wp:docPr id="55" name="图片 5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true"/>
                          </pic:cNvPicPr>
                        </pic:nvPicPr>
                        <pic:blipFill>
                          <a:blip r:embed="rId18"/>
                          <a:stretch>
                            <a:fillRect/>
                          </a:stretch>
                        </pic:blipFill>
                        <pic:spPr>
                          <a:xfrm>
                            <a:off x="0" y="0"/>
                            <a:ext cx="914528" cy="114316"/>
                          </a:xfrm>
                          <a:prstGeom prst="rect">
                            <a:avLst/>
                          </a:prstGeom>
                        </pic:spPr>
                      </pic:pic>
                    </a:graphicData>
                  </a:graphic>
                </wp:inline>
              </w:drawing>
            </w:r>
            <w:r>
              <w:rPr>
                <w:rFonts w:hint="default" w:ascii="Times New Roman" w:hAnsi="Times New Roman" w:eastAsia="仿宋_GB2312" w:cs="Times New Roman"/>
                <w:sz w:val="28"/>
                <w:szCs w:val="28"/>
              </w:rPr>
              <w:t>32.93%</w:t>
            </w:r>
          </w:p>
        </w:tc>
      </w:tr>
      <w:tr>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tcW w:w="6000" w:type="dxa"/>
            <w:shd w:val="clear" w:color="auto" w:fill="FFFFFF"/>
            <w:vAlign w:val="center"/>
          </w:tcPr>
          <w:p>
            <w:pPr>
              <w:jc w:val="left"/>
              <w:rPr>
                <w:rFonts w:hint="eastAsia" w:ascii="Times New Roman" w:hAnsi="Times New Roman" w:eastAsia="仿宋_GB2312" w:cs="仿宋_GB2312"/>
                <w:sz w:val="28"/>
                <w:szCs w:val="28"/>
              </w:rPr>
            </w:pPr>
            <w:r>
              <w:rPr>
                <w:rFonts w:hint="default" w:ascii="Times New Roman" w:hAnsi="Times New Roman" w:eastAsia="仿宋_GB2312" w:cs="Times New Roman"/>
                <w:sz w:val="28"/>
                <w:szCs w:val="28"/>
              </w:rPr>
              <w:t>C.不太了解</w:t>
            </w:r>
          </w:p>
        </w:tc>
        <w:tc>
          <w:tcPr>
            <w:tcW w:w="1000" w:type="dxa"/>
            <w:shd w:val="clear" w:color="auto" w:fill="FFFFFF"/>
            <w:vAlign w:val="center"/>
          </w:tcPr>
          <w:p>
            <w:pPr>
              <w:jc w:val="center"/>
              <w:rPr>
                <w:rFonts w:hint="eastAsia" w:ascii="Times New Roman" w:hAnsi="Times New Roman" w:eastAsia="仿宋_GB2312" w:cs="仿宋_GB2312"/>
                <w:sz w:val="28"/>
                <w:szCs w:val="28"/>
              </w:rPr>
            </w:pPr>
            <w:r>
              <w:rPr>
                <w:rFonts w:hint="default" w:ascii="Times New Roman" w:hAnsi="Times New Roman" w:eastAsia="仿宋_GB2312" w:cs="Times New Roman"/>
                <w:sz w:val="28"/>
                <w:szCs w:val="28"/>
              </w:rPr>
              <w:t>2</w:t>
            </w:r>
          </w:p>
        </w:tc>
        <w:tc>
          <w:tcPr>
            <w:tcW w:w="6238" w:type="dxa"/>
            <w:shd w:val="clear" w:color="auto" w:fill="FFFFFF"/>
            <w:vAlign w:val="center"/>
          </w:tcPr>
          <w:p>
            <w:pPr>
              <w:jc w:val="left"/>
              <w:rPr>
                <w:rFonts w:hint="eastAsia" w:ascii="Times New Roman" w:hAnsi="Times New Roman" w:eastAsia="仿宋_GB2312" w:cs="仿宋_GB2312"/>
                <w:sz w:val="28"/>
                <w:szCs w:val="28"/>
              </w:rPr>
            </w:pPr>
            <w:r>
              <w:rPr>
                <w:rFonts w:hint="default" w:ascii="Times New Roman" w:hAnsi="Times New Roman" w:eastAsia="仿宋_GB2312" w:cs="Times New Roman"/>
                <w:sz w:val="28"/>
                <w:szCs w:val="28"/>
              </w:rPr>
              <w:drawing>
                <wp:inline distT="0" distB="0" distL="114300" distR="114300">
                  <wp:extent cx="28575" cy="114300"/>
                  <wp:effectExtent l="0" t="0" r="1905" b="7620"/>
                  <wp:docPr id="56" name="图片 5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true"/>
                          </pic:cNvPicPr>
                        </pic:nvPicPr>
                        <pic:blipFill>
                          <a:blip r:embed="rId19"/>
                          <a:stretch>
                            <a:fillRect/>
                          </a:stretch>
                        </pic:blipFill>
                        <pic:spPr>
                          <a:xfrm>
                            <a:off x="0" y="0"/>
                            <a:ext cx="28579" cy="114316"/>
                          </a:xfrm>
                          <a:prstGeom prst="rect">
                            <a:avLst/>
                          </a:prstGeom>
                        </pic:spPr>
                      </pic:pic>
                    </a:graphicData>
                  </a:graphic>
                </wp:inline>
              </w:drawing>
            </w:r>
            <w:r>
              <w:rPr>
                <w:rFonts w:hint="default" w:ascii="Times New Roman" w:hAnsi="Times New Roman" w:eastAsia="仿宋_GB2312" w:cs="Times New Roman"/>
                <w:sz w:val="28"/>
                <w:szCs w:val="28"/>
              </w:rPr>
              <w:drawing>
                <wp:inline distT="0" distB="0" distL="114300" distR="114300">
                  <wp:extent cx="1323975" cy="114300"/>
                  <wp:effectExtent l="0" t="0" r="1905" b="7620"/>
                  <wp:docPr id="57" name="图片 5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true"/>
                          </pic:cNvPicPr>
                        </pic:nvPicPr>
                        <pic:blipFill>
                          <a:blip r:embed="rId20"/>
                          <a:stretch>
                            <a:fillRect/>
                          </a:stretch>
                        </pic:blipFill>
                        <pic:spPr>
                          <a:xfrm>
                            <a:off x="0" y="0"/>
                            <a:ext cx="1324160" cy="114316"/>
                          </a:xfrm>
                          <a:prstGeom prst="rect">
                            <a:avLst/>
                          </a:prstGeom>
                        </pic:spPr>
                      </pic:pic>
                    </a:graphicData>
                  </a:graphic>
                </wp:inline>
              </w:drawing>
            </w:r>
            <w:r>
              <w:rPr>
                <w:rFonts w:hint="default" w:ascii="Times New Roman" w:hAnsi="Times New Roman" w:eastAsia="仿宋_GB2312" w:cs="Times New Roman"/>
                <w:sz w:val="28"/>
                <w:szCs w:val="28"/>
              </w:rPr>
              <w:t>2.44%</w:t>
            </w:r>
          </w:p>
        </w:tc>
      </w:tr>
      <w:tr>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tcW w:w="6000" w:type="dxa"/>
            <w:shd w:val="clear" w:color="auto" w:fill="FAFAFA"/>
            <w:vAlign w:val="center"/>
          </w:tcPr>
          <w:p>
            <w:pPr>
              <w:jc w:val="left"/>
              <w:rPr>
                <w:rFonts w:hint="eastAsia" w:ascii="Times New Roman" w:hAnsi="Times New Roman" w:eastAsia="仿宋_GB2312" w:cs="仿宋_GB2312"/>
                <w:sz w:val="28"/>
                <w:szCs w:val="28"/>
              </w:rPr>
            </w:pPr>
            <w:r>
              <w:rPr>
                <w:rFonts w:hint="default" w:ascii="Times New Roman" w:hAnsi="Times New Roman" w:eastAsia="仿宋_GB2312" w:cs="Times New Roman"/>
                <w:sz w:val="28"/>
                <w:szCs w:val="28"/>
              </w:rPr>
              <w:t>D.不了解</w:t>
            </w:r>
          </w:p>
        </w:tc>
        <w:tc>
          <w:tcPr>
            <w:tcW w:w="1000" w:type="dxa"/>
            <w:shd w:val="clear" w:color="auto" w:fill="FAFAFA"/>
            <w:vAlign w:val="center"/>
          </w:tcPr>
          <w:p>
            <w:pPr>
              <w:jc w:val="center"/>
              <w:rPr>
                <w:rFonts w:hint="eastAsia" w:ascii="Times New Roman" w:hAnsi="Times New Roman" w:eastAsia="仿宋_GB2312" w:cs="仿宋_GB2312"/>
                <w:sz w:val="28"/>
                <w:szCs w:val="28"/>
              </w:rPr>
            </w:pPr>
            <w:r>
              <w:rPr>
                <w:rFonts w:hint="default" w:ascii="Times New Roman" w:hAnsi="Times New Roman" w:eastAsia="仿宋_GB2312" w:cs="Times New Roman"/>
                <w:sz w:val="28"/>
                <w:szCs w:val="28"/>
              </w:rPr>
              <w:t>1</w:t>
            </w:r>
          </w:p>
        </w:tc>
        <w:tc>
          <w:tcPr>
            <w:tcW w:w="6238" w:type="dxa"/>
            <w:shd w:val="clear" w:color="auto" w:fill="FAFAFA"/>
            <w:vAlign w:val="center"/>
          </w:tcPr>
          <w:p>
            <w:pPr>
              <w:jc w:val="left"/>
              <w:rPr>
                <w:rFonts w:hint="eastAsia" w:ascii="Times New Roman" w:hAnsi="Times New Roman" w:eastAsia="仿宋_GB2312" w:cs="仿宋_GB2312"/>
                <w:sz w:val="28"/>
                <w:szCs w:val="28"/>
              </w:rPr>
            </w:pPr>
            <w:r>
              <w:rPr>
                <w:rFonts w:hint="default" w:ascii="Times New Roman" w:hAnsi="Times New Roman" w:eastAsia="仿宋_GB2312" w:cs="Times New Roman"/>
                <w:sz w:val="28"/>
                <w:szCs w:val="28"/>
              </w:rPr>
              <w:drawing>
                <wp:inline distT="0" distB="0" distL="114300" distR="114300">
                  <wp:extent cx="9525" cy="114300"/>
                  <wp:effectExtent l="0" t="0" r="5715" b="6985"/>
                  <wp:docPr id="58" name="图片 5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true"/>
                          </pic:cNvPicPr>
                        </pic:nvPicPr>
                        <pic:blipFill>
                          <a:blip r:embed="rId21"/>
                          <a:stretch>
                            <a:fillRect/>
                          </a:stretch>
                        </pic:blipFill>
                        <pic:spPr>
                          <a:xfrm>
                            <a:off x="0" y="0"/>
                            <a:ext cx="9526" cy="114316"/>
                          </a:xfrm>
                          <a:prstGeom prst="rect">
                            <a:avLst/>
                          </a:prstGeom>
                        </pic:spPr>
                      </pic:pic>
                    </a:graphicData>
                  </a:graphic>
                </wp:inline>
              </w:drawing>
            </w:r>
            <w:r>
              <w:rPr>
                <w:rFonts w:hint="default" w:ascii="Times New Roman" w:hAnsi="Times New Roman" w:eastAsia="仿宋_GB2312" w:cs="Times New Roman"/>
                <w:sz w:val="28"/>
                <w:szCs w:val="28"/>
              </w:rPr>
              <w:drawing>
                <wp:inline distT="0" distB="0" distL="114300" distR="114300">
                  <wp:extent cx="1343025" cy="114300"/>
                  <wp:effectExtent l="0" t="0" r="13335" b="7620"/>
                  <wp:docPr id="59" name="图片 5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spect="true"/>
                          </pic:cNvPicPr>
                        </pic:nvPicPr>
                        <pic:blipFill>
                          <a:blip r:embed="rId22"/>
                          <a:stretch>
                            <a:fillRect/>
                          </a:stretch>
                        </pic:blipFill>
                        <pic:spPr>
                          <a:xfrm>
                            <a:off x="0" y="0"/>
                            <a:ext cx="1343212" cy="114316"/>
                          </a:xfrm>
                          <a:prstGeom prst="rect">
                            <a:avLst/>
                          </a:prstGeom>
                        </pic:spPr>
                      </pic:pic>
                    </a:graphicData>
                  </a:graphic>
                </wp:inline>
              </w:drawing>
            </w:r>
            <w:r>
              <w:rPr>
                <w:rFonts w:hint="default" w:ascii="Times New Roman" w:hAnsi="Times New Roman" w:eastAsia="仿宋_GB2312" w:cs="Times New Roman"/>
                <w:sz w:val="28"/>
                <w:szCs w:val="28"/>
              </w:rPr>
              <w:t>1.22%</w:t>
            </w:r>
          </w:p>
        </w:tc>
      </w:tr>
    </w:tbl>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Times New Roman" w:hAnsi="Times New Roman" w:eastAsia="仿宋_GB2312" w:cs="Times New Roman"/>
          <w:sz w:val="28"/>
          <w:szCs w:val="28"/>
          <w:lang w:val="en-US" w:eastAsia="zh-CN"/>
        </w:rPr>
      </w:pPr>
      <w:r>
        <w:rPr>
          <w:rFonts w:hint="eastAsia" w:ascii="Times New Roman" w:hAnsi="Times New Roman" w:eastAsia="仿宋_GB2312" w:cs="Times New Roman"/>
          <w:sz w:val="28"/>
          <w:szCs w:val="28"/>
          <w:lang w:val="en-US" w:eastAsia="zh-CN"/>
        </w:rPr>
        <w:t>（3）</w:t>
      </w:r>
      <w:r>
        <w:rPr>
          <w:rFonts w:hint="eastAsia" w:ascii="Times New Roman" w:hAnsi="Times New Roman" w:eastAsia="仿宋_GB2312" w:cs="仿宋_GB2312"/>
          <w:b w:val="0"/>
          <w:color w:val="000000"/>
          <w:sz w:val="28"/>
          <w:szCs w:val="28"/>
        </w:rPr>
        <w:t>认为项目服务机构整体的课程安排、基础设备、康复训练、健康检查、</w:t>
      </w:r>
      <w:r>
        <w:rPr>
          <w:rFonts w:hint="eastAsia" w:ascii="Times New Roman" w:hAnsi="Times New Roman" w:eastAsia="仿宋_GB2312" w:cs="仿宋_GB2312"/>
          <w:b w:val="0"/>
          <w:color w:val="000000"/>
          <w:sz w:val="28"/>
          <w:szCs w:val="28"/>
          <w:lang w:eastAsia="zh-CN"/>
        </w:rPr>
        <w:t>心理</w:t>
      </w:r>
      <w:r>
        <w:rPr>
          <w:rFonts w:hint="eastAsia" w:ascii="Times New Roman" w:hAnsi="Times New Roman" w:eastAsia="仿宋_GB2312" w:cs="仿宋_GB2312"/>
          <w:b w:val="0"/>
          <w:color w:val="000000"/>
          <w:sz w:val="28"/>
          <w:szCs w:val="28"/>
        </w:rPr>
        <w:t>疏导的安排如何</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Times New Roman" w:hAnsi="Times New Roman" w:eastAsia="仿宋_GB2312" w:cs="Times New Roman"/>
          <w:sz w:val="28"/>
          <w:szCs w:val="28"/>
          <w:lang w:val="en-US" w:eastAsia="zh-CN"/>
        </w:rPr>
      </w:pPr>
      <w:r>
        <w:rPr>
          <w:rFonts w:hint="eastAsia" w:ascii="Times New Roman" w:hAnsi="Times New Roman" w:eastAsia="仿宋_GB2312" w:cs="Times New Roman"/>
          <w:sz w:val="28"/>
          <w:szCs w:val="28"/>
          <w:lang w:val="en-US" w:eastAsia="zh-CN"/>
        </w:rPr>
        <w:t>在本次调研的82位工作人员中，</w:t>
      </w:r>
      <w:r>
        <w:rPr>
          <w:rFonts w:hint="eastAsia" w:ascii="Times New Roman" w:hAnsi="Times New Roman" w:eastAsia="仿宋_GB2312" w:cs="仿宋_GB2312"/>
          <w:b w:val="0"/>
          <w:color w:val="000000"/>
          <w:sz w:val="28"/>
          <w:szCs w:val="28"/>
        </w:rPr>
        <w:t>认为项目服务机构整体的课程安排、基础设备、康复训练、健康检查、</w:t>
      </w:r>
      <w:r>
        <w:rPr>
          <w:rFonts w:hint="eastAsia" w:ascii="Times New Roman" w:hAnsi="Times New Roman" w:eastAsia="仿宋_GB2312" w:cs="仿宋_GB2312"/>
          <w:b w:val="0"/>
          <w:color w:val="000000"/>
          <w:sz w:val="28"/>
          <w:szCs w:val="28"/>
          <w:lang w:eastAsia="zh-CN"/>
        </w:rPr>
        <w:t>心理疏导</w:t>
      </w:r>
      <w:r>
        <w:rPr>
          <w:rFonts w:hint="eastAsia" w:ascii="Times New Roman" w:hAnsi="Times New Roman" w:eastAsia="仿宋_GB2312" w:cs="仿宋_GB2312"/>
          <w:b w:val="0"/>
          <w:color w:val="000000"/>
          <w:sz w:val="28"/>
          <w:szCs w:val="28"/>
        </w:rPr>
        <w:t>的安排</w:t>
      </w:r>
      <w:r>
        <w:rPr>
          <w:rFonts w:hint="eastAsia" w:ascii="Times New Roman" w:hAnsi="Times New Roman" w:eastAsia="仿宋_GB2312" w:cs="Times New Roman"/>
          <w:sz w:val="28"/>
          <w:szCs w:val="28"/>
          <w:lang w:val="en-US" w:eastAsia="zh-CN"/>
        </w:rPr>
        <w:t>“</w:t>
      </w:r>
      <w:r>
        <w:rPr>
          <w:rFonts w:hint="eastAsia" w:ascii="Times New Roman" w:hAnsi="Times New Roman" w:eastAsia="仿宋_GB2312" w:cs="仿宋_GB2312"/>
          <w:sz w:val="28"/>
          <w:szCs w:val="28"/>
        </w:rPr>
        <w:t>非常完善</w:t>
      </w:r>
      <w:r>
        <w:rPr>
          <w:rFonts w:hint="eastAsia" w:ascii="Times New Roman" w:hAnsi="Times New Roman" w:eastAsia="仿宋_GB2312" w:cs="Times New Roman"/>
          <w:sz w:val="28"/>
          <w:szCs w:val="28"/>
          <w:lang w:val="en-US" w:eastAsia="zh-CN"/>
        </w:rPr>
        <w:t>”占</w:t>
      </w:r>
      <w:r>
        <w:rPr>
          <w:rFonts w:hint="default" w:ascii="Times New Roman" w:hAnsi="Times New Roman" w:eastAsia="仿宋_GB2312" w:cs="Times New Roman"/>
          <w:sz w:val="28"/>
          <w:szCs w:val="28"/>
        </w:rPr>
        <w:t>67.07</w:t>
      </w:r>
      <w:r>
        <w:rPr>
          <w:rFonts w:hint="eastAsia" w:ascii="Times New Roman" w:hAnsi="Times New Roman" w:eastAsia="仿宋_GB2312" w:cs="Times New Roman"/>
          <w:sz w:val="28"/>
          <w:szCs w:val="28"/>
          <w:lang w:val="en-US" w:eastAsia="zh-CN"/>
        </w:rPr>
        <w:t>%，“</w:t>
      </w:r>
      <w:r>
        <w:rPr>
          <w:rFonts w:hint="eastAsia" w:ascii="Times New Roman" w:hAnsi="Times New Roman" w:eastAsia="仿宋_GB2312" w:cs="仿宋_GB2312"/>
          <w:sz w:val="28"/>
          <w:szCs w:val="28"/>
        </w:rPr>
        <w:t>比较完善</w:t>
      </w:r>
      <w:r>
        <w:rPr>
          <w:rFonts w:hint="eastAsia" w:ascii="Times New Roman" w:hAnsi="Times New Roman" w:eastAsia="仿宋_GB2312" w:cs="Times New Roman"/>
          <w:sz w:val="28"/>
          <w:szCs w:val="28"/>
          <w:lang w:val="en-US" w:eastAsia="zh-CN"/>
        </w:rPr>
        <w:t>”占</w:t>
      </w:r>
      <w:r>
        <w:rPr>
          <w:rFonts w:hint="default" w:ascii="Times New Roman" w:hAnsi="Times New Roman" w:eastAsia="仿宋_GB2312" w:cs="Times New Roman"/>
          <w:sz w:val="28"/>
          <w:szCs w:val="28"/>
        </w:rPr>
        <w:t>31.71</w:t>
      </w:r>
      <w:r>
        <w:rPr>
          <w:rFonts w:hint="eastAsia" w:ascii="Times New Roman" w:hAnsi="Times New Roman" w:eastAsia="仿宋_GB2312" w:cs="Times New Roman"/>
          <w:sz w:val="28"/>
          <w:szCs w:val="28"/>
          <w:lang w:val="en-US" w:eastAsia="zh-CN"/>
        </w:rPr>
        <w:t>%，“不完善”占</w:t>
      </w:r>
      <w:r>
        <w:rPr>
          <w:rFonts w:hint="default" w:ascii="Times New Roman" w:hAnsi="Times New Roman" w:eastAsia="仿宋_GB2312" w:cs="Times New Roman"/>
          <w:sz w:val="28"/>
          <w:szCs w:val="28"/>
        </w:rPr>
        <w:t>1.22</w:t>
      </w:r>
      <w:r>
        <w:rPr>
          <w:rFonts w:hint="eastAsia" w:ascii="Times New Roman" w:hAnsi="Times New Roman" w:eastAsia="仿宋_GB2312" w:cs="Times New Roman"/>
          <w:sz w:val="28"/>
          <w:szCs w:val="28"/>
          <w:lang w:val="en-US" w:eastAsia="zh-CN"/>
        </w:rPr>
        <w:t>%。</w:t>
      </w:r>
    </w:p>
    <w:tbl>
      <w:tblPr>
        <w:tblStyle w:val="14"/>
        <w:tblW w:w="5000" w:type="pct"/>
        <w:tblInd w:w="0" w:type="dxa"/>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Layout w:type="autofit"/>
        <w:tblCellMar>
          <w:top w:w="0" w:type="dxa"/>
          <w:left w:w="108" w:type="dxa"/>
          <w:bottom w:w="0" w:type="dxa"/>
          <w:right w:w="108" w:type="dxa"/>
        </w:tblCellMar>
      </w:tblPr>
      <w:tblGrid>
        <w:gridCol w:w="3357"/>
        <w:gridCol w:w="795"/>
        <w:gridCol w:w="4370"/>
      </w:tblGrid>
      <w:tr>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tcW w:w="6000" w:type="dxa"/>
            <w:shd w:val="clear" w:color="auto" w:fill="F5F5F5"/>
            <w:vAlign w:val="center"/>
          </w:tcPr>
          <w:p>
            <w:pPr>
              <w:jc w:val="left"/>
              <w:rPr>
                <w:rFonts w:hint="eastAsia" w:ascii="Times New Roman" w:hAnsi="Times New Roman" w:eastAsia="仿宋_GB2312" w:cs="仿宋_GB2312"/>
                <w:sz w:val="24"/>
                <w:szCs w:val="24"/>
              </w:rPr>
            </w:pPr>
            <w:r>
              <w:rPr>
                <w:rFonts w:hint="default" w:ascii="Times New Roman" w:hAnsi="Times New Roman" w:eastAsia="仿宋_GB2312" w:cs="Times New Roman"/>
                <w:sz w:val="24"/>
                <w:szCs w:val="24"/>
              </w:rPr>
              <w:t>选项</w:t>
            </w:r>
          </w:p>
        </w:tc>
        <w:tc>
          <w:tcPr>
            <w:tcW w:w="1000" w:type="dxa"/>
            <w:shd w:val="clear" w:color="auto" w:fill="F5F5F5"/>
            <w:vAlign w:val="center"/>
          </w:tcPr>
          <w:p>
            <w:pPr>
              <w:jc w:val="center"/>
              <w:rPr>
                <w:rFonts w:hint="eastAsia" w:ascii="Times New Roman" w:hAnsi="Times New Roman" w:eastAsia="仿宋_GB2312" w:cs="仿宋_GB2312"/>
                <w:sz w:val="24"/>
                <w:szCs w:val="24"/>
              </w:rPr>
            </w:pPr>
            <w:r>
              <w:rPr>
                <w:rFonts w:hint="default" w:ascii="Times New Roman" w:hAnsi="Times New Roman" w:eastAsia="仿宋_GB2312" w:cs="Times New Roman"/>
                <w:sz w:val="24"/>
                <w:szCs w:val="24"/>
              </w:rPr>
              <w:t>小计</w:t>
            </w:r>
          </w:p>
        </w:tc>
        <w:tc>
          <w:tcPr>
            <w:tcW w:w="6238" w:type="dxa"/>
            <w:shd w:val="clear" w:color="auto" w:fill="F5F5F5"/>
            <w:vAlign w:val="center"/>
          </w:tcPr>
          <w:p>
            <w:pPr>
              <w:jc w:val="left"/>
              <w:rPr>
                <w:rFonts w:hint="eastAsia" w:ascii="Times New Roman" w:hAnsi="Times New Roman" w:eastAsia="仿宋_GB2312" w:cs="仿宋_GB2312"/>
                <w:sz w:val="24"/>
                <w:szCs w:val="24"/>
              </w:rPr>
            </w:pPr>
            <w:r>
              <w:rPr>
                <w:rFonts w:hint="default" w:ascii="Times New Roman" w:hAnsi="Times New Roman" w:eastAsia="仿宋_GB2312" w:cs="Times New Roman"/>
                <w:sz w:val="24"/>
                <w:szCs w:val="24"/>
              </w:rPr>
              <w:t>比例</w:t>
            </w:r>
          </w:p>
        </w:tc>
      </w:tr>
      <w:tr>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tcW w:w="6000" w:type="dxa"/>
            <w:shd w:val="clear" w:color="auto" w:fill="FFFFFF"/>
            <w:vAlign w:val="center"/>
          </w:tcPr>
          <w:p>
            <w:pPr>
              <w:jc w:val="left"/>
              <w:rPr>
                <w:rFonts w:hint="eastAsia" w:ascii="Times New Roman" w:hAnsi="Times New Roman" w:eastAsia="仿宋_GB2312" w:cs="仿宋_GB2312"/>
                <w:sz w:val="28"/>
                <w:szCs w:val="28"/>
              </w:rPr>
            </w:pPr>
            <w:r>
              <w:rPr>
                <w:rFonts w:hint="default" w:ascii="Times New Roman" w:hAnsi="Times New Roman" w:eastAsia="仿宋_GB2312" w:cs="Times New Roman"/>
                <w:sz w:val="28"/>
                <w:szCs w:val="28"/>
              </w:rPr>
              <w:t>A.非常完善</w:t>
            </w:r>
          </w:p>
        </w:tc>
        <w:tc>
          <w:tcPr>
            <w:tcW w:w="1000" w:type="dxa"/>
            <w:shd w:val="clear" w:color="auto" w:fill="FFFFFF"/>
            <w:vAlign w:val="center"/>
          </w:tcPr>
          <w:p>
            <w:pPr>
              <w:jc w:val="center"/>
              <w:rPr>
                <w:rFonts w:hint="eastAsia" w:ascii="Times New Roman" w:hAnsi="Times New Roman" w:eastAsia="仿宋_GB2312" w:cs="仿宋_GB2312"/>
                <w:sz w:val="28"/>
                <w:szCs w:val="28"/>
              </w:rPr>
            </w:pPr>
            <w:r>
              <w:rPr>
                <w:rFonts w:hint="default" w:ascii="Times New Roman" w:hAnsi="Times New Roman" w:eastAsia="仿宋_GB2312" w:cs="Times New Roman"/>
                <w:sz w:val="28"/>
                <w:szCs w:val="28"/>
              </w:rPr>
              <w:t>55</w:t>
            </w:r>
          </w:p>
        </w:tc>
        <w:tc>
          <w:tcPr>
            <w:tcW w:w="6238" w:type="dxa"/>
            <w:shd w:val="clear" w:color="auto" w:fill="FFFFFF"/>
            <w:vAlign w:val="center"/>
          </w:tcPr>
          <w:p>
            <w:pPr>
              <w:jc w:val="left"/>
              <w:rPr>
                <w:rFonts w:hint="eastAsia" w:ascii="Times New Roman" w:hAnsi="Times New Roman" w:eastAsia="仿宋_GB2312" w:cs="仿宋_GB2312"/>
                <w:sz w:val="28"/>
                <w:szCs w:val="28"/>
              </w:rPr>
            </w:pPr>
            <w:r>
              <w:rPr>
                <w:rFonts w:hint="default" w:ascii="Times New Roman" w:hAnsi="Times New Roman" w:eastAsia="仿宋_GB2312" w:cs="Times New Roman"/>
                <w:sz w:val="28"/>
                <w:szCs w:val="28"/>
              </w:rPr>
              <w:drawing>
                <wp:inline distT="0" distB="0" distL="114300" distR="114300">
                  <wp:extent cx="904875" cy="114300"/>
                  <wp:effectExtent l="0" t="0" r="9525" b="7620"/>
                  <wp:docPr id="66" name="图片 6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6" name="图片 66"/>
                          <pic:cNvPicPr>
                            <a:picLocks noChangeAspect="true"/>
                          </pic:cNvPicPr>
                        </pic:nvPicPr>
                        <pic:blipFill>
                          <a:blip r:embed="rId23"/>
                          <a:stretch>
                            <a:fillRect/>
                          </a:stretch>
                        </pic:blipFill>
                        <pic:spPr>
                          <a:xfrm>
                            <a:off x="0" y="0"/>
                            <a:ext cx="905001" cy="114316"/>
                          </a:xfrm>
                          <a:prstGeom prst="rect">
                            <a:avLst/>
                          </a:prstGeom>
                        </pic:spPr>
                      </pic:pic>
                    </a:graphicData>
                  </a:graphic>
                </wp:inline>
              </w:drawing>
            </w:r>
            <w:r>
              <w:rPr>
                <w:rFonts w:hint="default" w:ascii="Times New Roman" w:hAnsi="Times New Roman" w:eastAsia="仿宋_GB2312" w:cs="Times New Roman"/>
                <w:sz w:val="28"/>
                <w:szCs w:val="28"/>
              </w:rPr>
              <w:drawing>
                <wp:inline distT="0" distB="0" distL="114300" distR="114300">
                  <wp:extent cx="447675" cy="114300"/>
                  <wp:effectExtent l="0" t="0" r="9525" b="7620"/>
                  <wp:docPr id="67" name="图片 6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spect="true"/>
                          </pic:cNvPicPr>
                        </pic:nvPicPr>
                        <pic:blipFill>
                          <a:blip r:embed="rId24"/>
                          <a:stretch>
                            <a:fillRect/>
                          </a:stretch>
                        </pic:blipFill>
                        <pic:spPr>
                          <a:xfrm>
                            <a:off x="0" y="0"/>
                            <a:ext cx="447737" cy="114316"/>
                          </a:xfrm>
                          <a:prstGeom prst="rect">
                            <a:avLst/>
                          </a:prstGeom>
                        </pic:spPr>
                      </pic:pic>
                    </a:graphicData>
                  </a:graphic>
                </wp:inline>
              </w:drawing>
            </w:r>
            <w:r>
              <w:rPr>
                <w:rFonts w:hint="default" w:ascii="Times New Roman" w:hAnsi="Times New Roman" w:eastAsia="仿宋_GB2312" w:cs="Times New Roman"/>
                <w:sz w:val="28"/>
                <w:szCs w:val="28"/>
              </w:rPr>
              <w:t>67.07%</w:t>
            </w:r>
          </w:p>
        </w:tc>
      </w:tr>
      <w:tr>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tcW w:w="6000" w:type="dxa"/>
            <w:shd w:val="clear" w:color="auto" w:fill="FAFAFA"/>
            <w:vAlign w:val="center"/>
          </w:tcPr>
          <w:p>
            <w:pPr>
              <w:jc w:val="left"/>
              <w:rPr>
                <w:rFonts w:hint="eastAsia" w:ascii="Times New Roman" w:hAnsi="Times New Roman" w:eastAsia="仿宋_GB2312" w:cs="仿宋_GB2312"/>
                <w:sz w:val="28"/>
                <w:szCs w:val="28"/>
              </w:rPr>
            </w:pPr>
            <w:r>
              <w:rPr>
                <w:rFonts w:hint="default" w:ascii="Times New Roman" w:hAnsi="Times New Roman" w:eastAsia="仿宋_GB2312" w:cs="Times New Roman"/>
                <w:sz w:val="28"/>
                <w:szCs w:val="28"/>
              </w:rPr>
              <w:t>B.比较完善</w:t>
            </w:r>
          </w:p>
        </w:tc>
        <w:tc>
          <w:tcPr>
            <w:tcW w:w="1000" w:type="dxa"/>
            <w:shd w:val="clear" w:color="auto" w:fill="FAFAFA"/>
            <w:vAlign w:val="center"/>
          </w:tcPr>
          <w:p>
            <w:pPr>
              <w:jc w:val="center"/>
              <w:rPr>
                <w:rFonts w:hint="eastAsia" w:ascii="Times New Roman" w:hAnsi="Times New Roman" w:eastAsia="仿宋_GB2312" w:cs="仿宋_GB2312"/>
                <w:sz w:val="28"/>
                <w:szCs w:val="28"/>
              </w:rPr>
            </w:pPr>
            <w:r>
              <w:rPr>
                <w:rFonts w:hint="default" w:ascii="Times New Roman" w:hAnsi="Times New Roman" w:eastAsia="仿宋_GB2312" w:cs="Times New Roman"/>
                <w:sz w:val="28"/>
                <w:szCs w:val="28"/>
              </w:rPr>
              <w:t>26</w:t>
            </w:r>
          </w:p>
        </w:tc>
        <w:tc>
          <w:tcPr>
            <w:tcW w:w="6238" w:type="dxa"/>
            <w:shd w:val="clear" w:color="auto" w:fill="FAFAFA"/>
            <w:vAlign w:val="center"/>
          </w:tcPr>
          <w:p>
            <w:pPr>
              <w:jc w:val="left"/>
              <w:rPr>
                <w:rFonts w:hint="eastAsia" w:ascii="Times New Roman" w:hAnsi="Times New Roman" w:eastAsia="仿宋_GB2312" w:cs="仿宋_GB2312"/>
                <w:sz w:val="28"/>
                <w:szCs w:val="28"/>
              </w:rPr>
            </w:pPr>
            <w:r>
              <w:rPr>
                <w:rFonts w:hint="default" w:ascii="Times New Roman" w:hAnsi="Times New Roman" w:eastAsia="仿宋_GB2312" w:cs="Times New Roman"/>
                <w:sz w:val="28"/>
                <w:szCs w:val="28"/>
              </w:rPr>
              <w:drawing>
                <wp:inline distT="0" distB="0" distL="114300" distR="114300">
                  <wp:extent cx="428625" cy="114300"/>
                  <wp:effectExtent l="0" t="0" r="13335" b="7620"/>
                  <wp:docPr id="68" name="图片 6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8" name="图片 68"/>
                          <pic:cNvPicPr>
                            <a:picLocks noChangeAspect="true"/>
                          </pic:cNvPicPr>
                        </pic:nvPicPr>
                        <pic:blipFill>
                          <a:blip r:embed="rId25"/>
                          <a:stretch>
                            <a:fillRect/>
                          </a:stretch>
                        </pic:blipFill>
                        <pic:spPr>
                          <a:xfrm>
                            <a:off x="0" y="0"/>
                            <a:ext cx="428685" cy="114316"/>
                          </a:xfrm>
                          <a:prstGeom prst="rect">
                            <a:avLst/>
                          </a:prstGeom>
                        </pic:spPr>
                      </pic:pic>
                    </a:graphicData>
                  </a:graphic>
                </wp:inline>
              </w:drawing>
            </w:r>
            <w:r>
              <w:rPr>
                <w:rFonts w:hint="default" w:ascii="Times New Roman" w:hAnsi="Times New Roman" w:eastAsia="仿宋_GB2312" w:cs="Times New Roman"/>
                <w:sz w:val="28"/>
                <w:szCs w:val="28"/>
              </w:rPr>
              <w:drawing>
                <wp:inline distT="0" distB="0" distL="114300" distR="114300">
                  <wp:extent cx="923925" cy="114300"/>
                  <wp:effectExtent l="0" t="0" r="5715" b="7620"/>
                  <wp:docPr id="69" name="图片 6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9" name="图片 69"/>
                          <pic:cNvPicPr>
                            <a:picLocks noChangeAspect="true"/>
                          </pic:cNvPicPr>
                        </pic:nvPicPr>
                        <pic:blipFill>
                          <a:blip r:embed="rId26"/>
                          <a:stretch>
                            <a:fillRect/>
                          </a:stretch>
                        </pic:blipFill>
                        <pic:spPr>
                          <a:xfrm>
                            <a:off x="0" y="0"/>
                            <a:ext cx="924054" cy="114316"/>
                          </a:xfrm>
                          <a:prstGeom prst="rect">
                            <a:avLst/>
                          </a:prstGeom>
                        </pic:spPr>
                      </pic:pic>
                    </a:graphicData>
                  </a:graphic>
                </wp:inline>
              </w:drawing>
            </w:r>
            <w:r>
              <w:rPr>
                <w:rFonts w:hint="default" w:ascii="Times New Roman" w:hAnsi="Times New Roman" w:eastAsia="仿宋_GB2312" w:cs="Times New Roman"/>
                <w:sz w:val="28"/>
                <w:szCs w:val="28"/>
              </w:rPr>
              <w:t>31.71%</w:t>
            </w:r>
          </w:p>
        </w:tc>
      </w:tr>
      <w:tr>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tcW w:w="6000" w:type="dxa"/>
            <w:shd w:val="clear" w:color="auto" w:fill="FFFFFF"/>
            <w:vAlign w:val="center"/>
          </w:tcPr>
          <w:p>
            <w:pPr>
              <w:jc w:val="left"/>
              <w:rPr>
                <w:rFonts w:hint="eastAsia" w:ascii="Times New Roman" w:hAnsi="Times New Roman" w:eastAsia="仿宋_GB2312" w:cs="仿宋_GB2312"/>
                <w:sz w:val="28"/>
                <w:szCs w:val="28"/>
              </w:rPr>
            </w:pPr>
            <w:r>
              <w:rPr>
                <w:rFonts w:hint="default" w:ascii="Times New Roman" w:hAnsi="Times New Roman" w:eastAsia="仿宋_GB2312" w:cs="Times New Roman"/>
                <w:sz w:val="28"/>
                <w:szCs w:val="28"/>
              </w:rPr>
              <w:t>C.不完善</w:t>
            </w:r>
          </w:p>
        </w:tc>
        <w:tc>
          <w:tcPr>
            <w:tcW w:w="1000" w:type="dxa"/>
            <w:shd w:val="clear" w:color="auto" w:fill="FFFFFF"/>
            <w:vAlign w:val="center"/>
          </w:tcPr>
          <w:p>
            <w:pPr>
              <w:jc w:val="center"/>
              <w:rPr>
                <w:rFonts w:hint="eastAsia" w:ascii="Times New Roman" w:hAnsi="Times New Roman" w:eastAsia="仿宋_GB2312" w:cs="仿宋_GB2312"/>
                <w:sz w:val="28"/>
                <w:szCs w:val="28"/>
              </w:rPr>
            </w:pPr>
            <w:r>
              <w:rPr>
                <w:rFonts w:hint="default" w:ascii="Times New Roman" w:hAnsi="Times New Roman" w:eastAsia="仿宋_GB2312" w:cs="Times New Roman"/>
                <w:sz w:val="28"/>
                <w:szCs w:val="28"/>
              </w:rPr>
              <w:t>1</w:t>
            </w:r>
          </w:p>
        </w:tc>
        <w:tc>
          <w:tcPr>
            <w:tcW w:w="6238" w:type="dxa"/>
            <w:shd w:val="clear" w:color="auto" w:fill="FFFFFF"/>
            <w:vAlign w:val="center"/>
          </w:tcPr>
          <w:p>
            <w:pPr>
              <w:jc w:val="left"/>
              <w:rPr>
                <w:rFonts w:hint="eastAsia" w:ascii="Times New Roman" w:hAnsi="Times New Roman" w:eastAsia="仿宋_GB2312" w:cs="仿宋_GB2312"/>
                <w:sz w:val="28"/>
                <w:szCs w:val="28"/>
              </w:rPr>
            </w:pPr>
            <w:r>
              <w:rPr>
                <w:rFonts w:hint="default" w:ascii="Times New Roman" w:hAnsi="Times New Roman" w:eastAsia="仿宋_GB2312" w:cs="Times New Roman"/>
                <w:sz w:val="28"/>
                <w:szCs w:val="28"/>
              </w:rPr>
              <w:drawing>
                <wp:inline distT="0" distB="0" distL="114300" distR="114300">
                  <wp:extent cx="9525" cy="114300"/>
                  <wp:effectExtent l="0" t="0" r="5715" b="6985"/>
                  <wp:docPr id="70" name="图片 7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0" name="图片 70"/>
                          <pic:cNvPicPr>
                            <a:picLocks noChangeAspect="true"/>
                          </pic:cNvPicPr>
                        </pic:nvPicPr>
                        <pic:blipFill>
                          <a:blip r:embed="rId21"/>
                          <a:stretch>
                            <a:fillRect/>
                          </a:stretch>
                        </pic:blipFill>
                        <pic:spPr>
                          <a:xfrm>
                            <a:off x="0" y="0"/>
                            <a:ext cx="9526" cy="114316"/>
                          </a:xfrm>
                          <a:prstGeom prst="rect">
                            <a:avLst/>
                          </a:prstGeom>
                        </pic:spPr>
                      </pic:pic>
                    </a:graphicData>
                  </a:graphic>
                </wp:inline>
              </w:drawing>
            </w:r>
            <w:r>
              <w:rPr>
                <w:rFonts w:hint="default" w:ascii="Times New Roman" w:hAnsi="Times New Roman" w:eastAsia="仿宋_GB2312" w:cs="Times New Roman"/>
                <w:sz w:val="28"/>
                <w:szCs w:val="28"/>
              </w:rPr>
              <w:drawing>
                <wp:inline distT="0" distB="0" distL="114300" distR="114300">
                  <wp:extent cx="1343025" cy="114300"/>
                  <wp:effectExtent l="0" t="0" r="13335" b="7620"/>
                  <wp:docPr id="71" name="图片 7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1" name="图片 71"/>
                          <pic:cNvPicPr>
                            <a:picLocks noChangeAspect="true"/>
                          </pic:cNvPicPr>
                        </pic:nvPicPr>
                        <pic:blipFill>
                          <a:blip r:embed="rId22"/>
                          <a:stretch>
                            <a:fillRect/>
                          </a:stretch>
                        </pic:blipFill>
                        <pic:spPr>
                          <a:xfrm>
                            <a:off x="0" y="0"/>
                            <a:ext cx="1343212" cy="114316"/>
                          </a:xfrm>
                          <a:prstGeom prst="rect">
                            <a:avLst/>
                          </a:prstGeom>
                        </pic:spPr>
                      </pic:pic>
                    </a:graphicData>
                  </a:graphic>
                </wp:inline>
              </w:drawing>
            </w:r>
            <w:r>
              <w:rPr>
                <w:rFonts w:hint="default" w:ascii="Times New Roman" w:hAnsi="Times New Roman" w:eastAsia="仿宋_GB2312" w:cs="Times New Roman"/>
                <w:sz w:val="28"/>
                <w:szCs w:val="28"/>
              </w:rPr>
              <w:t>1.22%</w:t>
            </w:r>
          </w:p>
        </w:tc>
      </w:tr>
    </w:tbl>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Times New Roman" w:hAnsi="Times New Roman" w:eastAsia="仿宋_GB2312" w:cs="Times New Roman"/>
          <w:sz w:val="28"/>
          <w:szCs w:val="28"/>
          <w:lang w:val="en-US" w:eastAsia="zh-CN"/>
        </w:rPr>
      </w:pPr>
      <w:r>
        <w:rPr>
          <w:rFonts w:hint="eastAsia" w:ascii="Times New Roman" w:hAnsi="Times New Roman" w:eastAsia="仿宋_GB2312" w:cs="Times New Roman"/>
          <w:sz w:val="28"/>
          <w:szCs w:val="28"/>
          <w:lang w:val="en-US" w:eastAsia="zh-CN"/>
        </w:rPr>
        <w:t>（4）</w:t>
      </w:r>
      <w:r>
        <w:rPr>
          <w:rFonts w:hint="default" w:ascii="Times New Roman" w:hAnsi="Times New Roman" w:eastAsia="仿宋_GB2312" w:cs="Times New Roman"/>
          <w:b w:val="0"/>
          <w:color w:val="000000"/>
          <w:sz w:val="28"/>
          <w:szCs w:val="28"/>
        </w:rPr>
        <w:t>认为享受该项服务的城镇重度残疾人的遴选流程是否完善</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仿宋_GB2312" w:cs="Times New Roman"/>
          <w:sz w:val="28"/>
          <w:szCs w:val="28"/>
          <w:lang w:val="en-US" w:eastAsia="zh-CN"/>
        </w:rPr>
      </w:pPr>
      <w:r>
        <w:rPr>
          <w:rFonts w:hint="eastAsia" w:ascii="Times New Roman" w:hAnsi="Times New Roman" w:eastAsia="仿宋_GB2312" w:cs="Times New Roman"/>
          <w:sz w:val="28"/>
          <w:szCs w:val="28"/>
          <w:lang w:val="en-US" w:eastAsia="zh-CN"/>
        </w:rPr>
        <w:t>在本次调研的82位工作人员中，认为</w:t>
      </w:r>
      <w:r>
        <w:rPr>
          <w:rFonts w:hint="eastAsia" w:ascii="Times New Roman" w:hAnsi="Times New Roman" w:eastAsia="仿宋_GB2312" w:cs="仿宋_GB2312"/>
          <w:b w:val="0"/>
          <w:color w:val="000000"/>
          <w:sz w:val="28"/>
          <w:szCs w:val="28"/>
        </w:rPr>
        <w:t>享受该项服务的城镇重度残疾人的遴选流程</w:t>
      </w:r>
      <w:r>
        <w:rPr>
          <w:rFonts w:hint="eastAsia" w:ascii="Times New Roman" w:hAnsi="Times New Roman" w:eastAsia="仿宋_GB2312" w:cs="Times New Roman"/>
          <w:sz w:val="28"/>
          <w:szCs w:val="28"/>
          <w:lang w:val="en-US" w:eastAsia="zh-CN"/>
        </w:rPr>
        <w:t>“</w:t>
      </w:r>
      <w:r>
        <w:rPr>
          <w:rFonts w:hint="eastAsia" w:ascii="Times New Roman" w:hAnsi="Times New Roman" w:eastAsia="仿宋_GB2312" w:cs="仿宋_GB2312"/>
          <w:sz w:val="28"/>
          <w:szCs w:val="28"/>
        </w:rPr>
        <w:t>非常完善</w:t>
      </w:r>
      <w:r>
        <w:rPr>
          <w:rFonts w:hint="eastAsia" w:ascii="Times New Roman" w:hAnsi="Times New Roman" w:eastAsia="仿宋_GB2312" w:cs="Times New Roman"/>
          <w:sz w:val="28"/>
          <w:szCs w:val="28"/>
          <w:lang w:val="en-US" w:eastAsia="zh-CN"/>
        </w:rPr>
        <w:t>”占</w:t>
      </w:r>
      <w:r>
        <w:rPr>
          <w:rFonts w:hint="default" w:ascii="Times New Roman" w:hAnsi="Times New Roman" w:eastAsia="仿宋_GB2312" w:cs="Times New Roman"/>
          <w:sz w:val="28"/>
          <w:szCs w:val="28"/>
        </w:rPr>
        <w:t>60.98</w:t>
      </w:r>
      <w:r>
        <w:rPr>
          <w:rFonts w:hint="eastAsia" w:ascii="Times New Roman" w:hAnsi="Times New Roman" w:eastAsia="仿宋_GB2312" w:cs="Times New Roman"/>
          <w:sz w:val="28"/>
          <w:szCs w:val="28"/>
          <w:lang w:val="en-US" w:eastAsia="zh-CN"/>
        </w:rPr>
        <w:t>%，“不</w:t>
      </w:r>
      <w:r>
        <w:rPr>
          <w:rFonts w:hint="eastAsia" w:ascii="Times New Roman" w:hAnsi="Times New Roman" w:eastAsia="仿宋_GB2312" w:cs="仿宋_GB2312"/>
          <w:sz w:val="28"/>
          <w:szCs w:val="28"/>
        </w:rPr>
        <w:t>比较完善</w:t>
      </w:r>
      <w:r>
        <w:rPr>
          <w:rFonts w:hint="eastAsia" w:ascii="Times New Roman" w:hAnsi="Times New Roman" w:eastAsia="仿宋_GB2312" w:cs="Times New Roman"/>
          <w:sz w:val="28"/>
          <w:szCs w:val="28"/>
          <w:lang w:val="en-US" w:eastAsia="zh-CN"/>
        </w:rPr>
        <w:t>”占</w:t>
      </w:r>
      <w:r>
        <w:rPr>
          <w:rFonts w:hint="default" w:ascii="Times New Roman" w:hAnsi="Times New Roman" w:eastAsia="仿宋_GB2312" w:cs="Times New Roman"/>
          <w:sz w:val="28"/>
          <w:szCs w:val="28"/>
        </w:rPr>
        <w:t>35.37</w:t>
      </w:r>
      <w:r>
        <w:rPr>
          <w:rFonts w:hint="eastAsia" w:ascii="Times New Roman" w:hAnsi="Times New Roman" w:eastAsia="仿宋_GB2312" w:cs="Times New Roman"/>
          <w:sz w:val="28"/>
          <w:szCs w:val="28"/>
          <w:lang w:val="en-US" w:eastAsia="zh-CN"/>
        </w:rPr>
        <w:t>%，“</w:t>
      </w:r>
      <w:r>
        <w:rPr>
          <w:rFonts w:hint="eastAsia" w:ascii="Times New Roman" w:hAnsi="Times New Roman" w:eastAsia="仿宋_GB2312" w:cs="仿宋_GB2312"/>
          <w:sz w:val="28"/>
          <w:szCs w:val="28"/>
        </w:rPr>
        <w:t>不完善</w:t>
      </w:r>
      <w:r>
        <w:rPr>
          <w:rFonts w:hint="eastAsia" w:ascii="Times New Roman" w:hAnsi="Times New Roman" w:eastAsia="仿宋_GB2312" w:cs="Times New Roman"/>
          <w:sz w:val="28"/>
          <w:szCs w:val="28"/>
          <w:lang w:val="en-US" w:eastAsia="zh-CN"/>
        </w:rPr>
        <w:t>”占</w:t>
      </w:r>
      <w:r>
        <w:rPr>
          <w:rFonts w:hint="default" w:ascii="Times New Roman" w:hAnsi="Times New Roman" w:eastAsia="仿宋_GB2312" w:cs="Times New Roman"/>
          <w:sz w:val="28"/>
          <w:szCs w:val="28"/>
        </w:rPr>
        <w:t>3.66</w:t>
      </w:r>
      <w:r>
        <w:rPr>
          <w:rFonts w:hint="eastAsia" w:ascii="Times New Roman" w:hAnsi="Times New Roman" w:eastAsia="仿宋_GB2312" w:cs="Times New Roman"/>
          <w:sz w:val="28"/>
          <w:szCs w:val="28"/>
          <w:lang w:val="en-US" w:eastAsia="zh-CN"/>
        </w:rPr>
        <w:t>%。</w:t>
      </w:r>
    </w:p>
    <w:tbl>
      <w:tblPr>
        <w:tblStyle w:val="14"/>
        <w:tblW w:w="5000" w:type="pct"/>
        <w:tblInd w:w="0" w:type="dxa"/>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Layout w:type="autofit"/>
        <w:tblCellMar>
          <w:top w:w="0" w:type="dxa"/>
          <w:left w:w="108" w:type="dxa"/>
          <w:bottom w:w="0" w:type="dxa"/>
          <w:right w:w="108" w:type="dxa"/>
        </w:tblCellMar>
      </w:tblPr>
      <w:tblGrid>
        <w:gridCol w:w="3376"/>
        <w:gridCol w:w="796"/>
        <w:gridCol w:w="4350"/>
      </w:tblGrid>
      <w:tr>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tcW w:w="6000" w:type="dxa"/>
            <w:shd w:val="clear" w:color="auto" w:fill="F5F5F5"/>
            <w:vAlign w:val="center"/>
          </w:tcPr>
          <w:p>
            <w:pPr>
              <w:jc w:val="left"/>
              <w:rPr>
                <w:rFonts w:hint="eastAsia" w:ascii="Times New Roman" w:hAnsi="Times New Roman" w:eastAsia="仿宋_GB2312" w:cs="仿宋_GB2312"/>
                <w:sz w:val="24"/>
                <w:szCs w:val="24"/>
              </w:rPr>
            </w:pPr>
            <w:r>
              <w:rPr>
                <w:rFonts w:hint="default" w:ascii="Times New Roman" w:hAnsi="Times New Roman" w:eastAsia="仿宋_GB2312" w:cs="Times New Roman"/>
                <w:sz w:val="24"/>
                <w:szCs w:val="24"/>
              </w:rPr>
              <w:t>选项</w:t>
            </w:r>
          </w:p>
        </w:tc>
        <w:tc>
          <w:tcPr>
            <w:tcW w:w="1000" w:type="dxa"/>
            <w:shd w:val="clear" w:color="auto" w:fill="F5F5F5"/>
            <w:vAlign w:val="center"/>
          </w:tcPr>
          <w:p>
            <w:pPr>
              <w:jc w:val="center"/>
              <w:rPr>
                <w:rFonts w:hint="eastAsia" w:ascii="Times New Roman" w:hAnsi="Times New Roman" w:eastAsia="仿宋_GB2312" w:cs="仿宋_GB2312"/>
                <w:sz w:val="24"/>
                <w:szCs w:val="24"/>
              </w:rPr>
            </w:pPr>
            <w:r>
              <w:rPr>
                <w:rFonts w:hint="default" w:ascii="Times New Roman" w:hAnsi="Times New Roman" w:eastAsia="仿宋_GB2312" w:cs="Times New Roman"/>
                <w:sz w:val="24"/>
                <w:szCs w:val="24"/>
              </w:rPr>
              <w:t>小计</w:t>
            </w:r>
          </w:p>
        </w:tc>
        <w:tc>
          <w:tcPr>
            <w:tcW w:w="6238" w:type="dxa"/>
            <w:shd w:val="clear" w:color="auto" w:fill="F5F5F5"/>
            <w:vAlign w:val="center"/>
          </w:tcPr>
          <w:p>
            <w:pPr>
              <w:jc w:val="left"/>
              <w:rPr>
                <w:rFonts w:hint="eastAsia" w:ascii="Times New Roman" w:hAnsi="Times New Roman" w:eastAsia="仿宋_GB2312" w:cs="仿宋_GB2312"/>
                <w:sz w:val="24"/>
                <w:szCs w:val="24"/>
              </w:rPr>
            </w:pPr>
            <w:r>
              <w:rPr>
                <w:rFonts w:hint="default" w:ascii="Times New Roman" w:hAnsi="Times New Roman" w:eastAsia="仿宋_GB2312" w:cs="Times New Roman"/>
                <w:sz w:val="24"/>
                <w:szCs w:val="24"/>
              </w:rPr>
              <w:t>比例</w:t>
            </w:r>
          </w:p>
        </w:tc>
      </w:tr>
      <w:tr>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tcW w:w="6000" w:type="dxa"/>
            <w:shd w:val="clear" w:color="auto" w:fill="FFFFFF"/>
            <w:vAlign w:val="center"/>
          </w:tcPr>
          <w:p>
            <w:pPr>
              <w:jc w:val="left"/>
              <w:rPr>
                <w:rFonts w:hint="eastAsia" w:ascii="Times New Roman" w:hAnsi="Times New Roman" w:eastAsia="仿宋_GB2312" w:cs="仿宋_GB2312"/>
                <w:sz w:val="28"/>
                <w:szCs w:val="28"/>
              </w:rPr>
            </w:pPr>
            <w:r>
              <w:rPr>
                <w:rFonts w:hint="default" w:ascii="Times New Roman" w:hAnsi="Times New Roman" w:eastAsia="仿宋_GB2312" w:cs="Times New Roman"/>
                <w:sz w:val="28"/>
                <w:szCs w:val="28"/>
              </w:rPr>
              <w:t>A.非常完善</w:t>
            </w:r>
          </w:p>
        </w:tc>
        <w:tc>
          <w:tcPr>
            <w:tcW w:w="1000" w:type="dxa"/>
            <w:shd w:val="clear" w:color="auto" w:fill="FFFFFF"/>
            <w:vAlign w:val="center"/>
          </w:tcPr>
          <w:p>
            <w:pPr>
              <w:jc w:val="center"/>
              <w:rPr>
                <w:rFonts w:hint="eastAsia" w:ascii="Times New Roman" w:hAnsi="Times New Roman" w:eastAsia="仿宋_GB2312" w:cs="仿宋_GB2312"/>
                <w:sz w:val="28"/>
                <w:szCs w:val="28"/>
              </w:rPr>
            </w:pPr>
            <w:r>
              <w:rPr>
                <w:rFonts w:hint="default" w:ascii="Times New Roman" w:hAnsi="Times New Roman" w:eastAsia="仿宋_GB2312" w:cs="Times New Roman"/>
                <w:sz w:val="28"/>
                <w:szCs w:val="28"/>
              </w:rPr>
              <w:t>50</w:t>
            </w:r>
          </w:p>
        </w:tc>
        <w:tc>
          <w:tcPr>
            <w:tcW w:w="6238" w:type="dxa"/>
            <w:shd w:val="clear" w:color="auto" w:fill="FFFFFF"/>
            <w:vAlign w:val="center"/>
          </w:tcPr>
          <w:p>
            <w:pPr>
              <w:jc w:val="left"/>
              <w:rPr>
                <w:rFonts w:hint="eastAsia" w:ascii="Times New Roman" w:hAnsi="Times New Roman" w:eastAsia="仿宋_GB2312" w:cs="仿宋_GB2312"/>
                <w:sz w:val="28"/>
                <w:szCs w:val="28"/>
              </w:rPr>
            </w:pPr>
            <w:r>
              <w:rPr>
                <w:rFonts w:hint="default" w:ascii="Times New Roman" w:hAnsi="Times New Roman" w:eastAsia="仿宋_GB2312" w:cs="Times New Roman"/>
                <w:sz w:val="28"/>
                <w:szCs w:val="28"/>
              </w:rPr>
              <w:drawing>
                <wp:inline distT="0" distB="0" distL="114300" distR="114300">
                  <wp:extent cx="819150" cy="114300"/>
                  <wp:effectExtent l="0" t="0" r="3810" b="7620"/>
                  <wp:docPr id="78" name="图片 7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8" name="图片 78"/>
                          <pic:cNvPicPr>
                            <a:picLocks noChangeAspect="true"/>
                          </pic:cNvPicPr>
                        </pic:nvPicPr>
                        <pic:blipFill>
                          <a:blip r:embed="rId27"/>
                          <a:stretch>
                            <a:fillRect/>
                          </a:stretch>
                        </pic:blipFill>
                        <pic:spPr>
                          <a:xfrm>
                            <a:off x="0" y="0"/>
                            <a:ext cx="819264" cy="114316"/>
                          </a:xfrm>
                          <a:prstGeom prst="rect">
                            <a:avLst/>
                          </a:prstGeom>
                        </pic:spPr>
                      </pic:pic>
                    </a:graphicData>
                  </a:graphic>
                </wp:inline>
              </w:drawing>
            </w:r>
            <w:r>
              <w:rPr>
                <w:rFonts w:hint="default" w:ascii="Times New Roman" w:hAnsi="Times New Roman" w:eastAsia="仿宋_GB2312" w:cs="Times New Roman"/>
                <w:sz w:val="28"/>
                <w:szCs w:val="28"/>
              </w:rPr>
              <w:drawing>
                <wp:inline distT="0" distB="0" distL="114300" distR="114300">
                  <wp:extent cx="533400" cy="114300"/>
                  <wp:effectExtent l="0" t="0" r="0" b="7620"/>
                  <wp:docPr id="79" name="图片 7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9" name="图片 79"/>
                          <pic:cNvPicPr>
                            <a:picLocks noChangeAspect="true"/>
                          </pic:cNvPicPr>
                        </pic:nvPicPr>
                        <pic:blipFill>
                          <a:blip r:embed="rId28"/>
                          <a:stretch>
                            <a:fillRect/>
                          </a:stretch>
                        </pic:blipFill>
                        <pic:spPr>
                          <a:xfrm>
                            <a:off x="0" y="0"/>
                            <a:ext cx="533474" cy="114316"/>
                          </a:xfrm>
                          <a:prstGeom prst="rect">
                            <a:avLst/>
                          </a:prstGeom>
                        </pic:spPr>
                      </pic:pic>
                    </a:graphicData>
                  </a:graphic>
                </wp:inline>
              </w:drawing>
            </w:r>
            <w:r>
              <w:rPr>
                <w:rFonts w:hint="default" w:ascii="Times New Roman" w:hAnsi="Times New Roman" w:eastAsia="仿宋_GB2312" w:cs="Times New Roman"/>
                <w:sz w:val="28"/>
                <w:szCs w:val="28"/>
              </w:rPr>
              <w:t>60.98%</w:t>
            </w:r>
          </w:p>
        </w:tc>
      </w:tr>
      <w:tr>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tcW w:w="6000" w:type="dxa"/>
            <w:shd w:val="clear" w:color="auto" w:fill="FAFAFA"/>
            <w:vAlign w:val="center"/>
          </w:tcPr>
          <w:p>
            <w:pPr>
              <w:jc w:val="left"/>
              <w:rPr>
                <w:rFonts w:hint="eastAsia" w:ascii="Times New Roman" w:hAnsi="Times New Roman" w:eastAsia="仿宋_GB2312" w:cs="仿宋_GB2312"/>
                <w:sz w:val="28"/>
                <w:szCs w:val="28"/>
              </w:rPr>
            </w:pPr>
            <w:r>
              <w:rPr>
                <w:rFonts w:hint="default" w:ascii="Times New Roman" w:hAnsi="Times New Roman" w:eastAsia="仿宋_GB2312" w:cs="Times New Roman"/>
                <w:sz w:val="28"/>
                <w:szCs w:val="28"/>
              </w:rPr>
              <w:t>B.比较完善</w:t>
            </w:r>
          </w:p>
        </w:tc>
        <w:tc>
          <w:tcPr>
            <w:tcW w:w="1000" w:type="dxa"/>
            <w:shd w:val="clear" w:color="auto" w:fill="FAFAFA"/>
            <w:vAlign w:val="center"/>
          </w:tcPr>
          <w:p>
            <w:pPr>
              <w:jc w:val="center"/>
              <w:rPr>
                <w:rFonts w:hint="eastAsia" w:ascii="Times New Roman" w:hAnsi="Times New Roman" w:eastAsia="仿宋_GB2312" w:cs="仿宋_GB2312"/>
                <w:sz w:val="28"/>
                <w:szCs w:val="28"/>
              </w:rPr>
            </w:pPr>
            <w:r>
              <w:rPr>
                <w:rFonts w:hint="default" w:ascii="Times New Roman" w:hAnsi="Times New Roman" w:eastAsia="仿宋_GB2312" w:cs="Times New Roman"/>
                <w:sz w:val="28"/>
                <w:szCs w:val="28"/>
              </w:rPr>
              <w:t>29</w:t>
            </w:r>
          </w:p>
        </w:tc>
        <w:tc>
          <w:tcPr>
            <w:tcW w:w="6238" w:type="dxa"/>
            <w:shd w:val="clear" w:color="auto" w:fill="FAFAFA"/>
            <w:vAlign w:val="center"/>
          </w:tcPr>
          <w:p>
            <w:pPr>
              <w:jc w:val="left"/>
              <w:rPr>
                <w:rFonts w:hint="eastAsia" w:ascii="Times New Roman" w:hAnsi="Times New Roman" w:eastAsia="仿宋_GB2312" w:cs="仿宋_GB2312"/>
                <w:sz w:val="28"/>
                <w:szCs w:val="28"/>
              </w:rPr>
            </w:pPr>
            <w:r>
              <w:rPr>
                <w:rFonts w:hint="default" w:ascii="Times New Roman" w:hAnsi="Times New Roman" w:eastAsia="仿宋_GB2312" w:cs="Times New Roman"/>
                <w:sz w:val="28"/>
                <w:szCs w:val="28"/>
              </w:rPr>
              <w:drawing>
                <wp:inline distT="0" distB="0" distL="114300" distR="114300">
                  <wp:extent cx="476250" cy="114300"/>
                  <wp:effectExtent l="0" t="0" r="11430" b="7620"/>
                  <wp:docPr id="80" name="图片 8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80" name="图片 80"/>
                          <pic:cNvPicPr>
                            <a:picLocks noChangeAspect="true"/>
                          </pic:cNvPicPr>
                        </pic:nvPicPr>
                        <pic:blipFill>
                          <a:blip r:embed="rId29"/>
                          <a:stretch>
                            <a:fillRect/>
                          </a:stretch>
                        </pic:blipFill>
                        <pic:spPr>
                          <a:xfrm>
                            <a:off x="0" y="0"/>
                            <a:ext cx="476316" cy="114316"/>
                          </a:xfrm>
                          <a:prstGeom prst="rect">
                            <a:avLst/>
                          </a:prstGeom>
                        </pic:spPr>
                      </pic:pic>
                    </a:graphicData>
                  </a:graphic>
                </wp:inline>
              </w:drawing>
            </w:r>
            <w:r>
              <w:rPr>
                <w:rFonts w:hint="default" w:ascii="Times New Roman" w:hAnsi="Times New Roman" w:eastAsia="仿宋_GB2312" w:cs="Times New Roman"/>
                <w:sz w:val="28"/>
                <w:szCs w:val="28"/>
              </w:rPr>
              <w:drawing>
                <wp:inline distT="0" distB="0" distL="114300" distR="114300">
                  <wp:extent cx="876300" cy="114300"/>
                  <wp:effectExtent l="0" t="0" r="7620" b="7620"/>
                  <wp:docPr id="81" name="图片 8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81" name="图片 81"/>
                          <pic:cNvPicPr>
                            <a:picLocks noChangeAspect="true"/>
                          </pic:cNvPicPr>
                        </pic:nvPicPr>
                        <pic:blipFill>
                          <a:blip r:embed="rId30"/>
                          <a:stretch>
                            <a:fillRect/>
                          </a:stretch>
                        </pic:blipFill>
                        <pic:spPr>
                          <a:xfrm>
                            <a:off x="0" y="0"/>
                            <a:ext cx="876422" cy="114316"/>
                          </a:xfrm>
                          <a:prstGeom prst="rect">
                            <a:avLst/>
                          </a:prstGeom>
                        </pic:spPr>
                      </pic:pic>
                    </a:graphicData>
                  </a:graphic>
                </wp:inline>
              </w:drawing>
            </w:r>
            <w:r>
              <w:rPr>
                <w:rFonts w:hint="default" w:ascii="Times New Roman" w:hAnsi="Times New Roman" w:eastAsia="仿宋_GB2312" w:cs="Times New Roman"/>
                <w:sz w:val="28"/>
                <w:szCs w:val="28"/>
              </w:rPr>
              <w:t>35.37%</w:t>
            </w:r>
          </w:p>
        </w:tc>
      </w:tr>
      <w:tr>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tcW w:w="6000" w:type="dxa"/>
            <w:shd w:val="clear" w:color="auto" w:fill="FFFFFF"/>
            <w:vAlign w:val="center"/>
          </w:tcPr>
          <w:p>
            <w:pPr>
              <w:jc w:val="left"/>
              <w:rPr>
                <w:rFonts w:hint="eastAsia" w:ascii="Times New Roman" w:hAnsi="Times New Roman" w:eastAsia="仿宋_GB2312" w:cs="仿宋_GB2312"/>
                <w:sz w:val="28"/>
                <w:szCs w:val="28"/>
              </w:rPr>
            </w:pPr>
            <w:r>
              <w:rPr>
                <w:rFonts w:hint="default" w:ascii="Times New Roman" w:hAnsi="Times New Roman" w:eastAsia="仿宋_GB2312" w:cs="Times New Roman"/>
                <w:sz w:val="28"/>
                <w:szCs w:val="28"/>
              </w:rPr>
              <w:t>C.不完善</w:t>
            </w:r>
          </w:p>
        </w:tc>
        <w:tc>
          <w:tcPr>
            <w:tcW w:w="1000" w:type="dxa"/>
            <w:shd w:val="clear" w:color="auto" w:fill="FFFFFF"/>
            <w:vAlign w:val="center"/>
          </w:tcPr>
          <w:p>
            <w:pPr>
              <w:jc w:val="center"/>
              <w:rPr>
                <w:rFonts w:hint="eastAsia" w:ascii="Times New Roman" w:hAnsi="Times New Roman" w:eastAsia="仿宋_GB2312" w:cs="仿宋_GB2312"/>
                <w:sz w:val="28"/>
                <w:szCs w:val="28"/>
              </w:rPr>
            </w:pPr>
            <w:r>
              <w:rPr>
                <w:rFonts w:hint="default" w:ascii="Times New Roman" w:hAnsi="Times New Roman" w:eastAsia="仿宋_GB2312" w:cs="Times New Roman"/>
                <w:sz w:val="28"/>
                <w:szCs w:val="28"/>
              </w:rPr>
              <w:t>3</w:t>
            </w:r>
          </w:p>
        </w:tc>
        <w:tc>
          <w:tcPr>
            <w:tcW w:w="6238" w:type="dxa"/>
            <w:shd w:val="clear" w:color="auto" w:fill="FFFFFF"/>
            <w:vAlign w:val="center"/>
          </w:tcPr>
          <w:p>
            <w:pPr>
              <w:jc w:val="left"/>
              <w:rPr>
                <w:rFonts w:hint="eastAsia" w:ascii="Times New Roman" w:hAnsi="Times New Roman" w:eastAsia="仿宋_GB2312" w:cs="仿宋_GB2312"/>
                <w:sz w:val="28"/>
                <w:szCs w:val="28"/>
              </w:rPr>
            </w:pPr>
            <w:r>
              <w:rPr>
                <w:rFonts w:hint="default" w:ascii="Times New Roman" w:hAnsi="Times New Roman" w:eastAsia="仿宋_GB2312" w:cs="Times New Roman"/>
                <w:sz w:val="28"/>
                <w:szCs w:val="28"/>
              </w:rPr>
              <w:drawing>
                <wp:inline distT="0" distB="0" distL="114300" distR="114300">
                  <wp:extent cx="47625" cy="114300"/>
                  <wp:effectExtent l="0" t="0" r="13335" b="7620"/>
                  <wp:docPr id="82" name="图片 8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82" name="图片 82"/>
                          <pic:cNvPicPr>
                            <a:picLocks noChangeAspect="true"/>
                          </pic:cNvPicPr>
                        </pic:nvPicPr>
                        <pic:blipFill>
                          <a:blip r:embed="rId31"/>
                          <a:stretch>
                            <a:fillRect/>
                          </a:stretch>
                        </pic:blipFill>
                        <pic:spPr>
                          <a:xfrm>
                            <a:off x="0" y="0"/>
                            <a:ext cx="47632" cy="114316"/>
                          </a:xfrm>
                          <a:prstGeom prst="rect">
                            <a:avLst/>
                          </a:prstGeom>
                        </pic:spPr>
                      </pic:pic>
                    </a:graphicData>
                  </a:graphic>
                </wp:inline>
              </w:drawing>
            </w:r>
            <w:r>
              <w:rPr>
                <w:rFonts w:hint="default" w:ascii="Times New Roman" w:hAnsi="Times New Roman" w:eastAsia="仿宋_GB2312" w:cs="Times New Roman"/>
                <w:sz w:val="28"/>
                <w:szCs w:val="28"/>
              </w:rPr>
              <w:drawing>
                <wp:inline distT="0" distB="0" distL="114300" distR="114300">
                  <wp:extent cx="1304925" cy="114300"/>
                  <wp:effectExtent l="0" t="0" r="5715" b="7620"/>
                  <wp:docPr id="83" name="图片 8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83" name="图片 83"/>
                          <pic:cNvPicPr>
                            <a:picLocks noChangeAspect="true"/>
                          </pic:cNvPicPr>
                        </pic:nvPicPr>
                        <pic:blipFill>
                          <a:blip r:embed="rId32"/>
                          <a:stretch>
                            <a:fillRect/>
                          </a:stretch>
                        </pic:blipFill>
                        <pic:spPr>
                          <a:xfrm>
                            <a:off x="0" y="0"/>
                            <a:ext cx="1305107" cy="114316"/>
                          </a:xfrm>
                          <a:prstGeom prst="rect">
                            <a:avLst/>
                          </a:prstGeom>
                        </pic:spPr>
                      </pic:pic>
                    </a:graphicData>
                  </a:graphic>
                </wp:inline>
              </w:drawing>
            </w:r>
            <w:r>
              <w:rPr>
                <w:rFonts w:hint="default" w:ascii="Times New Roman" w:hAnsi="Times New Roman" w:eastAsia="仿宋_GB2312" w:cs="Times New Roman"/>
                <w:sz w:val="28"/>
                <w:szCs w:val="28"/>
              </w:rPr>
              <w:t>3.66%</w:t>
            </w:r>
          </w:p>
        </w:tc>
      </w:tr>
    </w:tbl>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Times New Roman" w:hAnsi="Times New Roman" w:eastAsia="仿宋_GB2312" w:cs="Times New Roman"/>
          <w:sz w:val="28"/>
          <w:szCs w:val="28"/>
          <w:lang w:val="en-US" w:eastAsia="zh-CN"/>
        </w:rPr>
      </w:pPr>
      <w:r>
        <w:rPr>
          <w:rFonts w:hint="eastAsia" w:ascii="Times New Roman" w:hAnsi="Times New Roman" w:eastAsia="仿宋_GB2312" w:cs="Times New Roman"/>
          <w:sz w:val="28"/>
          <w:szCs w:val="28"/>
          <w:lang w:val="en-US" w:eastAsia="zh-CN"/>
        </w:rPr>
        <w:t>（5）</w:t>
      </w:r>
      <w:r>
        <w:rPr>
          <w:rFonts w:hint="eastAsia" w:ascii="Times New Roman" w:hAnsi="Times New Roman" w:eastAsia="仿宋_GB2312" w:cs="仿宋_GB2312"/>
          <w:b w:val="0"/>
          <w:color w:val="000000"/>
          <w:sz w:val="28"/>
          <w:szCs w:val="28"/>
        </w:rPr>
        <w:t>认为项目服务机构的服务时间安排如何</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Times New Roman" w:hAnsi="Times New Roman" w:eastAsia="仿宋_GB2312" w:cs="Times New Roman"/>
          <w:sz w:val="28"/>
          <w:szCs w:val="28"/>
          <w:lang w:val="en-US" w:eastAsia="zh-CN"/>
        </w:rPr>
      </w:pPr>
      <w:r>
        <w:rPr>
          <w:rFonts w:hint="eastAsia" w:ascii="Times New Roman" w:hAnsi="Times New Roman" w:eastAsia="仿宋_GB2312" w:cs="Times New Roman"/>
          <w:sz w:val="28"/>
          <w:szCs w:val="28"/>
          <w:lang w:val="en-US" w:eastAsia="zh-CN"/>
        </w:rPr>
        <w:t>在本次调研的82位工作人员中，</w:t>
      </w:r>
      <w:r>
        <w:rPr>
          <w:rFonts w:hint="eastAsia" w:ascii="Times New Roman" w:hAnsi="Times New Roman" w:eastAsia="仿宋_GB2312" w:cs="仿宋_GB2312"/>
          <w:b w:val="0"/>
          <w:color w:val="000000"/>
          <w:sz w:val="28"/>
          <w:szCs w:val="28"/>
        </w:rPr>
        <w:t>认为项目服务机构的服务时间安排</w:t>
      </w:r>
      <w:r>
        <w:rPr>
          <w:rFonts w:hint="eastAsia" w:ascii="Times New Roman" w:hAnsi="Times New Roman" w:eastAsia="仿宋_GB2312" w:cs="Times New Roman"/>
          <w:sz w:val="28"/>
          <w:szCs w:val="28"/>
          <w:lang w:val="en-US" w:eastAsia="zh-CN"/>
        </w:rPr>
        <w:t>“</w:t>
      </w:r>
      <w:r>
        <w:rPr>
          <w:rFonts w:hint="eastAsia" w:ascii="Times New Roman" w:hAnsi="Times New Roman" w:eastAsia="仿宋_GB2312" w:cs="仿宋_GB2312"/>
          <w:sz w:val="28"/>
          <w:szCs w:val="28"/>
        </w:rPr>
        <w:t>非常好</w:t>
      </w:r>
      <w:r>
        <w:rPr>
          <w:rFonts w:hint="eastAsia" w:ascii="Times New Roman" w:hAnsi="Times New Roman" w:eastAsia="仿宋_GB2312" w:cs="Times New Roman"/>
          <w:sz w:val="28"/>
          <w:szCs w:val="28"/>
          <w:lang w:val="en-US" w:eastAsia="zh-CN"/>
        </w:rPr>
        <w:t>”占</w:t>
      </w:r>
      <w:r>
        <w:rPr>
          <w:rFonts w:hint="default" w:ascii="Times New Roman" w:hAnsi="Times New Roman" w:eastAsia="仿宋_GB2312" w:cs="Times New Roman"/>
          <w:sz w:val="28"/>
          <w:szCs w:val="28"/>
        </w:rPr>
        <w:t>67.07</w:t>
      </w:r>
      <w:r>
        <w:rPr>
          <w:rFonts w:hint="eastAsia" w:ascii="Times New Roman" w:hAnsi="Times New Roman" w:eastAsia="仿宋_GB2312" w:cs="Times New Roman"/>
          <w:sz w:val="28"/>
          <w:szCs w:val="28"/>
          <w:lang w:val="en-US" w:eastAsia="zh-CN"/>
        </w:rPr>
        <w:t>%，“</w:t>
      </w:r>
      <w:r>
        <w:rPr>
          <w:rFonts w:hint="eastAsia" w:ascii="Times New Roman" w:hAnsi="Times New Roman" w:eastAsia="仿宋_GB2312" w:cs="仿宋_GB2312"/>
          <w:sz w:val="28"/>
          <w:szCs w:val="28"/>
        </w:rPr>
        <w:t>比较好</w:t>
      </w:r>
      <w:r>
        <w:rPr>
          <w:rFonts w:hint="eastAsia" w:ascii="Times New Roman" w:hAnsi="Times New Roman" w:eastAsia="仿宋_GB2312" w:cs="Times New Roman"/>
          <w:sz w:val="28"/>
          <w:szCs w:val="28"/>
          <w:lang w:val="en-US" w:eastAsia="zh-CN"/>
        </w:rPr>
        <w:t>”占</w:t>
      </w:r>
      <w:r>
        <w:rPr>
          <w:rFonts w:hint="default" w:ascii="Times New Roman" w:hAnsi="Times New Roman" w:eastAsia="仿宋_GB2312" w:cs="Times New Roman"/>
          <w:sz w:val="28"/>
          <w:szCs w:val="28"/>
        </w:rPr>
        <w:t>29.27</w:t>
      </w:r>
      <w:r>
        <w:rPr>
          <w:rFonts w:hint="eastAsia" w:ascii="Times New Roman" w:hAnsi="Times New Roman" w:eastAsia="仿宋_GB2312" w:cs="Times New Roman"/>
          <w:sz w:val="28"/>
          <w:szCs w:val="28"/>
          <w:lang w:val="en-US" w:eastAsia="zh-CN"/>
        </w:rPr>
        <w:t>%，“一般”占</w:t>
      </w:r>
      <w:r>
        <w:rPr>
          <w:rFonts w:hint="default" w:ascii="Times New Roman" w:hAnsi="Times New Roman" w:eastAsia="仿宋_GB2312" w:cs="Times New Roman"/>
          <w:sz w:val="28"/>
          <w:szCs w:val="28"/>
        </w:rPr>
        <w:t>2.44%</w:t>
      </w:r>
      <w:r>
        <w:rPr>
          <w:rFonts w:hint="eastAsia" w:ascii="Times New Roman" w:hAnsi="Times New Roman" w:eastAsia="仿宋_GB2312" w:cs="Times New Roman"/>
          <w:sz w:val="28"/>
          <w:szCs w:val="28"/>
          <w:lang w:eastAsia="zh-CN"/>
        </w:rPr>
        <w:t>，</w:t>
      </w:r>
      <w:r>
        <w:rPr>
          <w:rFonts w:hint="eastAsia" w:ascii="Times New Roman" w:hAnsi="Times New Roman" w:eastAsia="仿宋_GB2312" w:cs="Times New Roman"/>
          <w:sz w:val="28"/>
          <w:szCs w:val="28"/>
          <w:lang w:val="en-US" w:eastAsia="zh-CN"/>
        </w:rPr>
        <w:t>“不太好”占</w:t>
      </w:r>
      <w:r>
        <w:rPr>
          <w:rFonts w:hint="default" w:ascii="Times New Roman" w:hAnsi="Times New Roman" w:eastAsia="仿宋_GB2312" w:cs="Times New Roman"/>
          <w:sz w:val="28"/>
          <w:szCs w:val="28"/>
        </w:rPr>
        <w:t>1.22%</w:t>
      </w:r>
      <w:r>
        <w:rPr>
          <w:rFonts w:hint="eastAsia" w:ascii="Times New Roman" w:hAnsi="Times New Roman" w:eastAsia="仿宋_GB2312" w:cs="Times New Roman"/>
          <w:sz w:val="28"/>
          <w:szCs w:val="28"/>
          <w:lang w:val="en-US" w:eastAsia="zh-CN"/>
        </w:rPr>
        <w:t>%。</w:t>
      </w:r>
    </w:p>
    <w:tbl>
      <w:tblPr>
        <w:tblStyle w:val="14"/>
        <w:tblW w:w="5000" w:type="pct"/>
        <w:tblInd w:w="0" w:type="dxa"/>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Layout w:type="autofit"/>
        <w:tblCellMar>
          <w:top w:w="0" w:type="dxa"/>
          <w:left w:w="108" w:type="dxa"/>
          <w:bottom w:w="0" w:type="dxa"/>
          <w:right w:w="108" w:type="dxa"/>
        </w:tblCellMar>
      </w:tblPr>
      <w:tblGrid>
        <w:gridCol w:w="3361"/>
        <w:gridCol w:w="794"/>
        <w:gridCol w:w="4367"/>
      </w:tblGrid>
      <w:tr>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tcW w:w="6000" w:type="dxa"/>
            <w:shd w:val="clear" w:color="auto" w:fill="F5F5F5"/>
            <w:vAlign w:val="center"/>
          </w:tcPr>
          <w:p>
            <w:pPr>
              <w:jc w:val="left"/>
              <w:rPr>
                <w:rFonts w:hint="eastAsia" w:ascii="Times New Roman" w:hAnsi="Times New Roman" w:eastAsia="仿宋_GB2312" w:cs="仿宋_GB2312"/>
                <w:sz w:val="24"/>
                <w:szCs w:val="24"/>
              </w:rPr>
            </w:pPr>
            <w:r>
              <w:rPr>
                <w:rFonts w:hint="default" w:ascii="Times New Roman" w:hAnsi="Times New Roman" w:eastAsia="仿宋_GB2312" w:cs="Times New Roman"/>
                <w:sz w:val="24"/>
                <w:szCs w:val="24"/>
              </w:rPr>
              <w:t>选项</w:t>
            </w:r>
          </w:p>
        </w:tc>
        <w:tc>
          <w:tcPr>
            <w:tcW w:w="1000" w:type="dxa"/>
            <w:shd w:val="clear" w:color="auto" w:fill="F5F5F5"/>
            <w:vAlign w:val="center"/>
          </w:tcPr>
          <w:p>
            <w:pPr>
              <w:jc w:val="center"/>
              <w:rPr>
                <w:rFonts w:hint="eastAsia" w:ascii="Times New Roman" w:hAnsi="Times New Roman" w:eastAsia="仿宋_GB2312" w:cs="仿宋_GB2312"/>
                <w:sz w:val="24"/>
                <w:szCs w:val="24"/>
              </w:rPr>
            </w:pPr>
            <w:r>
              <w:rPr>
                <w:rFonts w:hint="default" w:ascii="Times New Roman" w:hAnsi="Times New Roman" w:eastAsia="仿宋_GB2312" w:cs="Times New Roman"/>
                <w:sz w:val="24"/>
                <w:szCs w:val="24"/>
              </w:rPr>
              <w:t>小计</w:t>
            </w:r>
          </w:p>
        </w:tc>
        <w:tc>
          <w:tcPr>
            <w:tcW w:w="6238" w:type="dxa"/>
            <w:shd w:val="clear" w:color="auto" w:fill="F5F5F5"/>
            <w:vAlign w:val="center"/>
          </w:tcPr>
          <w:p>
            <w:pPr>
              <w:jc w:val="left"/>
              <w:rPr>
                <w:rFonts w:hint="eastAsia" w:ascii="Times New Roman" w:hAnsi="Times New Roman" w:eastAsia="仿宋_GB2312" w:cs="仿宋_GB2312"/>
                <w:sz w:val="24"/>
                <w:szCs w:val="24"/>
              </w:rPr>
            </w:pPr>
            <w:r>
              <w:rPr>
                <w:rFonts w:hint="default" w:ascii="Times New Roman" w:hAnsi="Times New Roman" w:eastAsia="仿宋_GB2312" w:cs="Times New Roman"/>
                <w:sz w:val="24"/>
                <w:szCs w:val="24"/>
              </w:rPr>
              <w:t>比例</w:t>
            </w:r>
          </w:p>
        </w:tc>
      </w:tr>
      <w:tr>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tcW w:w="6000" w:type="dxa"/>
            <w:shd w:val="clear" w:color="auto" w:fill="FFFFFF"/>
            <w:vAlign w:val="center"/>
          </w:tcPr>
          <w:p>
            <w:pPr>
              <w:jc w:val="left"/>
              <w:rPr>
                <w:rFonts w:hint="eastAsia" w:ascii="Times New Roman" w:hAnsi="Times New Roman" w:eastAsia="仿宋_GB2312" w:cs="仿宋_GB2312"/>
                <w:sz w:val="28"/>
                <w:szCs w:val="28"/>
              </w:rPr>
            </w:pPr>
            <w:r>
              <w:rPr>
                <w:rFonts w:hint="default" w:ascii="Times New Roman" w:hAnsi="Times New Roman" w:eastAsia="仿宋_GB2312" w:cs="Times New Roman"/>
                <w:sz w:val="28"/>
                <w:szCs w:val="28"/>
              </w:rPr>
              <w:t>A.非常好</w:t>
            </w:r>
          </w:p>
        </w:tc>
        <w:tc>
          <w:tcPr>
            <w:tcW w:w="1000" w:type="dxa"/>
            <w:shd w:val="clear" w:color="auto" w:fill="FFFFFF"/>
            <w:vAlign w:val="center"/>
          </w:tcPr>
          <w:p>
            <w:pPr>
              <w:jc w:val="center"/>
              <w:rPr>
                <w:rFonts w:hint="eastAsia" w:ascii="Times New Roman" w:hAnsi="Times New Roman" w:eastAsia="仿宋_GB2312" w:cs="仿宋_GB2312"/>
                <w:sz w:val="28"/>
                <w:szCs w:val="28"/>
              </w:rPr>
            </w:pPr>
            <w:r>
              <w:rPr>
                <w:rFonts w:hint="default" w:ascii="Times New Roman" w:hAnsi="Times New Roman" w:eastAsia="仿宋_GB2312" w:cs="Times New Roman"/>
                <w:sz w:val="28"/>
                <w:szCs w:val="28"/>
              </w:rPr>
              <w:t>55</w:t>
            </w:r>
          </w:p>
        </w:tc>
        <w:tc>
          <w:tcPr>
            <w:tcW w:w="6238" w:type="dxa"/>
            <w:shd w:val="clear" w:color="auto" w:fill="FFFFFF"/>
            <w:vAlign w:val="center"/>
          </w:tcPr>
          <w:p>
            <w:pPr>
              <w:jc w:val="left"/>
              <w:rPr>
                <w:rFonts w:hint="eastAsia" w:ascii="Times New Roman" w:hAnsi="Times New Roman" w:eastAsia="仿宋_GB2312" w:cs="仿宋_GB2312"/>
                <w:sz w:val="28"/>
                <w:szCs w:val="28"/>
              </w:rPr>
            </w:pPr>
            <w:r>
              <w:rPr>
                <w:rFonts w:hint="default" w:ascii="Times New Roman" w:hAnsi="Times New Roman" w:eastAsia="仿宋_GB2312" w:cs="Times New Roman"/>
                <w:sz w:val="28"/>
                <w:szCs w:val="28"/>
              </w:rPr>
              <w:drawing>
                <wp:inline distT="0" distB="0" distL="114300" distR="114300">
                  <wp:extent cx="904875" cy="114300"/>
                  <wp:effectExtent l="0" t="0" r="9525" b="7620"/>
                  <wp:docPr id="92" name="图片 9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92" name="图片 92"/>
                          <pic:cNvPicPr>
                            <a:picLocks noChangeAspect="true"/>
                          </pic:cNvPicPr>
                        </pic:nvPicPr>
                        <pic:blipFill>
                          <a:blip r:embed="rId23"/>
                          <a:stretch>
                            <a:fillRect/>
                          </a:stretch>
                        </pic:blipFill>
                        <pic:spPr>
                          <a:xfrm>
                            <a:off x="0" y="0"/>
                            <a:ext cx="905001" cy="114316"/>
                          </a:xfrm>
                          <a:prstGeom prst="rect">
                            <a:avLst/>
                          </a:prstGeom>
                        </pic:spPr>
                      </pic:pic>
                    </a:graphicData>
                  </a:graphic>
                </wp:inline>
              </w:drawing>
            </w:r>
            <w:r>
              <w:rPr>
                <w:rFonts w:hint="default" w:ascii="Times New Roman" w:hAnsi="Times New Roman" w:eastAsia="仿宋_GB2312" w:cs="Times New Roman"/>
                <w:sz w:val="28"/>
                <w:szCs w:val="28"/>
              </w:rPr>
              <w:drawing>
                <wp:inline distT="0" distB="0" distL="114300" distR="114300">
                  <wp:extent cx="447675" cy="114300"/>
                  <wp:effectExtent l="0" t="0" r="9525" b="7620"/>
                  <wp:docPr id="93" name="图片 9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93" name="图片 93"/>
                          <pic:cNvPicPr>
                            <a:picLocks noChangeAspect="true"/>
                          </pic:cNvPicPr>
                        </pic:nvPicPr>
                        <pic:blipFill>
                          <a:blip r:embed="rId24"/>
                          <a:stretch>
                            <a:fillRect/>
                          </a:stretch>
                        </pic:blipFill>
                        <pic:spPr>
                          <a:xfrm>
                            <a:off x="0" y="0"/>
                            <a:ext cx="447737" cy="114316"/>
                          </a:xfrm>
                          <a:prstGeom prst="rect">
                            <a:avLst/>
                          </a:prstGeom>
                        </pic:spPr>
                      </pic:pic>
                    </a:graphicData>
                  </a:graphic>
                </wp:inline>
              </w:drawing>
            </w:r>
            <w:r>
              <w:rPr>
                <w:rFonts w:hint="default" w:ascii="Times New Roman" w:hAnsi="Times New Roman" w:eastAsia="仿宋_GB2312" w:cs="Times New Roman"/>
                <w:sz w:val="28"/>
                <w:szCs w:val="28"/>
              </w:rPr>
              <w:t>67.07%</w:t>
            </w:r>
          </w:p>
        </w:tc>
      </w:tr>
      <w:tr>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tcW w:w="6000" w:type="dxa"/>
            <w:shd w:val="clear" w:color="auto" w:fill="FAFAFA"/>
            <w:vAlign w:val="center"/>
          </w:tcPr>
          <w:p>
            <w:pPr>
              <w:jc w:val="left"/>
              <w:rPr>
                <w:rFonts w:hint="eastAsia" w:ascii="Times New Roman" w:hAnsi="Times New Roman" w:eastAsia="仿宋_GB2312" w:cs="仿宋_GB2312"/>
                <w:sz w:val="28"/>
                <w:szCs w:val="28"/>
              </w:rPr>
            </w:pPr>
            <w:r>
              <w:rPr>
                <w:rFonts w:hint="default" w:ascii="Times New Roman" w:hAnsi="Times New Roman" w:eastAsia="仿宋_GB2312" w:cs="Times New Roman"/>
                <w:sz w:val="28"/>
                <w:szCs w:val="28"/>
              </w:rPr>
              <w:t>B.比较好</w:t>
            </w:r>
          </w:p>
        </w:tc>
        <w:tc>
          <w:tcPr>
            <w:tcW w:w="1000" w:type="dxa"/>
            <w:shd w:val="clear" w:color="auto" w:fill="FAFAFA"/>
            <w:vAlign w:val="center"/>
          </w:tcPr>
          <w:p>
            <w:pPr>
              <w:jc w:val="center"/>
              <w:rPr>
                <w:rFonts w:hint="eastAsia" w:ascii="Times New Roman" w:hAnsi="Times New Roman" w:eastAsia="仿宋_GB2312" w:cs="仿宋_GB2312"/>
                <w:sz w:val="28"/>
                <w:szCs w:val="28"/>
              </w:rPr>
            </w:pPr>
            <w:r>
              <w:rPr>
                <w:rFonts w:hint="default" w:ascii="Times New Roman" w:hAnsi="Times New Roman" w:eastAsia="仿宋_GB2312" w:cs="Times New Roman"/>
                <w:sz w:val="28"/>
                <w:szCs w:val="28"/>
              </w:rPr>
              <w:t>24</w:t>
            </w:r>
          </w:p>
        </w:tc>
        <w:tc>
          <w:tcPr>
            <w:tcW w:w="6238" w:type="dxa"/>
            <w:shd w:val="clear" w:color="auto" w:fill="FAFAFA"/>
            <w:vAlign w:val="center"/>
          </w:tcPr>
          <w:p>
            <w:pPr>
              <w:jc w:val="left"/>
              <w:rPr>
                <w:rFonts w:hint="eastAsia" w:ascii="Times New Roman" w:hAnsi="Times New Roman" w:eastAsia="仿宋_GB2312" w:cs="仿宋_GB2312"/>
                <w:sz w:val="28"/>
                <w:szCs w:val="28"/>
              </w:rPr>
            </w:pPr>
            <w:r>
              <w:rPr>
                <w:rFonts w:hint="default" w:ascii="Times New Roman" w:hAnsi="Times New Roman" w:eastAsia="仿宋_GB2312" w:cs="Times New Roman"/>
                <w:sz w:val="28"/>
                <w:szCs w:val="28"/>
              </w:rPr>
              <w:drawing>
                <wp:inline distT="0" distB="0" distL="114300" distR="114300">
                  <wp:extent cx="390525" cy="114300"/>
                  <wp:effectExtent l="0" t="0" r="5715" b="7620"/>
                  <wp:docPr id="94" name="图片 9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94" name="图片 94"/>
                          <pic:cNvPicPr>
                            <a:picLocks noChangeAspect="true"/>
                          </pic:cNvPicPr>
                        </pic:nvPicPr>
                        <pic:blipFill>
                          <a:blip r:embed="rId33"/>
                          <a:stretch>
                            <a:fillRect/>
                          </a:stretch>
                        </pic:blipFill>
                        <pic:spPr>
                          <a:xfrm>
                            <a:off x="0" y="0"/>
                            <a:ext cx="390580" cy="114316"/>
                          </a:xfrm>
                          <a:prstGeom prst="rect">
                            <a:avLst/>
                          </a:prstGeom>
                        </pic:spPr>
                      </pic:pic>
                    </a:graphicData>
                  </a:graphic>
                </wp:inline>
              </w:drawing>
            </w:r>
            <w:r>
              <w:rPr>
                <w:rFonts w:hint="default" w:ascii="Times New Roman" w:hAnsi="Times New Roman" w:eastAsia="仿宋_GB2312" w:cs="Times New Roman"/>
                <w:sz w:val="28"/>
                <w:szCs w:val="28"/>
              </w:rPr>
              <w:drawing>
                <wp:inline distT="0" distB="0" distL="114300" distR="114300">
                  <wp:extent cx="962025" cy="114300"/>
                  <wp:effectExtent l="0" t="0" r="13335" b="7620"/>
                  <wp:docPr id="95" name="图片 9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95" name="图片 95"/>
                          <pic:cNvPicPr>
                            <a:picLocks noChangeAspect="true"/>
                          </pic:cNvPicPr>
                        </pic:nvPicPr>
                        <pic:blipFill>
                          <a:blip r:embed="rId34"/>
                          <a:stretch>
                            <a:fillRect/>
                          </a:stretch>
                        </pic:blipFill>
                        <pic:spPr>
                          <a:xfrm>
                            <a:off x="0" y="0"/>
                            <a:ext cx="962159" cy="114316"/>
                          </a:xfrm>
                          <a:prstGeom prst="rect">
                            <a:avLst/>
                          </a:prstGeom>
                        </pic:spPr>
                      </pic:pic>
                    </a:graphicData>
                  </a:graphic>
                </wp:inline>
              </w:drawing>
            </w:r>
            <w:r>
              <w:rPr>
                <w:rFonts w:hint="default" w:ascii="Times New Roman" w:hAnsi="Times New Roman" w:eastAsia="仿宋_GB2312" w:cs="Times New Roman"/>
                <w:sz w:val="28"/>
                <w:szCs w:val="28"/>
              </w:rPr>
              <w:t>29.27%</w:t>
            </w:r>
          </w:p>
        </w:tc>
      </w:tr>
      <w:tr>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tcW w:w="6000" w:type="dxa"/>
            <w:shd w:val="clear" w:color="auto" w:fill="FFFFFF"/>
            <w:vAlign w:val="center"/>
          </w:tcPr>
          <w:p>
            <w:pPr>
              <w:jc w:val="left"/>
              <w:rPr>
                <w:rFonts w:hint="eastAsia" w:ascii="Times New Roman" w:hAnsi="Times New Roman" w:eastAsia="仿宋_GB2312" w:cs="仿宋_GB2312"/>
                <w:sz w:val="28"/>
                <w:szCs w:val="28"/>
              </w:rPr>
            </w:pPr>
            <w:r>
              <w:rPr>
                <w:rFonts w:hint="default" w:ascii="Times New Roman" w:hAnsi="Times New Roman" w:eastAsia="仿宋_GB2312" w:cs="Times New Roman"/>
                <w:sz w:val="28"/>
                <w:szCs w:val="28"/>
              </w:rPr>
              <w:t>C.一般</w:t>
            </w:r>
          </w:p>
        </w:tc>
        <w:tc>
          <w:tcPr>
            <w:tcW w:w="1000" w:type="dxa"/>
            <w:shd w:val="clear" w:color="auto" w:fill="FFFFFF"/>
            <w:vAlign w:val="center"/>
          </w:tcPr>
          <w:p>
            <w:pPr>
              <w:jc w:val="center"/>
              <w:rPr>
                <w:rFonts w:hint="eastAsia" w:ascii="Times New Roman" w:hAnsi="Times New Roman" w:eastAsia="仿宋_GB2312" w:cs="仿宋_GB2312"/>
                <w:sz w:val="28"/>
                <w:szCs w:val="28"/>
              </w:rPr>
            </w:pPr>
            <w:r>
              <w:rPr>
                <w:rFonts w:hint="default" w:ascii="Times New Roman" w:hAnsi="Times New Roman" w:eastAsia="仿宋_GB2312" w:cs="Times New Roman"/>
                <w:sz w:val="28"/>
                <w:szCs w:val="28"/>
              </w:rPr>
              <w:t>2</w:t>
            </w:r>
          </w:p>
        </w:tc>
        <w:tc>
          <w:tcPr>
            <w:tcW w:w="6238" w:type="dxa"/>
            <w:shd w:val="clear" w:color="auto" w:fill="FFFFFF"/>
            <w:vAlign w:val="center"/>
          </w:tcPr>
          <w:p>
            <w:pPr>
              <w:jc w:val="left"/>
              <w:rPr>
                <w:rFonts w:hint="eastAsia" w:ascii="Times New Roman" w:hAnsi="Times New Roman" w:eastAsia="仿宋_GB2312" w:cs="仿宋_GB2312"/>
                <w:sz w:val="28"/>
                <w:szCs w:val="28"/>
              </w:rPr>
            </w:pPr>
            <w:r>
              <w:rPr>
                <w:rFonts w:hint="default" w:ascii="Times New Roman" w:hAnsi="Times New Roman" w:eastAsia="仿宋_GB2312" w:cs="Times New Roman"/>
                <w:sz w:val="28"/>
                <w:szCs w:val="28"/>
              </w:rPr>
              <w:drawing>
                <wp:inline distT="0" distB="0" distL="114300" distR="114300">
                  <wp:extent cx="28575" cy="114300"/>
                  <wp:effectExtent l="0" t="0" r="1905" b="7620"/>
                  <wp:docPr id="96" name="图片 9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96" name="图片 96"/>
                          <pic:cNvPicPr>
                            <a:picLocks noChangeAspect="true"/>
                          </pic:cNvPicPr>
                        </pic:nvPicPr>
                        <pic:blipFill>
                          <a:blip r:embed="rId19"/>
                          <a:stretch>
                            <a:fillRect/>
                          </a:stretch>
                        </pic:blipFill>
                        <pic:spPr>
                          <a:xfrm>
                            <a:off x="0" y="0"/>
                            <a:ext cx="28579" cy="114316"/>
                          </a:xfrm>
                          <a:prstGeom prst="rect">
                            <a:avLst/>
                          </a:prstGeom>
                        </pic:spPr>
                      </pic:pic>
                    </a:graphicData>
                  </a:graphic>
                </wp:inline>
              </w:drawing>
            </w:r>
            <w:r>
              <w:rPr>
                <w:rFonts w:hint="default" w:ascii="Times New Roman" w:hAnsi="Times New Roman" w:eastAsia="仿宋_GB2312" w:cs="Times New Roman"/>
                <w:sz w:val="28"/>
                <w:szCs w:val="28"/>
              </w:rPr>
              <w:drawing>
                <wp:inline distT="0" distB="0" distL="114300" distR="114300">
                  <wp:extent cx="1323975" cy="114300"/>
                  <wp:effectExtent l="0" t="0" r="1905" b="7620"/>
                  <wp:docPr id="97" name="图片 9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97" name="图片 97"/>
                          <pic:cNvPicPr>
                            <a:picLocks noChangeAspect="true"/>
                          </pic:cNvPicPr>
                        </pic:nvPicPr>
                        <pic:blipFill>
                          <a:blip r:embed="rId20"/>
                          <a:stretch>
                            <a:fillRect/>
                          </a:stretch>
                        </pic:blipFill>
                        <pic:spPr>
                          <a:xfrm>
                            <a:off x="0" y="0"/>
                            <a:ext cx="1324160" cy="114316"/>
                          </a:xfrm>
                          <a:prstGeom prst="rect">
                            <a:avLst/>
                          </a:prstGeom>
                        </pic:spPr>
                      </pic:pic>
                    </a:graphicData>
                  </a:graphic>
                </wp:inline>
              </w:drawing>
            </w:r>
            <w:r>
              <w:rPr>
                <w:rFonts w:hint="default" w:ascii="Times New Roman" w:hAnsi="Times New Roman" w:eastAsia="仿宋_GB2312" w:cs="Times New Roman"/>
                <w:sz w:val="28"/>
                <w:szCs w:val="28"/>
              </w:rPr>
              <w:t>2.44%</w:t>
            </w:r>
          </w:p>
        </w:tc>
      </w:tr>
      <w:tr>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tcW w:w="6000" w:type="dxa"/>
            <w:shd w:val="clear" w:color="auto" w:fill="FAFAFA"/>
            <w:vAlign w:val="center"/>
          </w:tcPr>
          <w:p>
            <w:pPr>
              <w:jc w:val="left"/>
              <w:rPr>
                <w:rFonts w:hint="eastAsia" w:ascii="Times New Roman" w:hAnsi="Times New Roman" w:eastAsia="仿宋_GB2312" w:cs="仿宋_GB2312"/>
                <w:sz w:val="28"/>
                <w:szCs w:val="28"/>
              </w:rPr>
            </w:pPr>
            <w:r>
              <w:rPr>
                <w:rFonts w:hint="default" w:ascii="Times New Roman" w:hAnsi="Times New Roman" w:eastAsia="仿宋_GB2312" w:cs="Times New Roman"/>
                <w:sz w:val="28"/>
                <w:szCs w:val="28"/>
              </w:rPr>
              <w:t>D.不太好</w:t>
            </w:r>
          </w:p>
        </w:tc>
        <w:tc>
          <w:tcPr>
            <w:tcW w:w="1000" w:type="dxa"/>
            <w:shd w:val="clear" w:color="auto" w:fill="FAFAFA"/>
            <w:vAlign w:val="center"/>
          </w:tcPr>
          <w:p>
            <w:pPr>
              <w:jc w:val="center"/>
              <w:rPr>
                <w:rFonts w:hint="eastAsia" w:ascii="Times New Roman" w:hAnsi="Times New Roman" w:eastAsia="仿宋_GB2312" w:cs="仿宋_GB2312"/>
                <w:sz w:val="28"/>
                <w:szCs w:val="28"/>
              </w:rPr>
            </w:pPr>
            <w:r>
              <w:rPr>
                <w:rFonts w:hint="default" w:ascii="Times New Roman" w:hAnsi="Times New Roman" w:eastAsia="仿宋_GB2312" w:cs="Times New Roman"/>
                <w:sz w:val="28"/>
                <w:szCs w:val="28"/>
              </w:rPr>
              <w:t>1</w:t>
            </w:r>
          </w:p>
        </w:tc>
        <w:tc>
          <w:tcPr>
            <w:tcW w:w="6238" w:type="dxa"/>
            <w:shd w:val="clear" w:color="auto" w:fill="FAFAFA"/>
            <w:vAlign w:val="center"/>
          </w:tcPr>
          <w:p>
            <w:pPr>
              <w:jc w:val="left"/>
              <w:rPr>
                <w:rFonts w:hint="eastAsia" w:ascii="Times New Roman" w:hAnsi="Times New Roman" w:eastAsia="仿宋_GB2312" w:cs="仿宋_GB2312"/>
                <w:sz w:val="28"/>
                <w:szCs w:val="28"/>
              </w:rPr>
            </w:pPr>
            <w:r>
              <w:rPr>
                <w:rFonts w:hint="default" w:ascii="Times New Roman" w:hAnsi="Times New Roman" w:eastAsia="仿宋_GB2312" w:cs="Times New Roman"/>
                <w:sz w:val="28"/>
                <w:szCs w:val="28"/>
              </w:rPr>
              <w:drawing>
                <wp:inline distT="0" distB="0" distL="114300" distR="114300">
                  <wp:extent cx="9525" cy="114300"/>
                  <wp:effectExtent l="0" t="0" r="5715" b="6985"/>
                  <wp:docPr id="98" name="图片 9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98" name="图片 98"/>
                          <pic:cNvPicPr>
                            <a:picLocks noChangeAspect="true"/>
                          </pic:cNvPicPr>
                        </pic:nvPicPr>
                        <pic:blipFill>
                          <a:blip r:embed="rId21"/>
                          <a:stretch>
                            <a:fillRect/>
                          </a:stretch>
                        </pic:blipFill>
                        <pic:spPr>
                          <a:xfrm>
                            <a:off x="0" y="0"/>
                            <a:ext cx="9526" cy="114316"/>
                          </a:xfrm>
                          <a:prstGeom prst="rect">
                            <a:avLst/>
                          </a:prstGeom>
                        </pic:spPr>
                      </pic:pic>
                    </a:graphicData>
                  </a:graphic>
                </wp:inline>
              </w:drawing>
            </w:r>
            <w:r>
              <w:rPr>
                <w:rFonts w:hint="default" w:ascii="Times New Roman" w:hAnsi="Times New Roman" w:eastAsia="仿宋_GB2312" w:cs="Times New Roman"/>
                <w:sz w:val="28"/>
                <w:szCs w:val="28"/>
              </w:rPr>
              <w:drawing>
                <wp:inline distT="0" distB="0" distL="114300" distR="114300">
                  <wp:extent cx="1343025" cy="114300"/>
                  <wp:effectExtent l="0" t="0" r="13335" b="7620"/>
                  <wp:docPr id="99" name="图片 9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99" name="图片 99"/>
                          <pic:cNvPicPr>
                            <a:picLocks noChangeAspect="true"/>
                          </pic:cNvPicPr>
                        </pic:nvPicPr>
                        <pic:blipFill>
                          <a:blip r:embed="rId22"/>
                          <a:stretch>
                            <a:fillRect/>
                          </a:stretch>
                        </pic:blipFill>
                        <pic:spPr>
                          <a:xfrm>
                            <a:off x="0" y="0"/>
                            <a:ext cx="1343212" cy="114316"/>
                          </a:xfrm>
                          <a:prstGeom prst="rect">
                            <a:avLst/>
                          </a:prstGeom>
                        </pic:spPr>
                      </pic:pic>
                    </a:graphicData>
                  </a:graphic>
                </wp:inline>
              </w:drawing>
            </w:r>
            <w:r>
              <w:rPr>
                <w:rFonts w:hint="default" w:ascii="Times New Roman" w:hAnsi="Times New Roman" w:eastAsia="仿宋_GB2312" w:cs="Times New Roman"/>
                <w:sz w:val="28"/>
                <w:szCs w:val="28"/>
              </w:rPr>
              <w:t>1.22%</w:t>
            </w:r>
          </w:p>
        </w:tc>
      </w:tr>
    </w:tbl>
    <w:p>
      <w:pPr>
        <w:keepNext w:val="0"/>
        <w:keepLines w:val="0"/>
        <w:pageBreakBefore w:val="0"/>
        <w:widowControl w:val="0"/>
        <w:numPr>
          <w:ilvl w:val="0"/>
          <w:numId w:val="3"/>
        </w:numPr>
        <w:kinsoku/>
        <w:wordWrap/>
        <w:overflowPunct/>
        <w:topLinePunct w:val="0"/>
        <w:autoSpaceDE/>
        <w:autoSpaceDN/>
        <w:bidi w:val="0"/>
        <w:adjustRightInd/>
        <w:snapToGrid/>
        <w:spacing w:line="560" w:lineRule="exact"/>
        <w:ind w:firstLine="560" w:firstLineChars="200"/>
        <w:textAlignment w:val="auto"/>
        <w:outlineLvl w:val="9"/>
        <w:rPr>
          <w:rFonts w:hint="eastAsia" w:ascii="Times New Roman" w:hAnsi="Times New Roman" w:eastAsia="仿宋_GB2312" w:cs="仿宋_GB2312"/>
          <w:b w:val="0"/>
          <w:color w:val="000000"/>
          <w:sz w:val="28"/>
          <w:szCs w:val="28"/>
        </w:rPr>
      </w:pPr>
      <w:r>
        <w:rPr>
          <w:rFonts w:hint="eastAsia" w:ascii="Times New Roman" w:hAnsi="Times New Roman" w:eastAsia="仿宋_GB2312" w:cs="仿宋_GB2312"/>
          <w:b w:val="0"/>
          <w:color w:val="000000"/>
          <w:sz w:val="28"/>
          <w:szCs w:val="28"/>
        </w:rPr>
        <w:t>认为该项目的实施对于减轻残疾人家庭照护负担、提升重度残疾人生活自理能力、减轻残疾人家庭经济压力的效益发挥明显程度如何</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9"/>
        <w:rPr>
          <w:rFonts w:hint="eastAsia" w:ascii="Times New Roman" w:hAnsi="Times New Roman" w:eastAsia="仿宋_GB2312" w:cs="Times New Roman"/>
          <w:sz w:val="28"/>
          <w:szCs w:val="28"/>
          <w:lang w:val="en-US" w:eastAsia="zh-CN"/>
        </w:rPr>
      </w:pPr>
      <w:r>
        <w:rPr>
          <w:rFonts w:hint="eastAsia" w:ascii="Times New Roman" w:hAnsi="Times New Roman" w:eastAsia="仿宋_GB2312" w:cs="Times New Roman"/>
          <w:sz w:val="28"/>
          <w:szCs w:val="28"/>
          <w:lang w:val="en-US" w:eastAsia="zh-CN"/>
        </w:rPr>
        <w:t>在本次调研的82位工作人员中，认为</w:t>
      </w:r>
      <w:r>
        <w:rPr>
          <w:rFonts w:hint="eastAsia" w:ascii="Times New Roman" w:hAnsi="Times New Roman" w:eastAsia="仿宋_GB2312" w:cs="仿宋_GB2312"/>
          <w:b w:val="0"/>
          <w:color w:val="000000"/>
          <w:sz w:val="28"/>
          <w:szCs w:val="28"/>
        </w:rPr>
        <w:t>该项目效益发挥明显程度</w:t>
      </w:r>
      <w:r>
        <w:rPr>
          <w:rFonts w:hint="eastAsia" w:ascii="Times New Roman" w:hAnsi="Times New Roman" w:eastAsia="仿宋_GB2312" w:cs="仿宋_GB2312"/>
          <w:b w:val="0"/>
          <w:color w:val="000000"/>
          <w:sz w:val="28"/>
          <w:szCs w:val="28"/>
          <w:lang w:eastAsia="zh-CN"/>
        </w:rPr>
        <w:t>“</w:t>
      </w:r>
      <w:r>
        <w:rPr>
          <w:rFonts w:hint="eastAsia" w:ascii="Times New Roman" w:hAnsi="Times New Roman" w:eastAsia="仿宋_GB2312" w:cs="仿宋_GB2312"/>
          <w:sz w:val="28"/>
          <w:szCs w:val="28"/>
        </w:rPr>
        <w:t>非常明显</w:t>
      </w:r>
      <w:r>
        <w:rPr>
          <w:rFonts w:hint="eastAsia" w:ascii="Times New Roman" w:hAnsi="Times New Roman" w:eastAsia="仿宋_GB2312" w:cs="仿宋_GB2312"/>
          <w:b w:val="0"/>
          <w:color w:val="000000"/>
          <w:sz w:val="28"/>
          <w:szCs w:val="28"/>
          <w:lang w:eastAsia="zh-CN"/>
        </w:rPr>
        <w:t>”</w:t>
      </w:r>
      <w:r>
        <w:rPr>
          <w:rFonts w:hint="eastAsia" w:ascii="Times New Roman" w:hAnsi="Times New Roman" w:eastAsia="仿宋_GB2312" w:cs="仿宋_GB2312"/>
          <w:b w:val="0"/>
          <w:color w:val="000000"/>
          <w:sz w:val="28"/>
          <w:szCs w:val="28"/>
          <w:lang w:val="en-US" w:eastAsia="zh-CN"/>
        </w:rPr>
        <w:t>占</w:t>
      </w:r>
      <w:r>
        <w:rPr>
          <w:rFonts w:hint="default" w:ascii="Times New Roman" w:hAnsi="Times New Roman" w:eastAsia="仿宋_GB2312" w:cs="Times New Roman"/>
          <w:sz w:val="28"/>
          <w:szCs w:val="28"/>
        </w:rPr>
        <w:t>63.41</w:t>
      </w:r>
      <w:r>
        <w:rPr>
          <w:rFonts w:hint="eastAsia" w:ascii="Times New Roman" w:hAnsi="Times New Roman" w:eastAsia="仿宋_GB2312" w:cs="Times New Roman"/>
          <w:sz w:val="28"/>
          <w:szCs w:val="28"/>
          <w:lang w:val="en-US" w:eastAsia="zh-CN"/>
        </w:rPr>
        <w:t>%，“</w:t>
      </w:r>
      <w:r>
        <w:rPr>
          <w:rFonts w:hint="eastAsia" w:ascii="Times New Roman" w:hAnsi="Times New Roman" w:eastAsia="仿宋_GB2312" w:cs="仿宋_GB2312"/>
          <w:sz w:val="28"/>
          <w:szCs w:val="28"/>
        </w:rPr>
        <w:t>比较明显</w:t>
      </w:r>
      <w:r>
        <w:rPr>
          <w:rFonts w:hint="eastAsia" w:ascii="Times New Roman" w:hAnsi="Times New Roman" w:eastAsia="仿宋_GB2312" w:cs="Times New Roman"/>
          <w:sz w:val="28"/>
          <w:szCs w:val="28"/>
          <w:lang w:val="en-US" w:eastAsia="zh-CN"/>
        </w:rPr>
        <w:t>”占</w:t>
      </w:r>
      <w:r>
        <w:rPr>
          <w:rFonts w:hint="default" w:ascii="Times New Roman" w:hAnsi="Times New Roman" w:eastAsia="仿宋_GB2312" w:cs="Times New Roman"/>
          <w:sz w:val="28"/>
          <w:szCs w:val="28"/>
        </w:rPr>
        <w:t>32.93</w:t>
      </w:r>
      <w:r>
        <w:rPr>
          <w:rFonts w:hint="eastAsia" w:ascii="Times New Roman" w:hAnsi="Times New Roman" w:eastAsia="仿宋_GB2312" w:cs="Times New Roman"/>
          <w:sz w:val="28"/>
          <w:szCs w:val="28"/>
          <w:lang w:val="en-US" w:eastAsia="zh-CN"/>
        </w:rPr>
        <w:t>%，“明显”占</w:t>
      </w:r>
      <w:r>
        <w:rPr>
          <w:rFonts w:hint="default" w:ascii="Times New Roman" w:hAnsi="Times New Roman" w:eastAsia="仿宋_GB2312" w:cs="Times New Roman"/>
          <w:sz w:val="28"/>
          <w:szCs w:val="28"/>
        </w:rPr>
        <w:t>3.66%</w:t>
      </w:r>
      <w:r>
        <w:rPr>
          <w:rFonts w:hint="eastAsia" w:ascii="Times New Roman" w:hAnsi="Times New Roman" w:eastAsia="仿宋_GB2312" w:cs="Times New Roman"/>
          <w:sz w:val="28"/>
          <w:szCs w:val="28"/>
          <w:lang w:eastAsia="zh-CN"/>
        </w:rPr>
        <w:t>，</w:t>
      </w:r>
      <w:r>
        <w:rPr>
          <w:rFonts w:hint="eastAsia" w:ascii="Times New Roman" w:hAnsi="Times New Roman" w:eastAsia="仿宋_GB2312" w:cs="Times New Roman"/>
          <w:sz w:val="28"/>
          <w:szCs w:val="28"/>
          <w:lang w:val="en-US" w:eastAsia="zh-CN"/>
        </w:rPr>
        <w:t>“不明显”占0.00%。</w:t>
      </w:r>
    </w:p>
    <w:tbl>
      <w:tblPr>
        <w:tblStyle w:val="14"/>
        <w:tblW w:w="5000" w:type="pct"/>
        <w:tblInd w:w="0" w:type="dxa"/>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Layout w:type="autofit"/>
        <w:tblCellMar>
          <w:top w:w="0" w:type="dxa"/>
          <w:left w:w="108" w:type="dxa"/>
          <w:bottom w:w="0" w:type="dxa"/>
          <w:right w:w="108" w:type="dxa"/>
        </w:tblCellMar>
      </w:tblPr>
      <w:tblGrid>
        <w:gridCol w:w="4309"/>
        <w:gridCol w:w="1026"/>
        <w:gridCol w:w="3187"/>
      </w:tblGrid>
      <w:tr>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tcW w:w="4200" w:type="dxa"/>
            <w:shd w:val="clear" w:color="auto" w:fill="F5F5F5"/>
            <w:vAlign w:val="center"/>
          </w:tcPr>
          <w:p>
            <w:pPr>
              <w:jc w:val="left"/>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选项</w:t>
            </w:r>
          </w:p>
        </w:tc>
        <w:tc>
          <w:tcPr>
            <w:tcW w:w="1000" w:type="dxa"/>
            <w:shd w:val="clear" w:color="auto" w:fill="F5F5F5"/>
            <w:vAlign w:val="center"/>
          </w:tcPr>
          <w:p>
            <w:pPr>
              <w:jc w:val="center"/>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小计</w:t>
            </w:r>
          </w:p>
        </w:tc>
        <w:tc>
          <w:tcPr>
            <w:tcW w:w="3106" w:type="dxa"/>
            <w:shd w:val="clear" w:color="auto" w:fill="F5F5F5"/>
            <w:vAlign w:val="center"/>
          </w:tcPr>
          <w:p>
            <w:pPr>
              <w:jc w:val="left"/>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比例</w:t>
            </w:r>
          </w:p>
        </w:tc>
      </w:tr>
      <w:tr>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tcW w:w="4200" w:type="dxa"/>
            <w:shd w:val="clear" w:color="auto" w:fill="FFFFFF"/>
            <w:vAlign w:val="center"/>
          </w:tcPr>
          <w:p>
            <w:pPr>
              <w:jc w:val="left"/>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A.非常明显</w:t>
            </w:r>
          </w:p>
        </w:tc>
        <w:tc>
          <w:tcPr>
            <w:tcW w:w="1000" w:type="dxa"/>
            <w:shd w:val="clear" w:color="auto" w:fill="FFFFFF"/>
            <w:vAlign w:val="center"/>
          </w:tcPr>
          <w:p>
            <w:pPr>
              <w:jc w:val="center"/>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52</w:t>
            </w:r>
          </w:p>
        </w:tc>
        <w:tc>
          <w:tcPr>
            <w:tcW w:w="3106" w:type="dxa"/>
            <w:shd w:val="clear" w:color="auto" w:fill="FFFFFF"/>
            <w:vAlign w:val="center"/>
          </w:tcPr>
          <w:p>
            <w:pPr>
              <w:jc w:val="left"/>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drawing>
                <wp:inline distT="0" distB="0" distL="114300" distR="114300">
                  <wp:extent cx="857250" cy="114300"/>
                  <wp:effectExtent l="0" t="0" r="11430" b="7620"/>
                  <wp:docPr id="100" name="图片 10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00" name="图片 100"/>
                          <pic:cNvPicPr>
                            <a:picLocks noChangeAspect="true"/>
                          </pic:cNvPicPr>
                        </pic:nvPicPr>
                        <pic:blipFill>
                          <a:blip r:embed="rId15"/>
                          <a:stretch>
                            <a:fillRect/>
                          </a:stretch>
                        </pic:blipFill>
                        <pic:spPr>
                          <a:xfrm>
                            <a:off x="0" y="0"/>
                            <a:ext cx="857370" cy="114316"/>
                          </a:xfrm>
                          <a:prstGeom prst="rect">
                            <a:avLst/>
                          </a:prstGeom>
                        </pic:spPr>
                      </pic:pic>
                    </a:graphicData>
                  </a:graphic>
                </wp:inline>
              </w:drawing>
            </w:r>
            <w:r>
              <w:rPr>
                <w:rFonts w:hint="default" w:ascii="Times New Roman" w:hAnsi="Times New Roman" w:eastAsia="仿宋_GB2312" w:cs="Times New Roman"/>
                <w:sz w:val="28"/>
                <w:szCs w:val="28"/>
              </w:rPr>
              <w:drawing>
                <wp:inline distT="0" distB="0" distL="114300" distR="114300">
                  <wp:extent cx="495300" cy="114300"/>
                  <wp:effectExtent l="0" t="0" r="7620" b="7620"/>
                  <wp:docPr id="101" name="图片 10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01" name="图片 101"/>
                          <pic:cNvPicPr>
                            <a:picLocks noChangeAspect="true"/>
                          </pic:cNvPicPr>
                        </pic:nvPicPr>
                        <pic:blipFill>
                          <a:blip r:embed="rId16"/>
                          <a:stretch>
                            <a:fillRect/>
                          </a:stretch>
                        </pic:blipFill>
                        <pic:spPr>
                          <a:xfrm>
                            <a:off x="0" y="0"/>
                            <a:ext cx="495369" cy="114316"/>
                          </a:xfrm>
                          <a:prstGeom prst="rect">
                            <a:avLst/>
                          </a:prstGeom>
                        </pic:spPr>
                      </pic:pic>
                    </a:graphicData>
                  </a:graphic>
                </wp:inline>
              </w:drawing>
            </w:r>
            <w:r>
              <w:rPr>
                <w:rFonts w:hint="default" w:ascii="Times New Roman" w:hAnsi="Times New Roman" w:eastAsia="仿宋_GB2312" w:cs="Times New Roman"/>
                <w:sz w:val="28"/>
                <w:szCs w:val="28"/>
              </w:rPr>
              <w:t>63.41%</w:t>
            </w:r>
          </w:p>
        </w:tc>
      </w:tr>
      <w:tr>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tcW w:w="4200" w:type="dxa"/>
            <w:shd w:val="clear" w:color="auto" w:fill="FAFAFA"/>
            <w:vAlign w:val="center"/>
          </w:tcPr>
          <w:p>
            <w:pPr>
              <w:jc w:val="left"/>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B.比较明显</w:t>
            </w:r>
          </w:p>
        </w:tc>
        <w:tc>
          <w:tcPr>
            <w:tcW w:w="1000" w:type="dxa"/>
            <w:shd w:val="clear" w:color="auto" w:fill="FAFAFA"/>
            <w:vAlign w:val="center"/>
          </w:tcPr>
          <w:p>
            <w:pPr>
              <w:jc w:val="center"/>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27</w:t>
            </w:r>
          </w:p>
        </w:tc>
        <w:tc>
          <w:tcPr>
            <w:tcW w:w="3106" w:type="dxa"/>
            <w:shd w:val="clear" w:color="auto" w:fill="FAFAFA"/>
            <w:vAlign w:val="center"/>
          </w:tcPr>
          <w:p>
            <w:pPr>
              <w:jc w:val="left"/>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drawing>
                <wp:inline distT="0" distB="0" distL="114300" distR="114300">
                  <wp:extent cx="438150" cy="114300"/>
                  <wp:effectExtent l="0" t="0" r="3810" b="7620"/>
                  <wp:docPr id="102" name="图片 10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02" name="图片 102"/>
                          <pic:cNvPicPr>
                            <a:picLocks noChangeAspect="true"/>
                          </pic:cNvPicPr>
                        </pic:nvPicPr>
                        <pic:blipFill>
                          <a:blip r:embed="rId17"/>
                          <a:stretch>
                            <a:fillRect/>
                          </a:stretch>
                        </pic:blipFill>
                        <pic:spPr>
                          <a:xfrm>
                            <a:off x="0" y="0"/>
                            <a:ext cx="438211" cy="114316"/>
                          </a:xfrm>
                          <a:prstGeom prst="rect">
                            <a:avLst/>
                          </a:prstGeom>
                        </pic:spPr>
                      </pic:pic>
                    </a:graphicData>
                  </a:graphic>
                </wp:inline>
              </w:drawing>
            </w:r>
            <w:r>
              <w:rPr>
                <w:rFonts w:hint="default" w:ascii="Times New Roman" w:hAnsi="Times New Roman" w:eastAsia="仿宋_GB2312" w:cs="Times New Roman"/>
                <w:sz w:val="28"/>
                <w:szCs w:val="28"/>
              </w:rPr>
              <w:drawing>
                <wp:inline distT="0" distB="0" distL="114300" distR="114300">
                  <wp:extent cx="914400" cy="114300"/>
                  <wp:effectExtent l="0" t="0" r="0" b="7620"/>
                  <wp:docPr id="103" name="图片 10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03" name="图片 103"/>
                          <pic:cNvPicPr>
                            <a:picLocks noChangeAspect="true"/>
                          </pic:cNvPicPr>
                        </pic:nvPicPr>
                        <pic:blipFill>
                          <a:blip r:embed="rId18"/>
                          <a:stretch>
                            <a:fillRect/>
                          </a:stretch>
                        </pic:blipFill>
                        <pic:spPr>
                          <a:xfrm>
                            <a:off x="0" y="0"/>
                            <a:ext cx="914528" cy="114316"/>
                          </a:xfrm>
                          <a:prstGeom prst="rect">
                            <a:avLst/>
                          </a:prstGeom>
                        </pic:spPr>
                      </pic:pic>
                    </a:graphicData>
                  </a:graphic>
                </wp:inline>
              </w:drawing>
            </w:r>
            <w:r>
              <w:rPr>
                <w:rFonts w:hint="default" w:ascii="Times New Roman" w:hAnsi="Times New Roman" w:eastAsia="仿宋_GB2312" w:cs="Times New Roman"/>
                <w:sz w:val="28"/>
                <w:szCs w:val="28"/>
              </w:rPr>
              <w:t>32.93%</w:t>
            </w:r>
          </w:p>
        </w:tc>
      </w:tr>
      <w:tr>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tcW w:w="4200" w:type="dxa"/>
            <w:shd w:val="clear" w:color="auto" w:fill="FFFFFF"/>
            <w:vAlign w:val="center"/>
          </w:tcPr>
          <w:p>
            <w:pPr>
              <w:jc w:val="left"/>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C.明显</w:t>
            </w:r>
          </w:p>
        </w:tc>
        <w:tc>
          <w:tcPr>
            <w:tcW w:w="1000" w:type="dxa"/>
            <w:shd w:val="clear" w:color="auto" w:fill="FFFFFF"/>
            <w:vAlign w:val="center"/>
          </w:tcPr>
          <w:p>
            <w:pPr>
              <w:jc w:val="center"/>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3</w:t>
            </w:r>
          </w:p>
        </w:tc>
        <w:tc>
          <w:tcPr>
            <w:tcW w:w="3106" w:type="dxa"/>
            <w:shd w:val="clear" w:color="auto" w:fill="FFFFFF"/>
            <w:vAlign w:val="center"/>
          </w:tcPr>
          <w:p>
            <w:pPr>
              <w:jc w:val="left"/>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drawing>
                <wp:inline distT="0" distB="0" distL="114300" distR="114300">
                  <wp:extent cx="47625" cy="114300"/>
                  <wp:effectExtent l="0" t="0" r="13335" b="7620"/>
                  <wp:docPr id="104" name="图片 10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04" name="图片 104"/>
                          <pic:cNvPicPr>
                            <a:picLocks noChangeAspect="true"/>
                          </pic:cNvPicPr>
                        </pic:nvPicPr>
                        <pic:blipFill>
                          <a:blip r:embed="rId31"/>
                          <a:stretch>
                            <a:fillRect/>
                          </a:stretch>
                        </pic:blipFill>
                        <pic:spPr>
                          <a:xfrm>
                            <a:off x="0" y="0"/>
                            <a:ext cx="47632" cy="114316"/>
                          </a:xfrm>
                          <a:prstGeom prst="rect">
                            <a:avLst/>
                          </a:prstGeom>
                        </pic:spPr>
                      </pic:pic>
                    </a:graphicData>
                  </a:graphic>
                </wp:inline>
              </w:drawing>
            </w:r>
            <w:r>
              <w:rPr>
                <w:rFonts w:hint="default" w:ascii="Times New Roman" w:hAnsi="Times New Roman" w:eastAsia="仿宋_GB2312" w:cs="Times New Roman"/>
                <w:sz w:val="28"/>
                <w:szCs w:val="28"/>
              </w:rPr>
              <w:drawing>
                <wp:inline distT="0" distB="0" distL="114300" distR="114300">
                  <wp:extent cx="1304925" cy="114300"/>
                  <wp:effectExtent l="0" t="0" r="5715" b="7620"/>
                  <wp:docPr id="105" name="图片 10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05" name="图片 105"/>
                          <pic:cNvPicPr>
                            <a:picLocks noChangeAspect="true"/>
                          </pic:cNvPicPr>
                        </pic:nvPicPr>
                        <pic:blipFill>
                          <a:blip r:embed="rId32"/>
                          <a:stretch>
                            <a:fillRect/>
                          </a:stretch>
                        </pic:blipFill>
                        <pic:spPr>
                          <a:xfrm>
                            <a:off x="0" y="0"/>
                            <a:ext cx="1305107" cy="114316"/>
                          </a:xfrm>
                          <a:prstGeom prst="rect">
                            <a:avLst/>
                          </a:prstGeom>
                        </pic:spPr>
                      </pic:pic>
                    </a:graphicData>
                  </a:graphic>
                </wp:inline>
              </w:drawing>
            </w:r>
            <w:r>
              <w:rPr>
                <w:rFonts w:hint="default" w:ascii="Times New Roman" w:hAnsi="Times New Roman" w:eastAsia="仿宋_GB2312" w:cs="Times New Roman"/>
                <w:sz w:val="28"/>
                <w:szCs w:val="28"/>
              </w:rPr>
              <w:t>3.66%</w:t>
            </w:r>
          </w:p>
        </w:tc>
      </w:tr>
      <w:tr>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tcW w:w="4200" w:type="dxa"/>
            <w:shd w:val="clear" w:color="auto" w:fill="FAFAFA"/>
            <w:vAlign w:val="center"/>
          </w:tcPr>
          <w:p>
            <w:pPr>
              <w:jc w:val="left"/>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D.不太明显</w:t>
            </w:r>
          </w:p>
        </w:tc>
        <w:tc>
          <w:tcPr>
            <w:tcW w:w="1000" w:type="dxa"/>
            <w:shd w:val="clear" w:color="auto" w:fill="FAFAFA"/>
            <w:vAlign w:val="center"/>
          </w:tcPr>
          <w:p>
            <w:pPr>
              <w:jc w:val="center"/>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0</w:t>
            </w:r>
          </w:p>
        </w:tc>
        <w:tc>
          <w:tcPr>
            <w:tcW w:w="3106" w:type="dxa"/>
            <w:shd w:val="clear" w:color="auto" w:fill="FAFAFA"/>
            <w:vAlign w:val="center"/>
          </w:tcPr>
          <w:p>
            <w:pPr>
              <w:jc w:val="left"/>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drawing>
                <wp:inline distT="0" distB="0" distL="114300" distR="114300">
                  <wp:extent cx="1352550" cy="114300"/>
                  <wp:effectExtent l="0" t="0" r="3810" b="7620"/>
                  <wp:docPr id="106" name="图片 10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06" name="图片 106"/>
                          <pic:cNvPicPr>
                            <a:picLocks noChangeAspect="true"/>
                          </pic:cNvPicPr>
                        </pic:nvPicPr>
                        <pic:blipFill>
                          <a:blip r:embed="rId35"/>
                          <a:stretch>
                            <a:fillRect/>
                          </a:stretch>
                        </pic:blipFill>
                        <pic:spPr>
                          <a:xfrm>
                            <a:off x="0" y="0"/>
                            <a:ext cx="1352739" cy="114316"/>
                          </a:xfrm>
                          <a:prstGeom prst="rect">
                            <a:avLst/>
                          </a:prstGeom>
                        </pic:spPr>
                      </pic:pic>
                    </a:graphicData>
                  </a:graphic>
                </wp:inline>
              </w:drawing>
            </w:r>
            <w:r>
              <w:rPr>
                <w:rFonts w:hint="default" w:ascii="Times New Roman" w:hAnsi="Times New Roman" w:eastAsia="仿宋_GB2312" w:cs="Times New Roman"/>
                <w:sz w:val="28"/>
                <w:szCs w:val="28"/>
              </w:rPr>
              <w:t>0%</w:t>
            </w:r>
          </w:p>
        </w:tc>
      </w:tr>
    </w:tbl>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仿宋_GB2312" w:cs="Times New Roman"/>
          <w:sz w:val="28"/>
          <w:szCs w:val="28"/>
          <w:lang w:val="en-US" w:eastAsia="zh-CN"/>
        </w:rPr>
      </w:pPr>
      <w:r>
        <w:rPr>
          <w:rFonts w:hint="eastAsia" w:ascii="Times New Roman" w:hAnsi="Times New Roman" w:eastAsia="仿宋_GB2312" w:cs="Times New Roman"/>
          <w:sz w:val="28"/>
          <w:szCs w:val="28"/>
          <w:lang w:val="en-US" w:eastAsia="zh-CN"/>
        </w:rPr>
        <w:t>3.满意度分析</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Times New Roman" w:hAnsi="Times New Roman" w:eastAsia="仿宋_GB2312" w:cs="Times New Roman"/>
          <w:sz w:val="28"/>
          <w:szCs w:val="28"/>
          <w:lang w:val="en-US" w:eastAsia="zh-CN"/>
        </w:rPr>
      </w:pPr>
      <w:r>
        <w:rPr>
          <w:rFonts w:hint="eastAsia" w:ascii="Times New Roman" w:hAnsi="Times New Roman" w:eastAsia="仿宋_GB2312" w:cs="Times New Roman"/>
          <w:sz w:val="28"/>
          <w:szCs w:val="28"/>
          <w:lang w:val="en-US" w:eastAsia="zh-CN"/>
        </w:rPr>
        <w:t>本次问卷中的满意度问题</w:t>
      </w:r>
      <w:r>
        <w:rPr>
          <w:rFonts w:hint="eastAsia" w:ascii="Times New Roman" w:hAnsi="Times New Roman" w:eastAsia="仿宋_GB2312" w:cs="Times New Roman"/>
          <w:sz w:val="28"/>
          <w:szCs w:val="28"/>
          <w:lang w:val="en-US" w:eastAsia="zh-Hans"/>
        </w:rPr>
        <w:t>有</w:t>
      </w:r>
      <w:r>
        <w:rPr>
          <w:rFonts w:hint="default" w:ascii="Times New Roman" w:hAnsi="Times New Roman" w:eastAsia="仿宋_GB2312" w:cs="Times New Roman"/>
          <w:b w:val="0"/>
          <w:color w:val="000000"/>
          <w:sz w:val="28"/>
          <w:szCs w:val="28"/>
        </w:rPr>
        <w:t>对本单位“2024年全市城镇重度残疾人日间照料服务”项目的整体满意程度</w:t>
      </w:r>
      <w:r>
        <w:rPr>
          <w:rFonts w:hint="eastAsia" w:ascii="Times New Roman" w:hAnsi="Times New Roman" w:eastAsia="仿宋_GB2312" w:cs="Times New Roman"/>
          <w:b w:val="0"/>
          <w:color w:val="000000"/>
          <w:sz w:val="28"/>
          <w:szCs w:val="28"/>
          <w:lang w:eastAsia="zh-CN"/>
        </w:rPr>
        <w:t>”“</w:t>
      </w:r>
      <w:r>
        <w:rPr>
          <w:rFonts w:hint="default" w:ascii="Times New Roman" w:hAnsi="Times New Roman" w:eastAsia="仿宋_GB2312" w:cs="Times New Roman"/>
          <w:b w:val="0"/>
          <w:color w:val="000000"/>
          <w:sz w:val="28"/>
          <w:szCs w:val="28"/>
        </w:rPr>
        <w:t>对开展本项目整体实施时间周期的满意程度</w:t>
      </w:r>
      <w:r>
        <w:rPr>
          <w:rFonts w:hint="eastAsia" w:ascii="Times New Roman" w:hAnsi="Times New Roman" w:eastAsia="仿宋_GB2312" w:cs="Times New Roman"/>
          <w:sz w:val="28"/>
          <w:szCs w:val="28"/>
          <w:lang w:val="en-US" w:eastAsia="zh-CN"/>
        </w:rPr>
        <w:t>”“</w:t>
      </w:r>
      <w:r>
        <w:rPr>
          <w:rFonts w:hint="default" w:ascii="Times New Roman" w:hAnsi="Times New Roman" w:eastAsia="仿宋_GB2312" w:cs="Times New Roman"/>
          <w:b w:val="0"/>
          <w:color w:val="000000"/>
          <w:sz w:val="28"/>
          <w:szCs w:val="28"/>
        </w:rPr>
        <w:t>对照料服务质量的满意程度</w:t>
      </w:r>
      <w:r>
        <w:rPr>
          <w:rFonts w:hint="eastAsia" w:ascii="Times New Roman" w:hAnsi="Times New Roman" w:eastAsia="仿宋_GB2312" w:cs="Times New Roman"/>
          <w:sz w:val="28"/>
          <w:szCs w:val="28"/>
          <w:lang w:val="en-US" w:eastAsia="zh-CN"/>
        </w:rPr>
        <w:t>”“</w:t>
      </w:r>
      <w:r>
        <w:rPr>
          <w:rFonts w:hint="default" w:ascii="Times New Roman" w:hAnsi="Times New Roman" w:eastAsia="仿宋_GB2312" w:cs="Times New Roman"/>
          <w:b w:val="0"/>
          <w:color w:val="000000"/>
          <w:sz w:val="28"/>
          <w:szCs w:val="28"/>
        </w:rPr>
        <w:t>对</w:t>
      </w:r>
      <w:r>
        <w:rPr>
          <w:rFonts w:hint="eastAsia" w:ascii="Times New Roman" w:hAnsi="Times New Roman" w:eastAsia="仿宋_GB2312" w:cs="Times New Roman"/>
          <w:b w:val="0"/>
          <w:color w:val="000000"/>
          <w:sz w:val="28"/>
          <w:szCs w:val="28"/>
          <w:lang w:eastAsia="zh-CN"/>
        </w:rPr>
        <w:t>项目</w:t>
      </w:r>
      <w:r>
        <w:rPr>
          <w:rFonts w:hint="default" w:ascii="Times New Roman" w:hAnsi="Times New Roman" w:eastAsia="仿宋_GB2312" w:cs="Times New Roman"/>
          <w:b w:val="0"/>
          <w:color w:val="000000"/>
          <w:sz w:val="28"/>
          <w:szCs w:val="28"/>
        </w:rPr>
        <w:t>政策实施情况的满意程度</w:t>
      </w:r>
      <w:r>
        <w:rPr>
          <w:rFonts w:hint="eastAsia" w:ascii="Times New Roman" w:hAnsi="Times New Roman" w:eastAsia="仿宋_GB2312" w:cs="Times New Roman"/>
          <w:sz w:val="28"/>
          <w:szCs w:val="28"/>
          <w:lang w:val="en-US" w:eastAsia="zh-CN"/>
        </w:rPr>
        <w:t>”“</w:t>
      </w:r>
      <w:r>
        <w:rPr>
          <w:rFonts w:hint="default" w:ascii="Times New Roman" w:hAnsi="Times New Roman" w:eastAsia="仿宋_GB2312" w:cs="Times New Roman"/>
          <w:b w:val="0"/>
          <w:color w:val="000000"/>
          <w:sz w:val="28"/>
          <w:szCs w:val="28"/>
        </w:rPr>
        <w:t>对残疾人遴选流程的满意程度</w:t>
      </w:r>
      <w:r>
        <w:rPr>
          <w:rFonts w:hint="eastAsia" w:ascii="Times New Roman" w:hAnsi="Times New Roman" w:eastAsia="仿宋_GB2312" w:cs="Times New Roman"/>
          <w:sz w:val="28"/>
          <w:szCs w:val="28"/>
          <w:lang w:val="en-US" w:eastAsia="zh-CN"/>
        </w:rPr>
        <w:t>”。</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Times New Roman" w:hAnsi="Times New Roman" w:eastAsia="仿宋_GB2312" w:cs="Times New Roman"/>
          <w:sz w:val="28"/>
          <w:szCs w:val="28"/>
          <w:lang w:val="en-US" w:eastAsia="zh-CN"/>
        </w:rPr>
      </w:pPr>
      <w:r>
        <w:rPr>
          <w:rFonts w:hint="eastAsia" w:ascii="Times New Roman" w:hAnsi="Times New Roman" w:eastAsia="仿宋_GB2312" w:cs="Times New Roman"/>
          <w:sz w:val="28"/>
          <w:szCs w:val="28"/>
          <w:lang w:val="en-US" w:eastAsia="zh-CN"/>
        </w:rPr>
        <w:t>2024年全市城镇重度残疾人日间照料服务项目工作人员每项指标的满意度分为五档，即“非常满意”“比较满意”“基本满意”“不太满意”“非常不满意”；满分为100%，</w:t>
      </w:r>
      <w:r>
        <w:rPr>
          <w:rFonts w:hint="eastAsia" w:ascii="Times New Roman" w:hAnsi="Times New Roman" w:eastAsia="仿宋_GB2312" w:cs="仿宋"/>
          <w:sz w:val="28"/>
          <w:szCs w:val="24"/>
        </w:rPr>
        <w:t>各档次对应</w:t>
      </w:r>
      <w:r>
        <w:rPr>
          <w:rFonts w:hint="eastAsia" w:ascii="Times New Roman" w:hAnsi="Times New Roman" w:eastAsia="仿宋_GB2312" w:cs="仿宋"/>
          <w:sz w:val="28"/>
          <w:szCs w:val="24"/>
          <w:lang w:eastAsia="zh-CN"/>
        </w:rPr>
        <w:t>得</w:t>
      </w:r>
      <w:r>
        <w:rPr>
          <w:rFonts w:hint="eastAsia" w:ascii="Times New Roman" w:hAnsi="Times New Roman" w:eastAsia="仿宋_GB2312" w:cs="仿宋"/>
          <w:sz w:val="28"/>
          <w:szCs w:val="24"/>
        </w:rPr>
        <w:t>分值为100%、80%、60%、</w:t>
      </w:r>
      <w:r>
        <w:rPr>
          <w:rFonts w:hint="eastAsia" w:ascii="Times New Roman" w:hAnsi="Times New Roman" w:eastAsia="仿宋_GB2312" w:cs="仿宋"/>
          <w:sz w:val="28"/>
          <w:szCs w:val="24"/>
          <w:lang w:val="en-US" w:eastAsia="zh-CN"/>
        </w:rPr>
        <w:t>3</w:t>
      </w:r>
      <w:r>
        <w:rPr>
          <w:rFonts w:hint="eastAsia" w:ascii="Times New Roman" w:hAnsi="Times New Roman" w:eastAsia="仿宋_GB2312" w:cs="仿宋"/>
          <w:sz w:val="28"/>
          <w:szCs w:val="24"/>
        </w:rPr>
        <w:t>0%、0%，</w:t>
      </w:r>
      <w:r>
        <w:rPr>
          <w:rFonts w:hint="eastAsia" w:ascii="Times New Roman" w:hAnsi="Times New Roman" w:eastAsia="仿宋_GB2312" w:cs="Times New Roman"/>
          <w:sz w:val="28"/>
          <w:szCs w:val="28"/>
          <w:lang w:val="en-US" w:eastAsia="zh-CN"/>
        </w:rPr>
        <w:t>根据2024年全市城镇重度残疾人日间照料服务项目工作人员满意度的加权平均来看，2024年全市城镇重度残疾人日间照料服务项目工作人员满意度达93.02%。</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Times New Roman" w:hAnsi="Times New Roman" w:eastAsia="仿宋_GB2312" w:cs="Times New Roman"/>
          <w:sz w:val="28"/>
          <w:szCs w:val="28"/>
          <w:lang w:val="en-US" w:eastAsia="zh-CN"/>
        </w:rPr>
      </w:pPr>
      <w:r>
        <w:rPr>
          <w:rFonts w:hint="eastAsia" w:ascii="Times New Roman" w:hAnsi="Times New Roman" w:eastAsia="仿宋_GB2312" w:cs="Times New Roman"/>
          <w:sz w:val="28"/>
          <w:szCs w:val="28"/>
          <w:lang w:val="en-US" w:eastAsia="zh-CN"/>
        </w:rPr>
        <w:t>分项来看：“</w:t>
      </w:r>
      <w:r>
        <w:rPr>
          <w:rFonts w:hint="default" w:ascii="Times New Roman" w:hAnsi="Times New Roman" w:eastAsia="仿宋_GB2312" w:cs="Times New Roman"/>
          <w:b w:val="0"/>
          <w:color w:val="000000"/>
          <w:sz w:val="28"/>
          <w:szCs w:val="28"/>
        </w:rPr>
        <w:t>对照料服务质量的满意程度</w:t>
      </w:r>
      <w:r>
        <w:rPr>
          <w:rFonts w:hint="eastAsia" w:ascii="Times New Roman" w:hAnsi="Times New Roman" w:eastAsia="仿宋_GB2312" w:cs="Times New Roman"/>
          <w:sz w:val="28"/>
          <w:szCs w:val="28"/>
          <w:lang w:val="en-US" w:eastAsia="zh-CN"/>
        </w:rPr>
        <w:t>”一项满意度最高，得分率达到94.15%，“</w:t>
      </w:r>
      <w:r>
        <w:rPr>
          <w:rFonts w:hint="default" w:ascii="Times New Roman" w:hAnsi="Times New Roman" w:eastAsia="仿宋_GB2312" w:cs="Times New Roman"/>
          <w:b w:val="0"/>
          <w:color w:val="000000"/>
          <w:sz w:val="28"/>
          <w:szCs w:val="28"/>
        </w:rPr>
        <w:t>对开展本项目整体实施时间周期的满意程度</w:t>
      </w:r>
      <w:r>
        <w:rPr>
          <w:rFonts w:hint="eastAsia" w:ascii="Times New Roman" w:hAnsi="Times New Roman" w:eastAsia="仿宋_GB2312" w:cs="Times New Roman"/>
          <w:sz w:val="28"/>
          <w:szCs w:val="28"/>
          <w:lang w:val="en-US" w:eastAsia="zh-CN"/>
        </w:rPr>
        <w:t>”一项满意度最低，得分率达到91.95%。具体见图2-1。</w:t>
      </w:r>
    </w:p>
    <w:p>
      <w:pPr>
        <w:pageBreakBefore w:val="0"/>
        <w:kinsoku/>
        <w:wordWrap/>
        <w:overflowPunct/>
        <w:topLinePunct w:val="0"/>
        <w:autoSpaceDE/>
        <w:autoSpaceDN/>
        <w:bidi w:val="0"/>
        <w:adjustRightInd/>
        <w:textAlignment w:val="auto"/>
        <w:outlineLvl w:val="9"/>
        <w:rPr>
          <w:rFonts w:hint="eastAsia" w:ascii="Times New Roman" w:hAnsi="Times New Roman" w:eastAsia="仿宋_GB2312" w:cs="Times New Roman"/>
          <w:b/>
          <w:bCs/>
          <w:sz w:val="24"/>
          <w:szCs w:val="24"/>
          <w:lang w:val="en-US" w:eastAsia="zh-CN"/>
        </w:rPr>
      </w:pPr>
      <w:r>
        <w:rPr>
          <w:rFonts w:hint="eastAsia" w:ascii="Times New Roman" w:hAnsi="Times New Roman" w:eastAsiaTheme="minorEastAsia"/>
          <w:lang w:eastAsia="zh-CN"/>
        </w:rPr>
        <w:drawing>
          <wp:inline distT="0" distB="0" distL="114300" distR="114300">
            <wp:extent cx="5150485" cy="2813050"/>
            <wp:effectExtent l="4445" t="4445" r="11430" b="17145"/>
            <wp:docPr id="35" name="图表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pPr>
        <w:pageBreakBefore w:val="0"/>
        <w:kinsoku/>
        <w:wordWrap/>
        <w:overflowPunct/>
        <w:topLinePunct w:val="0"/>
        <w:autoSpaceDE/>
        <w:autoSpaceDN/>
        <w:bidi w:val="0"/>
        <w:adjustRightInd/>
        <w:spacing w:line="500" w:lineRule="exact"/>
        <w:jc w:val="center"/>
        <w:textAlignment w:val="auto"/>
        <w:outlineLvl w:val="9"/>
        <w:rPr>
          <w:rFonts w:hint="eastAsia" w:ascii="Times New Roman" w:hAnsi="Times New Roman" w:eastAsia="仿宋_GB2312" w:cs="Times New Roman"/>
          <w:b/>
          <w:bCs/>
          <w:sz w:val="24"/>
          <w:szCs w:val="24"/>
          <w:lang w:val="en-US" w:eastAsia="zh-CN"/>
        </w:rPr>
      </w:pPr>
      <w:r>
        <w:rPr>
          <w:rFonts w:hint="eastAsia" w:ascii="Times New Roman" w:hAnsi="Times New Roman" w:eastAsia="仿宋_GB2312" w:cs="Times New Roman"/>
          <w:b/>
          <w:bCs/>
          <w:sz w:val="24"/>
          <w:szCs w:val="24"/>
          <w:lang w:val="en-US" w:eastAsia="zh-CN"/>
        </w:rPr>
        <w:t>图2-1 工作人员满意度分析</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Times New Roman" w:hAnsi="Times New Roman" w:eastAsia="仿宋_GB2312" w:cs="Times New Roman"/>
          <w:b/>
          <w:bCs/>
          <w:sz w:val="28"/>
          <w:szCs w:val="28"/>
          <w:lang w:val="en-US" w:eastAsia="zh-CN"/>
        </w:rPr>
      </w:pPr>
      <w:r>
        <w:rPr>
          <w:rFonts w:hint="eastAsia" w:ascii="Times New Roman" w:hAnsi="Times New Roman" w:eastAsia="仿宋_GB2312" w:cs="Times New Roman"/>
          <w:b/>
          <w:bCs/>
          <w:sz w:val="28"/>
          <w:szCs w:val="28"/>
          <w:lang w:val="en-US" w:eastAsia="zh-CN"/>
        </w:rPr>
        <w:t>4.意见和建议汇总</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Times New Roman" w:hAnsi="Times New Roman" w:eastAsia="仿宋_GB2312" w:cs="Times New Roman"/>
          <w:sz w:val="28"/>
          <w:szCs w:val="28"/>
          <w:lang w:val="en-US" w:eastAsia="zh-CN"/>
        </w:rPr>
      </w:pPr>
      <w:r>
        <w:rPr>
          <w:rFonts w:hint="eastAsia" w:ascii="Times New Roman" w:hAnsi="Times New Roman" w:eastAsia="仿宋_GB2312" w:cs="Times New Roman"/>
          <w:sz w:val="28"/>
          <w:szCs w:val="28"/>
          <w:lang w:val="en-US" w:eastAsia="zh-CN"/>
        </w:rPr>
        <w:t>本次调查在问卷的最后一部分还设计了开放式问答，以搜集2024年全市城镇重度残疾人日间照料服务项目管理相关工作人员的意见和建议，现分类列示如下。</w:t>
      </w:r>
    </w:p>
    <w:p>
      <w:pPr>
        <w:keepNext w:val="0"/>
        <w:keepLines w:val="0"/>
        <w:pageBreakBefore w:val="0"/>
        <w:widowControl w:val="0"/>
        <w:numPr>
          <w:ilvl w:val="0"/>
          <w:numId w:val="4"/>
        </w:numPr>
        <w:kinsoku/>
        <w:wordWrap/>
        <w:overflowPunct/>
        <w:topLinePunct w:val="0"/>
        <w:autoSpaceDE/>
        <w:autoSpaceDN/>
        <w:bidi w:val="0"/>
        <w:adjustRightInd/>
        <w:snapToGrid/>
        <w:spacing w:line="560" w:lineRule="exact"/>
        <w:ind w:firstLine="560" w:firstLineChars="200"/>
        <w:textAlignment w:val="auto"/>
        <w:outlineLvl w:val="9"/>
        <w:rPr>
          <w:rFonts w:hint="eastAsia" w:ascii="Times New Roman" w:hAnsi="Times New Roman" w:eastAsia="仿宋_GB2312" w:cs="Times New Roman"/>
          <w:sz w:val="28"/>
          <w:szCs w:val="28"/>
          <w:lang w:val="en-US" w:eastAsia="zh-CN"/>
        </w:rPr>
      </w:pPr>
      <w:r>
        <w:rPr>
          <w:rFonts w:hint="eastAsia" w:ascii="Times New Roman" w:hAnsi="Times New Roman" w:eastAsia="仿宋_GB2312" w:cs="Times New Roman"/>
          <w:sz w:val="28"/>
          <w:szCs w:val="28"/>
          <w:lang w:val="en-US" w:eastAsia="zh-CN"/>
        </w:rPr>
        <w:t>对以上问题不满意的有关方面；</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仿宋_GB2312" w:cs="Times New Roman"/>
          <w:sz w:val="28"/>
          <w:szCs w:val="28"/>
          <w:lang w:val="en-US" w:eastAsia="zh-CN"/>
        </w:rPr>
      </w:pPr>
      <w:r>
        <w:rPr>
          <w:rFonts w:hint="eastAsia" w:ascii="Times New Roman" w:hAnsi="Times New Roman" w:eastAsia="仿宋_GB2312" w:cs="Times New Roman"/>
          <w:sz w:val="28"/>
          <w:szCs w:val="28"/>
          <w:lang w:val="en-US" w:eastAsia="zh-CN"/>
        </w:rPr>
        <w:t>无。</w:t>
      </w:r>
    </w:p>
    <w:p>
      <w:pPr>
        <w:keepNext w:val="0"/>
        <w:keepLines w:val="0"/>
        <w:pageBreakBefore w:val="0"/>
        <w:widowControl w:val="0"/>
        <w:numPr>
          <w:ilvl w:val="0"/>
          <w:numId w:val="4"/>
        </w:numPr>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您对本单位项目工作还有哪些建议或意见</w:t>
      </w:r>
      <w:r>
        <w:rPr>
          <w:rFonts w:hint="eastAsia" w:ascii="Times New Roman" w:hAnsi="Times New Roman" w:eastAsia="仿宋_GB2312" w:cs="Times New Roman"/>
          <w:sz w:val="28"/>
          <w:szCs w:val="28"/>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仿宋_GB2312" w:cs="Times New Roman"/>
          <w:sz w:val="28"/>
          <w:szCs w:val="28"/>
          <w:lang w:val="en-US" w:eastAsia="zh-CN"/>
        </w:rPr>
        <w:sectPr>
          <w:pgSz w:w="11906" w:h="16838"/>
          <w:pgMar w:top="1440" w:right="1800" w:bottom="1440" w:left="1800" w:header="851" w:footer="992" w:gutter="0"/>
          <w:pgNumType w:fmt="decimal"/>
          <w:cols w:space="425" w:num="1"/>
          <w:docGrid w:type="lines" w:linePitch="312" w:charSpace="0"/>
        </w:sectPr>
      </w:pPr>
      <w:r>
        <w:rPr>
          <w:rFonts w:hint="eastAsia" w:ascii="Times New Roman" w:hAnsi="Times New Roman" w:eastAsia="仿宋_GB2312" w:cs="Times New Roman"/>
          <w:sz w:val="28"/>
          <w:szCs w:val="28"/>
          <w:lang w:val="en-US" w:eastAsia="zh-CN"/>
        </w:rPr>
        <w:t>无。</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jc w:val="center"/>
        <w:textAlignment w:val="auto"/>
        <w:outlineLvl w:val="9"/>
        <w:rPr>
          <w:rFonts w:hint="eastAsia" w:ascii="Times New Roman" w:hAnsi="Times New Roman" w:eastAsia="仿宋_GB2312" w:cs="仿宋_GB2312"/>
          <w:b/>
          <w:color w:val="000000"/>
          <w:kern w:val="0"/>
          <w:sz w:val="28"/>
          <w:szCs w:val="28"/>
        </w:rPr>
      </w:pPr>
      <w:r>
        <w:rPr>
          <w:rFonts w:hint="eastAsia" w:ascii="Times New Roman" w:hAnsi="Times New Roman" w:eastAsia="仿宋_GB2312" w:cs="仿宋_GB2312"/>
          <w:b/>
          <w:color w:val="000000"/>
          <w:kern w:val="0"/>
          <w:sz w:val="28"/>
          <w:szCs w:val="28"/>
          <w:lang w:eastAsia="zh-CN"/>
        </w:rPr>
        <w:t>2024年全市城镇重度残疾人日间照料服务项目受益群众</w:t>
      </w:r>
      <w:r>
        <w:rPr>
          <w:rFonts w:hint="eastAsia" w:ascii="Times New Roman" w:hAnsi="Times New Roman" w:eastAsia="仿宋_GB2312" w:cs="仿宋_GB2312"/>
          <w:b/>
          <w:color w:val="000000"/>
          <w:kern w:val="0"/>
          <w:sz w:val="28"/>
          <w:szCs w:val="28"/>
        </w:rPr>
        <w:t>满意度调查问卷报告</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Times New Roman" w:hAnsi="Times New Roman" w:eastAsia="黑体" w:cs="黑体"/>
          <w:b w:val="0"/>
          <w:bCs/>
          <w:sz w:val="28"/>
          <w:szCs w:val="28"/>
        </w:rPr>
      </w:pPr>
      <w:r>
        <w:rPr>
          <w:rFonts w:hint="eastAsia" w:ascii="Times New Roman" w:hAnsi="Times New Roman" w:eastAsia="黑体" w:cs="黑体"/>
          <w:b w:val="0"/>
          <w:bCs/>
          <w:sz w:val="28"/>
          <w:szCs w:val="28"/>
        </w:rPr>
        <w:t>一、研究设计</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Times New Roman" w:hAnsi="Times New Roman" w:eastAsia="楷体" w:cs="楷体"/>
          <w:b/>
          <w:bCs/>
          <w:sz w:val="28"/>
          <w:szCs w:val="28"/>
        </w:rPr>
      </w:pPr>
      <w:r>
        <w:rPr>
          <w:rFonts w:hint="eastAsia" w:ascii="Times New Roman" w:hAnsi="Times New Roman" w:eastAsia="楷体" w:cs="楷体"/>
          <w:b/>
          <w:bCs/>
          <w:sz w:val="28"/>
          <w:szCs w:val="28"/>
        </w:rPr>
        <w:t>（一）调查对象</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仿宋_GB2312"/>
          <w:sz w:val="28"/>
          <w:szCs w:val="28"/>
          <w:lang w:val="en-US" w:eastAsia="zh-CN"/>
        </w:rPr>
      </w:pPr>
      <w:r>
        <w:rPr>
          <w:rFonts w:ascii="Times New Roman" w:hAnsi="Times New Roman" w:eastAsia="仿宋_GB2312"/>
          <w:sz w:val="28"/>
          <w:szCs w:val="28"/>
        </w:rPr>
        <w:t>本次调研的对象为：</w:t>
      </w:r>
      <w:r>
        <w:rPr>
          <w:rFonts w:hint="eastAsia" w:ascii="Times New Roman" w:hAnsi="Times New Roman" w:eastAsia="仿宋_GB2312"/>
          <w:sz w:val="28"/>
          <w:szCs w:val="28"/>
          <w:lang w:eastAsia="zh-CN"/>
        </w:rPr>
        <w:t>2024年全市城镇重度残疾人日间照料服务项目受益群众。</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Times New Roman" w:hAnsi="Times New Roman" w:eastAsia="楷体" w:cs="楷体"/>
          <w:b/>
          <w:sz w:val="28"/>
          <w:szCs w:val="28"/>
        </w:rPr>
      </w:pPr>
      <w:r>
        <w:rPr>
          <w:rFonts w:hint="eastAsia" w:ascii="Times New Roman" w:hAnsi="Times New Roman" w:eastAsia="楷体" w:cs="楷体"/>
          <w:b/>
          <w:sz w:val="28"/>
          <w:szCs w:val="28"/>
        </w:rPr>
        <w:t>（二）调研方法</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ascii="Times New Roman" w:hAnsi="Times New Roman" w:eastAsia="仿宋_GB2312"/>
          <w:sz w:val="28"/>
          <w:szCs w:val="28"/>
        </w:rPr>
      </w:pPr>
      <w:r>
        <w:rPr>
          <w:rFonts w:ascii="Times New Roman" w:hAnsi="Times New Roman" w:eastAsia="仿宋_GB2312"/>
          <w:sz w:val="28"/>
          <w:szCs w:val="28"/>
        </w:rPr>
        <w:t>针对</w:t>
      </w:r>
      <w:r>
        <w:rPr>
          <w:rFonts w:hint="eastAsia" w:ascii="Times New Roman" w:hAnsi="Times New Roman" w:eastAsia="仿宋_GB2312"/>
          <w:sz w:val="28"/>
          <w:szCs w:val="28"/>
          <w:lang w:eastAsia="zh-CN"/>
        </w:rPr>
        <w:t>2024年全市城镇重度残疾人日间照料服务项目受益群众</w:t>
      </w:r>
      <w:r>
        <w:rPr>
          <w:rFonts w:ascii="Times New Roman" w:hAnsi="Times New Roman" w:eastAsia="仿宋_GB2312"/>
          <w:sz w:val="28"/>
          <w:szCs w:val="28"/>
        </w:rPr>
        <w:t>开展问卷调查，在全面调查开展之前先进行论证，依据论证结果对问卷和抽样方案再进行一次修改调整。</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Times New Roman" w:hAnsi="Times New Roman" w:eastAsia="楷体" w:cs="楷体"/>
          <w:b/>
          <w:sz w:val="28"/>
          <w:szCs w:val="28"/>
        </w:rPr>
      </w:pPr>
      <w:r>
        <w:rPr>
          <w:rFonts w:hint="eastAsia" w:ascii="Times New Roman" w:hAnsi="Times New Roman" w:eastAsia="楷体" w:cs="楷体"/>
          <w:b/>
          <w:sz w:val="28"/>
          <w:szCs w:val="28"/>
        </w:rPr>
        <w:t>（三）抽样方式</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ascii="Times New Roman" w:hAnsi="Times New Roman" w:eastAsia="仿宋_GB2312"/>
          <w:sz w:val="28"/>
          <w:szCs w:val="28"/>
        </w:rPr>
      </w:pPr>
      <w:r>
        <w:rPr>
          <w:rFonts w:ascii="Times New Roman" w:hAnsi="Times New Roman" w:eastAsia="仿宋_GB2312"/>
          <w:sz w:val="28"/>
          <w:szCs w:val="28"/>
        </w:rPr>
        <w:t>对</w:t>
      </w:r>
      <w:r>
        <w:rPr>
          <w:rFonts w:hint="eastAsia" w:ascii="Times New Roman" w:hAnsi="Times New Roman" w:eastAsia="仿宋_GB2312"/>
          <w:sz w:val="28"/>
          <w:szCs w:val="28"/>
          <w:lang w:eastAsia="zh-CN"/>
        </w:rPr>
        <w:t>2024年全市城镇重度残疾人日间照料服务项目受益群众</w:t>
      </w:r>
      <w:r>
        <w:rPr>
          <w:rFonts w:ascii="Times New Roman" w:hAnsi="Times New Roman" w:eastAsia="仿宋_GB2312"/>
          <w:sz w:val="28"/>
          <w:szCs w:val="28"/>
        </w:rPr>
        <w:t>开展问卷调查，</w:t>
      </w:r>
      <w:r>
        <w:rPr>
          <w:rFonts w:hint="eastAsia" w:ascii="Times New Roman" w:hAnsi="Times New Roman" w:eastAsia="仿宋_GB2312"/>
          <w:sz w:val="28"/>
          <w:szCs w:val="28"/>
        </w:rPr>
        <w:t>在本次问卷调查中</w:t>
      </w:r>
      <w:r>
        <w:rPr>
          <w:rFonts w:ascii="Times New Roman" w:hAnsi="Times New Roman" w:eastAsia="仿宋_GB2312"/>
          <w:sz w:val="28"/>
          <w:szCs w:val="28"/>
        </w:rPr>
        <w:t>，</w:t>
      </w:r>
      <w:r>
        <w:rPr>
          <w:rFonts w:hint="eastAsia" w:ascii="Times New Roman" w:hAnsi="Times New Roman" w:eastAsia="仿宋_GB2312"/>
          <w:sz w:val="28"/>
          <w:szCs w:val="28"/>
        </w:rPr>
        <w:t>受益群众的样本量拟定为</w:t>
      </w:r>
      <w:r>
        <w:rPr>
          <w:rFonts w:hint="eastAsia" w:ascii="Times New Roman" w:hAnsi="Times New Roman" w:eastAsia="仿宋_GB2312"/>
          <w:sz w:val="28"/>
          <w:szCs w:val="28"/>
          <w:lang w:val="en-US" w:eastAsia="zh-CN"/>
        </w:rPr>
        <w:t>100</w:t>
      </w:r>
      <w:r>
        <w:rPr>
          <w:rFonts w:hint="eastAsia" w:ascii="Times New Roman" w:hAnsi="Times New Roman" w:eastAsia="仿宋_GB2312"/>
          <w:sz w:val="28"/>
          <w:szCs w:val="28"/>
        </w:rPr>
        <w:t>人</w:t>
      </w:r>
      <w:r>
        <w:rPr>
          <w:rFonts w:hint="eastAsia" w:ascii="Times New Roman" w:hAnsi="Times New Roman" w:eastAsia="仿宋_GB2312"/>
          <w:sz w:val="28"/>
          <w:szCs w:val="28"/>
          <w:lang w:eastAsia="zh-CN"/>
        </w:rPr>
        <w:t>，</w:t>
      </w:r>
      <w:r>
        <w:rPr>
          <w:rFonts w:hint="eastAsia" w:ascii="Times New Roman" w:hAnsi="Times New Roman" w:eastAsia="仿宋_GB2312"/>
          <w:sz w:val="28"/>
          <w:szCs w:val="28"/>
        </w:rPr>
        <w:t>抽取</w:t>
      </w:r>
      <w:r>
        <w:rPr>
          <w:rFonts w:ascii="Times New Roman" w:hAnsi="Times New Roman" w:eastAsia="仿宋_GB2312"/>
          <w:sz w:val="28"/>
          <w:szCs w:val="28"/>
        </w:rPr>
        <w:t>相关的</w:t>
      </w:r>
      <w:r>
        <w:rPr>
          <w:rFonts w:hint="eastAsia" w:ascii="Times New Roman" w:hAnsi="Times New Roman" w:eastAsia="仿宋_GB2312"/>
          <w:sz w:val="28"/>
          <w:szCs w:val="28"/>
        </w:rPr>
        <w:t>受益群众</w:t>
      </w:r>
      <w:r>
        <w:rPr>
          <w:rFonts w:ascii="Times New Roman" w:hAnsi="Times New Roman" w:eastAsia="仿宋_GB2312"/>
          <w:sz w:val="28"/>
          <w:szCs w:val="28"/>
        </w:rPr>
        <w:t>参加问卷调研，最终收回问卷</w:t>
      </w:r>
      <w:r>
        <w:rPr>
          <w:rFonts w:hint="eastAsia" w:ascii="Times New Roman" w:hAnsi="Times New Roman" w:eastAsia="仿宋_GB2312"/>
          <w:sz w:val="28"/>
          <w:szCs w:val="28"/>
          <w:lang w:val="en-US" w:eastAsia="zh-CN"/>
        </w:rPr>
        <w:t>111</w:t>
      </w:r>
      <w:r>
        <w:rPr>
          <w:rFonts w:ascii="Times New Roman" w:hAnsi="Times New Roman" w:eastAsia="仿宋_GB2312"/>
          <w:sz w:val="28"/>
          <w:szCs w:val="28"/>
        </w:rPr>
        <w:t>份。</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Times New Roman" w:hAnsi="Times New Roman" w:eastAsia="楷体" w:cs="楷体"/>
          <w:b/>
          <w:bCs/>
          <w:sz w:val="28"/>
          <w:szCs w:val="28"/>
        </w:rPr>
      </w:pPr>
      <w:r>
        <w:rPr>
          <w:rFonts w:hint="eastAsia" w:ascii="Times New Roman" w:hAnsi="Times New Roman" w:eastAsia="楷体" w:cs="楷体"/>
          <w:b/>
          <w:bCs/>
          <w:sz w:val="28"/>
          <w:szCs w:val="28"/>
        </w:rPr>
        <w:t>（四）问卷设计</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ascii="Times New Roman" w:hAnsi="Times New Roman" w:eastAsia="仿宋_GB2312"/>
          <w:b/>
          <w:bCs/>
          <w:sz w:val="28"/>
          <w:szCs w:val="28"/>
        </w:rPr>
      </w:pPr>
      <w:r>
        <w:rPr>
          <w:rFonts w:ascii="Times New Roman" w:hAnsi="Times New Roman" w:eastAsia="仿宋_GB2312"/>
          <w:b/>
          <w:bCs/>
          <w:sz w:val="28"/>
          <w:szCs w:val="28"/>
        </w:rPr>
        <w:t>1</w:t>
      </w:r>
      <w:r>
        <w:rPr>
          <w:rFonts w:hint="eastAsia" w:ascii="Times New Roman" w:hAnsi="Times New Roman" w:eastAsia="仿宋_GB2312"/>
          <w:b/>
          <w:bCs/>
          <w:sz w:val="28"/>
          <w:szCs w:val="28"/>
        </w:rPr>
        <w:t>.</w:t>
      </w:r>
      <w:r>
        <w:rPr>
          <w:rFonts w:ascii="Times New Roman" w:hAnsi="Times New Roman" w:eastAsia="仿宋_GB2312"/>
          <w:b/>
          <w:bCs/>
          <w:sz w:val="28"/>
          <w:szCs w:val="28"/>
        </w:rPr>
        <w:t>受访者基本资料</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ascii="Times New Roman" w:hAnsi="Times New Roman" w:eastAsia="仿宋_GB2312"/>
          <w:sz w:val="28"/>
          <w:szCs w:val="28"/>
        </w:rPr>
      </w:pPr>
      <w:r>
        <w:rPr>
          <w:rFonts w:ascii="Times New Roman" w:hAnsi="Times New Roman" w:eastAsia="仿宋_GB2312"/>
          <w:sz w:val="28"/>
          <w:szCs w:val="28"/>
        </w:rPr>
        <w:t>基本资料包括个人信息和基本信息。</w:t>
      </w:r>
      <w:r>
        <w:rPr>
          <w:rFonts w:hint="default" w:ascii="Times New Roman" w:hAnsi="Times New Roman" w:eastAsia="仿宋_GB2312"/>
          <w:sz w:val="28"/>
          <w:szCs w:val="28"/>
          <w:lang w:val="en-US" w:eastAsia="zh-CN"/>
        </w:rPr>
        <w:t>个人信息包括性别、年龄等信息。</w:t>
      </w:r>
      <w:r>
        <w:rPr>
          <w:rFonts w:hint="eastAsia" w:ascii="Times New Roman" w:hAnsi="Times New Roman" w:eastAsia="仿宋_GB2312" w:cs="仿宋_GB2312"/>
          <w:b w:val="0"/>
          <w:color w:val="000000"/>
          <w:sz w:val="28"/>
          <w:szCs w:val="28"/>
        </w:rPr>
        <w:t>在本地区的居住年限</w:t>
      </w:r>
      <w:r>
        <w:rPr>
          <w:rFonts w:hint="eastAsia" w:ascii="Times New Roman" w:hAnsi="Times New Roman" w:eastAsia="仿宋_GB2312"/>
          <w:sz w:val="28"/>
          <w:szCs w:val="28"/>
          <w:lang w:val="en-US" w:eastAsia="zh-CN"/>
        </w:rPr>
        <w:t>；</w:t>
      </w:r>
      <w:r>
        <w:rPr>
          <w:rFonts w:hint="eastAsia" w:ascii="Times New Roman" w:hAnsi="Times New Roman" w:eastAsia="仿宋_GB2312" w:cs="仿宋_GB2312"/>
          <w:b w:val="0"/>
          <w:color w:val="000000"/>
          <w:sz w:val="28"/>
          <w:szCs w:val="28"/>
        </w:rPr>
        <w:t>享受该项政策的时间</w:t>
      </w:r>
      <w:r>
        <w:rPr>
          <w:rFonts w:hint="eastAsia" w:ascii="Times New Roman" w:hAnsi="Times New Roman" w:eastAsia="仿宋_GB2312"/>
          <w:sz w:val="28"/>
          <w:szCs w:val="28"/>
          <w:lang w:val="en-US" w:eastAsia="zh-CN"/>
        </w:rPr>
        <w:t>；</w:t>
      </w:r>
      <w:r>
        <w:rPr>
          <w:rFonts w:hint="eastAsia" w:ascii="Times New Roman" w:hAnsi="Times New Roman" w:eastAsia="仿宋_GB2312" w:cs="仿宋_GB2312"/>
          <w:b w:val="0"/>
          <w:color w:val="000000"/>
          <w:sz w:val="28"/>
          <w:szCs w:val="28"/>
        </w:rPr>
        <w:t>对“2024年全市城镇重度残疾人日间照料服务”项目的了解程度如何</w:t>
      </w:r>
      <w:r>
        <w:rPr>
          <w:rFonts w:hint="eastAsia" w:ascii="Times New Roman" w:hAnsi="Times New Roman" w:eastAsia="仿宋_GB2312"/>
          <w:sz w:val="28"/>
          <w:szCs w:val="28"/>
          <w:lang w:val="en-US" w:eastAsia="zh-CN"/>
        </w:rPr>
        <w:t>；</w:t>
      </w:r>
      <w:r>
        <w:rPr>
          <w:rFonts w:hint="eastAsia" w:ascii="Times New Roman" w:hAnsi="Times New Roman" w:eastAsia="仿宋_GB2312" w:cs="仿宋_GB2312"/>
          <w:b w:val="0"/>
          <w:color w:val="000000"/>
          <w:sz w:val="28"/>
          <w:szCs w:val="28"/>
        </w:rPr>
        <w:t>是否了解城镇重度残疾人的相关政策</w:t>
      </w:r>
      <w:r>
        <w:rPr>
          <w:rFonts w:hint="eastAsia" w:ascii="Times New Roman" w:hAnsi="Times New Roman" w:eastAsia="仿宋_GB2312"/>
          <w:sz w:val="28"/>
          <w:szCs w:val="28"/>
          <w:lang w:val="en-US" w:eastAsia="zh-CN"/>
        </w:rPr>
        <w:t>；</w:t>
      </w:r>
      <w:r>
        <w:rPr>
          <w:rFonts w:hint="eastAsia" w:ascii="Times New Roman" w:hAnsi="Times New Roman" w:eastAsia="仿宋_GB2312" w:cs="仿宋_GB2312"/>
          <w:b w:val="0"/>
          <w:color w:val="000000"/>
          <w:sz w:val="28"/>
          <w:szCs w:val="28"/>
        </w:rPr>
        <w:t>认为该项目的实施是否有效减轻家庭的照护负担</w:t>
      </w:r>
      <w:r>
        <w:rPr>
          <w:rFonts w:hint="eastAsia" w:ascii="Times New Roman" w:hAnsi="Times New Roman" w:eastAsia="仿宋_GB2312" w:cs="仿宋_GB2312"/>
          <w:b w:val="0"/>
          <w:color w:val="000000"/>
          <w:sz w:val="28"/>
          <w:szCs w:val="28"/>
          <w:lang w:eastAsia="zh-CN"/>
        </w:rPr>
        <w:t>；</w:t>
      </w:r>
      <w:r>
        <w:rPr>
          <w:rFonts w:hint="eastAsia" w:ascii="Times New Roman" w:hAnsi="Times New Roman" w:eastAsia="仿宋_GB2312" w:cs="仿宋_GB2312"/>
          <w:b w:val="0"/>
          <w:color w:val="000000"/>
          <w:sz w:val="28"/>
          <w:szCs w:val="28"/>
        </w:rPr>
        <w:t>认为该项目的实施是否有效提升重度残疾人生活自理能力</w:t>
      </w:r>
      <w:r>
        <w:rPr>
          <w:rFonts w:hint="eastAsia" w:ascii="Times New Roman" w:hAnsi="Times New Roman" w:eastAsia="仿宋_GB2312" w:cs="仿宋_GB2312"/>
          <w:b w:val="0"/>
          <w:color w:val="000000"/>
          <w:sz w:val="28"/>
          <w:szCs w:val="28"/>
          <w:lang w:eastAsia="zh-CN"/>
        </w:rPr>
        <w:t>；</w:t>
      </w:r>
      <w:r>
        <w:rPr>
          <w:rFonts w:hint="eastAsia" w:ascii="Times New Roman" w:hAnsi="Times New Roman" w:eastAsia="仿宋_GB2312" w:cs="仿宋_GB2312"/>
          <w:b w:val="0"/>
          <w:color w:val="000000"/>
          <w:sz w:val="28"/>
          <w:szCs w:val="28"/>
        </w:rPr>
        <w:t>认为“2024年全市城镇重度残疾人日间照料服务”项目是否有效减轻家庭经济压力</w:t>
      </w:r>
      <w:r>
        <w:rPr>
          <w:rFonts w:hint="eastAsia" w:ascii="Times New Roman" w:hAnsi="Times New Roman" w:eastAsia="仿宋_GB2312" w:cs="仿宋_GB2312"/>
          <w:b w:val="0"/>
          <w:color w:val="000000"/>
          <w:sz w:val="28"/>
          <w:szCs w:val="28"/>
          <w:lang w:eastAsia="zh-CN"/>
        </w:rPr>
        <w:t>；</w:t>
      </w:r>
      <w:r>
        <w:rPr>
          <w:rFonts w:hint="default" w:ascii="Times New Roman" w:hAnsi="Times New Roman" w:eastAsia="仿宋_GB2312" w:cs="Times New Roman"/>
          <w:b w:val="0"/>
          <w:color w:val="000000"/>
          <w:sz w:val="28"/>
          <w:szCs w:val="28"/>
        </w:rPr>
        <w:t>是否清楚您享受的照料或照护服务是由哪个部门组织实施</w:t>
      </w:r>
      <w:r>
        <w:rPr>
          <w:rFonts w:hint="eastAsia" w:ascii="Times New Roman" w:hAnsi="Times New Roman" w:eastAsia="仿宋_GB2312"/>
          <w:sz w:val="28"/>
          <w:szCs w:val="28"/>
          <w:lang w:val="en-US" w:eastAsia="zh-CN"/>
        </w:rPr>
        <w:t>。</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ascii="Times New Roman" w:hAnsi="Times New Roman" w:eastAsia="仿宋_GB2312"/>
          <w:b/>
          <w:bCs/>
          <w:sz w:val="28"/>
          <w:szCs w:val="28"/>
        </w:rPr>
      </w:pPr>
      <w:r>
        <w:rPr>
          <w:rFonts w:ascii="Times New Roman" w:hAnsi="Times New Roman" w:eastAsia="仿宋_GB2312"/>
          <w:b/>
          <w:bCs/>
          <w:sz w:val="28"/>
          <w:szCs w:val="28"/>
        </w:rPr>
        <w:t>2</w:t>
      </w:r>
      <w:r>
        <w:rPr>
          <w:rFonts w:hint="eastAsia" w:ascii="Times New Roman" w:hAnsi="Times New Roman" w:eastAsia="仿宋_GB2312"/>
          <w:b/>
          <w:bCs/>
          <w:sz w:val="28"/>
          <w:szCs w:val="28"/>
        </w:rPr>
        <w:t>.</w:t>
      </w:r>
      <w:r>
        <w:rPr>
          <w:rFonts w:ascii="Times New Roman" w:hAnsi="Times New Roman" w:eastAsia="仿宋_GB2312"/>
          <w:b/>
          <w:bCs/>
          <w:sz w:val="28"/>
          <w:szCs w:val="28"/>
        </w:rPr>
        <w:t>受访者的满意度调查</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满意度调查主要考察</w:t>
      </w:r>
      <w:r>
        <w:rPr>
          <w:rFonts w:hint="eastAsia" w:ascii="Times New Roman" w:hAnsi="Times New Roman" w:eastAsia="仿宋_GB2312" w:cs="Times New Roman"/>
          <w:sz w:val="28"/>
          <w:szCs w:val="28"/>
          <w:lang w:val="en-US" w:eastAsia="zh-CN"/>
        </w:rPr>
        <w:t>2024年全市城镇重度残疾人日间照料服务项目</w:t>
      </w:r>
      <w:r>
        <w:rPr>
          <w:rFonts w:hint="default" w:ascii="Times New Roman" w:hAnsi="Times New Roman" w:eastAsia="仿宋_GB2312" w:cs="Times New Roman"/>
          <w:sz w:val="28"/>
          <w:szCs w:val="28"/>
          <w:lang w:val="en-US" w:eastAsia="zh-CN"/>
        </w:rPr>
        <w:t>实施后受益群众</w:t>
      </w:r>
      <w:r>
        <w:rPr>
          <w:rFonts w:hint="default" w:ascii="Times New Roman" w:hAnsi="Times New Roman" w:eastAsia="仿宋_GB2312" w:cs="Times New Roman"/>
          <w:b w:val="0"/>
          <w:color w:val="000000"/>
          <w:sz w:val="28"/>
          <w:szCs w:val="28"/>
        </w:rPr>
        <w:t>对本地区“2024年全市城镇重度残疾人日间照料服务”项目的整体满意程度</w:t>
      </w:r>
      <w:r>
        <w:rPr>
          <w:rFonts w:hint="eastAsia" w:ascii="Times New Roman" w:hAnsi="Times New Roman" w:eastAsia="仿宋_GB2312" w:cs="Times New Roman"/>
          <w:sz w:val="28"/>
          <w:szCs w:val="28"/>
          <w:lang w:val="en-US" w:eastAsia="zh-CN"/>
        </w:rPr>
        <w:t>；</w:t>
      </w:r>
      <w:r>
        <w:rPr>
          <w:rFonts w:hint="default" w:ascii="Times New Roman" w:hAnsi="Times New Roman" w:eastAsia="仿宋_GB2312" w:cs="Times New Roman"/>
          <w:b w:val="0"/>
          <w:color w:val="000000"/>
          <w:sz w:val="28"/>
          <w:szCs w:val="28"/>
        </w:rPr>
        <w:t>对本地区残疾人康复相关课程的满意程度</w:t>
      </w:r>
      <w:r>
        <w:rPr>
          <w:rFonts w:hint="eastAsia" w:ascii="Times New Roman" w:hAnsi="Times New Roman" w:eastAsia="仿宋_GB2312" w:cs="Times New Roman"/>
          <w:sz w:val="28"/>
          <w:szCs w:val="28"/>
          <w:lang w:val="en-US" w:eastAsia="zh-CN"/>
        </w:rPr>
        <w:t>；</w:t>
      </w:r>
      <w:r>
        <w:rPr>
          <w:rFonts w:hint="default" w:ascii="Times New Roman" w:hAnsi="Times New Roman" w:eastAsia="仿宋_GB2312" w:cs="Times New Roman"/>
          <w:b w:val="0"/>
          <w:color w:val="000000"/>
          <w:sz w:val="28"/>
          <w:szCs w:val="28"/>
        </w:rPr>
        <w:t>对本地区残疾人康复基础设备的满意程度</w:t>
      </w:r>
      <w:r>
        <w:rPr>
          <w:rFonts w:hint="eastAsia" w:ascii="Times New Roman" w:hAnsi="Times New Roman" w:eastAsia="仿宋_GB2312" w:cs="Times New Roman"/>
          <w:sz w:val="28"/>
          <w:szCs w:val="28"/>
          <w:lang w:val="en-US" w:eastAsia="zh-CN"/>
        </w:rPr>
        <w:t>；</w:t>
      </w:r>
      <w:r>
        <w:rPr>
          <w:rFonts w:hint="default" w:ascii="Times New Roman" w:hAnsi="Times New Roman" w:eastAsia="仿宋_GB2312" w:cs="Times New Roman"/>
          <w:b w:val="0"/>
          <w:color w:val="000000"/>
          <w:sz w:val="28"/>
          <w:szCs w:val="28"/>
        </w:rPr>
        <w:t>对本地区残疾人康复健康检查、</w:t>
      </w:r>
      <w:r>
        <w:rPr>
          <w:rFonts w:hint="eastAsia" w:ascii="Times New Roman" w:hAnsi="Times New Roman" w:eastAsia="仿宋_GB2312" w:cs="Times New Roman"/>
          <w:b w:val="0"/>
          <w:color w:val="000000"/>
          <w:sz w:val="28"/>
          <w:szCs w:val="28"/>
          <w:lang w:eastAsia="zh-CN"/>
        </w:rPr>
        <w:t>心理</w:t>
      </w:r>
      <w:r>
        <w:rPr>
          <w:rFonts w:hint="default" w:ascii="Times New Roman" w:hAnsi="Times New Roman" w:eastAsia="仿宋_GB2312" w:cs="Times New Roman"/>
          <w:b w:val="0"/>
          <w:color w:val="000000"/>
          <w:sz w:val="28"/>
          <w:szCs w:val="28"/>
        </w:rPr>
        <w:t>疏导的满意程度</w:t>
      </w:r>
      <w:r>
        <w:rPr>
          <w:rFonts w:hint="eastAsia" w:ascii="Times New Roman" w:hAnsi="Times New Roman" w:eastAsia="仿宋_GB2312" w:cs="Times New Roman"/>
          <w:sz w:val="28"/>
          <w:szCs w:val="28"/>
          <w:lang w:val="en-US" w:eastAsia="zh-CN"/>
        </w:rPr>
        <w:t>；</w:t>
      </w:r>
      <w:r>
        <w:rPr>
          <w:rFonts w:hint="default" w:ascii="Times New Roman" w:hAnsi="Times New Roman" w:eastAsia="仿宋_GB2312" w:cs="Times New Roman"/>
          <w:b w:val="0"/>
          <w:color w:val="000000"/>
          <w:sz w:val="28"/>
          <w:szCs w:val="28"/>
        </w:rPr>
        <w:t>对本地区居家照护开展服务时间的满意程度</w:t>
      </w:r>
      <w:r>
        <w:rPr>
          <w:rFonts w:hint="eastAsia" w:ascii="Times New Roman" w:hAnsi="Times New Roman" w:eastAsia="仿宋_GB2312" w:cs="Times New Roman"/>
          <w:b w:val="0"/>
          <w:color w:val="000000"/>
          <w:sz w:val="28"/>
          <w:szCs w:val="28"/>
          <w:lang w:eastAsia="zh-CN"/>
        </w:rPr>
        <w:t>；</w:t>
      </w:r>
      <w:r>
        <w:rPr>
          <w:rFonts w:hint="default" w:ascii="Times New Roman" w:hAnsi="Times New Roman" w:eastAsia="仿宋_GB2312" w:cs="Times New Roman"/>
          <w:b w:val="0"/>
          <w:color w:val="000000"/>
          <w:sz w:val="28"/>
          <w:szCs w:val="28"/>
        </w:rPr>
        <w:t>对本地区政策宣传情况的满意程度</w:t>
      </w:r>
      <w:r>
        <w:rPr>
          <w:rFonts w:hint="eastAsia" w:ascii="Times New Roman" w:hAnsi="Times New Roman" w:eastAsia="仿宋_GB2312" w:cs="Times New Roman"/>
          <w:sz w:val="28"/>
          <w:szCs w:val="28"/>
          <w:lang w:val="en-US" w:eastAsia="zh-CN"/>
        </w:rPr>
        <w:t>。</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ascii="Times New Roman" w:hAnsi="Times New Roman" w:eastAsia="仿宋_GB2312"/>
          <w:b/>
          <w:bCs/>
          <w:sz w:val="28"/>
          <w:szCs w:val="28"/>
        </w:rPr>
      </w:pPr>
      <w:r>
        <w:rPr>
          <w:rFonts w:ascii="Times New Roman" w:hAnsi="Times New Roman" w:eastAsia="仿宋_GB2312"/>
          <w:b/>
          <w:bCs/>
          <w:sz w:val="28"/>
          <w:szCs w:val="28"/>
        </w:rPr>
        <w:t>3</w:t>
      </w:r>
      <w:r>
        <w:rPr>
          <w:rFonts w:hint="eastAsia" w:ascii="Times New Roman" w:hAnsi="Times New Roman" w:eastAsia="仿宋_GB2312"/>
          <w:b/>
          <w:bCs/>
          <w:sz w:val="28"/>
          <w:szCs w:val="28"/>
        </w:rPr>
        <w:t>.受益群众的</w:t>
      </w:r>
      <w:r>
        <w:rPr>
          <w:rFonts w:ascii="Times New Roman" w:hAnsi="Times New Roman" w:eastAsia="仿宋_GB2312"/>
          <w:b/>
          <w:bCs/>
          <w:sz w:val="28"/>
          <w:szCs w:val="28"/>
        </w:rPr>
        <w:t xml:space="preserve">意见和建议 </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ascii="Times New Roman" w:hAnsi="Times New Roman" w:eastAsia="仿宋_GB2312"/>
          <w:bCs/>
          <w:sz w:val="28"/>
          <w:szCs w:val="28"/>
        </w:rPr>
      </w:pPr>
      <w:r>
        <w:rPr>
          <w:rFonts w:ascii="Times New Roman" w:hAnsi="Times New Roman" w:eastAsia="仿宋_GB2312"/>
          <w:bCs/>
          <w:sz w:val="28"/>
          <w:szCs w:val="28"/>
        </w:rPr>
        <w:t>通过设立开放题，</w:t>
      </w:r>
      <w:r>
        <w:rPr>
          <w:rFonts w:hint="eastAsia" w:ascii="Times New Roman" w:hAnsi="Times New Roman" w:eastAsia="仿宋_GB2312"/>
          <w:bCs/>
          <w:sz w:val="28"/>
          <w:szCs w:val="28"/>
          <w:lang w:val="en-US" w:eastAsia="zh-CN"/>
        </w:rPr>
        <w:t>2024年全市城镇重度残疾人日间照料服务项目</w:t>
      </w:r>
      <w:r>
        <w:rPr>
          <w:rFonts w:hint="eastAsia" w:ascii="Times New Roman" w:hAnsi="Times New Roman" w:eastAsia="仿宋_GB2312"/>
          <w:bCs/>
          <w:sz w:val="28"/>
          <w:szCs w:val="28"/>
        </w:rPr>
        <w:t>受益群众有哪些</w:t>
      </w:r>
      <w:r>
        <w:rPr>
          <w:rFonts w:ascii="Times New Roman" w:hAnsi="Times New Roman" w:eastAsia="仿宋_GB2312"/>
          <w:bCs/>
          <w:sz w:val="28"/>
          <w:szCs w:val="28"/>
        </w:rPr>
        <w:t>意见和建议。</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Times New Roman" w:hAnsi="Times New Roman" w:eastAsia="黑体" w:cs="黑体"/>
          <w:b w:val="0"/>
          <w:bCs/>
          <w:sz w:val="28"/>
          <w:szCs w:val="28"/>
        </w:rPr>
      </w:pPr>
      <w:r>
        <w:rPr>
          <w:rFonts w:hint="eastAsia" w:ascii="Times New Roman" w:hAnsi="Times New Roman" w:eastAsia="黑体" w:cs="黑体"/>
          <w:b w:val="0"/>
          <w:bCs/>
          <w:sz w:val="28"/>
          <w:szCs w:val="28"/>
        </w:rPr>
        <w:t>二、调查结果分析</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Times New Roman" w:hAnsi="Times New Roman" w:eastAsia="楷体" w:cs="楷体"/>
          <w:b/>
          <w:sz w:val="28"/>
          <w:szCs w:val="28"/>
        </w:rPr>
      </w:pPr>
      <w:r>
        <w:rPr>
          <w:rFonts w:hint="eastAsia" w:ascii="Times New Roman" w:hAnsi="Times New Roman" w:eastAsia="楷体" w:cs="楷体"/>
          <w:b/>
          <w:sz w:val="28"/>
          <w:szCs w:val="28"/>
        </w:rPr>
        <w:t>（一）满意度问卷调查结果</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ascii="Times New Roman" w:hAnsi="Times New Roman" w:eastAsia="仿宋_GB2312"/>
          <w:sz w:val="28"/>
          <w:szCs w:val="28"/>
        </w:rPr>
      </w:pPr>
      <w:r>
        <w:rPr>
          <w:rFonts w:ascii="Times New Roman" w:hAnsi="Times New Roman" w:eastAsia="仿宋_GB2312"/>
          <w:sz w:val="28"/>
          <w:szCs w:val="28"/>
        </w:rPr>
        <w:t>本次问卷调查中共回收问卷</w:t>
      </w:r>
      <w:r>
        <w:rPr>
          <w:rFonts w:hint="eastAsia" w:ascii="Times New Roman" w:hAnsi="Times New Roman" w:eastAsia="仿宋_GB2312"/>
          <w:sz w:val="28"/>
          <w:szCs w:val="28"/>
          <w:lang w:val="en-US" w:eastAsia="zh-CN"/>
        </w:rPr>
        <w:t>111</w:t>
      </w:r>
      <w:r>
        <w:rPr>
          <w:rFonts w:ascii="Times New Roman" w:hAnsi="Times New Roman" w:eastAsia="仿宋_GB2312"/>
          <w:sz w:val="28"/>
          <w:szCs w:val="28"/>
        </w:rPr>
        <w:t>份，有效样本数为</w:t>
      </w:r>
      <w:r>
        <w:rPr>
          <w:rFonts w:hint="eastAsia" w:ascii="Times New Roman" w:hAnsi="Times New Roman" w:eastAsia="仿宋_GB2312"/>
          <w:sz w:val="28"/>
          <w:szCs w:val="28"/>
          <w:lang w:val="en-US" w:eastAsia="zh-CN"/>
        </w:rPr>
        <w:t>111</w:t>
      </w:r>
      <w:r>
        <w:rPr>
          <w:rFonts w:ascii="Times New Roman" w:hAnsi="Times New Roman" w:eastAsia="仿宋_GB2312"/>
          <w:sz w:val="28"/>
          <w:szCs w:val="28"/>
        </w:rPr>
        <w:t>份</w:t>
      </w:r>
      <w:r>
        <w:rPr>
          <w:rFonts w:hint="eastAsia" w:ascii="Times New Roman" w:hAnsi="Times New Roman" w:eastAsia="仿宋_GB2312"/>
          <w:sz w:val="28"/>
          <w:szCs w:val="28"/>
        </w:rPr>
        <w:t>，</w:t>
      </w:r>
      <w:r>
        <w:rPr>
          <w:rFonts w:ascii="Times New Roman" w:hAnsi="Times New Roman" w:eastAsia="仿宋_GB2312"/>
          <w:sz w:val="28"/>
          <w:szCs w:val="28"/>
        </w:rPr>
        <w:t>有效率达</w:t>
      </w:r>
      <w:r>
        <w:rPr>
          <w:rFonts w:hint="eastAsia" w:ascii="Times New Roman" w:hAnsi="Times New Roman" w:eastAsia="仿宋_GB2312"/>
          <w:sz w:val="28"/>
          <w:szCs w:val="28"/>
        </w:rPr>
        <w:t>100</w:t>
      </w:r>
      <w:r>
        <w:rPr>
          <w:rFonts w:ascii="Times New Roman" w:hAnsi="Times New Roman" w:eastAsia="仿宋_GB2312"/>
          <w:sz w:val="28"/>
          <w:szCs w:val="28"/>
        </w:rPr>
        <w:t>%</w:t>
      </w:r>
      <w:r>
        <w:rPr>
          <w:rFonts w:hint="eastAsia" w:ascii="Times New Roman" w:hAnsi="Times New Roman" w:eastAsia="仿宋_GB2312"/>
          <w:sz w:val="28"/>
          <w:szCs w:val="28"/>
        </w:rPr>
        <w:t>，</w:t>
      </w:r>
      <w:r>
        <w:rPr>
          <w:rFonts w:ascii="Times New Roman" w:hAnsi="Times New Roman" w:eastAsia="仿宋_GB2312"/>
          <w:sz w:val="28"/>
          <w:szCs w:val="28"/>
        </w:rPr>
        <w:t>从</w:t>
      </w:r>
      <w:r>
        <w:rPr>
          <w:rFonts w:hint="eastAsia" w:ascii="Times New Roman" w:hAnsi="Times New Roman" w:eastAsia="仿宋_GB2312"/>
          <w:sz w:val="28"/>
          <w:szCs w:val="28"/>
        </w:rPr>
        <w:t>效率</w:t>
      </w:r>
      <w:r>
        <w:rPr>
          <w:rFonts w:ascii="Times New Roman" w:hAnsi="Times New Roman" w:eastAsia="仿宋_GB2312"/>
          <w:sz w:val="28"/>
          <w:szCs w:val="28"/>
        </w:rPr>
        <w:t>上看本次调查具有统计意义。</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ascii="Times New Roman" w:hAnsi="Times New Roman" w:eastAsia="仿宋_GB2312"/>
          <w:b/>
          <w:bCs/>
          <w:sz w:val="28"/>
          <w:szCs w:val="28"/>
        </w:rPr>
      </w:pPr>
      <w:r>
        <w:rPr>
          <w:rFonts w:ascii="Times New Roman" w:hAnsi="Times New Roman" w:eastAsia="仿宋_GB2312"/>
          <w:b/>
          <w:bCs/>
          <w:sz w:val="28"/>
          <w:szCs w:val="28"/>
        </w:rPr>
        <w:t>1</w:t>
      </w:r>
      <w:r>
        <w:rPr>
          <w:rFonts w:hint="eastAsia" w:ascii="Times New Roman" w:hAnsi="Times New Roman" w:eastAsia="仿宋_GB2312"/>
          <w:b/>
          <w:bCs/>
          <w:sz w:val="28"/>
          <w:szCs w:val="28"/>
        </w:rPr>
        <w:t>.</w:t>
      </w:r>
      <w:r>
        <w:rPr>
          <w:rFonts w:ascii="Times New Roman" w:hAnsi="Times New Roman" w:eastAsia="仿宋_GB2312"/>
          <w:b/>
          <w:bCs/>
          <w:sz w:val="28"/>
          <w:szCs w:val="28"/>
        </w:rPr>
        <w:t>调查对象的个人信息</w:t>
      </w:r>
    </w:p>
    <w:p>
      <w:pPr>
        <w:keepNext w:val="0"/>
        <w:keepLines w:val="0"/>
        <w:pageBreakBefore w:val="0"/>
        <w:widowControl w:val="0"/>
        <w:tabs>
          <w:tab w:val="left" w:pos="6237"/>
        </w:tabs>
        <w:kinsoku/>
        <w:wordWrap/>
        <w:overflowPunct/>
        <w:topLinePunct w:val="0"/>
        <w:autoSpaceDE/>
        <w:autoSpaceDN/>
        <w:bidi w:val="0"/>
        <w:adjustRightInd/>
        <w:snapToGrid/>
        <w:spacing w:line="560" w:lineRule="exact"/>
        <w:ind w:firstLine="560" w:firstLineChars="200"/>
        <w:textAlignment w:val="auto"/>
        <w:outlineLvl w:val="9"/>
        <w:rPr>
          <w:rFonts w:hint="eastAsia" w:ascii="Times New Roman" w:hAnsi="Times New Roman" w:eastAsia="仿宋_GB2312"/>
          <w:sz w:val="28"/>
          <w:szCs w:val="28"/>
          <w:highlight w:val="none"/>
          <w:lang w:val="en-US" w:eastAsia="zh-CN"/>
        </w:rPr>
      </w:pPr>
      <w:r>
        <w:rPr>
          <w:rFonts w:hint="eastAsia" w:ascii="Times New Roman" w:hAnsi="Times New Roman" w:eastAsia="仿宋_GB2312"/>
          <w:sz w:val="28"/>
          <w:szCs w:val="28"/>
          <w:highlight w:val="none"/>
        </w:rPr>
        <w:t>（</w:t>
      </w:r>
      <w:r>
        <w:rPr>
          <w:rFonts w:hint="eastAsia" w:ascii="Times New Roman" w:hAnsi="Times New Roman" w:eastAsia="仿宋_GB2312"/>
          <w:sz w:val="28"/>
          <w:szCs w:val="28"/>
          <w:highlight w:val="none"/>
          <w:lang w:val="en-US" w:eastAsia="zh-CN"/>
        </w:rPr>
        <w:t>1</w:t>
      </w:r>
      <w:r>
        <w:rPr>
          <w:rFonts w:hint="eastAsia" w:ascii="Times New Roman" w:hAnsi="Times New Roman" w:eastAsia="仿宋_GB2312"/>
          <w:sz w:val="28"/>
          <w:szCs w:val="28"/>
          <w:highlight w:val="none"/>
        </w:rPr>
        <w:t>）</w:t>
      </w:r>
      <w:r>
        <w:rPr>
          <w:rFonts w:hint="eastAsia" w:ascii="Times New Roman" w:hAnsi="Times New Roman" w:eastAsia="仿宋_GB2312"/>
          <w:sz w:val="28"/>
          <w:szCs w:val="28"/>
          <w:highlight w:val="none"/>
          <w:lang w:val="en-US" w:eastAsia="zh-CN"/>
        </w:rPr>
        <w:t>性别</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ascii="Times New Roman" w:hAnsi="Times New Roman" w:eastAsia="仿宋_GB2312"/>
          <w:sz w:val="28"/>
          <w:szCs w:val="28"/>
        </w:rPr>
      </w:pPr>
      <w:r>
        <w:rPr>
          <w:rFonts w:ascii="Times New Roman" w:hAnsi="Times New Roman" w:eastAsia="仿宋_GB2312"/>
          <w:sz w:val="28"/>
          <w:szCs w:val="28"/>
        </w:rPr>
        <w:t>在本次调研</w:t>
      </w:r>
      <w:r>
        <w:rPr>
          <w:rFonts w:hint="eastAsia" w:ascii="Times New Roman" w:hAnsi="Times New Roman" w:eastAsia="仿宋_GB2312" w:cs="Times New Roman"/>
          <w:sz w:val="28"/>
          <w:szCs w:val="28"/>
          <w:lang w:val="en-US" w:eastAsia="zh-CN"/>
        </w:rPr>
        <w:t>2024年全市城镇重度残疾人日间照料服务项目</w:t>
      </w:r>
      <w:r>
        <w:rPr>
          <w:rFonts w:hint="default" w:ascii="Times New Roman" w:hAnsi="Times New Roman" w:eastAsia="仿宋_GB2312" w:cs="Times New Roman"/>
          <w:sz w:val="28"/>
          <w:szCs w:val="28"/>
          <w:lang w:val="en-US" w:eastAsia="zh-CN"/>
        </w:rPr>
        <w:t>实施后受益群众</w:t>
      </w:r>
      <w:r>
        <w:rPr>
          <w:rFonts w:hint="eastAsia" w:ascii="Times New Roman" w:hAnsi="Times New Roman" w:eastAsia="仿宋_GB2312" w:cs="Times New Roman"/>
          <w:sz w:val="28"/>
          <w:szCs w:val="28"/>
          <w:lang w:val="en-US" w:eastAsia="zh-CN"/>
        </w:rPr>
        <w:t>中</w:t>
      </w:r>
      <w:r>
        <w:rPr>
          <w:rFonts w:ascii="Times New Roman" w:hAnsi="Times New Roman" w:eastAsia="仿宋_GB2312"/>
          <w:sz w:val="28"/>
          <w:szCs w:val="28"/>
        </w:rPr>
        <w:t>，</w:t>
      </w:r>
      <w:r>
        <w:rPr>
          <w:rFonts w:hint="eastAsia" w:ascii="Times New Roman" w:hAnsi="Times New Roman" w:eastAsia="仿宋_GB2312"/>
          <w:sz w:val="28"/>
          <w:szCs w:val="28"/>
          <w:lang w:val="en-US" w:eastAsia="zh-CN"/>
        </w:rPr>
        <w:t>男性</w:t>
      </w:r>
      <w:r>
        <w:rPr>
          <w:rFonts w:hint="default" w:ascii="Times New Roman" w:hAnsi="Times New Roman" w:eastAsia="仿宋_GB2312" w:cs="Times New Roman"/>
          <w:sz w:val="28"/>
          <w:szCs w:val="28"/>
        </w:rPr>
        <w:t>70</w:t>
      </w:r>
      <w:r>
        <w:rPr>
          <w:rFonts w:hint="eastAsia" w:ascii="Times New Roman" w:hAnsi="Times New Roman" w:eastAsia="仿宋_GB2312"/>
          <w:sz w:val="28"/>
          <w:szCs w:val="28"/>
          <w:lang w:val="en-US" w:eastAsia="zh-CN"/>
        </w:rPr>
        <w:t>位，占</w:t>
      </w:r>
      <w:r>
        <w:rPr>
          <w:rFonts w:hint="default" w:ascii="Times New Roman" w:hAnsi="Times New Roman" w:eastAsia="仿宋_GB2312" w:cs="Times New Roman"/>
          <w:sz w:val="28"/>
          <w:szCs w:val="28"/>
        </w:rPr>
        <w:t>63.06</w:t>
      </w:r>
      <w:r>
        <w:rPr>
          <w:rFonts w:hint="eastAsia" w:ascii="Times New Roman" w:hAnsi="Times New Roman" w:eastAsia="仿宋_GB2312"/>
          <w:sz w:val="28"/>
          <w:szCs w:val="28"/>
          <w:lang w:val="en-US" w:eastAsia="zh-CN"/>
        </w:rPr>
        <w:t>%，女性</w:t>
      </w:r>
      <w:r>
        <w:rPr>
          <w:rFonts w:hint="default" w:ascii="Times New Roman" w:hAnsi="Times New Roman" w:eastAsia="仿宋_GB2312" w:cs="Times New Roman"/>
          <w:sz w:val="28"/>
          <w:szCs w:val="28"/>
        </w:rPr>
        <w:t>41</w:t>
      </w:r>
      <w:r>
        <w:rPr>
          <w:rFonts w:hint="eastAsia" w:ascii="Times New Roman" w:hAnsi="Times New Roman" w:eastAsia="仿宋_GB2312"/>
          <w:sz w:val="28"/>
          <w:szCs w:val="28"/>
          <w:lang w:val="en-US" w:eastAsia="zh-CN"/>
        </w:rPr>
        <w:t>位，占</w:t>
      </w:r>
      <w:r>
        <w:rPr>
          <w:rFonts w:hint="default" w:ascii="Times New Roman" w:hAnsi="Times New Roman" w:eastAsia="仿宋_GB2312" w:cs="Times New Roman"/>
          <w:sz w:val="28"/>
          <w:szCs w:val="28"/>
        </w:rPr>
        <w:t>36.94%</w:t>
      </w:r>
      <w:r>
        <w:rPr>
          <w:rFonts w:hint="eastAsia" w:ascii="Times New Roman" w:hAnsi="Times New Roman" w:eastAsia="仿宋_GB2312"/>
          <w:sz w:val="28"/>
          <w:szCs w:val="28"/>
        </w:rPr>
        <w:t>。</w:t>
      </w:r>
    </w:p>
    <w:p>
      <w:pPr>
        <w:pStyle w:val="11"/>
        <w:keepNext w:val="0"/>
        <w:keepLines w:val="0"/>
        <w:pageBreakBefore w:val="0"/>
        <w:widowControl w:val="0"/>
        <w:kinsoku/>
        <w:wordWrap/>
        <w:overflowPunct/>
        <w:topLinePunct w:val="0"/>
        <w:autoSpaceDE/>
        <w:autoSpaceDN/>
        <w:bidi w:val="0"/>
        <w:adjustRightInd/>
        <w:snapToGrid/>
        <w:spacing w:line="240" w:lineRule="auto"/>
        <w:textAlignment w:val="auto"/>
        <w:outlineLvl w:val="9"/>
        <w:rPr>
          <w:rFonts w:hint="eastAsia" w:ascii="Times New Roman" w:hAnsi="Times New Roman" w:eastAsia="仿宋"/>
          <w:lang w:eastAsia="zh-CN"/>
        </w:rPr>
      </w:pPr>
      <w:r>
        <w:rPr>
          <w:rFonts w:hint="eastAsia" w:ascii="Times New Roman" w:hAnsi="Times New Roman" w:eastAsiaTheme="minorEastAsia"/>
          <w:lang w:eastAsia="zh-CN"/>
        </w:rPr>
        <w:drawing>
          <wp:inline distT="0" distB="0" distL="114300" distR="114300">
            <wp:extent cx="5142865" cy="2097405"/>
            <wp:effectExtent l="5080" t="4445" r="18415" b="16510"/>
            <wp:docPr id="2"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Times New Roman" w:hAnsi="Times New Roman" w:eastAsia="仿宋_GB2312" w:cs="Times New Roman"/>
          <w:color w:val="000000"/>
          <w:sz w:val="28"/>
          <w:szCs w:val="21"/>
          <w:lang w:eastAsia="zh-CN"/>
        </w:rPr>
      </w:pPr>
      <w:r>
        <w:rPr>
          <w:rFonts w:hint="eastAsia" w:ascii="Times New Roman" w:hAnsi="Times New Roman" w:eastAsia="仿宋_GB2312" w:cs="Times New Roman"/>
          <w:color w:val="000000"/>
          <w:sz w:val="28"/>
          <w:szCs w:val="21"/>
        </w:rPr>
        <w:t>（2）</w:t>
      </w:r>
      <w:r>
        <w:rPr>
          <w:rFonts w:hint="eastAsia" w:ascii="Times New Roman" w:hAnsi="Times New Roman" w:eastAsia="仿宋_GB2312" w:cs="Times New Roman"/>
          <w:color w:val="000000"/>
          <w:sz w:val="28"/>
          <w:szCs w:val="21"/>
          <w:lang w:val="en-US" w:eastAsia="zh-CN"/>
        </w:rPr>
        <w:t>年龄</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Times New Roman" w:hAnsi="Times New Roman" w:eastAsia="仿宋_GB2312" w:cs="Times New Roman"/>
          <w:color w:val="000000"/>
          <w:sz w:val="28"/>
          <w:szCs w:val="21"/>
          <w:lang w:eastAsia="zh-CN"/>
        </w:rPr>
      </w:pPr>
      <w:r>
        <w:rPr>
          <w:rFonts w:hint="eastAsia" w:ascii="Times New Roman" w:hAnsi="Times New Roman" w:eastAsia="仿宋_GB2312" w:cs="Times New Roman"/>
          <w:color w:val="000000"/>
          <w:sz w:val="28"/>
          <w:szCs w:val="21"/>
          <w:lang w:val="en-US" w:eastAsia="zh-CN"/>
        </w:rPr>
        <w:t>在本次调研2024年全市城镇重度残疾人日间照料服务项目</w:t>
      </w:r>
      <w:r>
        <w:rPr>
          <w:rFonts w:hint="default" w:ascii="Times New Roman" w:hAnsi="Times New Roman" w:eastAsia="仿宋_GB2312" w:cs="Times New Roman"/>
          <w:color w:val="000000"/>
          <w:sz w:val="28"/>
          <w:szCs w:val="21"/>
          <w:lang w:val="en-US" w:eastAsia="zh-CN"/>
        </w:rPr>
        <w:t>实施后受益群众</w:t>
      </w:r>
      <w:r>
        <w:rPr>
          <w:rFonts w:hint="eastAsia" w:ascii="Times New Roman" w:hAnsi="Times New Roman" w:eastAsia="仿宋_GB2312" w:cs="Times New Roman"/>
          <w:color w:val="000000"/>
          <w:sz w:val="28"/>
          <w:szCs w:val="21"/>
          <w:lang w:val="en-US" w:eastAsia="zh-CN"/>
        </w:rPr>
        <w:t>中，50岁以上占多数。</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ascii="Times New Roman" w:hAnsi="Times New Roman" w:eastAsia="仿宋_GB2312"/>
          <w:b/>
          <w:bCs/>
          <w:sz w:val="28"/>
          <w:szCs w:val="32"/>
        </w:rPr>
      </w:pPr>
      <w:r>
        <w:rPr>
          <w:rFonts w:ascii="Times New Roman" w:hAnsi="Times New Roman" w:eastAsia="仿宋_GB2312"/>
          <w:b/>
          <w:bCs/>
          <w:sz w:val="28"/>
          <w:szCs w:val="32"/>
        </w:rPr>
        <w:t>2</w:t>
      </w:r>
      <w:r>
        <w:rPr>
          <w:rFonts w:hint="eastAsia" w:ascii="Times New Roman" w:hAnsi="Times New Roman" w:eastAsia="仿宋_GB2312"/>
          <w:b/>
          <w:bCs/>
          <w:sz w:val="28"/>
          <w:szCs w:val="32"/>
        </w:rPr>
        <w:t>.</w:t>
      </w:r>
      <w:r>
        <w:rPr>
          <w:rFonts w:ascii="Times New Roman" w:hAnsi="Times New Roman" w:eastAsia="仿宋_GB2312"/>
          <w:b/>
          <w:bCs/>
          <w:sz w:val="28"/>
          <w:szCs w:val="32"/>
        </w:rPr>
        <w:t>基本问题</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Times New Roman" w:hAnsi="Times New Roman" w:eastAsia="仿宋"/>
          <w:color w:val="000000"/>
          <w:sz w:val="28"/>
          <w:lang w:eastAsia="zh-CN"/>
        </w:rPr>
      </w:pPr>
      <w:r>
        <w:rPr>
          <w:rFonts w:hint="eastAsia" w:ascii="Times New Roman" w:hAnsi="Times New Roman" w:eastAsia="仿宋_GB2312"/>
          <w:sz w:val="28"/>
          <w:szCs w:val="21"/>
          <w:lang w:eastAsia="zh-Hans"/>
        </w:rPr>
        <w:t>（</w:t>
      </w:r>
      <w:r>
        <w:rPr>
          <w:rFonts w:ascii="Times New Roman" w:hAnsi="Times New Roman" w:eastAsia="仿宋_GB2312"/>
          <w:sz w:val="28"/>
          <w:szCs w:val="21"/>
          <w:lang w:eastAsia="zh-Hans"/>
        </w:rPr>
        <w:t>1</w:t>
      </w:r>
      <w:r>
        <w:rPr>
          <w:rFonts w:hint="eastAsia" w:ascii="Times New Roman" w:hAnsi="Times New Roman" w:eastAsia="仿宋_GB2312"/>
          <w:sz w:val="28"/>
          <w:szCs w:val="21"/>
          <w:lang w:eastAsia="zh-Hans"/>
        </w:rPr>
        <w:t>）</w:t>
      </w:r>
      <w:r>
        <w:rPr>
          <w:rFonts w:hint="eastAsia" w:ascii="Times New Roman" w:hAnsi="Times New Roman" w:eastAsia="仿宋_GB2312" w:cs="仿宋_GB2312"/>
          <w:b w:val="0"/>
          <w:color w:val="000000"/>
          <w:sz w:val="28"/>
          <w:szCs w:val="28"/>
        </w:rPr>
        <w:t>在本地区的居住年限为</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Times New Roman" w:hAnsi="Times New Roman" w:eastAsia="仿宋_GB2312"/>
          <w:sz w:val="28"/>
          <w:szCs w:val="24"/>
          <w:lang w:val="en-US" w:eastAsia="zh-CN"/>
        </w:rPr>
      </w:pPr>
      <w:r>
        <w:rPr>
          <w:rFonts w:hint="eastAsia" w:ascii="Times New Roman" w:hAnsi="Times New Roman" w:eastAsia="仿宋_GB2312" w:cs="Times New Roman"/>
          <w:sz w:val="28"/>
          <w:szCs w:val="24"/>
        </w:rPr>
        <w:t>在本次调研的</w:t>
      </w:r>
      <w:r>
        <w:rPr>
          <w:rFonts w:hint="eastAsia" w:ascii="Times New Roman" w:hAnsi="Times New Roman" w:eastAsia="仿宋_GB2312" w:cs="Times New Roman"/>
          <w:sz w:val="28"/>
          <w:szCs w:val="24"/>
          <w:lang w:val="en-US" w:eastAsia="zh-CN"/>
        </w:rPr>
        <w:t>111</w:t>
      </w:r>
      <w:r>
        <w:rPr>
          <w:rFonts w:hint="eastAsia" w:ascii="Times New Roman" w:hAnsi="Times New Roman" w:eastAsia="仿宋_GB2312" w:cs="Times New Roman"/>
          <w:sz w:val="28"/>
          <w:szCs w:val="24"/>
        </w:rPr>
        <w:t>位</w:t>
      </w:r>
      <w:r>
        <w:rPr>
          <w:rFonts w:hint="eastAsia" w:ascii="Times New Roman" w:hAnsi="Times New Roman" w:eastAsia="仿宋_GB2312" w:cs="Times New Roman"/>
          <w:sz w:val="28"/>
          <w:szCs w:val="24"/>
          <w:lang w:eastAsia="zh-CN"/>
        </w:rPr>
        <w:t>受益群众</w:t>
      </w:r>
      <w:r>
        <w:rPr>
          <w:rFonts w:hint="eastAsia" w:ascii="Times New Roman" w:hAnsi="Times New Roman" w:eastAsia="仿宋_GB2312" w:cs="Times New Roman"/>
          <w:sz w:val="28"/>
          <w:szCs w:val="24"/>
        </w:rPr>
        <w:t>中，</w:t>
      </w:r>
      <w:r>
        <w:rPr>
          <w:rFonts w:hint="eastAsia" w:ascii="Times New Roman" w:hAnsi="Times New Roman" w:eastAsia="仿宋_GB2312" w:cs="Times New Roman"/>
          <w:sz w:val="28"/>
          <w:szCs w:val="24"/>
          <w:lang w:val="en-US" w:eastAsia="zh-CN"/>
        </w:rPr>
        <w:t>居住年限为</w:t>
      </w:r>
      <w:r>
        <w:rPr>
          <w:rFonts w:hint="eastAsia" w:ascii="Times New Roman" w:hAnsi="Times New Roman" w:eastAsia="仿宋_GB2312" w:cs="Times New Roman"/>
          <w:sz w:val="28"/>
          <w:szCs w:val="24"/>
          <w:lang w:eastAsia="zh-CN"/>
        </w:rPr>
        <w:t>“</w:t>
      </w:r>
      <w:r>
        <w:rPr>
          <w:rFonts w:hint="eastAsia" w:ascii="Times New Roman" w:hAnsi="Times New Roman" w:eastAsia="仿宋_GB2312" w:cs="仿宋_GB2312"/>
          <w:sz w:val="28"/>
          <w:szCs w:val="28"/>
        </w:rPr>
        <w:t>1-2 年（含2年）</w:t>
      </w:r>
      <w:r>
        <w:rPr>
          <w:rFonts w:hint="eastAsia" w:ascii="Times New Roman" w:hAnsi="Times New Roman" w:eastAsia="仿宋_GB2312" w:cs="Times New Roman"/>
          <w:sz w:val="28"/>
          <w:szCs w:val="24"/>
          <w:lang w:eastAsia="zh-CN"/>
        </w:rPr>
        <w:t>”</w:t>
      </w:r>
      <w:r>
        <w:rPr>
          <w:rFonts w:hint="eastAsia" w:ascii="Times New Roman" w:hAnsi="Times New Roman" w:eastAsia="仿宋_GB2312" w:cs="Times New Roman"/>
          <w:sz w:val="28"/>
          <w:szCs w:val="24"/>
        </w:rPr>
        <w:t>占</w:t>
      </w:r>
      <w:r>
        <w:rPr>
          <w:rFonts w:hint="default" w:ascii="Times New Roman" w:hAnsi="Times New Roman" w:eastAsia="仿宋_GB2312" w:cs="Times New Roman"/>
          <w:sz w:val="28"/>
          <w:szCs w:val="28"/>
        </w:rPr>
        <w:t>21.62%</w:t>
      </w:r>
      <w:r>
        <w:rPr>
          <w:rFonts w:hint="eastAsia" w:ascii="Times New Roman" w:hAnsi="Times New Roman" w:eastAsia="仿宋_GB2312" w:cs="Times New Roman"/>
          <w:sz w:val="28"/>
          <w:szCs w:val="24"/>
        </w:rPr>
        <w:t>，</w:t>
      </w:r>
      <w:r>
        <w:rPr>
          <w:rFonts w:hint="eastAsia" w:ascii="Times New Roman" w:hAnsi="Times New Roman" w:eastAsia="仿宋_GB2312" w:cs="Times New Roman"/>
          <w:sz w:val="28"/>
          <w:szCs w:val="24"/>
          <w:lang w:eastAsia="zh-CN"/>
        </w:rPr>
        <w:t>“</w:t>
      </w:r>
      <w:r>
        <w:rPr>
          <w:rFonts w:hint="eastAsia" w:ascii="Times New Roman" w:hAnsi="Times New Roman" w:eastAsia="仿宋_GB2312" w:cs="仿宋_GB2312"/>
          <w:sz w:val="28"/>
          <w:szCs w:val="28"/>
        </w:rPr>
        <w:t>2—5年（含5年）</w:t>
      </w:r>
      <w:r>
        <w:rPr>
          <w:rFonts w:hint="eastAsia" w:ascii="Times New Roman" w:hAnsi="Times New Roman" w:eastAsia="仿宋_GB2312" w:cs="Times New Roman"/>
          <w:sz w:val="28"/>
          <w:szCs w:val="24"/>
          <w:lang w:eastAsia="zh-CN"/>
        </w:rPr>
        <w:t>”</w:t>
      </w:r>
      <w:r>
        <w:rPr>
          <w:rFonts w:hint="eastAsia" w:ascii="Times New Roman" w:hAnsi="Times New Roman" w:eastAsia="仿宋_GB2312" w:cs="Times New Roman"/>
          <w:sz w:val="28"/>
          <w:szCs w:val="24"/>
        </w:rPr>
        <w:t>的</w:t>
      </w:r>
      <w:r>
        <w:rPr>
          <w:rFonts w:hint="eastAsia" w:ascii="Times New Roman" w:hAnsi="Times New Roman" w:eastAsia="仿宋_GB2312" w:cs="Times New Roman"/>
          <w:sz w:val="28"/>
          <w:szCs w:val="24"/>
          <w:lang w:val="en-US" w:eastAsia="zh-CN"/>
        </w:rPr>
        <w:t>占</w:t>
      </w:r>
      <w:r>
        <w:rPr>
          <w:rFonts w:hint="default" w:ascii="Times New Roman" w:hAnsi="Times New Roman" w:eastAsia="仿宋_GB2312" w:cs="Times New Roman"/>
          <w:sz w:val="28"/>
          <w:szCs w:val="28"/>
        </w:rPr>
        <w:t>14.41%</w:t>
      </w:r>
      <w:r>
        <w:rPr>
          <w:rFonts w:hint="eastAsia" w:ascii="Times New Roman" w:hAnsi="Times New Roman" w:eastAsia="仿宋_GB2312" w:cs="Times New Roman"/>
          <w:sz w:val="28"/>
          <w:szCs w:val="24"/>
          <w:lang w:val="en-US" w:eastAsia="zh-CN"/>
        </w:rPr>
        <w:t>，“</w:t>
      </w:r>
      <w:r>
        <w:rPr>
          <w:rFonts w:hint="eastAsia" w:ascii="Times New Roman" w:hAnsi="Times New Roman" w:eastAsia="仿宋_GB2312" w:cs="仿宋_GB2312"/>
          <w:sz w:val="28"/>
          <w:szCs w:val="28"/>
        </w:rPr>
        <w:t>5年以上</w:t>
      </w:r>
      <w:r>
        <w:rPr>
          <w:rFonts w:hint="eastAsia" w:ascii="Times New Roman" w:hAnsi="Times New Roman" w:eastAsia="仿宋_GB2312" w:cs="Times New Roman"/>
          <w:sz w:val="28"/>
          <w:szCs w:val="24"/>
          <w:lang w:val="en-US" w:eastAsia="zh-CN"/>
        </w:rPr>
        <w:t>”占</w:t>
      </w:r>
      <w:r>
        <w:rPr>
          <w:rFonts w:hint="default" w:ascii="Times New Roman" w:hAnsi="Times New Roman" w:eastAsia="仿宋_GB2312" w:cs="Times New Roman"/>
          <w:sz w:val="28"/>
          <w:szCs w:val="28"/>
        </w:rPr>
        <w:t>63.96%</w:t>
      </w:r>
      <w:r>
        <w:rPr>
          <w:rFonts w:hint="eastAsia" w:ascii="Times New Roman" w:hAnsi="Times New Roman" w:eastAsia="仿宋_GB2312"/>
          <w:sz w:val="28"/>
          <w:szCs w:val="24"/>
          <w:lang w:val="en-US" w:eastAsia="zh-CN"/>
        </w:rPr>
        <w:t>。</w:t>
      </w:r>
    </w:p>
    <w:tbl>
      <w:tblPr>
        <w:tblStyle w:val="14"/>
        <w:tblW w:w="5000" w:type="pct"/>
        <w:tblInd w:w="0" w:type="dxa"/>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Layout w:type="autofit"/>
        <w:tblCellMar>
          <w:top w:w="0" w:type="dxa"/>
          <w:left w:w="108" w:type="dxa"/>
          <w:bottom w:w="0" w:type="dxa"/>
          <w:right w:w="108" w:type="dxa"/>
        </w:tblCellMar>
      </w:tblPr>
      <w:tblGrid>
        <w:gridCol w:w="3510"/>
        <w:gridCol w:w="793"/>
        <w:gridCol w:w="4219"/>
      </w:tblGrid>
      <w:tr>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tcW w:w="6000" w:type="dxa"/>
            <w:shd w:val="clear" w:color="auto" w:fill="F5F5F5"/>
            <w:vAlign w:val="center"/>
          </w:tcPr>
          <w:p>
            <w:pPr>
              <w:jc w:val="left"/>
              <w:rPr>
                <w:rFonts w:hint="eastAsia" w:ascii="Times New Roman" w:hAnsi="Times New Roman" w:eastAsia="仿宋_GB2312" w:cs="仿宋_GB2312"/>
                <w:sz w:val="24"/>
                <w:szCs w:val="24"/>
              </w:rPr>
            </w:pPr>
            <w:r>
              <w:rPr>
                <w:rFonts w:hint="default" w:ascii="Times New Roman" w:hAnsi="Times New Roman" w:eastAsia="仿宋_GB2312" w:cs="Times New Roman"/>
                <w:sz w:val="24"/>
                <w:szCs w:val="24"/>
              </w:rPr>
              <w:t>选项</w:t>
            </w:r>
          </w:p>
        </w:tc>
        <w:tc>
          <w:tcPr>
            <w:tcW w:w="1000" w:type="dxa"/>
            <w:shd w:val="clear" w:color="auto" w:fill="F5F5F5"/>
            <w:vAlign w:val="center"/>
          </w:tcPr>
          <w:p>
            <w:pPr>
              <w:jc w:val="center"/>
              <w:rPr>
                <w:rFonts w:hint="eastAsia" w:ascii="Times New Roman" w:hAnsi="Times New Roman" w:eastAsia="仿宋_GB2312" w:cs="仿宋_GB2312"/>
                <w:sz w:val="24"/>
                <w:szCs w:val="24"/>
              </w:rPr>
            </w:pPr>
            <w:r>
              <w:rPr>
                <w:rFonts w:hint="default" w:ascii="Times New Roman" w:hAnsi="Times New Roman" w:eastAsia="仿宋_GB2312" w:cs="Times New Roman"/>
                <w:sz w:val="24"/>
                <w:szCs w:val="24"/>
              </w:rPr>
              <w:t>小计</w:t>
            </w:r>
          </w:p>
        </w:tc>
        <w:tc>
          <w:tcPr>
            <w:tcW w:w="6238" w:type="dxa"/>
            <w:shd w:val="clear" w:color="auto" w:fill="F5F5F5"/>
            <w:vAlign w:val="center"/>
          </w:tcPr>
          <w:p>
            <w:pPr>
              <w:jc w:val="left"/>
              <w:rPr>
                <w:rFonts w:hint="eastAsia" w:ascii="Times New Roman" w:hAnsi="Times New Roman" w:eastAsia="仿宋_GB2312" w:cs="仿宋_GB2312"/>
                <w:sz w:val="24"/>
                <w:szCs w:val="24"/>
              </w:rPr>
            </w:pPr>
            <w:r>
              <w:rPr>
                <w:rFonts w:hint="default" w:ascii="Times New Roman" w:hAnsi="Times New Roman" w:eastAsia="仿宋_GB2312" w:cs="Times New Roman"/>
                <w:sz w:val="24"/>
                <w:szCs w:val="24"/>
              </w:rPr>
              <w:t>比例</w:t>
            </w:r>
          </w:p>
        </w:tc>
      </w:tr>
      <w:tr>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tcW w:w="6000" w:type="dxa"/>
            <w:shd w:val="clear" w:color="auto" w:fill="FFFFFF"/>
            <w:vAlign w:val="center"/>
          </w:tcPr>
          <w:p>
            <w:pPr>
              <w:jc w:val="left"/>
              <w:rPr>
                <w:rFonts w:hint="eastAsia" w:ascii="Times New Roman" w:hAnsi="Times New Roman" w:eastAsia="仿宋_GB2312" w:cs="仿宋_GB2312"/>
                <w:sz w:val="28"/>
                <w:szCs w:val="28"/>
              </w:rPr>
            </w:pPr>
            <w:r>
              <w:rPr>
                <w:rFonts w:hint="default" w:ascii="Times New Roman" w:hAnsi="Times New Roman" w:eastAsia="仿宋_GB2312" w:cs="Times New Roman"/>
                <w:sz w:val="28"/>
                <w:szCs w:val="28"/>
              </w:rPr>
              <w:t>A. 1-2 年（含2年）</w:t>
            </w:r>
          </w:p>
        </w:tc>
        <w:tc>
          <w:tcPr>
            <w:tcW w:w="1000" w:type="dxa"/>
            <w:shd w:val="clear" w:color="auto" w:fill="FFFFFF"/>
            <w:vAlign w:val="center"/>
          </w:tcPr>
          <w:p>
            <w:pPr>
              <w:jc w:val="center"/>
              <w:rPr>
                <w:rFonts w:hint="eastAsia" w:ascii="Times New Roman" w:hAnsi="Times New Roman" w:eastAsia="仿宋_GB2312" w:cs="仿宋_GB2312"/>
                <w:sz w:val="28"/>
                <w:szCs w:val="28"/>
              </w:rPr>
            </w:pPr>
            <w:r>
              <w:rPr>
                <w:rFonts w:hint="default" w:ascii="Times New Roman" w:hAnsi="Times New Roman" w:eastAsia="仿宋_GB2312" w:cs="Times New Roman"/>
                <w:sz w:val="28"/>
                <w:szCs w:val="28"/>
              </w:rPr>
              <w:t>24</w:t>
            </w:r>
          </w:p>
        </w:tc>
        <w:tc>
          <w:tcPr>
            <w:tcW w:w="6238" w:type="dxa"/>
            <w:shd w:val="clear" w:color="auto" w:fill="FFFFFF"/>
            <w:vAlign w:val="center"/>
          </w:tcPr>
          <w:p>
            <w:pPr>
              <w:jc w:val="left"/>
              <w:rPr>
                <w:rFonts w:hint="eastAsia" w:ascii="Times New Roman" w:hAnsi="Times New Roman" w:eastAsia="仿宋_GB2312" w:cs="仿宋_GB2312"/>
                <w:sz w:val="28"/>
                <w:szCs w:val="28"/>
              </w:rPr>
            </w:pPr>
            <w:r>
              <w:rPr>
                <w:rFonts w:hint="default" w:ascii="Times New Roman" w:hAnsi="Times New Roman" w:eastAsia="仿宋_GB2312" w:cs="Times New Roman"/>
                <w:sz w:val="28"/>
                <w:szCs w:val="28"/>
              </w:rPr>
              <w:drawing>
                <wp:inline distT="0" distB="0" distL="114300" distR="114300">
                  <wp:extent cx="285750" cy="114300"/>
                  <wp:effectExtent l="0" t="0" r="3810" b="7620"/>
                  <wp:docPr id="111" name="图片 11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11" name="图片 111"/>
                          <pic:cNvPicPr>
                            <a:picLocks noChangeAspect="true"/>
                          </pic:cNvPicPr>
                        </pic:nvPicPr>
                        <pic:blipFill>
                          <a:blip r:embed="rId38"/>
                          <a:stretch>
                            <a:fillRect/>
                          </a:stretch>
                        </pic:blipFill>
                        <pic:spPr>
                          <a:xfrm>
                            <a:off x="0" y="0"/>
                            <a:ext cx="285790" cy="114316"/>
                          </a:xfrm>
                          <a:prstGeom prst="rect">
                            <a:avLst/>
                          </a:prstGeom>
                        </pic:spPr>
                      </pic:pic>
                    </a:graphicData>
                  </a:graphic>
                </wp:inline>
              </w:drawing>
            </w:r>
            <w:r>
              <w:rPr>
                <w:rFonts w:hint="default" w:ascii="Times New Roman" w:hAnsi="Times New Roman" w:eastAsia="仿宋_GB2312" w:cs="Times New Roman"/>
                <w:sz w:val="28"/>
                <w:szCs w:val="28"/>
              </w:rPr>
              <w:drawing>
                <wp:inline distT="0" distB="0" distL="114300" distR="114300">
                  <wp:extent cx="1066800" cy="114300"/>
                  <wp:effectExtent l="0" t="0" r="0" b="7620"/>
                  <wp:docPr id="112" name="图片 11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12" name="图片 112"/>
                          <pic:cNvPicPr>
                            <a:picLocks noChangeAspect="true"/>
                          </pic:cNvPicPr>
                        </pic:nvPicPr>
                        <pic:blipFill>
                          <a:blip r:embed="rId39"/>
                          <a:stretch>
                            <a:fillRect/>
                          </a:stretch>
                        </pic:blipFill>
                        <pic:spPr>
                          <a:xfrm>
                            <a:off x="0" y="0"/>
                            <a:ext cx="1066949" cy="114316"/>
                          </a:xfrm>
                          <a:prstGeom prst="rect">
                            <a:avLst/>
                          </a:prstGeom>
                        </pic:spPr>
                      </pic:pic>
                    </a:graphicData>
                  </a:graphic>
                </wp:inline>
              </w:drawing>
            </w:r>
            <w:r>
              <w:rPr>
                <w:rFonts w:hint="default" w:ascii="Times New Roman" w:hAnsi="Times New Roman" w:eastAsia="仿宋_GB2312" w:cs="Times New Roman"/>
                <w:sz w:val="28"/>
                <w:szCs w:val="28"/>
              </w:rPr>
              <w:t>21.62%</w:t>
            </w:r>
          </w:p>
        </w:tc>
      </w:tr>
      <w:tr>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tcW w:w="6000" w:type="dxa"/>
            <w:shd w:val="clear" w:color="auto" w:fill="FAFAFA"/>
            <w:vAlign w:val="center"/>
          </w:tcPr>
          <w:p>
            <w:pPr>
              <w:jc w:val="left"/>
              <w:rPr>
                <w:rFonts w:hint="eastAsia" w:ascii="Times New Roman" w:hAnsi="Times New Roman" w:eastAsia="仿宋_GB2312" w:cs="仿宋_GB2312"/>
                <w:sz w:val="28"/>
                <w:szCs w:val="28"/>
              </w:rPr>
            </w:pPr>
            <w:r>
              <w:rPr>
                <w:rFonts w:hint="default" w:ascii="Times New Roman" w:hAnsi="Times New Roman" w:eastAsia="仿宋_GB2312" w:cs="Times New Roman"/>
                <w:sz w:val="28"/>
                <w:szCs w:val="28"/>
              </w:rPr>
              <w:t>B. 2—5年（含5年）</w:t>
            </w:r>
          </w:p>
        </w:tc>
        <w:tc>
          <w:tcPr>
            <w:tcW w:w="1000" w:type="dxa"/>
            <w:shd w:val="clear" w:color="auto" w:fill="FAFAFA"/>
            <w:vAlign w:val="center"/>
          </w:tcPr>
          <w:p>
            <w:pPr>
              <w:jc w:val="center"/>
              <w:rPr>
                <w:rFonts w:hint="eastAsia" w:ascii="Times New Roman" w:hAnsi="Times New Roman" w:eastAsia="仿宋_GB2312" w:cs="仿宋_GB2312"/>
                <w:sz w:val="28"/>
                <w:szCs w:val="28"/>
              </w:rPr>
            </w:pPr>
            <w:r>
              <w:rPr>
                <w:rFonts w:hint="default" w:ascii="Times New Roman" w:hAnsi="Times New Roman" w:eastAsia="仿宋_GB2312" w:cs="Times New Roman"/>
                <w:sz w:val="28"/>
                <w:szCs w:val="28"/>
              </w:rPr>
              <w:t>16</w:t>
            </w:r>
          </w:p>
        </w:tc>
        <w:tc>
          <w:tcPr>
            <w:tcW w:w="6238" w:type="dxa"/>
            <w:shd w:val="clear" w:color="auto" w:fill="FAFAFA"/>
            <w:vAlign w:val="center"/>
          </w:tcPr>
          <w:p>
            <w:pPr>
              <w:jc w:val="left"/>
              <w:rPr>
                <w:rFonts w:hint="eastAsia" w:ascii="Times New Roman" w:hAnsi="Times New Roman" w:eastAsia="仿宋_GB2312" w:cs="仿宋_GB2312"/>
                <w:sz w:val="28"/>
                <w:szCs w:val="28"/>
              </w:rPr>
            </w:pPr>
            <w:r>
              <w:rPr>
                <w:rFonts w:hint="default" w:ascii="Times New Roman" w:hAnsi="Times New Roman" w:eastAsia="仿宋_GB2312" w:cs="Times New Roman"/>
                <w:sz w:val="28"/>
                <w:szCs w:val="28"/>
              </w:rPr>
              <w:drawing>
                <wp:inline distT="0" distB="0" distL="114300" distR="114300">
                  <wp:extent cx="190500" cy="114300"/>
                  <wp:effectExtent l="0" t="0" r="7620" b="7620"/>
                  <wp:docPr id="113" name="图片 11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13" name="图片 113"/>
                          <pic:cNvPicPr>
                            <a:picLocks noChangeAspect="true"/>
                          </pic:cNvPicPr>
                        </pic:nvPicPr>
                        <pic:blipFill>
                          <a:blip r:embed="rId13"/>
                          <a:stretch>
                            <a:fillRect/>
                          </a:stretch>
                        </pic:blipFill>
                        <pic:spPr>
                          <a:xfrm>
                            <a:off x="0" y="0"/>
                            <a:ext cx="190527" cy="114316"/>
                          </a:xfrm>
                          <a:prstGeom prst="rect">
                            <a:avLst/>
                          </a:prstGeom>
                        </pic:spPr>
                      </pic:pic>
                    </a:graphicData>
                  </a:graphic>
                </wp:inline>
              </w:drawing>
            </w:r>
            <w:r>
              <w:rPr>
                <w:rFonts w:hint="default" w:ascii="Times New Roman" w:hAnsi="Times New Roman" w:eastAsia="仿宋_GB2312" w:cs="Times New Roman"/>
                <w:sz w:val="28"/>
                <w:szCs w:val="28"/>
              </w:rPr>
              <w:drawing>
                <wp:inline distT="0" distB="0" distL="114300" distR="114300">
                  <wp:extent cx="1162050" cy="114300"/>
                  <wp:effectExtent l="0" t="0" r="11430" b="7620"/>
                  <wp:docPr id="114" name="图片 11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14" name="图片 114"/>
                          <pic:cNvPicPr>
                            <a:picLocks noChangeAspect="true"/>
                          </pic:cNvPicPr>
                        </pic:nvPicPr>
                        <pic:blipFill>
                          <a:blip r:embed="rId14"/>
                          <a:stretch>
                            <a:fillRect/>
                          </a:stretch>
                        </pic:blipFill>
                        <pic:spPr>
                          <a:xfrm>
                            <a:off x="0" y="0"/>
                            <a:ext cx="1162212" cy="114316"/>
                          </a:xfrm>
                          <a:prstGeom prst="rect">
                            <a:avLst/>
                          </a:prstGeom>
                        </pic:spPr>
                      </pic:pic>
                    </a:graphicData>
                  </a:graphic>
                </wp:inline>
              </w:drawing>
            </w:r>
            <w:r>
              <w:rPr>
                <w:rFonts w:hint="default" w:ascii="Times New Roman" w:hAnsi="Times New Roman" w:eastAsia="仿宋_GB2312" w:cs="Times New Roman"/>
                <w:sz w:val="28"/>
                <w:szCs w:val="28"/>
              </w:rPr>
              <w:t>14.41%</w:t>
            </w:r>
          </w:p>
        </w:tc>
      </w:tr>
      <w:tr>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tcW w:w="6000" w:type="dxa"/>
            <w:shd w:val="clear" w:color="auto" w:fill="FFFFFF"/>
            <w:vAlign w:val="center"/>
          </w:tcPr>
          <w:p>
            <w:pPr>
              <w:jc w:val="left"/>
              <w:rPr>
                <w:rFonts w:hint="eastAsia" w:ascii="Times New Roman" w:hAnsi="Times New Roman" w:eastAsia="仿宋_GB2312" w:cs="仿宋_GB2312"/>
                <w:sz w:val="28"/>
                <w:szCs w:val="28"/>
              </w:rPr>
            </w:pPr>
            <w:r>
              <w:rPr>
                <w:rFonts w:hint="default" w:ascii="Times New Roman" w:hAnsi="Times New Roman" w:eastAsia="仿宋_GB2312" w:cs="Times New Roman"/>
                <w:sz w:val="28"/>
                <w:szCs w:val="28"/>
              </w:rPr>
              <w:t>C. 5年以上</w:t>
            </w:r>
          </w:p>
        </w:tc>
        <w:tc>
          <w:tcPr>
            <w:tcW w:w="1000" w:type="dxa"/>
            <w:shd w:val="clear" w:color="auto" w:fill="FFFFFF"/>
            <w:vAlign w:val="center"/>
          </w:tcPr>
          <w:p>
            <w:pPr>
              <w:jc w:val="center"/>
              <w:rPr>
                <w:rFonts w:hint="eastAsia" w:ascii="Times New Roman" w:hAnsi="Times New Roman" w:eastAsia="仿宋_GB2312" w:cs="仿宋_GB2312"/>
                <w:sz w:val="28"/>
                <w:szCs w:val="28"/>
              </w:rPr>
            </w:pPr>
            <w:r>
              <w:rPr>
                <w:rFonts w:hint="default" w:ascii="Times New Roman" w:hAnsi="Times New Roman" w:eastAsia="仿宋_GB2312" w:cs="Times New Roman"/>
                <w:sz w:val="28"/>
                <w:szCs w:val="28"/>
              </w:rPr>
              <w:t>71</w:t>
            </w:r>
          </w:p>
        </w:tc>
        <w:tc>
          <w:tcPr>
            <w:tcW w:w="6238" w:type="dxa"/>
            <w:shd w:val="clear" w:color="auto" w:fill="FFFFFF"/>
            <w:vAlign w:val="center"/>
          </w:tcPr>
          <w:p>
            <w:pPr>
              <w:jc w:val="left"/>
              <w:rPr>
                <w:rFonts w:hint="eastAsia" w:ascii="Times New Roman" w:hAnsi="Times New Roman" w:eastAsia="仿宋_GB2312" w:cs="仿宋_GB2312"/>
                <w:sz w:val="28"/>
                <w:szCs w:val="28"/>
              </w:rPr>
            </w:pPr>
            <w:r>
              <w:rPr>
                <w:rFonts w:hint="default" w:ascii="Times New Roman" w:hAnsi="Times New Roman" w:eastAsia="仿宋_GB2312" w:cs="Times New Roman"/>
                <w:sz w:val="28"/>
                <w:szCs w:val="28"/>
              </w:rPr>
              <w:drawing>
                <wp:inline distT="0" distB="0" distL="114300" distR="114300">
                  <wp:extent cx="857250" cy="114300"/>
                  <wp:effectExtent l="0" t="0" r="11430" b="7620"/>
                  <wp:docPr id="115" name="图片 11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15" name="图片 115"/>
                          <pic:cNvPicPr>
                            <a:picLocks noChangeAspect="true"/>
                          </pic:cNvPicPr>
                        </pic:nvPicPr>
                        <pic:blipFill>
                          <a:blip r:embed="rId15"/>
                          <a:stretch>
                            <a:fillRect/>
                          </a:stretch>
                        </pic:blipFill>
                        <pic:spPr>
                          <a:xfrm>
                            <a:off x="0" y="0"/>
                            <a:ext cx="857370" cy="114316"/>
                          </a:xfrm>
                          <a:prstGeom prst="rect">
                            <a:avLst/>
                          </a:prstGeom>
                        </pic:spPr>
                      </pic:pic>
                    </a:graphicData>
                  </a:graphic>
                </wp:inline>
              </w:drawing>
            </w:r>
            <w:r>
              <w:rPr>
                <w:rFonts w:hint="default" w:ascii="Times New Roman" w:hAnsi="Times New Roman" w:eastAsia="仿宋_GB2312" w:cs="Times New Roman"/>
                <w:sz w:val="28"/>
                <w:szCs w:val="28"/>
              </w:rPr>
              <w:drawing>
                <wp:inline distT="0" distB="0" distL="114300" distR="114300">
                  <wp:extent cx="495300" cy="114300"/>
                  <wp:effectExtent l="0" t="0" r="7620" b="7620"/>
                  <wp:docPr id="116" name="图片 11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16" name="图片 116"/>
                          <pic:cNvPicPr>
                            <a:picLocks noChangeAspect="true"/>
                          </pic:cNvPicPr>
                        </pic:nvPicPr>
                        <pic:blipFill>
                          <a:blip r:embed="rId16"/>
                          <a:stretch>
                            <a:fillRect/>
                          </a:stretch>
                        </pic:blipFill>
                        <pic:spPr>
                          <a:xfrm>
                            <a:off x="0" y="0"/>
                            <a:ext cx="495369" cy="114316"/>
                          </a:xfrm>
                          <a:prstGeom prst="rect">
                            <a:avLst/>
                          </a:prstGeom>
                        </pic:spPr>
                      </pic:pic>
                    </a:graphicData>
                  </a:graphic>
                </wp:inline>
              </w:drawing>
            </w:r>
            <w:r>
              <w:rPr>
                <w:rFonts w:hint="default" w:ascii="Times New Roman" w:hAnsi="Times New Roman" w:eastAsia="仿宋_GB2312" w:cs="Times New Roman"/>
                <w:sz w:val="28"/>
                <w:szCs w:val="28"/>
              </w:rPr>
              <w:t>63.96%</w:t>
            </w:r>
          </w:p>
        </w:tc>
      </w:tr>
    </w:tbl>
    <w:p>
      <w:pPr>
        <w:keepNext w:val="0"/>
        <w:keepLines w:val="0"/>
        <w:pageBreakBefore w:val="0"/>
        <w:widowControl w:val="0"/>
        <w:tabs>
          <w:tab w:val="left" w:pos="451"/>
        </w:tabs>
        <w:kinsoku/>
        <w:wordWrap/>
        <w:overflowPunct/>
        <w:topLinePunct w:val="0"/>
        <w:autoSpaceDE/>
        <w:autoSpaceDN/>
        <w:bidi w:val="0"/>
        <w:adjustRightInd/>
        <w:snapToGrid/>
        <w:spacing w:line="560" w:lineRule="exact"/>
        <w:ind w:firstLine="560" w:firstLineChars="200"/>
        <w:textAlignment w:val="auto"/>
        <w:outlineLvl w:val="9"/>
        <w:rPr>
          <w:rFonts w:hint="eastAsia" w:ascii="Times New Roman" w:hAnsi="Times New Roman" w:eastAsia="仿宋" w:cs="Times New Roman"/>
          <w:sz w:val="28"/>
          <w:szCs w:val="24"/>
          <w:lang w:val="en-US" w:eastAsia="zh-CN"/>
        </w:rPr>
      </w:pPr>
      <w:r>
        <w:rPr>
          <w:rFonts w:hint="eastAsia" w:ascii="Times New Roman" w:hAnsi="Times New Roman" w:eastAsia="仿宋_GB2312"/>
          <w:sz w:val="28"/>
          <w:szCs w:val="21"/>
        </w:rPr>
        <w:t>（2）</w:t>
      </w:r>
      <w:r>
        <w:rPr>
          <w:rFonts w:hint="eastAsia" w:ascii="Times New Roman" w:hAnsi="Times New Roman" w:eastAsia="仿宋_GB2312" w:cs="仿宋_GB2312"/>
          <w:b w:val="0"/>
          <w:color w:val="000000"/>
          <w:sz w:val="28"/>
          <w:szCs w:val="28"/>
        </w:rPr>
        <w:t>享受该项政策的时间为</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Times New Roman" w:hAnsi="Times New Roman" w:eastAsia="仿宋_GB2312"/>
          <w:sz w:val="28"/>
          <w:szCs w:val="24"/>
          <w:lang w:eastAsia="zh-CN"/>
        </w:rPr>
      </w:pPr>
      <w:r>
        <w:rPr>
          <w:rFonts w:hint="eastAsia" w:ascii="Times New Roman" w:hAnsi="Times New Roman" w:eastAsia="仿宋_GB2312"/>
          <w:sz w:val="28"/>
          <w:szCs w:val="24"/>
        </w:rPr>
        <w:t>在本次调研的</w:t>
      </w:r>
      <w:r>
        <w:rPr>
          <w:rFonts w:hint="eastAsia" w:ascii="Times New Roman" w:hAnsi="Times New Roman" w:eastAsia="仿宋_GB2312"/>
          <w:sz w:val="28"/>
          <w:szCs w:val="24"/>
          <w:lang w:val="en-US" w:eastAsia="zh-CN"/>
        </w:rPr>
        <w:t>111</w:t>
      </w:r>
      <w:r>
        <w:rPr>
          <w:rFonts w:hint="eastAsia" w:ascii="Times New Roman" w:hAnsi="Times New Roman" w:eastAsia="仿宋_GB2312"/>
          <w:sz w:val="28"/>
          <w:szCs w:val="24"/>
        </w:rPr>
        <w:t>位</w:t>
      </w:r>
      <w:r>
        <w:rPr>
          <w:rFonts w:hint="eastAsia" w:ascii="Times New Roman" w:hAnsi="Times New Roman" w:eastAsia="仿宋_GB2312"/>
          <w:sz w:val="28"/>
          <w:szCs w:val="24"/>
          <w:lang w:eastAsia="zh-CN"/>
        </w:rPr>
        <w:t>受益群众</w:t>
      </w:r>
      <w:r>
        <w:rPr>
          <w:rFonts w:hint="eastAsia" w:ascii="Times New Roman" w:hAnsi="Times New Roman" w:eastAsia="仿宋_GB2312"/>
          <w:sz w:val="28"/>
          <w:szCs w:val="24"/>
        </w:rPr>
        <w:t>中</w:t>
      </w:r>
      <w:r>
        <w:rPr>
          <w:rFonts w:hint="eastAsia" w:ascii="Times New Roman" w:hAnsi="Times New Roman" w:eastAsia="仿宋_GB2312"/>
          <w:sz w:val="28"/>
          <w:szCs w:val="24"/>
          <w:lang w:eastAsia="zh-CN"/>
        </w:rPr>
        <w:t>，</w:t>
      </w:r>
      <w:r>
        <w:rPr>
          <w:rFonts w:hint="eastAsia" w:ascii="Times New Roman" w:hAnsi="Times New Roman" w:eastAsia="仿宋_GB2312" w:cs="仿宋_GB2312"/>
          <w:b w:val="0"/>
          <w:color w:val="000000"/>
          <w:sz w:val="28"/>
          <w:szCs w:val="28"/>
        </w:rPr>
        <w:t>享受该项政策的时间</w:t>
      </w:r>
      <w:r>
        <w:rPr>
          <w:rFonts w:hint="eastAsia" w:ascii="Times New Roman" w:hAnsi="Times New Roman" w:eastAsia="仿宋_GB2312"/>
          <w:sz w:val="28"/>
          <w:szCs w:val="24"/>
          <w:lang w:eastAsia="zh-CN"/>
        </w:rPr>
        <w:t>“</w:t>
      </w:r>
      <w:r>
        <w:rPr>
          <w:rFonts w:hint="eastAsia" w:ascii="Times New Roman" w:hAnsi="Times New Roman" w:eastAsia="仿宋_GB2312" w:cs="仿宋_GB2312"/>
          <w:sz w:val="28"/>
          <w:szCs w:val="28"/>
        </w:rPr>
        <w:t>1-2 年（含2年）</w:t>
      </w:r>
      <w:r>
        <w:rPr>
          <w:rFonts w:hint="eastAsia" w:ascii="Times New Roman" w:hAnsi="Times New Roman" w:eastAsia="仿宋_GB2312"/>
          <w:sz w:val="28"/>
          <w:szCs w:val="24"/>
          <w:lang w:eastAsia="zh-CN"/>
        </w:rPr>
        <w:t>”</w:t>
      </w:r>
      <w:r>
        <w:rPr>
          <w:rFonts w:hint="eastAsia" w:ascii="Times New Roman" w:hAnsi="Times New Roman" w:eastAsia="仿宋_GB2312"/>
          <w:sz w:val="28"/>
          <w:szCs w:val="24"/>
        </w:rPr>
        <w:t>占</w:t>
      </w:r>
      <w:r>
        <w:rPr>
          <w:rFonts w:hint="default" w:ascii="Times New Roman" w:hAnsi="Times New Roman" w:eastAsia="仿宋_GB2312" w:cs="Times New Roman"/>
          <w:sz w:val="28"/>
          <w:szCs w:val="28"/>
        </w:rPr>
        <w:t>68.47%</w:t>
      </w:r>
      <w:r>
        <w:rPr>
          <w:rFonts w:hint="eastAsia" w:ascii="Times New Roman" w:hAnsi="Times New Roman" w:eastAsia="仿宋_GB2312"/>
          <w:sz w:val="28"/>
          <w:szCs w:val="24"/>
        </w:rPr>
        <w:t>，</w:t>
      </w:r>
      <w:r>
        <w:rPr>
          <w:rFonts w:hint="eastAsia" w:ascii="Times New Roman" w:hAnsi="Times New Roman" w:eastAsia="仿宋_GB2312"/>
          <w:sz w:val="28"/>
          <w:szCs w:val="24"/>
          <w:lang w:eastAsia="zh-CN"/>
        </w:rPr>
        <w:t>“</w:t>
      </w:r>
      <w:r>
        <w:rPr>
          <w:rFonts w:hint="eastAsia" w:ascii="Times New Roman" w:hAnsi="Times New Roman" w:eastAsia="仿宋_GB2312" w:cs="仿宋_GB2312"/>
          <w:sz w:val="28"/>
          <w:szCs w:val="28"/>
        </w:rPr>
        <w:t>2—5年（含5年）</w:t>
      </w:r>
      <w:r>
        <w:rPr>
          <w:rFonts w:hint="eastAsia" w:ascii="Times New Roman" w:hAnsi="Times New Roman" w:eastAsia="仿宋_GB2312"/>
          <w:sz w:val="28"/>
          <w:szCs w:val="24"/>
          <w:lang w:eastAsia="zh-CN"/>
        </w:rPr>
        <w:t>”</w:t>
      </w:r>
      <w:r>
        <w:rPr>
          <w:rFonts w:hint="eastAsia" w:ascii="Times New Roman" w:hAnsi="Times New Roman" w:eastAsia="仿宋_GB2312"/>
          <w:sz w:val="28"/>
          <w:szCs w:val="24"/>
        </w:rPr>
        <w:t>占</w:t>
      </w:r>
      <w:r>
        <w:rPr>
          <w:rFonts w:hint="default" w:ascii="Times New Roman" w:hAnsi="Times New Roman" w:eastAsia="仿宋_GB2312" w:cs="Times New Roman"/>
          <w:sz w:val="28"/>
          <w:szCs w:val="28"/>
        </w:rPr>
        <w:t>22.52%</w:t>
      </w:r>
      <w:r>
        <w:rPr>
          <w:rFonts w:hint="eastAsia" w:ascii="Times New Roman" w:hAnsi="Times New Roman" w:eastAsia="仿宋_GB2312"/>
          <w:sz w:val="28"/>
          <w:szCs w:val="24"/>
        </w:rPr>
        <w:t>，</w:t>
      </w:r>
      <w:r>
        <w:rPr>
          <w:rFonts w:hint="eastAsia" w:ascii="Times New Roman" w:hAnsi="Times New Roman" w:eastAsia="仿宋_GB2312"/>
          <w:sz w:val="28"/>
          <w:szCs w:val="24"/>
          <w:lang w:eastAsia="zh-CN"/>
        </w:rPr>
        <w:t>“</w:t>
      </w:r>
      <w:r>
        <w:rPr>
          <w:rFonts w:hint="eastAsia" w:ascii="Times New Roman" w:hAnsi="Times New Roman" w:eastAsia="仿宋_GB2312" w:cs="仿宋_GB2312"/>
          <w:sz w:val="28"/>
          <w:szCs w:val="28"/>
        </w:rPr>
        <w:t>5年以上</w:t>
      </w:r>
      <w:r>
        <w:rPr>
          <w:rFonts w:hint="eastAsia" w:ascii="Times New Roman" w:hAnsi="Times New Roman" w:eastAsia="仿宋_GB2312"/>
          <w:sz w:val="28"/>
          <w:szCs w:val="24"/>
          <w:lang w:eastAsia="zh-CN"/>
        </w:rPr>
        <w:t>”</w:t>
      </w:r>
      <w:r>
        <w:rPr>
          <w:rFonts w:hint="eastAsia" w:ascii="Times New Roman" w:hAnsi="Times New Roman" w:eastAsia="仿宋_GB2312"/>
          <w:sz w:val="28"/>
          <w:szCs w:val="24"/>
        </w:rPr>
        <w:t>占</w:t>
      </w:r>
      <w:r>
        <w:rPr>
          <w:rFonts w:hint="default" w:ascii="Times New Roman" w:hAnsi="Times New Roman" w:eastAsia="仿宋_GB2312" w:cs="Times New Roman"/>
          <w:sz w:val="28"/>
          <w:szCs w:val="28"/>
        </w:rPr>
        <w:t>9.01%</w:t>
      </w:r>
      <w:r>
        <w:rPr>
          <w:rFonts w:hint="eastAsia" w:ascii="Times New Roman" w:hAnsi="Times New Roman" w:eastAsia="仿宋_GB2312"/>
          <w:sz w:val="28"/>
          <w:szCs w:val="24"/>
          <w:lang w:eastAsia="zh-CN"/>
        </w:rPr>
        <w:t>。</w:t>
      </w:r>
    </w:p>
    <w:tbl>
      <w:tblPr>
        <w:tblStyle w:val="14"/>
        <w:tblW w:w="5000" w:type="pct"/>
        <w:tblInd w:w="0" w:type="dxa"/>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Layout w:type="autofit"/>
        <w:tblCellMar>
          <w:top w:w="0" w:type="dxa"/>
          <w:left w:w="108" w:type="dxa"/>
          <w:bottom w:w="0" w:type="dxa"/>
          <w:right w:w="108" w:type="dxa"/>
        </w:tblCellMar>
      </w:tblPr>
      <w:tblGrid>
        <w:gridCol w:w="3479"/>
        <w:gridCol w:w="791"/>
        <w:gridCol w:w="4252"/>
      </w:tblGrid>
      <w:tr>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tcW w:w="6000" w:type="dxa"/>
            <w:shd w:val="clear" w:color="auto" w:fill="F5F5F5"/>
            <w:vAlign w:val="center"/>
          </w:tcPr>
          <w:p>
            <w:pPr>
              <w:jc w:val="left"/>
              <w:rPr>
                <w:rFonts w:hint="eastAsia" w:ascii="Times New Roman" w:hAnsi="Times New Roman" w:eastAsia="仿宋_GB2312" w:cs="仿宋_GB2312"/>
                <w:sz w:val="24"/>
                <w:szCs w:val="24"/>
              </w:rPr>
            </w:pPr>
            <w:r>
              <w:rPr>
                <w:rFonts w:hint="default" w:ascii="Times New Roman" w:hAnsi="Times New Roman" w:eastAsia="仿宋_GB2312" w:cs="Times New Roman"/>
                <w:sz w:val="24"/>
                <w:szCs w:val="24"/>
              </w:rPr>
              <w:t>选项</w:t>
            </w:r>
          </w:p>
        </w:tc>
        <w:tc>
          <w:tcPr>
            <w:tcW w:w="1000" w:type="dxa"/>
            <w:shd w:val="clear" w:color="auto" w:fill="F5F5F5"/>
            <w:vAlign w:val="center"/>
          </w:tcPr>
          <w:p>
            <w:pPr>
              <w:jc w:val="center"/>
              <w:rPr>
                <w:rFonts w:hint="eastAsia" w:ascii="Times New Roman" w:hAnsi="Times New Roman" w:eastAsia="仿宋_GB2312" w:cs="仿宋_GB2312"/>
                <w:sz w:val="24"/>
                <w:szCs w:val="24"/>
              </w:rPr>
            </w:pPr>
            <w:r>
              <w:rPr>
                <w:rFonts w:hint="default" w:ascii="Times New Roman" w:hAnsi="Times New Roman" w:eastAsia="仿宋_GB2312" w:cs="Times New Roman"/>
                <w:sz w:val="24"/>
                <w:szCs w:val="24"/>
              </w:rPr>
              <w:t>小计</w:t>
            </w:r>
          </w:p>
        </w:tc>
        <w:tc>
          <w:tcPr>
            <w:tcW w:w="6238" w:type="dxa"/>
            <w:shd w:val="clear" w:color="auto" w:fill="F5F5F5"/>
            <w:vAlign w:val="center"/>
          </w:tcPr>
          <w:p>
            <w:pPr>
              <w:jc w:val="left"/>
              <w:rPr>
                <w:rFonts w:hint="eastAsia" w:ascii="Times New Roman" w:hAnsi="Times New Roman" w:eastAsia="仿宋_GB2312" w:cs="仿宋_GB2312"/>
                <w:sz w:val="24"/>
                <w:szCs w:val="24"/>
              </w:rPr>
            </w:pPr>
            <w:r>
              <w:rPr>
                <w:rFonts w:hint="default" w:ascii="Times New Roman" w:hAnsi="Times New Roman" w:eastAsia="仿宋_GB2312" w:cs="Times New Roman"/>
                <w:sz w:val="24"/>
                <w:szCs w:val="24"/>
              </w:rPr>
              <w:t>比例</w:t>
            </w:r>
          </w:p>
        </w:tc>
      </w:tr>
      <w:tr>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tcW w:w="6000" w:type="dxa"/>
            <w:shd w:val="clear" w:color="auto" w:fill="FFFFFF"/>
            <w:vAlign w:val="center"/>
          </w:tcPr>
          <w:p>
            <w:pPr>
              <w:jc w:val="left"/>
              <w:rPr>
                <w:rFonts w:hint="eastAsia" w:ascii="Times New Roman" w:hAnsi="Times New Roman" w:eastAsia="仿宋_GB2312" w:cs="仿宋_GB2312"/>
                <w:sz w:val="28"/>
                <w:szCs w:val="28"/>
              </w:rPr>
            </w:pPr>
            <w:r>
              <w:rPr>
                <w:rFonts w:hint="default" w:ascii="Times New Roman" w:hAnsi="Times New Roman" w:eastAsia="仿宋_GB2312" w:cs="Times New Roman"/>
                <w:sz w:val="28"/>
                <w:szCs w:val="28"/>
              </w:rPr>
              <w:t>A. 1-2 年（含2年）</w:t>
            </w:r>
          </w:p>
        </w:tc>
        <w:tc>
          <w:tcPr>
            <w:tcW w:w="1000" w:type="dxa"/>
            <w:shd w:val="clear" w:color="auto" w:fill="FFFFFF"/>
            <w:vAlign w:val="center"/>
          </w:tcPr>
          <w:p>
            <w:pPr>
              <w:jc w:val="center"/>
              <w:rPr>
                <w:rFonts w:hint="eastAsia" w:ascii="Times New Roman" w:hAnsi="Times New Roman" w:eastAsia="仿宋_GB2312" w:cs="仿宋_GB2312"/>
                <w:sz w:val="28"/>
                <w:szCs w:val="28"/>
              </w:rPr>
            </w:pPr>
            <w:r>
              <w:rPr>
                <w:rFonts w:hint="default" w:ascii="Times New Roman" w:hAnsi="Times New Roman" w:eastAsia="仿宋_GB2312" w:cs="Times New Roman"/>
                <w:sz w:val="28"/>
                <w:szCs w:val="28"/>
              </w:rPr>
              <w:t>76</w:t>
            </w:r>
          </w:p>
        </w:tc>
        <w:tc>
          <w:tcPr>
            <w:tcW w:w="6238" w:type="dxa"/>
            <w:shd w:val="clear" w:color="auto" w:fill="FFFFFF"/>
            <w:vAlign w:val="center"/>
          </w:tcPr>
          <w:p>
            <w:pPr>
              <w:jc w:val="left"/>
              <w:rPr>
                <w:rFonts w:hint="eastAsia" w:ascii="Times New Roman" w:hAnsi="Times New Roman" w:eastAsia="仿宋_GB2312" w:cs="仿宋_GB2312"/>
                <w:sz w:val="28"/>
                <w:szCs w:val="28"/>
              </w:rPr>
            </w:pPr>
            <w:r>
              <w:rPr>
                <w:rFonts w:hint="default" w:ascii="Times New Roman" w:hAnsi="Times New Roman" w:eastAsia="仿宋_GB2312" w:cs="Times New Roman"/>
                <w:sz w:val="28"/>
                <w:szCs w:val="28"/>
              </w:rPr>
              <w:drawing>
                <wp:inline distT="0" distB="0" distL="114300" distR="114300">
                  <wp:extent cx="923925" cy="114300"/>
                  <wp:effectExtent l="0" t="0" r="5715" b="7620"/>
                  <wp:docPr id="122" name="图片 12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22" name="图片 122"/>
                          <pic:cNvPicPr>
                            <a:picLocks noChangeAspect="true"/>
                          </pic:cNvPicPr>
                        </pic:nvPicPr>
                        <pic:blipFill>
                          <a:blip r:embed="rId40"/>
                          <a:stretch>
                            <a:fillRect/>
                          </a:stretch>
                        </pic:blipFill>
                        <pic:spPr>
                          <a:xfrm>
                            <a:off x="0" y="0"/>
                            <a:ext cx="924054" cy="114316"/>
                          </a:xfrm>
                          <a:prstGeom prst="rect">
                            <a:avLst/>
                          </a:prstGeom>
                        </pic:spPr>
                      </pic:pic>
                    </a:graphicData>
                  </a:graphic>
                </wp:inline>
              </w:drawing>
            </w:r>
            <w:r>
              <w:rPr>
                <w:rFonts w:hint="default" w:ascii="Times New Roman" w:hAnsi="Times New Roman" w:eastAsia="仿宋_GB2312" w:cs="Times New Roman"/>
                <w:sz w:val="28"/>
                <w:szCs w:val="28"/>
              </w:rPr>
              <w:drawing>
                <wp:inline distT="0" distB="0" distL="114300" distR="114300">
                  <wp:extent cx="428625" cy="114300"/>
                  <wp:effectExtent l="0" t="0" r="13335" b="7620"/>
                  <wp:docPr id="123" name="图片 12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23" name="图片 123"/>
                          <pic:cNvPicPr>
                            <a:picLocks noChangeAspect="true"/>
                          </pic:cNvPicPr>
                        </pic:nvPicPr>
                        <pic:blipFill>
                          <a:blip r:embed="rId41"/>
                          <a:stretch>
                            <a:fillRect/>
                          </a:stretch>
                        </pic:blipFill>
                        <pic:spPr>
                          <a:xfrm>
                            <a:off x="0" y="0"/>
                            <a:ext cx="428685" cy="114316"/>
                          </a:xfrm>
                          <a:prstGeom prst="rect">
                            <a:avLst/>
                          </a:prstGeom>
                        </pic:spPr>
                      </pic:pic>
                    </a:graphicData>
                  </a:graphic>
                </wp:inline>
              </w:drawing>
            </w:r>
            <w:r>
              <w:rPr>
                <w:rFonts w:hint="default" w:ascii="Times New Roman" w:hAnsi="Times New Roman" w:eastAsia="仿宋_GB2312" w:cs="Times New Roman"/>
                <w:sz w:val="28"/>
                <w:szCs w:val="28"/>
              </w:rPr>
              <w:t>68.47%</w:t>
            </w:r>
          </w:p>
        </w:tc>
      </w:tr>
      <w:tr>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tcW w:w="6000" w:type="dxa"/>
            <w:shd w:val="clear" w:color="auto" w:fill="FAFAFA"/>
            <w:vAlign w:val="center"/>
          </w:tcPr>
          <w:p>
            <w:pPr>
              <w:jc w:val="left"/>
              <w:rPr>
                <w:rFonts w:hint="eastAsia" w:ascii="Times New Roman" w:hAnsi="Times New Roman" w:eastAsia="仿宋_GB2312" w:cs="仿宋_GB2312"/>
                <w:sz w:val="28"/>
                <w:szCs w:val="28"/>
              </w:rPr>
            </w:pPr>
            <w:r>
              <w:rPr>
                <w:rFonts w:hint="default" w:ascii="Times New Roman" w:hAnsi="Times New Roman" w:eastAsia="仿宋_GB2312" w:cs="Times New Roman"/>
                <w:sz w:val="28"/>
                <w:szCs w:val="28"/>
              </w:rPr>
              <w:t>B. 2—5年（含5年）</w:t>
            </w:r>
          </w:p>
        </w:tc>
        <w:tc>
          <w:tcPr>
            <w:tcW w:w="1000" w:type="dxa"/>
            <w:shd w:val="clear" w:color="auto" w:fill="FAFAFA"/>
            <w:vAlign w:val="center"/>
          </w:tcPr>
          <w:p>
            <w:pPr>
              <w:jc w:val="center"/>
              <w:rPr>
                <w:rFonts w:hint="eastAsia" w:ascii="Times New Roman" w:hAnsi="Times New Roman" w:eastAsia="仿宋_GB2312" w:cs="仿宋_GB2312"/>
                <w:sz w:val="28"/>
                <w:szCs w:val="28"/>
              </w:rPr>
            </w:pPr>
            <w:r>
              <w:rPr>
                <w:rFonts w:hint="default" w:ascii="Times New Roman" w:hAnsi="Times New Roman" w:eastAsia="仿宋_GB2312" w:cs="Times New Roman"/>
                <w:sz w:val="28"/>
                <w:szCs w:val="28"/>
              </w:rPr>
              <w:t>25</w:t>
            </w:r>
          </w:p>
        </w:tc>
        <w:tc>
          <w:tcPr>
            <w:tcW w:w="6238" w:type="dxa"/>
            <w:shd w:val="clear" w:color="auto" w:fill="FAFAFA"/>
            <w:vAlign w:val="center"/>
          </w:tcPr>
          <w:p>
            <w:pPr>
              <w:jc w:val="left"/>
              <w:rPr>
                <w:rFonts w:hint="eastAsia" w:ascii="Times New Roman" w:hAnsi="Times New Roman" w:eastAsia="仿宋_GB2312" w:cs="仿宋_GB2312"/>
                <w:sz w:val="28"/>
                <w:szCs w:val="28"/>
              </w:rPr>
            </w:pPr>
            <w:r>
              <w:rPr>
                <w:rFonts w:hint="default" w:ascii="Times New Roman" w:hAnsi="Times New Roman" w:eastAsia="仿宋_GB2312" w:cs="Times New Roman"/>
                <w:sz w:val="28"/>
                <w:szCs w:val="28"/>
              </w:rPr>
              <w:drawing>
                <wp:inline distT="0" distB="0" distL="114300" distR="114300">
                  <wp:extent cx="295275" cy="114300"/>
                  <wp:effectExtent l="0" t="0" r="9525" b="7620"/>
                  <wp:docPr id="124" name="图片 12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24" name="图片 124"/>
                          <pic:cNvPicPr>
                            <a:picLocks noChangeAspect="true"/>
                          </pic:cNvPicPr>
                        </pic:nvPicPr>
                        <pic:blipFill>
                          <a:blip r:embed="rId42"/>
                          <a:stretch>
                            <a:fillRect/>
                          </a:stretch>
                        </pic:blipFill>
                        <pic:spPr>
                          <a:xfrm>
                            <a:off x="0" y="0"/>
                            <a:ext cx="295316" cy="114316"/>
                          </a:xfrm>
                          <a:prstGeom prst="rect">
                            <a:avLst/>
                          </a:prstGeom>
                        </pic:spPr>
                      </pic:pic>
                    </a:graphicData>
                  </a:graphic>
                </wp:inline>
              </w:drawing>
            </w:r>
            <w:r>
              <w:rPr>
                <w:rFonts w:hint="default" w:ascii="Times New Roman" w:hAnsi="Times New Roman" w:eastAsia="仿宋_GB2312" w:cs="Times New Roman"/>
                <w:sz w:val="28"/>
                <w:szCs w:val="28"/>
              </w:rPr>
              <w:drawing>
                <wp:inline distT="0" distB="0" distL="114300" distR="114300">
                  <wp:extent cx="1057275" cy="114300"/>
                  <wp:effectExtent l="0" t="0" r="9525" b="7620"/>
                  <wp:docPr id="125" name="图片 12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25" name="图片 125"/>
                          <pic:cNvPicPr>
                            <a:picLocks noChangeAspect="true"/>
                          </pic:cNvPicPr>
                        </pic:nvPicPr>
                        <pic:blipFill>
                          <a:blip r:embed="rId43"/>
                          <a:stretch>
                            <a:fillRect/>
                          </a:stretch>
                        </pic:blipFill>
                        <pic:spPr>
                          <a:xfrm>
                            <a:off x="0" y="0"/>
                            <a:ext cx="1057423" cy="114316"/>
                          </a:xfrm>
                          <a:prstGeom prst="rect">
                            <a:avLst/>
                          </a:prstGeom>
                        </pic:spPr>
                      </pic:pic>
                    </a:graphicData>
                  </a:graphic>
                </wp:inline>
              </w:drawing>
            </w:r>
            <w:r>
              <w:rPr>
                <w:rFonts w:hint="default" w:ascii="Times New Roman" w:hAnsi="Times New Roman" w:eastAsia="仿宋_GB2312" w:cs="Times New Roman"/>
                <w:sz w:val="28"/>
                <w:szCs w:val="28"/>
              </w:rPr>
              <w:t>22.52%</w:t>
            </w:r>
          </w:p>
        </w:tc>
      </w:tr>
      <w:tr>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tcW w:w="6000" w:type="dxa"/>
            <w:shd w:val="clear" w:color="auto" w:fill="FFFFFF"/>
            <w:vAlign w:val="center"/>
          </w:tcPr>
          <w:p>
            <w:pPr>
              <w:jc w:val="left"/>
              <w:rPr>
                <w:rFonts w:hint="eastAsia" w:ascii="Times New Roman" w:hAnsi="Times New Roman" w:eastAsia="仿宋_GB2312" w:cs="仿宋_GB2312"/>
                <w:sz w:val="28"/>
                <w:szCs w:val="28"/>
              </w:rPr>
            </w:pPr>
            <w:r>
              <w:rPr>
                <w:rFonts w:hint="default" w:ascii="Times New Roman" w:hAnsi="Times New Roman" w:eastAsia="仿宋_GB2312" w:cs="Times New Roman"/>
                <w:sz w:val="28"/>
                <w:szCs w:val="28"/>
              </w:rPr>
              <w:t>C. 5年以上</w:t>
            </w:r>
          </w:p>
        </w:tc>
        <w:tc>
          <w:tcPr>
            <w:tcW w:w="1000" w:type="dxa"/>
            <w:shd w:val="clear" w:color="auto" w:fill="FFFFFF"/>
            <w:vAlign w:val="center"/>
          </w:tcPr>
          <w:p>
            <w:pPr>
              <w:jc w:val="center"/>
              <w:rPr>
                <w:rFonts w:hint="eastAsia" w:ascii="Times New Roman" w:hAnsi="Times New Roman" w:eastAsia="仿宋_GB2312" w:cs="仿宋_GB2312"/>
                <w:sz w:val="28"/>
                <w:szCs w:val="28"/>
              </w:rPr>
            </w:pPr>
            <w:r>
              <w:rPr>
                <w:rFonts w:hint="default" w:ascii="Times New Roman" w:hAnsi="Times New Roman" w:eastAsia="仿宋_GB2312" w:cs="Times New Roman"/>
                <w:sz w:val="28"/>
                <w:szCs w:val="28"/>
              </w:rPr>
              <w:t>10</w:t>
            </w:r>
          </w:p>
        </w:tc>
        <w:tc>
          <w:tcPr>
            <w:tcW w:w="6238" w:type="dxa"/>
            <w:shd w:val="clear" w:color="auto" w:fill="FFFFFF"/>
            <w:vAlign w:val="center"/>
          </w:tcPr>
          <w:p>
            <w:pPr>
              <w:jc w:val="left"/>
              <w:rPr>
                <w:rFonts w:hint="eastAsia" w:ascii="Times New Roman" w:hAnsi="Times New Roman" w:eastAsia="仿宋_GB2312" w:cs="仿宋_GB2312"/>
                <w:sz w:val="28"/>
                <w:szCs w:val="28"/>
              </w:rPr>
            </w:pPr>
            <w:r>
              <w:rPr>
                <w:rFonts w:hint="default" w:ascii="Times New Roman" w:hAnsi="Times New Roman" w:eastAsia="仿宋_GB2312" w:cs="Times New Roman"/>
                <w:sz w:val="28"/>
                <w:szCs w:val="28"/>
              </w:rPr>
              <w:drawing>
                <wp:inline distT="0" distB="0" distL="114300" distR="114300">
                  <wp:extent cx="114300" cy="114300"/>
                  <wp:effectExtent l="0" t="0" r="7620" b="7620"/>
                  <wp:docPr id="126" name="图片 12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26" name="图片 126"/>
                          <pic:cNvPicPr>
                            <a:picLocks noChangeAspect="true"/>
                          </pic:cNvPicPr>
                        </pic:nvPicPr>
                        <pic:blipFill>
                          <a:blip r:embed="rId44"/>
                          <a:stretch>
                            <a:fillRect/>
                          </a:stretch>
                        </pic:blipFill>
                        <pic:spPr>
                          <a:xfrm>
                            <a:off x="0" y="0"/>
                            <a:ext cx="114316" cy="114316"/>
                          </a:xfrm>
                          <a:prstGeom prst="rect">
                            <a:avLst/>
                          </a:prstGeom>
                        </pic:spPr>
                      </pic:pic>
                    </a:graphicData>
                  </a:graphic>
                </wp:inline>
              </w:drawing>
            </w:r>
            <w:r>
              <w:rPr>
                <w:rFonts w:hint="default" w:ascii="Times New Roman" w:hAnsi="Times New Roman" w:eastAsia="仿宋_GB2312" w:cs="Times New Roman"/>
                <w:sz w:val="28"/>
                <w:szCs w:val="28"/>
              </w:rPr>
              <w:drawing>
                <wp:inline distT="0" distB="0" distL="114300" distR="114300">
                  <wp:extent cx="1238250" cy="114300"/>
                  <wp:effectExtent l="0" t="0" r="11430" b="7620"/>
                  <wp:docPr id="127" name="图片 12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27" name="图片 127"/>
                          <pic:cNvPicPr>
                            <a:picLocks noChangeAspect="true"/>
                          </pic:cNvPicPr>
                        </pic:nvPicPr>
                        <pic:blipFill>
                          <a:blip r:embed="rId45"/>
                          <a:stretch>
                            <a:fillRect/>
                          </a:stretch>
                        </pic:blipFill>
                        <pic:spPr>
                          <a:xfrm>
                            <a:off x="0" y="0"/>
                            <a:ext cx="1238423" cy="114316"/>
                          </a:xfrm>
                          <a:prstGeom prst="rect">
                            <a:avLst/>
                          </a:prstGeom>
                        </pic:spPr>
                      </pic:pic>
                    </a:graphicData>
                  </a:graphic>
                </wp:inline>
              </w:drawing>
            </w:r>
            <w:r>
              <w:rPr>
                <w:rFonts w:hint="default" w:ascii="Times New Roman" w:hAnsi="Times New Roman" w:eastAsia="仿宋_GB2312" w:cs="Times New Roman"/>
                <w:sz w:val="28"/>
                <w:szCs w:val="28"/>
              </w:rPr>
              <w:t>9.01%</w:t>
            </w:r>
          </w:p>
        </w:tc>
      </w:tr>
    </w:tbl>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ascii="Times New Roman" w:hAnsi="Times New Roman" w:eastAsia="仿宋_GB2312"/>
          <w:color w:val="000000"/>
          <w:sz w:val="28"/>
          <w:szCs w:val="21"/>
        </w:rPr>
      </w:pPr>
      <w:r>
        <w:rPr>
          <w:rFonts w:hint="eastAsia" w:ascii="Times New Roman" w:hAnsi="Times New Roman" w:eastAsia="仿宋_GB2312"/>
          <w:color w:val="000000"/>
          <w:sz w:val="28"/>
          <w:szCs w:val="21"/>
          <w:lang w:eastAsia="zh-Hans"/>
        </w:rPr>
        <w:t>（</w:t>
      </w:r>
      <w:r>
        <w:rPr>
          <w:rFonts w:ascii="Times New Roman" w:hAnsi="Times New Roman" w:eastAsia="仿宋_GB2312"/>
          <w:color w:val="000000"/>
          <w:sz w:val="28"/>
          <w:szCs w:val="21"/>
          <w:lang w:eastAsia="zh-Hans"/>
        </w:rPr>
        <w:t>3</w:t>
      </w:r>
      <w:r>
        <w:rPr>
          <w:rFonts w:hint="eastAsia" w:ascii="Times New Roman" w:hAnsi="Times New Roman" w:eastAsia="仿宋_GB2312"/>
          <w:color w:val="000000"/>
          <w:sz w:val="28"/>
          <w:szCs w:val="21"/>
          <w:lang w:eastAsia="zh-Hans"/>
        </w:rPr>
        <w:t>）</w:t>
      </w:r>
      <w:r>
        <w:rPr>
          <w:rFonts w:hint="default" w:ascii="Times New Roman" w:hAnsi="Times New Roman" w:eastAsia="仿宋_GB2312" w:cs="Times New Roman"/>
          <w:b w:val="0"/>
          <w:color w:val="000000"/>
          <w:sz w:val="28"/>
          <w:szCs w:val="28"/>
        </w:rPr>
        <w:t>对“2024年全市城镇重度残疾人日间照料服务”项目的了解程度如何</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Times New Roman" w:hAnsi="Times New Roman" w:eastAsia="仿宋_GB2312"/>
          <w:sz w:val="28"/>
          <w:szCs w:val="24"/>
          <w:lang w:val="en-US" w:eastAsia="zh-CN"/>
        </w:rPr>
      </w:pPr>
      <w:r>
        <w:rPr>
          <w:rFonts w:hint="eastAsia" w:ascii="Times New Roman" w:hAnsi="Times New Roman" w:eastAsia="仿宋_GB2312"/>
          <w:sz w:val="28"/>
          <w:szCs w:val="24"/>
        </w:rPr>
        <w:t>在本次调研的</w:t>
      </w:r>
      <w:r>
        <w:rPr>
          <w:rFonts w:hint="eastAsia" w:ascii="Times New Roman" w:hAnsi="Times New Roman" w:eastAsia="仿宋_GB2312"/>
          <w:sz w:val="28"/>
          <w:szCs w:val="24"/>
          <w:lang w:val="en-US" w:eastAsia="zh-CN"/>
        </w:rPr>
        <w:t>111</w:t>
      </w:r>
      <w:r>
        <w:rPr>
          <w:rFonts w:hint="eastAsia" w:ascii="Times New Roman" w:hAnsi="Times New Roman" w:eastAsia="仿宋_GB2312"/>
          <w:sz w:val="28"/>
          <w:szCs w:val="24"/>
        </w:rPr>
        <w:t>位</w:t>
      </w:r>
      <w:r>
        <w:rPr>
          <w:rFonts w:hint="eastAsia" w:ascii="Times New Roman" w:hAnsi="Times New Roman" w:eastAsia="仿宋_GB2312"/>
          <w:sz w:val="28"/>
          <w:szCs w:val="24"/>
          <w:lang w:eastAsia="zh-CN"/>
        </w:rPr>
        <w:t>受益群众</w:t>
      </w:r>
      <w:r>
        <w:rPr>
          <w:rFonts w:hint="eastAsia" w:ascii="Times New Roman" w:hAnsi="Times New Roman" w:eastAsia="仿宋_GB2312"/>
          <w:sz w:val="28"/>
          <w:szCs w:val="24"/>
        </w:rPr>
        <w:t>中，</w:t>
      </w:r>
      <w:r>
        <w:rPr>
          <w:rFonts w:hint="eastAsia" w:ascii="Times New Roman" w:hAnsi="Times New Roman" w:eastAsia="仿宋_GB2312"/>
          <w:sz w:val="28"/>
          <w:szCs w:val="24"/>
          <w:lang w:val="en-US" w:eastAsia="zh-CN"/>
        </w:rPr>
        <w:t>选择</w:t>
      </w:r>
      <w:r>
        <w:rPr>
          <w:rFonts w:hint="eastAsia" w:ascii="Times New Roman" w:hAnsi="Times New Roman" w:eastAsia="仿宋_GB2312"/>
          <w:sz w:val="28"/>
          <w:szCs w:val="24"/>
          <w:lang w:eastAsia="zh-CN"/>
        </w:rPr>
        <w:t>“</w:t>
      </w:r>
      <w:r>
        <w:rPr>
          <w:rFonts w:hint="eastAsia" w:ascii="Times New Roman" w:hAnsi="Times New Roman" w:eastAsia="仿宋_GB2312" w:cs="仿宋_GB2312"/>
          <w:sz w:val="28"/>
          <w:szCs w:val="28"/>
        </w:rPr>
        <w:t>非常了解</w:t>
      </w:r>
      <w:r>
        <w:rPr>
          <w:rFonts w:hint="eastAsia" w:ascii="Times New Roman" w:hAnsi="Times New Roman" w:eastAsia="仿宋_GB2312"/>
          <w:sz w:val="28"/>
          <w:szCs w:val="24"/>
          <w:lang w:eastAsia="zh-CN"/>
        </w:rPr>
        <w:t>”</w:t>
      </w:r>
      <w:r>
        <w:rPr>
          <w:rFonts w:hint="eastAsia" w:ascii="Times New Roman" w:hAnsi="Times New Roman" w:eastAsia="仿宋_GB2312"/>
          <w:sz w:val="28"/>
          <w:szCs w:val="24"/>
        </w:rPr>
        <w:t>占</w:t>
      </w:r>
      <w:r>
        <w:rPr>
          <w:rFonts w:hint="default" w:ascii="Times New Roman" w:hAnsi="Times New Roman" w:eastAsia="仿宋_GB2312" w:cs="Times New Roman"/>
          <w:sz w:val="28"/>
          <w:szCs w:val="28"/>
        </w:rPr>
        <w:t>94.59%</w:t>
      </w:r>
      <w:r>
        <w:rPr>
          <w:rFonts w:hint="eastAsia" w:ascii="Times New Roman" w:hAnsi="Times New Roman" w:eastAsia="仿宋_GB2312"/>
          <w:sz w:val="28"/>
          <w:szCs w:val="24"/>
        </w:rPr>
        <w:t>，</w:t>
      </w:r>
      <w:r>
        <w:rPr>
          <w:rFonts w:hint="eastAsia" w:ascii="Times New Roman" w:hAnsi="Times New Roman" w:eastAsia="仿宋_GB2312"/>
          <w:sz w:val="28"/>
          <w:szCs w:val="24"/>
          <w:lang w:eastAsia="zh-CN"/>
        </w:rPr>
        <w:t>“</w:t>
      </w:r>
      <w:r>
        <w:rPr>
          <w:rFonts w:hint="eastAsia" w:ascii="Times New Roman" w:hAnsi="Times New Roman" w:eastAsia="仿宋_GB2312" w:cs="仿宋_GB2312"/>
          <w:sz w:val="28"/>
          <w:szCs w:val="28"/>
        </w:rPr>
        <w:t>不太了解</w:t>
      </w:r>
      <w:r>
        <w:rPr>
          <w:rFonts w:hint="eastAsia" w:ascii="Times New Roman" w:hAnsi="Times New Roman" w:eastAsia="仿宋_GB2312"/>
          <w:sz w:val="28"/>
          <w:szCs w:val="24"/>
          <w:lang w:val="en-US" w:eastAsia="zh-CN"/>
        </w:rPr>
        <w:t>”</w:t>
      </w:r>
      <w:r>
        <w:rPr>
          <w:rFonts w:hint="eastAsia" w:ascii="Times New Roman" w:hAnsi="Times New Roman" w:eastAsia="仿宋_GB2312"/>
          <w:sz w:val="28"/>
          <w:szCs w:val="24"/>
        </w:rPr>
        <w:t>占</w:t>
      </w:r>
      <w:r>
        <w:rPr>
          <w:rFonts w:hint="default" w:ascii="Times New Roman" w:hAnsi="Times New Roman" w:eastAsia="仿宋_GB2312" w:cs="Times New Roman"/>
          <w:sz w:val="28"/>
          <w:szCs w:val="28"/>
        </w:rPr>
        <w:t>5.41%</w:t>
      </w:r>
      <w:r>
        <w:rPr>
          <w:rFonts w:hint="eastAsia" w:ascii="Times New Roman" w:hAnsi="Times New Roman" w:eastAsia="仿宋_GB2312"/>
          <w:sz w:val="28"/>
          <w:szCs w:val="24"/>
          <w:lang w:val="en-US" w:eastAsia="zh-CN"/>
        </w:rPr>
        <w:t>，“</w:t>
      </w:r>
      <w:r>
        <w:rPr>
          <w:rFonts w:hint="eastAsia" w:ascii="Times New Roman" w:hAnsi="Times New Roman" w:eastAsia="仿宋_GB2312" w:cs="仿宋_GB2312"/>
          <w:sz w:val="28"/>
          <w:szCs w:val="28"/>
        </w:rPr>
        <w:t>不了解</w:t>
      </w:r>
      <w:r>
        <w:rPr>
          <w:rFonts w:hint="eastAsia" w:ascii="Times New Roman" w:hAnsi="Times New Roman" w:eastAsia="仿宋_GB2312"/>
          <w:sz w:val="28"/>
          <w:szCs w:val="24"/>
          <w:lang w:val="en-US" w:eastAsia="zh-CN"/>
        </w:rPr>
        <w:t>”占</w:t>
      </w:r>
      <w:r>
        <w:rPr>
          <w:rFonts w:hint="default" w:ascii="Times New Roman" w:hAnsi="Times New Roman" w:eastAsia="仿宋_GB2312" w:cs="Times New Roman"/>
          <w:sz w:val="28"/>
          <w:szCs w:val="28"/>
        </w:rPr>
        <w:t>0%</w:t>
      </w:r>
      <w:r>
        <w:rPr>
          <w:rFonts w:hint="eastAsia" w:ascii="Times New Roman" w:hAnsi="Times New Roman" w:eastAsia="仿宋_GB2312" w:cs="Times New Roman"/>
          <w:sz w:val="28"/>
          <w:szCs w:val="28"/>
          <w:lang w:eastAsia="zh-CN"/>
        </w:rPr>
        <w:t>。</w:t>
      </w:r>
    </w:p>
    <w:tbl>
      <w:tblPr>
        <w:tblStyle w:val="14"/>
        <w:tblW w:w="5000" w:type="pct"/>
        <w:tblInd w:w="0" w:type="dxa"/>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Layout w:type="autofit"/>
        <w:tblCellMar>
          <w:top w:w="0" w:type="dxa"/>
          <w:left w:w="108" w:type="dxa"/>
          <w:bottom w:w="0" w:type="dxa"/>
          <w:right w:w="108" w:type="dxa"/>
        </w:tblCellMar>
      </w:tblPr>
      <w:tblGrid>
        <w:gridCol w:w="3308"/>
        <w:gridCol w:w="878"/>
        <w:gridCol w:w="4336"/>
      </w:tblGrid>
      <w:tr>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tcW w:w="6000" w:type="dxa"/>
            <w:shd w:val="clear" w:color="auto" w:fill="F5F5F5"/>
            <w:vAlign w:val="center"/>
          </w:tcPr>
          <w:p>
            <w:pPr>
              <w:jc w:val="left"/>
              <w:rPr>
                <w:rFonts w:hint="eastAsia" w:ascii="Times New Roman" w:hAnsi="Times New Roman" w:eastAsia="仿宋_GB2312" w:cs="仿宋_GB2312"/>
                <w:sz w:val="24"/>
                <w:szCs w:val="24"/>
              </w:rPr>
            </w:pPr>
            <w:r>
              <w:rPr>
                <w:rFonts w:hint="default" w:ascii="Times New Roman" w:hAnsi="Times New Roman" w:eastAsia="仿宋_GB2312" w:cs="Times New Roman"/>
                <w:sz w:val="24"/>
                <w:szCs w:val="24"/>
              </w:rPr>
              <w:t>选项</w:t>
            </w:r>
          </w:p>
        </w:tc>
        <w:tc>
          <w:tcPr>
            <w:tcW w:w="1000" w:type="dxa"/>
            <w:shd w:val="clear" w:color="auto" w:fill="F5F5F5"/>
            <w:vAlign w:val="center"/>
          </w:tcPr>
          <w:p>
            <w:pPr>
              <w:jc w:val="center"/>
              <w:rPr>
                <w:rFonts w:hint="eastAsia" w:ascii="Times New Roman" w:hAnsi="Times New Roman" w:eastAsia="仿宋_GB2312" w:cs="仿宋_GB2312"/>
                <w:sz w:val="24"/>
                <w:szCs w:val="24"/>
              </w:rPr>
            </w:pPr>
            <w:r>
              <w:rPr>
                <w:rFonts w:hint="default" w:ascii="Times New Roman" w:hAnsi="Times New Roman" w:eastAsia="仿宋_GB2312" w:cs="Times New Roman"/>
                <w:sz w:val="24"/>
                <w:szCs w:val="24"/>
              </w:rPr>
              <w:t>小计</w:t>
            </w:r>
          </w:p>
        </w:tc>
        <w:tc>
          <w:tcPr>
            <w:tcW w:w="6238" w:type="dxa"/>
            <w:shd w:val="clear" w:color="auto" w:fill="F5F5F5"/>
            <w:vAlign w:val="center"/>
          </w:tcPr>
          <w:p>
            <w:pPr>
              <w:jc w:val="left"/>
              <w:rPr>
                <w:rFonts w:hint="eastAsia" w:ascii="Times New Roman" w:hAnsi="Times New Roman" w:eastAsia="仿宋_GB2312" w:cs="仿宋_GB2312"/>
                <w:sz w:val="24"/>
                <w:szCs w:val="24"/>
              </w:rPr>
            </w:pPr>
            <w:r>
              <w:rPr>
                <w:rFonts w:hint="default" w:ascii="Times New Roman" w:hAnsi="Times New Roman" w:eastAsia="仿宋_GB2312" w:cs="Times New Roman"/>
                <w:sz w:val="24"/>
                <w:szCs w:val="24"/>
              </w:rPr>
              <w:t>比例</w:t>
            </w:r>
          </w:p>
        </w:tc>
      </w:tr>
      <w:tr>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tcW w:w="6000" w:type="dxa"/>
            <w:shd w:val="clear" w:color="auto" w:fill="FFFFFF"/>
            <w:vAlign w:val="center"/>
          </w:tcPr>
          <w:p>
            <w:pPr>
              <w:jc w:val="left"/>
              <w:rPr>
                <w:rFonts w:hint="eastAsia" w:ascii="Times New Roman" w:hAnsi="Times New Roman" w:eastAsia="仿宋_GB2312" w:cs="仿宋_GB2312"/>
                <w:sz w:val="28"/>
                <w:szCs w:val="28"/>
              </w:rPr>
            </w:pPr>
            <w:r>
              <w:rPr>
                <w:rFonts w:hint="default" w:ascii="Times New Roman" w:hAnsi="Times New Roman" w:eastAsia="仿宋_GB2312" w:cs="Times New Roman"/>
                <w:sz w:val="28"/>
                <w:szCs w:val="28"/>
              </w:rPr>
              <w:t>A.非常了解</w:t>
            </w:r>
          </w:p>
        </w:tc>
        <w:tc>
          <w:tcPr>
            <w:tcW w:w="1000" w:type="dxa"/>
            <w:shd w:val="clear" w:color="auto" w:fill="FFFFFF"/>
            <w:vAlign w:val="center"/>
          </w:tcPr>
          <w:p>
            <w:pPr>
              <w:jc w:val="center"/>
              <w:rPr>
                <w:rFonts w:hint="eastAsia" w:ascii="Times New Roman" w:hAnsi="Times New Roman" w:eastAsia="仿宋_GB2312" w:cs="仿宋_GB2312"/>
                <w:sz w:val="28"/>
                <w:szCs w:val="28"/>
              </w:rPr>
            </w:pPr>
            <w:r>
              <w:rPr>
                <w:rFonts w:hint="default" w:ascii="Times New Roman" w:hAnsi="Times New Roman" w:eastAsia="仿宋_GB2312" w:cs="Times New Roman"/>
                <w:sz w:val="28"/>
                <w:szCs w:val="28"/>
              </w:rPr>
              <w:t>105</w:t>
            </w:r>
          </w:p>
        </w:tc>
        <w:tc>
          <w:tcPr>
            <w:tcW w:w="6238" w:type="dxa"/>
            <w:shd w:val="clear" w:color="auto" w:fill="FFFFFF"/>
            <w:vAlign w:val="center"/>
          </w:tcPr>
          <w:p>
            <w:pPr>
              <w:jc w:val="left"/>
              <w:rPr>
                <w:rFonts w:hint="eastAsia" w:ascii="Times New Roman" w:hAnsi="Times New Roman" w:eastAsia="仿宋_GB2312" w:cs="仿宋_GB2312"/>
                <w:sz w:val="28"/>
                <w:szCs w:val="28"/>
              </w:rPr>
            </w:pPr>
            <w:r>
              <w:rPr>
                <w:rFonts w:hint="default" w:ascii="Times New Roman" w:hAnsi="Times New Roman" w:eastAsia="仿宋_GB2312" w:cs="Times New Roman"/>
                <w:sz w:val="28"/>
                <w:szCs w:val="28"/>
              </w:rPr>
              <w:drawing>
                <wp:inline distT="0" distB="0" distL="114300" distR="114300">
                  <wp:extent cx="1276350" cy="114300"/>
                  <wp:effectExtent l="0" t="0" r="3810" b="7620"/>
                  <wp:docPr id="133" name="图片 13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33" name="图片 133"/>
                          <pic:cNvPicPr>
                            <a:picLocks noChangeAspect="true"/>
                          </pic:cNvPicPr>
                        </pic:nvPicPr>
                        <pic:blipFill>
                          <a:blip r:embed="rId46"/>
                          <a:stretch>
                            <a:fillRect/>
                          </a:stretch>
                        </pic:blipFill>
                        <pic:spPr>
                          <a:xfrm>
                            <a:off x="0" y="0"/>
                            <a:ext cx="1276528" cy="114316"/>
                          </a:xfrm>
                          <a:prstGeom prst="rect">
                            <a:avLst/>
                          </a:prstGeom>
                        </pic:spPr>
                      </pic:pic>
                    </a:graphicData>
                  </a:graphic>
                </wp:inline>
              </w:drawing>
            </w:r>
            <w:r>
              <w:rPr>
                <w:rFonts w:hint="default" w:ascii="Times New Roman" w:hAnsi="Times New Roman" w:eastAsia="仿宋_GB2312" w:cs="Times New Roman"/>
                <w:sz w:val="28"/>
                <w:szCs w:val="28"/>
              </w:rPr>
              <w:drawing>
                <wp:inline distT="0" distB="0" distL="114300" distR="114300">
                  <wp:extent cx="76200" cy="114300"/>
                  <wp:effectExtent l="0" t="0" r="0" b="7620"/>
                  <wp:docPr id="134" name="图片 13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34" name="图片 134"/>
                          <pic:cNvPicPr>
                            <a:picLocks noChangeAspect="true"/>
                          </pic:cNvPicPr>
                        </pic:nvPicPr>
                        <pic:blipFill>
                          <a:blip r:embed="rId47"/>
                          <a:stretch>
                            <a:fillRect/>
                          </a:stretch>
                        </pic:blipFill>
                        <pic:spPr>
                          <a:xfrm>
                            <a:off x="0" y="0"/>
                            <a:ext cx="76211" cy="114316"/>
                          </a:xfrm>
                          <a:prstGeom prst="rect">
                            <a:avLst/>
                          </a:prstGeom>
                        </pic:spPr>
                      </pic:pic>
                    </a:graphicData>
                  </a:graphic>
                </wp:inline>
              </w:drawing>
            </w:r>
            <w:r>
              <w:rPr>
                <w:rFonts w:hint="default" w:ascii="Times New Roman" w:hAnsi="Times New Roman" w:eastAsia="仿宋_GB2312" w:cs="Times New Roman"/>
                <w:sz w:val="28"/>
                <w:szCs w:val="28"/>
              </w:rPr>
              <w:t>94.59%</w:t>
            </w:r>
          </w:p>
        </w:tc>
      </w:tr>
      <w:tr>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tcW w:w="6000" w:type="dxa"/>
            <w:shd w:val="clear" w:color="auto" w:fill="FAFAFA"/>
            <w:vAlign w:val="center"/>
          </w:tcPr>
          <w:p>
            <w:pPr>
              <w:jc w:val="left"/>
              <w:rPr>
                <w:rFonts w:hint="eastAsia" w:ascii="Times New Roman" w:hAnsi="Times New Roman" w:eastAsia="仿宋_GB2312" w:cs="仿宋_GB2312"/>
                <w:sz w:val="28"/>
                <w:szCs w:val="28"/>
              </w:rPr>
            </w:pPr>
            <w:r>
              <w:rPr>
                <w:rFonts w:hint="default" w:ascii="Times New Roman" w:hAnsi="Times New Roman" w:eastAsia="仿宋_GB2312" w:cs="Times New Roman"/>
                <w:sz w:val="28"/>
                <w:szCs w:val="28"/>
              </w:rPr>
              <w:t>B.不太了解</w:t>
            </w:r>
          </w:p>
        </w:tc>
        <w:tc>
          <w:tcPr>
            <w:tcW w:w="1000" w:type="dxa"/>
            <w:shd w:val="clear" w:color="auto" w:fill="FAFAFA"/>
            <w:vAlign w:val="center"/>
          </w:tcPr>
          <w:p>
            <w:pPr>
              <w:jc w:val="center"/>
              <w:rPr>
                <w:rFonts w:hint="eastAsia" w:ascii="Times New Roman" w:hAnsi="Times New Roman" w:eastAsia="仿宋_GB2312" w:cs="仿宋_GB2312"/>
                <w:sz w:val="28"/>
                <w:szCs w:val="28"/>
              </w:rPr>
            </w:pPr>
            <w:r>
              <w:rPr>
                <w:rFonts w:hint="default" w:ascii="Times New Roman" w:hAnsi="Times New Roman" w:eastAsia="仿宋_GB2312" w:cs="Times New Roman"/>
                <w:sz w:val="28"/>
                <w:szCs w:val="28"/>
              </w:rPr>
              <w:t>6</w:t>
            </w:r>
          </w:p>
        </w:tc>
        <w:tc>
          <w:tcPr>
            <w:tcW w:w="6238" w:type="dxa"/>
            <w:shd w:val="clear" w:color="auto" w:fill="FAFAFA"/>
            <w:vAlign w:val="center"/>
          </w:tcPr>
          <w:p>
            <w:pPr>
              <w:jc w:val="left"/>
              <w:rPr>
                <w:rFonts w:hint="eastAsia" w:ascii="Times New Roman" w:hAnsi="Times New Roman" w:eastAsia="仿宋_GB2312" w:cs="仿宋_GB2312"/>
                <w:sz w:val="28"/>
                <w:szCs w:val="28"/>
              </w:rPr>
            </w:pPr>
            <w:r>
              <w:rPr>
                <w:rFonts w:hint="default" w:ascii="Times New Roman" w:hAnsi="Times New Roman" w:eastAsia="仿宋_GB2312" w:cs="Times New Roman"/>
                <w:sz w:val="28"/>
                <w:szCs w:val="28"/>
              </w:rPr>
              <w:drawing>
                <wp:inline distT="0" distB="0" distL="114300" distR="114300">
                  <wp:extent cx="66675" cy="114300"/>
                  <wp:effectExtent l="0" t="0" r="9525" b="7620"/>
                  <wp:docPr id="135" name="图片 13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35" name="图片 135"/>
                          <pic:cNvPicPr>
                            <a:picLocks noChangeAspect="true"/>
                          </pic:cNvPicPr>
                        </pic:nvPicPr>
                        <pic:blipFill>
                          <a:blip r:embed="rId48"/>
                          <a:stretch>
                            <a:fillRect/>
                          </a:stretch>
                        </pic:blipFill>
                        <pic:spPr>
                          <a:xfrm>
                            <a:off x="0" y="0"/>
                            <a:ext cx="66684" cy="114316"/>
                          </a:xfrm>
                          <a:prstGeom prst="rect">
                            <a:avLst/>
                          </a:prstGeom>
                        </pic:spPr>
                      </pic:pic>
                    </a:graphicData>
                  </a:graphic>
                </wp:inline>
              </w:drawing>
            </w:r>
            <w:r>
              <w:rPr>
                <w:rFonts w:hint="default" w:ascii="Times New Roman" w:hAnsi="Times New Roman" w:eastAsia="仿宋_GB2312" w:cs="Times New Roman"/>
                <w:sz w:val="28"/>
                <w:szCs w:val="28"/>
              </w:rPr>
              <w:drawing>
                <wp:inline distT="0" distB="0" distL="114300" distR="114300">
                  <wp:extent cx="1285875" cy="114300"/>
                  <wp:effectExtent l="0" t="0" r="9525" b="7620"/>
                  <wp:docPr id="136" name="图片 13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36" name="图片 136"/>
                          <pic:cNvPicPr>
                            <a:picLocks noChangeAspect="true"/>
                          </pic:cNvPicPr>
                        </pic:nvPicPr>
                        <pic:blipFill>
                          <a:blip r:embed="rId49"/>
                          <a:stretch>
                            <a:fillRect/>
                          </a:stretch>
                        </pic:blipFill>
                        <pic:spPr>
                          <a:xfrm>
                            <a:off x="0" y="0"/>
                            <a:ext cx="1286055" cy="114316"/>
                          </a:xfrm>
                          <a:prstGeom prst="rect">
                            <a:avLst/>
                          </a:prstGeom>
                        </pic:spPr>
                      </pic:pic>
                    </a:graphicData>
                  </a:graphic>
                </wp:inline>
              </w:drawing>
            </w:r>
            <w:r>
              <w:rPr>
                <w:rFonts w:hint="default" w:ascii="Times New Roman" w:hAnsi="Times New Roman" w:eastAsia="仿宋_GB2312" w:cs="Times New Roman"/>
                <w:sz w:val="28"/>
                <w:szCs w:val="28"/>
              </w:rPr>
              <w:t>5.41%</w:t>
            </w:r>
          </w:p>
        </w:tc>
      </w:tr>
      <w:tr>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tcW w:w="6000" w:type="dxa"/>
            <w:shd w:val="clear" w:color="auto" w:fill="FFFFFF"/>
            <w:vAlign w:val="center"/>
          </w:tcPr>
          <w:p>
            <w:pPr>
              <w:jc w:val="left"/>
              <w:rPr>
                <w:rFonts w:hint="eastAsia" w:ascii="Times New Roman" w:hAnsi="Times New Roman" w:eastAsia="仿宋_GB2312" w:cs="仿宋_GB2312"/>
                <w:sz w:val="28"/>
                <w:szCs w:val="28"/>
              </w:rPr>
            </w:pPr>
            <w:r>
              <w:rPr>
                <w:rFonts w:hint="default" w:ascii="Times New Roman" w:hAnsi="Times New Roman" w:eastAsia="仿宋_GB2312" w:cs="Times New Roman"/>
                <w:sz w:val="28"/>
                <w:szCs w:val="28"/>
              </w:rPr>
              <w:t>C.不了解</w:t>
            </w:r>
          </w:p>
        </w:tc>
        <w:tc>
          <w:tcPr>
            <w:tcW w:w="1000" w:type="dxa"/>
            <w:shd w:val="clear" w:color="auto" w:fill="FFFFFF"/>
            <w:vAlign w:val="center"/>
          </w:tcPr>
          <w:p>
            <w:pPr>
              <w:jc w:val="center"/>
              <w:rPr>
                <w:rFonts w:hint="eastAsia" w:ascii="Times New Roman" w:hAnsi="Times New Roman" w:eastAsia="仿宋_GB2312" w:cs="仿宋_GB2312"/>
                <w:sz w:val="28"/>
                <w:szCs w:val="28"/>
              </w:rPr>
            </w:pPr>
            <w:r>
              <w:rPr>
                <w:rFonts w:hint="default" w:ascii="Times New Roman" w:hAnsi="Times New Roman" w:eastAsia="仿宋_GB2312" w:cs="Times New Roman"/>
                <w:sz w:val="28"/>
                <w:szCs w:val="28"/>
              </w:rPr>
              <w:t>0</w:t>
            </w:r>
          </w:p>
        </w:tc>
        <w:tc>
          <w:tcPr>
            <w:tcW w:w="6238" w:type="dxa"/>
            <w:shd w:val="clear" w:color="auto" w:fill="FFFFFF"/>
            <w:vAlign w:val="center"/>
          </w:tcPr>
          <w:p>
            <w:pPr>
              <w:jc w:val="left"/>
              <w:rPr>
                <w:rFonts w:hint="eastAsia" w:ascii="Times New Roman" w:hAnsi="Times New Roman" w:eastAsia="仿宋_GB2312" w:cs="仿宋_GB2312"/>
                <w:sz w:val="28"/>
                <w:szCs w:val="28"/>
              </w:rPr>
            </w:pPr>
            <w:r>
              <w:rPr>
                <w:rFonts w:hint="default" w:ascii="Times New Roman" w:hAnsi="Times New Roman" w:eastAsia="仿宋_GB2312" w:cs="Times New Roman"/>
                <w:sz w:val="28"/>
                <w:szCs w:val="28"/>
              </w:rPr>
              <w:drawing>
                <wp:inline distT="0" distB="0" distL="114300" distR="114300">
                  <wp:extent cx="1352550" cy="114300"/>
                  <wp:effectExtent l="0" t="0" r="3810" b="7620"/>
                  <wp:docPr id="137" name="图片 13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37" name="图片 137"/>
                          <pic:cNvPicPr>
                            <a:picLocks noChangeAspect="true"/>
                          </pic:cNvPicPr>
                        </pic:nvPicPr>
                        <pic:blipFill>
                          <a:blip r:embed="rId35"/>
                          <a:stretch>
                            <a:fillRect/>
                          </a:stretch>
                        </pic:blipFill>
                        <pic:spPr>
                          <a:xfrm>
                            <a:off x="0" y="0"/>
                            <a:ext cx="1352739" cy="114316"/>
                          </a:xfrm>
                          <a:prstGeom prst="rect">
                            <a:avLst/>
                          </a:prstGeom>
                        </pic:spPr>
                      </pic:pic>
                    </a:graphicData>
                  </a:graphic>
                </wp:inline>
              </w:drawing>
            </w:r>
            <w:r>
              <w:rPr>
                <w:rFonts w:hint="default" w:ascii="Times New Roman" w:hAnsi="Times New Roman" w:eastAsia="仿宋_GB2312" w:cs="Times New Roman"/>
                <w:sz w:val="28"/>
                <w:szCs w:val="28"/>
              </w:rPr>
              <w:t>0%</w:t>
            </w:r>
          </w:p>
        </w:tc>
      </w:tr>
    </w:tbl>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Times New Roman" w:hAnsi="Times New Roman" w:eastAsia="仿宋_GB2312" w:cs="Times New Roman"/>
          <w:sz w:val="28"/>
          <w:szCs w:val="24"/>
          <w:lang w:eastAsia="zh-Hans"/>
        </w:rPr>
      </w:pPr>
      <w:r>
        <w:rPr>
          <w:rFonts w:hint="eastAsia" w:ascii="Times New Roman" w:hAnsi="Times New Roman" w:eastAsia="仿宋_GB2312"/>
          <w:sz w:val="28"/>
          <w:szCs w:val="21"/>
        </w:rPr>
        <w:t>（4）</w:t>
      </w:r>
      <w:r>
        <w:rPr>
          <w:rFonts w:hint="eastAsia" w:ascii="Times New Roman" w:hAnsi="Times New Roman" w:eastAsia="仿宋_GB2312" w:cs="仿宋_GB2312"/>
          <w:b w:val="0"/>
          <w:color w:val="000000"/>
          <w:sz w:val="28"/>
          <w:szCs w:val="28"/>
        </w:rPr>
        <w:t>是否了解城镇重度残疾人的相关政策</w:t>
      </w:r>
    </w:p>
    <w:p>
      <w:pPr>
        <w:keepNext w:val="0"/>
        <w:keepLines w:val="0"/>
        <w:pageBreakBefore w:val="0"/>
        <w:widowControl w:val="0"/>
        <w:kinsoku/>
        <w:wordWrap/>
        <w:overflowPunct/>
        <w:topLinePunct w:val="0"/>
        <w:autoSpaceDE/>
        <w:autoSpaceDN/>
        <w:bidi w:val="0"/>
        <w:adjustRightInd/>
        <w:spacing w:line="560" w:lineRule="exact"/>
        <w:ind w:firstLine="560" w:firstLineChars="200"/>
        <w:jc w:val="left"/>
        <w:textAlignment w:val="auto"/>
        <w:outlineLvl w:val="9"/>
        <w:rPr>
          <w:rFonts w:hint="eastAsia" w:ascii="Times New Roman" w:hAnsi="Times New Roman" w:eastAsia="仿宋_GB2312"/>
          <w:sz w:val="28"/>
          <w:szCs w:val="24"/>
        </w:rPr>
      </w:pPr>
      <w:r>
        <w:rPr>
          <w:rFonts w:hint="eastAsia" w:ascii="Times New Roman" w:hAnsi="Times New Roman" w:eastAsia="仿宋_GB2312"/>
          <w:sz w:val="28"/>
          <w:szCs w:val="24"/>
        </w:rPr>
        <w:t>在本次调研的</w:t>
      </w:r>
      <w:r>
        <w:rPr>
          <w:rFonts w:hint="eastAsia" w:ascii="Times New Roman" w:hAnsi="Times New Roman" w:eastAsia="仿宋_GB2312"/>
          <w:sz w:val="28"/>
          <w:szCs w:val="24"/>
          <w:lang w:val="en-US" w:eastAsia="zh-CN"/>
        </w:rPr>
        <w:t>111</w:t>
      </w:r>
      <w:r>
        <w:rPr>
          <w:rFonts w:hint="eastAsia" w:ascii="Times New Roman" w:hAnsi="Times New Roman" w:eastAsia="仿宋_GB2312"/>
          <w:sz w:val="28"/>
          <w:szCs w:val="24"/>
        </w:rPr>
        <w:t>位受益群众中，</w:t>
      </w:r>
      <w:r>
        <w:rPr>
          <w:rFonts w:hint="eastAsia" w:ascii="Times New Roman" w:hAnsi="Times New Roman" w:eastAsia="仿宋_GB2312"/>
          <w:sz w:val="28"/>
          <w:szCs w:val="24"/>
          <w:lang w:val="en-US" w:eastAsia="zh-CN"/>
        </w:rPr>
        <w:t>选择</w:t>
      </w:r>
      <w:r>
        <w:rPr>
          <w:rFonts w:hint="eastAsia" w:ascii="Times New Roman" w:hAnsi="Times New Roman" w:eastAsia="仿宋_GB2312"/>
          <w:sz w:val="28"/>
          <w:szCs w:val="24"/>
          <w:lang w:eastAsia="zh-CN"/>
        </w:rPr>
        <w:t>“</w:t>
      </w:r>
      <w:r>
        <w:rPr>
          <w:rFonts w:hint="eastAsia" w:ascii="Times New Roman" w:hAnsi="Times New Roman" w:eastAsia="仿宋_GB2312" w:cs="仿宋_GB2312"/>
          <w:sz w:val="28"/>
          <w:szCs w:val="28"/>
        </w:rPr>
        <w:t>非常了解</w:t>
      </w:r>
      <w:r>
        <w:rPr>
          <w:rFonts w:hint="eastAsia" w:ascii="Times New Roman" w:hAnsi="Times New Roman" w:eastAsia="仿宋_GB2312"/>
          <w:sz w:val="28"/>
          <w:szCs w:val="24"/>
          <w:lang w:eastAsia="zh-CN"/>
        </w:rPr>
        <w:t>”</w:t>
      </w:r>
      <w:r>
        <w:rPr>
          <w:rFonts w:hint="eastAsia" w:ascii="Times New Roman" w:hAnsi="Times New Roman" w:eastAsia="仿宋_GB2312"/>
          <w:sz w:val="28"/>
          <w:szCs w:val="24"/>
        </w:rPr>
        <w:t>占</w:t>
      </w:r>
      <w:r>
        <w:rPr>
          <w:rFonts w:hint="default" w:ascii="Times New Roman" w:hAnsi="Times New Roman" w:eastAsia="仿宋_GB2312" w:cs="Times New Roman"/>
          <w:sz w:val="28"/>
          <w:szCs w:val="28"/>
        </w:rPr>
        <w:t>72.97%</w:t>
      </w:r>
      <w:r>
        <w:rPr>
          <w:rFonts w:hint="eastAsia" w:ascii="Times New Roman" w:hAnsi="Times New Roman" w:eastAsia="仿宋_GB2312"/>
          <w:sz w:val="28"/>
          <w:szCs w:val="24"/>
        </w:rPr>
        <w:t>，</w:t>
      </w:r>
      <w:r>
        <w:rPr>
          <w:rFonts w:hint="eastAsia" w:ascii="Times New Roman" w:hAnsi="Times New Roman" w:eastAsia="仿宋_GB2312"/>
          <w:sz w:val="28"/>
          <w:szCs w:val="24"/>
          <w:lang w:eastAsia="zh-CN"/>
        </w:rPr>
        <w:t>“</w:t>
      </w:r>
      <w:r>
        <w:rPr>
          <w:rFonts w:hint="eastAsia" w:ascii="Times New Roman" w:hAnsi="Times New Roman" w:eastAsia="仿宋_GB2312" w:cs="仿宋_GB2312"/>
          <w:sz w:val="28"/>
          <w:szCs w:val="28"/>
        </w:rPr>
        <w:t>比较了解</w:t>
      </w:r>
      <w:r>
        <w:rPr>
          <w:rFonts w:hint="eastAsia" w:ascii="Times New Roman" w:hAnsi="Times New Roman" w:eastAsia="仿宋_GB2312"/>
          <w:sz w:val="28"/>
          <w:szCs w:val="24"/>
          <w:lang w:eastAsia="zh-CN"/>
        </w:rPr>
        <w:t>”</w:t>
      </w:r>
      <w:r>
        <w:rPr>
          <w:rFonts w:hint="eastAsia" w:ascii="Times New Roman" w:hAnsi="Times New Roman" w:eastAsia="仿宋_GB2312"/>
          <w:sz w:val="28"/>
          <w:szCs w:val="24"/>
        </w:rPr>
        <w:t>占</w:t>
      </w:r>
      <w:r>
        <w:rPr>
          <w:rFonts w:hint="default" w:ascii="Times New Roman" w:hAnsi="Times New Roman" w:eastAsia="仿宋_GB2312" w:cs="Times New Roman"/>
          <w:sz w:val="28"/>
          <w:szCs w:val="28"/>
        </w:rPr>
        <w:t>24.32%</w:t>
      </w:r>
      <w:r>
        <w:rPr>
          <w:rFonts w:hint="eastAsia" w:ascii="Times New Roman" w:hAnsi="Times New Roman" w:eastAsia="仿宋_GB2312"/>
          <w:sz w:val="28"/>
          <w:szCs w:val="24"/>
        </w:rPr>
        <w:t>，</w:t>
      </w:r>
      <w:r>
        <w:rPr>
          <w:rFonts w:hint="eastAsia" w:ascii="Times New Roman" w:hAnsi="Times New Roman" w:eastAsia="仿宋_GB2312"/>
          <w:sz w:val="28"/>
          <w:szCs w:val="24"/>
          <w:lang w:eastAsia="zh-CN"/>
        </w:rPr>
        <w:t>“</w:t>
      </w:r>
      <w:r>
        <w:rPr>
          <w:rFonts w:hint="eastAsia" w:ascii="Times New Roman" w:hAnsi="Times New Roman" w:eastAsia="仿宋_GB2312" w:cs="仿宋_GB2312"/>
          <w:sz w:val="28"/>
          <w:szCs w:val="28"/>
        </w:rPr>
        <w:t>不了解</w:t>
      </w:r>
      <w:r>
        <w:rPr>
          <w:rFonts w:hint="eastAsia" w:ascii="Times New Roman" w:hAnsi="Times New Roman" w:eastAsia="仿宋_GB2312"/>
          <w:sz w:val="28"/>
          <w:szCs w:val="24"/>
          <w:lang w:eastAsia="zh-CN"/>
        </w:rPr>
        <w:t>”</w:t>
      </w:r>
      <w:r>
        <w:rPr>
          <w:rFonts w:hint="eastAsia" w:ascii="Times New Roman" w:hAnsi="Times New Roman" w:eastAsia="仿宋_GB2312"/>
          <w:sz w:val="28"/>
          <w:szCs w:val="24"/>
          <w:lang w:val="en-US" w:eastAsia="zh-CN"/>
        </w:rPr>
        <w:t>占</w:t>
      </w:r>
      <w:r>
        <w:rPr>
          <w:rFonts w:hint="default" w:ascii="Times New Roman" w:hAnsi="Times New Roman" w:eastAsia="仿宋_GB2312" w:cs="Times New Roman"/>
          <w:sz w:val="28"/>
          <w:szCs w:val="28"/>
        </w:rPr>
        <w:t>2.7%</w:t>
      </w:r>
      <w:r>
        <w:rPr>
          <w:rFonts w:hint="eastAsia" w:ascii="Times New Roman" w:hAnsi="Times New Roman" w:eastAsia="仿宋_GB2312"/>
          <w:sz w:val="28"/>
          <w:szCs w:val="24"/>
          <w:lang w:val="en-US" w:eastAsia="zh-CN"/>
        </w:rPr>
        <w:t>。</w:t>
      </w:r>
    </w:p>
    <w:tbl>
      <w:tblPr>
        <w:tblStyle w:val="14"/>
        <w:tblW w:w="5000" w:type="pct"/>
        <w:tblInd w:w="0" w:type="dxa"/>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Layout w:type="autofit"/>
        <w:tblCellMar>
          <w:top w:w="0" w:type="dxa"/>
          <w:left w:w="108" w:type="dxa"/>
          <w:bottom w:w="0" w:type="dxa"/>
          <w:right w:w="108" w:type="dxa"/>
        </w:tblCellMar>
      </w:tblPr>
      <w:tblGrid>
        <w:gridCol w:w="3370"/>
        <w:gridCol w:w="796"/>
        <w:gridCol w:w="4356"/>
      </w:tblGrid>
      <w:tr>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tcW w:w="6000" w:type="dxa"/>
            <w:shd w:val="clear" w:color="auto" w:fill="F5F5F5"/>
            <w:vAlign w:val="center"/>
          </w:tcPr>
          <w:p>
            <w:pPr>
              <w:jc w:val="left"/>
              <w:rPr>
                <w:rFonts w:hint="eastAsia" w:ascii="Times New Roman" w:hAnsi="Times New Roman" w:eastAsia="仿宋_GB2312" w:cs="仿宋_GB2312"/>
                <w:sz w:val="24"/>
                <w:szCs w:val="24"/>
              </w:rPr>
            </w:pPr>
            <w:r>
              <w:rPr>
                <w:rFonts w:hint="default" w:ascii="Times New Roman" w:hAnsi="Times New Roman" w:eastAsia="仿宋_GB2312" w:cs="Times New Roman"/>
                <w:sz w:val="24"/>
                <w:szCs w:val="24"/>
              </w:rPr>
              <w:t>选项</w:t>
            </w:r>
          </w:p>
        </w:tc>
        <w:tc>
          <w:tcPr>
            <w:tcW w:w="1000" w:type="dxa"/>
            <w:shd w:val="clear" w:color="auto" w:fill="F5F5F5"/>
            <w:vAlign w:val="center"/>
          </w:tcPr>
          <w:p>
            <w:pPr>
              <w:jc w:val="center"/>
              <w:rPr>
                <w:rFonts w:hint="eastAsia" w:ascii="Times New Roman" w:hAnsi="Times New Roman" w:eastAsia="仿宋_GB2312" w:cs="仿宋_GB2312"/>
                <w:sz w:val="24"/>
                <w:szCs w:val="24"/>
              </w:rPr>
            </w:pPr>
            <w:r>
              <w:rPr>
                <w:rFonts w:hint="default" w:ascii="Times New Roman" w:hAnsi="Times New Roman" w:eastAsia="仿宋_GB2312" w:cs="Times New Roman"/>
                <w:sz w:val="24"/>
                <w:szCs w:val="24"/>
              </w:rPr>
              <w:t>小计</w:t>
            </w:r>
          </w:p>
        </w:tc>
        <w:tc>
          <w:tcPr>
            <w:tcW w:w="6238" w:type="dxa"/>
            <w:shd w:val="clear" w:color="auto" w:fill="F5F5F5"/>
            <w:vAlign w:val="center"/>
          </w:tcPr>
          <w:p>
            <w:pPr>
              <w:jc w:val="left"/>
              <w:rPr>
                <w:rFonts w:hint="eastAsia" w:ascii="Times New Roman" w:hAnsi="Times New Roman" w:eastAsia="仿宋_GB2312" w:cs="仿宋_GB2312"/>
                <w:sz w:val="24"/>
                <w:szCs w:val="24"/>
              </w:rPr>
            </w:pPr>
            <w:r>
              <w:rPr>
                <w:rFonts w:hint="default" w:ascii="Times New Roman" w:hAnsi="Times New Roman" w:eastAsia="仿宋_GB2312" w:cs="Times New Roman"/>
                <w:sz w:val="24"/>
                <w:szCs w:val="24"/>
              </w:rPr>
              <w:t>比例</w:t>
            </w:r>
          </w:p>
        </w:tc>
      </w:tr>
      <w:tr>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tcW w:w="6000" w:type="dxa"/>
            <w:shd w:val="clear" w:color="auto" w:fill="FFFFFF"/>
            <w:vAlign w:val="center"/>
          </w:tcPr>
          <w:p>
            <w:pPr>
              <w:jc w:val="left"/>
              <w:rPr>
                <w:rFonts w:hint="eastAsia" w:ascii="Times New Roman" w:hAnsi="Times New Roman" w:eastAsia="仿宋_GB2312" w:cs="仿宋_GB2312"/>
                <w:sz w:val="28"/>
                <w:szCs w:val="28"/>
              </w:rPr>
            </w:pPr>
            <w:r>
              <w:rPr>
                <w:rFonts w:hint="default" w:ascii="Times New Roman" w:hAnsi="Times New Roman" w:eastAsia="仿宋_GB2312" w:cs="Times New Roman"/>
                <w:sz w:val="28"/>
                <w:szCs w:val="28"/>
              </w:rPr>
              <w:t>A.非常了解</w:t>
            </w:r>
          </w:p>
        </w:tc>
        <w:tc>
          <w:tcPr>
            <w:tcW w:w="1000" w:type="dxa"/>
            <w:shd w:val="clear" w:color="auto" w:fill="FFFFFF"/>
            <w:vAlign w:val="center"/>
          </w:tcPr>
          <w:p>
            <w:pPr>
              <w:jc w:val="center"/>
              <w:rPr>
                <w:rFonts w:hint="eastAsia" w:ascii="Times New Roman" w:hAnsi="Times New Roman" w:eastAsia="仿宋_GB2312" w:cs="仿宋_GB2312"/>
                <w:sz w:val="28"/>
                <w:szCs w:val="28"/>
              </w:rPr>
            </w:pPr>
            <w:r>
              <w:rPr>
                <w:rFonts w:hint="default" w:ascii="Times New Roman" w:hAnsi="Times New Roman" w:eastAsia="仿宋_GB2312" w:cs="Times New Roman"/>
                <w:sz w:val="28"/>
                <w:szCs w:val="28"/>
              </w:rPr>
              <w:t>81</w:t>
            </w:r>
          </w:p>
        </w:tc>
        <w:tc>
          <w:tcPr>
            <w:tcW w:w="6238" w:type="dxa"/>
            <w:shd w:val="clear" w:color="auto" w:fill="FFFFFF"/>
            <w:vAlign w:val="center"/>
          </w:tcPr>
          <w:p>
            <w:pPr>
              <w:jc w:val="left"/>
              <w:rPr>
                <w:rFonts w:hint="eastAsia" w:ascii="Times New Roman" w:hAnsi="Times New Roman" w:eastAsia="仿宋_GB2312" w:cs="仿宋_GB2312"/>
                <w:sz w:val="28"/>
                <w:szCs w:val="28"/>
              </w:rPr>
            </w:pPr>
            <w:r>
              <w:rPr>
                <w:rFonts w:hint="default" w:ascii="Times New Roman" w:hAnsi="Times New Roman" w:eastAsia="仿宋_GB2312" w:cs="Times New Roman"/>
                <w:sz w:val="28"/>
                <w:szCs w:val="28"/>
              </w:rPr>
              <w:drawing>
                <wp:inline distT="0" distB="0" distL="114300" distR="114300">
                  <wp:extent cx="981075" cy="114300"/>
                  <wp:effectExtent l="0" t="0" r="9525" b="7620"/>
                  <wp:docPr id="143" name="图片 14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43" name="图片 143"/>
                          <pic:cNvPicPr>
                            <a:picLocks noChangeAspect="true"/>
                          </pic:cNvPicPr>
                        </pic:nvPicPr>
                        <pic:blipFill>
                          <a:blip r:embed="rId50"/>
                          <a:stretch>
                            <a:fillRect/>
                          </a:stretch>
                        </pic:blipFill>
                        <pic:spPr>
                          <a:xfrm>
                            <a:off x="0" y="0"/>
                            <a:ext cx="981212" cy="114316"/>
                          </a:xfrm>
                          <a:prstGeom prst="rect">
                            <a:avLst/>
                          </a:prstGeom>
                        </pic:spPr>
                      </pic:pic>
                    </a:graphicData>
                  </a:graphic>
                </wp:inline>
              </w:drawing>
            </w:r>
            <w:r>
              <w:rPr>
                <w:rFonts w:hint="default" w:ascii="Times New Roman" w:hAnsi="Times New Roman" w:eastAsia="仿宋_GB2312" w:cs="Times New Roman"/>
                <w:sz w:val="28"/>
                <w:szCs w:val="28"/>
              </w:rPr>
              <w:drawing>
                <wp:inline distT="0" distB="0" distL="114300" distR="114300">
                  <wp:extent cx="371475" cy="114300"/>
                  <wp:effectExtent l="0" t="0" r="9525" b="7620"/>
                  <wp:docPr id="144" name="图片 14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44" name="图片 144"/>
                          <pic:cNvPicPr>
                            <a:picLocks noChangeAspect="true"/>
                          </pic:cNvPicPr>
                        </pic:nvPicPr>
                        <pic:blipFill>
                          <a:blip r:embed="rId51"/>
                          <a:stretch>
                            <a:fillRect/>
                          </a:stretch>
                        </pic:blipFill>
                        <pic:spPr>
                          <a:xfrm>
                            <a:off x="0" y="0"/>
                            <a:ext cx="371527" cy="114316"/>
                          </a:xfrm>
                          <a:prstGeom prst="rect">
                            <a:avLst/>
                          </a:prstGeom>
                        </pic:spPr>
                      </pic:pic>
                    </a:graphicData>
                  </a:graphic>
                </wp:inline>
              </w:drawing>
            </w:r>
            <w:r>
              <w:rPr>
                <w:rFonts w:hint="default" w:ascii="Times New Roman" w:hAnsi="Times New Roman" w:eastAsia="仿宋_GB2312" w:cs="Times New Roman"/>
                <w:sz w:val="28"/>
                <w:szCs w:val="28"/>
              </w:rPr>
              <w:t>72.97%</w:t>
            </w:r>
          </w:p>
        </w:tc>
      </w:tr>
      <w:tr>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tcW w:w="6000" w:type="dxa"/>
            <w:shd w:val="clear" w:color="auto" w:fill="FAFAFA"/>
            <w:vAlign w:val="center"/>
          </w:tcPr>
          <w:p>
            <w:pPr>
              <w:jc w:val="left"/>
              <w:rPr>
                <w:rFonts w:hint="eastAsia" w:ascii="Times New Roman" w:hAnsi="Times New Roman" w:eastAsia="仿宋_GB2312" w:cs="仿宋_GB2312"/>
                <w:sz w:val="28"/>
                <w:szCs w:val="28"/>
              </w:rPr>
            </w:pPr>
            <w:r>
              <w:rPr>
                <w:rFonts w:hint="default" w:ascii="Times New Roman" w:hAnsi="Times New Roman" w:eastAsia="仿宋_GB2312" w:cs="Times New Roman"/>
                <w:sz w:val="28"/>
                <w:szCs w:val="28"/>
              </w:rPr>
              <w:t>B.比较了解</w:t>
            </w:r>
          </w:p>
        </w:tc>
        <w:tc>
          <w:tcPr>
            <w:tcW w:w="1000" w:type="dxa"/>
            <w:shd w:val="clear" w:color="auto" w:fill="FAFAFA"/>
            <w:vAlign w:val="center"/>
          </w:tcPr>
          <w:p>
            <w:pPr>
              <w:jc w:val="center"/>
              <w:rPr>
                <w:rFonts w:hint="eastAsia" w:ascii="Times New Roman" w:hAnsi="Times New Roman" w:eastAsia="仿宋_GB2312" w:cs="仿宋_GB2312"/>
                <w:sz w:val="28"/>
                <w:szCs w:val="28"/>
              </w:rPr>
            </w:pPr>
            <w:r>
              <w:rPr>
                <w:rFonts w:hint="default" w:ascii="Times New Roman" w:hAnsi="Times New Roman" w:eastAsia="仿宋_GB2312" w:cs="Times New Roman"/>
                <w:sz w:val="28"/>
                <w:szCs w:val="28"/>
              </w:rPr>
              <w:t>27</w:t>
            </w:r>
          </w:p>
        </w:tc>
        <w:tc>
          <w:tcPr>
            <w:tcW w:w="6238" w:type="dxa"/>
            <w:shd w:val="clear" w:color="auto" w:fill="FAFAFA"/>
            <w:vAlign w:val="center"/>
          </w:tcPr>
          <w:p>
            <w:pPr>
              <w:jc w:val="left"/>
              <w:rPr>
                <w:rFonts w:hint="eastAsia" w:ascii="Times New Roman" w:hAnsi="Times New Roman" w:eastAsia="仿宋_GB2312" w:cs="仿宋_GB2312"/>
                <w:sz w:val="28"/>
                <w:szCs w:val="28"/>
              </w:rPr>
            </w:pPr>
            <w:r>
              <w:rPr>
                <w:rFonts w:hint="default" w:ascii="Times New Roman" w:hAnsi="Times New Roman" w:eastAsia="仿宋_GB2312" w:cs="Times New Roman"/>
                <w:sz w:val="28"/>
                <w:szCs w:val="28"/>
              </w:rPr>
              <w:drawing>
                <wp:inline distT="0" distB="0" distL="114300" distR="114300">
                  <wp:extent cx="323850" cy="114300"/>
                  <wp:effectExtent l="0" t="0" r="11430" b="7620"/>
                  <wp:docPr id="145" name="图片 14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45" name="图片 145"/>
                          <pic:cNvPicPr>
                            <a:picLocks noChangeAspect="true"/>
                          </pic:cNvPicPr>
                        </pic:nvPicPr>
                        <pic:blipFill>
                          <a:blip r:embed="rId52"/>
                          <a:stretch>
                            <a:fillRect/>
                          </a:stretch>
                        </pic:blipFill>
                        <pic:spPr>
                          <a:xfrm>
                            <a:off x="0" y="0"/>
                            <a:ext cx="323895" cy="114316"/>
                          </a:xfrm>
                          <a:prstGeom prst="rect">
                            <a:avLst/>
                          </a:prstGeom>
                        </pic:spPr>
                      </pic:pic>
                    </a:graphicData>
                  </a:graphic>
                </wp:inline>
              </w:drawing>
            </w:r>
            <w:r>
              <w:rPr>
                <w:rFonts w:hint="default" w:ascii="Times New Roman" w:hAnsi="Times New Roman" w:eastAsia="仿宋_GB2312" w:cs="Times New Roman"/>
                <w:sz w:val="28"/>
                <w:szCs w:val="28"/>
              </w:rPr>
              <w:drawing>
                <wp:inline distT="0" distB="0" distL="114300" distR="114300">
                  <wp:extent cx="1028700" cy="114300"/>
                  <wp:effectExtent l="0" t="0" r="7620" b="7620"/>
                  <wp:docPr id="146" name="图片 14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46" name="图片 146"/>
                          <pic:cNvPicPr>
                            <a:picLocks noChangeAspect="true"/>
                          </pic:cNvPicPr>
                        </pic:nvPicPr>
                        <pic:blipFill>
                          <a:blip r:embed="rId53"/>
                          <a:stretch>
                            <a:fillRect/>
                          </a:stretch>
                        </pic:blipFill>
                        <pic:spPr>
                          <a:xfrm>
                            <a:off x="0" y="0"/>
                            <a:ext cx="1028844" cy="114316"/>
                          </a:xfrm>
                          <a:prstGeom prst="rect">
                            <a:avLst/>
                          </a:prstGeom>
                        </pic:spPr>
                      </pic:pic>
                    </a:graphicData>
                  </a:graphic>
                </wp:inline>
              </w:drawing>
            </w:r>
            <w:r>
              <w:rPr>
                <w:rFonts w:hint="default" w:ascii="Times New Roman" w:hAnsi="Times New Roman" w:eastAsia="仿宋_GB2312" w:cs="Times New Roman"/>
                <w:sz w:val="28"/>
                <w:szCs w:val="28"/>
              </w:rPr>
              <w:t>24.32%</w:t>
            </w:r>
          </w:p>
        </w:tc>
      </w:tr>
      <w:tr>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tcW w:w="6000" w:type="dxa"/>
            <w:shd w:val="clear" w:color="auto" w:fill="FFFFFF"/>
            <w:vAlign w:val="center"/>
          </w:tcPr>
          <w:p>
            <w:pPr>
              <w:jc w:val="left"/>
              <w:rPr>
                <w:rFonts w:hint="eastAsia" w:ascii="Times New Roman" w:hAnsi="Times New Roman" w:eastAsia="仿宋_GB2312" w:cs="仿宋_GB2312"/>
                <w:sz w:val="28"/>
                <w:szCs w:val="28"/>
              </w:rPr>
            </w:pPr>
            <w:r>
              <w:rPr>
                <w:rFonts w:hint="default" w:ascii="Times New Roman" w:hAnsi="Times New Roman" w:eastAsia="仿宋_GB2312" w:cs="Times New Roman"/>
                <w:sz w:val="28"/>
                <w:szCs w:val="28"/>
              </w:rPr>
              <w:t>C.不了解</w:t>
            </w:r>
          </w:p>
        </w:tc>
        <w:tc>
          <w:tcPr>
            <w:tcW w:w="1000" w:type="dxa"/>
            <w:shd w:val="clear" w:color="auto" w:fill="FFFFFF"/>
            <w:vAlign w:val="center"/>
          </w:tcPr>
          <w:p>
            <w:pPr>
              <w:jc w:val="center"/>
              <w:rPr>
                <w:rFonts w:hint="eastAsia" w:ascii="Times New Roman" w:hAnsi="Times New Roman" w:eastAsia="仿宋_GB2312" w:cs="仿宋_GB2312"/>
                <w:sz w:val="28"/>
                <w:szCs w:val="28"/>
              </w:rPr>
            </w:pPr>
            <w:r>
              <w:rPr>
                <w:rFonts w:hint="default" w:ascii="Times New Roman" w:hAnsi="Times New Roman" w:eastAsia="仿宋_GB2312" w:cs="Times New Roman"/>
                <w:sz w:val="28"/>
                <w:szCs w:val="28"/>
              </w:rPr>
              <w:t>3</w:t>
            </w:r>
          </w:p>
        </w:tc>
        <w:tc>
          <w:tcPr>
            <w:tcW w:w="6238" w:type="dxa"/>
            <w:shd w:val="clear" w:color="auto" w:fill="FFFFFF"/>
            <w:vAlign w:val="center"/>
          </w:tcPr>
          <w:p>
            <w:pPr>
              <w:jc w:val="left"/>
              <w:rPr>
                <w:rFonts w:hint="eastAsia" w:ascii="Times New Roman" w:hAnsi="Times New Roman" w:eastAsia="仿宋_GB2312" w:cs="仿宋_GB2312"/>
                <w:sz w:val="28"/>
                <w:szCs w:val="28"/>
              </w:rPr>
            </w:pPr>
            <w:r>
              <w:rPr>
                <w:rFonts w:hint="default" w:ascii="Times New Roman" w:hAnsi="Times New Roman" w:eastAsia="仿宋_GB2312" w:cs="Times New Roman"/>
                <w:sz w:val="28"/>
                <w:szCs w:val="28"/>
              </w:rPr>
              <w:drawing>
                <wp:inline distT="0" distB="0" distL="114300" distR="114300">
                  <wp:extent cx="28575" cy="114300"/>
                  <wp:effectExtent l="0" t="0" r="1905" b="7620"/>
                  <wp:docPr id="147" name="图片 14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47" name="图片 147"/>
                          <pic:cNvPicPr>
                            <a:picLocks noChangeAspect="true"/>
                          </pic:cNvPicPr>
                        </pic:nvPicPr>
                        <pic:blipFill>
                          <a:blip r:embed="rId19"/>
                          <a:stretch>
                            <a:fillRect/>
                          </a:stretch>
                        </pic:blipFill>
                        <pic:spPr>
                          <a:xfrm>
                            <a:off x="0" y="0"/>
                            <a:ext cx="28579" cy="114316"/>
                          </a:xfrm>
                          <a:prstGeom prst="rect">
                            <a:avLst/>
                          </a:prstGeom>
                        </pic:spPr>
                      </pic:pic>
                    </a:graphicData>
                  </a:graphic>
                </wp:inline>
              </w:drawing>
            </w:r>
            <w:r>
              <w:rPr>
                <w:rFonts w:hint="default" w:ascii="Times New Roman" w:hAnsi="Times New Roman" w:eastAsia="仿宋_GB2312" w:cs="Times New Roman"/>
                <w:sz w:val="28"/>
                <w:szCs w:val="28"/>
              </w:rPr>
              <w:drawing>
                <wp:inline distT="0" distB="0" distL="114300" distR="114300">
                  <wp:extent cx="1323975" cy="114300"/>
                  <wp:effectExtent l="0" t="0" r="1905" b="7620"/>
                  <wp:docPr id="148" name="图片 14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48" name="图片 148"/>
                          <pic:cNvPicPr>
                            <a:picLocks noChangeAspect="true"/>
                          </pic:cNvPicPr>
                        </pic:nvPicPr>
                        <pic:blipFill>
                          <a:blip r:embed="rId20"/>
                          <a:stretch>
                            <a:fillRect/>
                          </a:stretch>
                        </pic:blipFill>
                        <pic:spPr>
                          <a:xfrm>
                            <a:off x="0" y="0"/>
                            <a:ext cx="1324160" cy="114316"/>
                          </a:xfrm>
                          <a:prstGeom prst="rect">
                            <a:avLst/>
                          </a:prstGeom>
                        </pic:spPr>
                      </pic:pic>
                    </a:graphicData>
                  </a:graphic>
                </wp:inline>
              </w:drawing>
            </w:r>
            <w:r>
              <w:rPr>
                <w:rFonts w:hint="default" w:ascii="Times New Roman" w:hAnsi="Times New Roman" w:eastAsia="仿宋_GB2312" w:cs="Times New Roman"/>
                <w:sz w:val="28"/>
                <w:szCs w:val="28"/>
              </w:rPr>
              <w:t>2.7%</w:t>
            </w:r>
          </w:p>
        </w:tc>
      </w:tr>
    </w:tbl>
    <w:p>
      <w:pPr>
        <w:keepNext w:val="0"/>
        <w:keepLines w:val="0"/>
        <w:pageBreakBefore w:val="0"/>
        <w:widowControl w:val="0"/>
        <w:numPr>
          <w:ilvl w:val="0"/>
          <w:numId w:val="5"/>
        </w:numPr>
        <w:kinsoku/>
        <w:wordWrap/>
        <w:overflowPunct/>
        <w:topLinePunct w:val="0"/>
        <w:autoSpaceDE/>
        <w:autoSpaceDN/>
        <w:bidi w:val="0"/>
        <w:adjustRightInd/>
        <w:snapToGrid/>
        <w:spacing w:line="560" w:lineRule="exact"/>
        <w:ind w:firstLine="560" w:firstLineChars="200"/>
        <w:textAlignment w:val="auto"/>
        <w:outlineLvl w:val="9"/>
        <w:rPr>
          <w:rFonts w:hint="eastAsia" w:ascii="Times New Roman" w:hAnsi="Times New Roman" w:eastAsia="仿宋_GB2312" w:cs="仿宋_GB2312"/>
          <w:b w:val="0"/>
          <w:color w:val="000000"/>
          <w:sz w:val="28"/>
          <w:szCs w:val="28"/>
        </w:rPr>
      </w:pPr>
      <w:r>
        <w:rPr>
          <w:rFonts w:hint="eastAsia" w:ascii="Times New Roman" w:hAnsi="Times New Roman" w:eastAsia="仿宋_GB2312" w:cs="仿宋_GB2312"/>
          <w:b w:val="0"/>
          <w:color w:val="000000"/>
          <w:sz w:val="28"/>
          <w:szCs w:val="28"/>
        </w:rPr>
        <w:t>认为该项目的实施是否有效减轻家庭的照护负担</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9"/>
        <w:rPr>
          <w:rFonts w:hint="eastAsia" w:ascii="Times New Roman" w:hAnsi="Times New Roman" w:eastAsia="仿宋_GB2312" w:cs="仿宋_GB2312"/>
          <w:b w:val="0"/>
          <w:color w:val="000000"/>
          <w:sz w:val="28"/>
          <w:szCs w:val="28"/>
          <w:lang w:eastAsia="zh-Hans"/>
        </w:rPr>
      </w:pPr>
      <w:r>
        <w:rPr>
          <w:rFonts w:hint="eastAsia" w:ascii="Times New Roman" w:hAnsi="Times New Roman" w:eastAsia="仿宋_GB2312"/>
          <w:sz w:val="28"/>
          <w:szCs w:val="24"/>
        </w:rPr>
        <w:t>在本次调研的</w:t>
      </w:r>
      <w:r>
        <w:rPr>
          <w:rFonts w:hint="eastAsia" w:ascii="Times New Roman" w:hAnsi="Times New Roman" w:eastAsia="仿宋_GB2312"/>
          <w:sz w:val="28"/>
          <w:szCs w:val="24"/>
          <w:lang w:val="en-US" w:eastAsia="zh-CN"/>
        </w:rPr>
        <w:t>111</w:t>
      </w:r>
      <w:r>
        <w:rPr>
          <w:rFonts w:hint="eastAsia" w:ascii="Times New Roman" w:hAnsi="Times New Roman" w:eastAsia="仿宋_GB2312"/>
          <w:sz w:val="28"/>
          <w:szCs w:val="24"/>
        </w:rPr>
        <w:t>位受益群众中，</w:t>
      </w:r>
      <w:r>
        <w:rPr>
          <w:rFonts w:hint="eastAsia" w:ascii="Times New Roman" w:hAnsi="Times New Roman" w:eastAsia="仿宋_GB2312"/>
          <w:sz w:val="28"/>
          <w:szCs w:val="24"/>
          <w:lang w:val="en-US" w:eastAsia="zh-CN"/>
        </w:rPr>
        <w:t>选择</w:t>
      </w:r>
      <w:r>
        <w:rPr>
          <w:rFonts w:hint="eastAsia" w:ascii="Times New Roman" w:hAnsi="Times New Roman" w:eastAsia="仿宋_GB2312"/>
          <w:sz w:val="28"/>
          <w:szCs w:val="24"/>
          <w:lang w:eastAsia="zh-CN"/>
        </w:rPr>
        <w:t>“</w:t>
      </w:r>
      <w:r>
        <w:rPr>
          <w:rFonts w:hint="eastAsia" w:ascii="Times New Roman" w:hAnsi="Times New Roman" w:eastAsia="仿宋_GB2312" w:cs="仿宋_GB2312"/>
          <w:sz w:val="28"/>
          <w:szCs w:val="28"/>
        </w:rPr>
        <w:t>非常有效</w:t>
      </w:r>
      <w:r>
        <w:rPr>
          <w:rFonts w:hint="eastAsia" w:ascii="Times New Roman" w:hAnsi="Times New Roman" w:eastAsia="仿宋_GB2312"/>
          <w:sz w:val="28"/>
          <w:szCs w:val="24"/>
          <w:lang w:eastAsia="zh-CN"/>
        </w:rPr>
        <w:t>”</w:t>
      </w:r>
      <w:r>
        <w:rPr>
          <w:rFonts w:hint="eastAsia" w:ascii="Times New Roman" w:hAnsi="Times New Roman" w:eastAsia="仿宋_GB2312"/>
          <w:sz w:val="28"/>
          <w:szCs w:val="24"/>
        </w:rPr>
        <w:t>占</w:t>
      </w:r>
      <w:r>
        <w:rPr>
          <w:rFonts w:hint="default" w:ascii="Times New Roman" w:hAnsi="Times New Roman" w:eastAsia="仿宋_GB2312" w:cs="Times New Roman"/>
          <w:sz w:val="28"/>
          <w:szCs w:val="28"/>
        </w:rPr>
        <w:t>87.39%</w:t>
      </w:r>
      <w:r>
        <w:rPr>
          <w:rFonts w:hint="eastAsia" w:ascii="Times New Roman" w:hAnsi="Times New Roman" w:eastAsia="仿宋_GB2312"/>
          <w:sz w:val="28"/>
          <w:szCs w:val="24"/>
        </w:rPr>
        <w:t>，</w:t>
      </w:r>
      <w:r>
        <w:rPr>
          <w:rFonts w:hint="eastAsia" w:ascii="Times New Roman" w:hAnsi="Times New Roman" w:eastAsia="仿宋_GB2312"/>
          <w:sz w:val="28"/>
          <w:szCs w:val="24"/>
          <w:lang w:eastAsia="zh-CN"/>
        </w:rPr>
        <w:t>“</w:t>
      </w:r>
      <w:r>
        <w:rPr>
          <w:rFonts w:hint="default" w:ascii="Times New Roman" w:hAnsi="Times New Roman" w:eastAsia="仿宋_GB2312" w:cs="Times New Roman"/>
          <w:sz w:val="28"/>
          <w:szCs w:val="28"/>
        </w:rPr>
        <w:t>比较有效</w:t>
      </w:r>
      <w:r>
        <w:rPr>
          <w:rFonts w:hint="eastAsia" w:ascii="Times New Roman" w:hAnsi="Times New Roman" w:eastAsia="仿宋_GB2312"/>
          <w:sz w:val="28"/>
          <w:szCs w:val="24"/>
          <w:lang w:eastAsia="zh-CN"/>
        </w:rPr>
        <w:t>”</w:t>
      </w:r>
      <w:r>
        <w:rPr>
          <w:rFonts w:hint="eastAsia" w:ascii="Times New Roman" w:hAnsi="Times New Roman" w:eastAsia="仿宋_GB2312"/>
          <w:sz w:val="28"/>
          <w:szCs w:val="24"/>
        </w:rPr>
        <w:t>占</w:t>
      </w:r>
      <w:r>
        <w:rPr>
          <w:rFonts w:hint="default" w:ascii="Times New Roman" w:hAnsi="Times New Roman" w:eastAsia="仿宋_GB2312" w:cs="Times New Roman"/>
          <w:sz w:val="28"/>
          <w:szCs w:val="28"/>
        </w:rPr>
        <w:t>12.61%</w:t>
      </w:r>
      <w:r>
        <w:rPr>
          <w:rFonts w:hint="eastAsia" w:ascii="Times New Roman" w:hAnsi="Times New Roman" w:eastAsia="仿宋_GB2312"/>
          <w:sz w:val="28"/>
          <w:szCs w:val="24"/>
        </w:rPr>
        <w:t>，</w:t>
      </w:r>
      <w:r>
        <w:rPr>
          <w:rFonts w:hint="eastAsia" w:ascii="Times New Roman" w:hAnsi="Times New Roman" w:eastAsia="仿宋_GB2312"/>
          <w:sz w:val="28"/>
          <w:szCs w:val="24"/>
          <w:lang w:eastAsia="zh-CN"/>
        </w:rPr>
        <w:t>“</w:t>
      </w:r>
      <w:r>
        <w:rPr>
          <w:rFonts w:hint="default" w:ascii="Times New Roman" w:hAnsi="Times New Roman" w:eastAsia="仿宋_GB2312" w:cs="Times New Roman"/>
          <w:sz w:val="28"/>
          <w:szCs w:val="28"/>
        </w:rPr>
        <w:t>一般有效</w:t>
      </w:r>
      <w:r>
        <w:rPr>
          <w:rFonts w:hint="eastAsia" w:ascii="Times New Roman" w:hAnsi="Times New Roman" w:eastAsia="仿宋_GB2312"/>
          <w:sz w:val="28"/>
          <w:szCs w:val="24"/>
          <w:lang w:eastAsia="zh-CN"/>
        </w:rPr>
        <w:t>”</w:t>
      </w:r>
      <w:r>
        <w:rPr>
          <w:rFonts w:hint="eastAsia" w:ascii="Times New Roman" w:hAnsi="Times New Roman" w:eastAsia="仿宋_GB2312"/>
          <w:sz w:val="28"/>
          <w:szCs w:val="24"/>
          <w:lang w:val="en-US" w:eastAsia="zh-CN"/>
        </w:rPr>
        <w:t>占</w:t>
      </w:r>
      <w:r>
        <w:rPr>
          <w:rFonts w:hint="eastAsia" w:ascii="Times New Roman" w:hAnsi="Times New Roman" w:eastAsia="仿宋_GB2312" w:cs="Times New Roman"/>
          <w:sz w:val="28"/>
          <w:szCs w:val="28"/>
          <w:lang w:val="en-US" w:eastAsia="zh-CN"/>
        </w:rPr>
        <w:t>0</w:t>
      </w:r>
      <w:r>
        <w:rPr>
          <w:rFonts w:hint="default" w:ascii="Times New Roman" w:hAnsi="Times New Roman" w:eastAsia="仿宋_GB2312" w:cs="Times New Roman"/>
          <w:sz w:val="28"/>
          <w:szCs w:val="28"/>
        </w:rPr>
        <w:t>%</w:t>
      </w:r>
      <w:r>
        <w:rPr>
          <w:rFonts w:hint="eastAsia" w:ascii="Times New Roman" w:hAnsi="Times New Roman" w:eastAsia="仿宋_GB2312"/>
          <w:sz w:val="28"/>
          <w:szCs w:val="24"/>
          <w:lang w:val="en-US" w:eastAsia="zh-CN"/>
        </w:rPr>
        <w:t>。</w:t>
      </w:r>
    </w:p>
    <w:tbl>
      <w:tblPr>
        <w:tblStyle w:val="14"/>
        <w:tblW w:w="5000" w:type="pct"/>
        <w:tblInd w:w="0" w:type="dxa"/>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Layout w:type="autofit"/>
        <w:tblCellMar>
          <w:top w:w="0" w:type="dxa"/>
          <w:left w:w="108" w:type="dxa"/>
          <w:bottom w:w="0" w:type="dxa"/>
          <w:right w:w="108" w:type="dxa"/>
        </w:tblCellMar>
      </w:tblPr>
      <w:tblGrid>
        <w:gridCol w:w="3357"/>
        <w:gridCol w:w="795"/>
        <w:gridCol w:w="4370"/>
      </w:tblGrid>
      <w:tr>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tcW w:w="6000" w:type="dxa"/>
            <w:shd w:val="clear" w:color="auto" w:fill="F5F5F5"/>
            <w:vAlign w:val="center"/>
          </w:tcPr>
          <w:p>
            <w:pPr>
              <w:jc w:val="left"/>
              <w:rPr>
                <w:rFonts w:hint="eastAsia" w:ascii="Times New Roman" w:hAnsi="Times New Roman" w:eastAsia="仿宋_GB2312" w:cs="仿宋_GB2312"/>
                <w:sz w:val="24"/>
                <w:szCs w:val="24"/>
              </w:rPr>
            </w:pPr>
            <w:r>
              <w:rPr>
                <w:rFonts w:hint="default" w:ascii="Times New Roman" w:hAnsi="Times New Roman" w:eastAsia="仿宋_GB2312" w:cs="Times New Roman"/>
                <w:sz w:val="24"/>
                <w:szCs w:val="24"/>
              </w:rPr>
              <w:t>选项</w:t>
            </w:r>
          </w:p>
        </w:tc>
        <w:tc>
          <w:tcPr>
            <w:tcW w:w="1000" w:type="dxa"/>
            <w:shd w:val="clear" w:color="auto" w:fill="F5F5F5"/>
            <w:vAlign w:val="center"/>
          </w:tcPr>
          <w:p>
            <w:pPr>
              <w:jc w:val="center"/>
              <w:rPr>
                <w:rFonts w:hint="eastAsia" w:ascii="Times New Roman" w:hAnsi="Times New Roman" w:eastAsia="仿宋_GB2312" w:cs="仿宋_GB2312"/>
                <w:sz w:val="24"/>
                <w:szCs w:val="24"/>
              </w:rPr>
            </w:pPr>
            <w:r>
              <w:rPr>
                <w:rFonts w:hint="default" w:ascii="Times New Roman" w:hAnsi="Times New Roman" w:eastAsia="仿宋_GB2312" w:cs="Times New Roman"/>
                <w:sz w:val="24"/>
                <w:szCs w:val="24"/>
              </w:rPr>
              <w:t>小计</w:t>
            </w:r>
          </w:p>
        </w:tc>
        <w:tc>
          <w:tcPr>
            <w:tcW w:w="6238" w:type="dxa"/>
            <w:shd w:val="clear" w:color="auto" w:fill="F5F5F5"/>
            <w:vAlign w:val="center"/>
          </w:tcPr>
          <w:p>
            <w:pPr>
              <w:jc w:val="left"/>
              <w:rPr>
                <w:rFonts w:hint="eastAsia" w:ascii="Times New Roman" w:hAnsi="Times New Roman" w:eastAsia="仿宋_GB2312" w:cs="仿宋_GB2312"/>
                <w:sz w:val="24"/>
                <w:szCs w:val="24"/>
              </w:rPr>
            </w:pPr>
            <w:r>
              <w:rPr>
                <w:rFonts w:hint="default" w:ascii="Times New Roman" w:hAnsi="Times New Roman" w:eastAsia="仿宋_GB2312" w:cs="Times New Roman"/>
                <w:sz w:val="24"/>
                <w:szCs w:val="24"/>
              </w:rPr>
              <w:t>比例</w:t>
            </w:r>
          </w:p>
        </w:tc>
      </w:tr>
      <w:tr>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tcW w:w="6000" w:type="dxa"/>
            <w:shd w:val="clear" w:color="auto" w:fill="FFFFFF"/>
            <w:vAlign w:val="center"/>
          </w:tcPr>
          <w:p>
            <w:pPr>
              <w:jc w:val="left"/>
              <w:rPr>
                <w:rFonts w:hint="eastAsia" w:ascii="Times New Roman" w:hAnsi="Times New Roman" w:eastAsia="仿宋_GB2312" w:cs="仿宋_GB2312"/>
                <w:sz w:val="28"/>
                <w:szCs w:val="28"/>
              </w:rPr>
            </w:pPr>
            <w:r>
              <w:rPr>
                <w:rFonts w:hint="default" w:ascii="Times New Roman" w:hAnsi="Times New Roman" w:eastAsia="仿宋_GB2312" w:cs="Times New Roman"/>
                <w:sz w:val="28"/>
                <w:szCs w:val="28"/>
              </w:rPr>
              <w:t>A.非常有效</w:t>
            </w:r>
          </w:p>
        </w:tc>
        <w:tc>
          <w:tcPr>
            <w:tcW w:w="1000" w:type="dxa"/>
            <w:shd w:val="clear" w:color="auto" w:fill="FFFFFF"/>
            <w:vAlign w:val="center"/>
          </w:tcPr>
          <w:p>
            <w:pPr>
              <w:jc w:val="center"/>
              <w:rPr>
                <w:rFonts w:hint="eastAsia" w:ascii="Times New Roman" w:hAnsi="Times New Roman" w:eastAsia="仿宋_GB2312" w:cs="仿宋_GB2312"/>
                <w:sz w:val="28"/>
                <w:szCs w:val="28"/>
              </w:rPr>
            </w:pPr>
            <w:r>
              <w:rPr>
                <w:rFonts w:hint="default" w:ascii="Times New Roman" w:hAnsi="Times New Roman" w:eastAsia="仿宋_GB2312" w:cs="Times New Roman"/>
                <w:sz w:val="28"/>
                <w:szCs w:val="28"/>
              </w:rPr>
              <w:t>97</w:t>
            </w:r>
          </w:p>
        </w:tc>
        <w:tc>
          <w:tcPr>
            <w:tcW w:w="6238" w:type="dxa"/>
            <w:shd w:val="clear" w:color="auto" w:fill="FFFFFF"/>
            <w:vAlign w:val="center"/>
          </w:tcPr>
          <w:p>
            <w:pPr>
              <w:jc w:val="left"/>
              <w:rPr>
                <w:rFonts w:hint="eastAsia" w:ascii="Times New Roman" w:hAnsi="Times New Roman" w:eastAsia="仿宋_GB2312" w:cs="仿宋_GB2312"/>
                <w:sz w:val="28"/>
                <w:szCs w:val="28"/>
              </w:rPr>
            </w:pPr>
            <w:r>
              <w:rPr>
                <w:rFonts w:hint="default" w:ascii="Times New Roman" w:hAnsi="Times New Roman" w:eastAsia="仿宋_GB2312" w:cs="Times New Roman"/>
                <w:sz w:val="28"/>
                <w:szCs w:val="28"/>
              </w:rPr>
              <w:drawing>
                <wp:inline distT="0" distB="0" distL="114300" distR="114300">
                  <wp:extent cx="1181100" cy="114300"/>
                  <wp:effectExtent l="0" t="0" r="7620" b="7620"/>
                  <wp:docPr id="153" name="图片 15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53" name="图片 153"/>
                          <pic:cNvPicPr>
                            <a:picLocks noChangeAspect="true"/>
                          </pic:cNvPicPr>
                        </pic:nvPicPr>
                        <pic:blipFill>
                          <a:blip r:embed="rId54"/>
                          <a:stretch>
                            <a:fillRect/>
                          </a:stretch>
                        </pic:blipFill>
                        <pic:spPr>
                          <a:xfrm>
                            <a:off x="0" y="0"/>
                            <a:ext cx="1181265" cy="114316"/>
                          </a:xfrm>
                          <a:prstGeom prst="rect">
                            <a:avLst/>
                          </a:prstGeom>
                        </pic:spPr>
                      </pic:pic>
                    </a:graphicData>
                  </a:graphic>
                </wp:inline>
              </w:drawing>
            </w:r>
            <w:r>
              <w:rPr>
                <w:rFonts w:hint="default" w:ascii="Times New Roman" w:hAnsi="Times New Roman" w:eastAsia="仿宋_GB2312" w:cs="Times New Roman"/>
                <w:sz w:val="28"/>
                <w:szCs w:val="28"/>
              </w:rPr>
              <w:drawing>
                <wp:inline distT="0" distB="0" distL="114300" distR="114300">
                  <wp:extent cx="171450" cy="114300"/>
                  <wp:effectExtent l="0" t="0" r="11430" b="7620"/>
                  <wp:docPr id="154" name="图片 15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54" name="图片 154"/>
                          <pic:cNvPicPr>
                            <a:picLocks noChangeAspect="true"/>
                          </pic:cNvPicPr>
                        </pic:nvPicPr>
                        <pic:blipFill>
                          <a:blip r:embed="rId55"/>
                          <a:stretch>
                            <a:fillRect/>
                          </a:stretch>
                        </pic:blipFill>
                        <pic:spPr>
                          <a:xfrm>
                            <a:off x="0" y="0"/>
                            <a:ext cx="171474" cy="114316"/>
                          </a:xfrm>
                          <a:prstGeom prst="rect">
                            <a:avLst/>
                          </a:prstGeom>
                        </pic:spPr>
                      </pic:pic>
                    </a:graphicData>
                  </a:graphic>
                </wp:inline>
              </w:drawing>
            </w:r>
            <w:r>
              <w:rPr>
                <w:rFonts w:hint="default" w:ascii="Times New Roman" w:hAnsi="Times New Roman" w:eastAsia="仿宋_GB2312" w:cs="Times New Roman"/>
                <w:sz w:val="28"/>
                <w:szCs w:val="28"/>
              </w:rPr>
              <w:t>87.39%</w:t>
            </w:r>
          </w:p>
        </w:tc>
      </w:tr>
      <w:tr>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tcW w:w="6000" w:type="dxa"/>
            <w:shd w:val="clear" w:color="auto" w:fill="FAFAFA"/>
            <w:vAlign w:val="center"/>
          </w:tcPr>
          <w:p>
            <w:pPr>
              <w:jc w:val="left"/>
              <w:rPr>
                <w:rFonts w:hint="eastAsia" w:ascii="Times New Roman" w:hAnsi="Times New Roman" w:eastAsia="仿宋_GB2312" w:cs="仿宋_GB2312"/>
                <w:sz w:val="28"/>
                <w:szCs w:val="28"/>
              </w:rPr>
            </w:pPr>
            <w:r>
              <w:rPr>
                <w:rFonts w:hint="default" w:ascii="Times New Roman" w:hAnsi="Times New Roman" w:eastAsia="仿宋_GB2312" w:cs="Times New Roman"/>
                <w:sz w:val="28"/>
                <w:szCs w:val="28"/>
              </w:rPr>
              <w:t>B.比较有效</w:t>
            </w:r>
          </w:p>
        </w:tc>
        <w:tc>
          <w:tcPr>
            <w:tcW w:w="1000" w:type="dxa"/>
            <w:shd w:val="clear" w:color="auto" w:fill="FAFAFA"/>
            <w:vAlign w:val="center"/>
          </w:tcPr>
          <w:p>
            <w:pPr>
              <w:jc w:val="center"/>
              <w:rPr>
                <w:rFonts w:hint="eastAsia" w:ascii="Times New Roman" w:hAnsi="Times New Roman" w:eastAsia="仿宋_GB2312" w:cs="仿宋_GB2312"/>
                <w:sz w:val="28"/>
                <w:szCs w:val="28"/>
              </w:rPr>
            </w:pPr>
            <w:r>
              <w:rPr>
                <w:rFonts w:hint="default" w:ascii="Times New Roman" w:hAnsi="Times New Roman" w:eastAsia="仿宋_GB2312" w:cs="Times New Roman"/>
                <w:sz w:val="28"/>
                <w:szCs w:val="28"/>
              </w:rPr>
              <w:t>14</w:t>
            </w:r>
          </w:p>
        </w:tc>
        <w:tc>
          <w:tcPr>
            <w:tcW w:w="6238" w:type="dxa"/>
            <w:shd w:val="clear" w:color="auto" w:fill="FAFAFA"/>
            <w:vAlign w:val="center"/>
          </w:tcPr>
          <w:p>
            <w:pPr>
              <w:jc w:val="left"/>
              <w:rPr>
                <w:rFonts w:hint="eastAsia" w:ascii="Times New Roman" w:hAnsi="Times New Roman" w:eastAsia="仿宋_GB2312" w:cs="仿宋_GB2312"/>
                <w:sz w:val="28"/>
                <w:szCs w:val="28"/>
              </w:rPr>
            </w:pPr>
            <w:r>
              <w:rPr>
                <w:rFonts w:hint="default" w:ascii="Times New Roman" w:hAnsi="Times New Roman" w:eastAsia="仿宋_GB2312" w:cs="Times New Roman"/>
                <w:sz w:val="28"/>
                <w:szCs w:val="28"/>
              </w:rPr>
              <w:drawing>
                <wp:inline distT="0" distB="0" distL="114300" distR="114300">
                  <wp:extent cx="161925" cy="114300"/>
                  <wp:effectExtent l="0" t="0" r="5715" b="7620"/>
                  <wp:docPr id="155" name="图片 15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55" name="图片 155"/>
                          <pic:cNvPicPr>
                            <a:picLocks noChangeAspect="true"/>
                          </pic:cNvPicPr>
                        </pic:nvPicPr>
                        <pic:blipFill>
                          <a:blip r:embed="rId56"/>
                          <a:stretch>
                            <a:fillRect/>
                          </a:stretch>
                        </pic:blipFill>
                        <pic:spPr>
                          <a:xfrm>
                            <a:off x="0" y="0"/>
                            <a:ext cx="161948" cy="114316"/>
                          </a:xfrm>
                          <a:prstGeom prst="rect">
                            <a:avLst/>
                          </a:prstGeom>
                        </pic:spPr>
                      </pic:pic>
                    </a:graphicData>
                  </a:graphic>
                </wp:inline>
              </w:drawing>
            </w:r>
            <w:r>
              <w:rPr>
                <w:rFonts w:hint="default" w:ascii="Times New Roman" w:hAnsi="Times New Roman" w:eastAsia="仿宋_GB2312" w:cs="Times New Roman"/>
                <w:sz w:val="28"/>
                <w:szCs w:val="28"/>
              </w:rPr>
              <w:drawing>
                <wp:inline distT="0" distB="0" distL="114300" distR="114300">
                  <wp:extent cx="1190625" cy="114300"/>
                  <wp:effectExtent l="0" t="0" r="13335" b="7620"/>
                  <wp:docPr id="156" name="图片 15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56" name="图片 156"/>
                          <pic:cNvPicPr>
                            <a:picLocks noChangeAspect="true"/>
                          </pic:cNvPicPr>
                        </pic:nvPicPr>
                        <pic:blipFill>
                          <a:blip r:embed="rId57"/>
                          <a:stretch>
                            <a:fillRect/>
                          </a:stretch>
                        </pic:blipFill>
                        <pic:spPr>
                          <a:xfrm>
                            <a:off x="0" y="0"/>
                            <a:ext cx="1190791" cy="114316"/>
                          </a:xfrm>
                          <a:prstGeom prst="rect">
                            <a:avLst/>
                          </a:prstGeom>
                        </pic:spPr>
                      </pic:pic>
                    </a:graphicData>
                  </a:graphic>
                </wp:inline>
              </w:drawing>
            </w:r>
            <w:r>
              <w:rPr>
                <w:rFonts w:hint="default" w:ascii="Times New Roman" w:hAnsi="Times New Roman" w:eastAsia="仿宋_GB2312" w:cs="Times New Roman"/>
                <w:sz w:val="28"/>
                <w:szCs w:val="28"/>
              </w:rPr>
              <w:t>12.61%</w:t>
            </w:r>
          </w:p>
        </w:tc>
      </w:tr>
      <w:tr>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tcW w:w="6000" w:type="dxa"/>
            <w:shd w:val="clear" w:color="auto" w:fill="FFFFFF"/>
            <w:vAlign w:val="center"/>
          </w:tcPr>
          <w:p>
            <w:pPr>
              <w:jc w:val="left"/>
              <w:rPr>
                <w:rFonts w:hint="eastAsia" w:ascii="Times New Roman" w:hAnsi="Times New Roman" w:eastAsia="仿宋_GB2312" w:cs="仿宋_GB2312"/>
                <w:sz w:val="28"/>
                <w:szCs w:val="28"/>
              </w:rPr>
            </w:pPr>
            <w:r>
              <w:rPr>
                <w:rFonts w:hint="default" w:ascii="Times New Roman" w:hAnsi="Times New Roman" w:eastAsia="仿宋_GB2312" w:cs="Times New Roman"/>
                <w:sz w:val="28"/>
                <w:szCs w:val="28"/>
              </w:rPr>
              <w:t>C.一般有效</w:t>
            </w:r>
          </w:p>
        </w:tc>
        <w:tc>
          <w:tcPr>
            <w:tcW w:w="1000" w:type="dxa"/>
            <w:shd w:val="clear" w:color="auto" w:fill="FFFFFF"/>
            <w:vAlign w:val="center"/>
          </w:tcPr>
          <w:p>
            <w:pPr>
              <w:jc w:val="center"/>
              <w:rPr>
                <w:rFonts w:hint="eastAsia" w:ascii="Times New Roman" w:hAnsi="Times New Roman" w:eastAsia="仿宋_GB2312" w:cs="仿宋_GB2312"/>
                <w:sz w:val="28"/>
                <w:szCs w:val="28"/>
              </w:rPr>
            </w:pPr>
            <w:r>
              <w:rPr>
                <w:rFonts w:hint="default" w:ascii="Times New Roman" w:hAnsi="Times New Roman" w:eastAsia="仿宋_GB2312" w:cs="Times New Roman"/>
                <w:sz w:val="28"/>
                <w:szCs w:val="28"/>
              </w:rPr>
              <w:t>0</w:t>
            </w:r>
          </w:p>
        </w:tc>
        <w:tc>
          <w:tcPr>
            <w:tcW w:w="6238" w:type="dxa"/>
            <w:shd w:val="clear" w:color="auto" w:fill="FFFFFF"/>
            <w:vAlign w:val="center"/>
          </w:tcPr>
          <w:p>
            <w:pPr>
              <w:jc w:val="left"/>
              <w:rPr>
                <w:rFonts w:hint="eastAsia" w:ascii="Times New Roman" w:hAnsi="Times New Roman" w:eastAsia="仿宋_GB2312" w:cs="仿宋_GB2312"/>
                <w:sz w:val="28"/>
                <w:szCs w:val="28"/>
              </w:rPr>
            </w:pPr>
            <w:r>
              <w:rPr>
                <w:rFonts w:hint="default" w:ascii="Times New Roman" w:hAnsi="Times New Roman" w:eastAsia="仿宋_GB2312" w:cs="Times New Roman"/>
                <w:sz w:val="28"/>
                <w:szCs w:val="28"/>
              </w:rPr>
              <w:drawing>
                <wp:inline distT="0" distB="0" distL="114300" distR="114300">
                  <wp:extent cx="1352550" cy="114300"/>
                  <wp:effectExtent l="0" t="0" r="3810" b="7620"/>
                  <wp:docPr id="157" name="图片 15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57" name="图片 157"/>
                          <pic:cNvPicPr>
                            <a:picLocks noChangeAspect="true"/>
                          </pic:cNvPicPr>
                        </pic:nvPicPr>
                        <pic:blipFill>
                          <a:blip r:embed="rId35"/>
                          <a:stretch>
                            <a:fillRect/>
                          </a:stretch>
                        </pic:blipFill>
                        <pic:spPr>
                          <a:xfrm>
                            <a:off x="0" y="0"/>
                            <a:ext cx="1352739" cy="114316"/>
                          </a:xfrm>
                          <a:prstGeom prst="rect">
                            <a:avLst/>
                          </a:prstGeom>
                        </pic:spPr>
                      </pic:pic>
                    </a:graphicData>
                  </a:graphic>
                </wp:inline>
              </w:drawing>
            </w:r>
            <w:r>
              <w:rPr>
                <w:rFonts w:hint="default" w:ascii="Times New Roman" w:hAnsi="Times New Roman" w:eastAsia="仿宋_GB2312" w:cs="Times New Roman"/>
                <w:sz w:val="28"/>
                <w:szCs w:val="28"/>
              </w:rPr>
              <w:t>0%</w:t>
            </w:r>
          </w:p>
        </w:tc>
      </w:tr>
    </w:tbl>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ascii="Times New Roman" w:hAnsi="Times New Roman" w:eastAsia="仿宋_GB2312"/>
          <w:sz w:val="28"/>
          <w:szCs w:val="21"/>
          <w:lang w:eastAsia="zh-Hans"/>
        </w:rPr>
      </w:pPr>
      <w:r>
        <w:rPr>
          <w:rFonts w:hint="eastAsia" w:ascii="Times New Roman" w:hAnsi="Times New Roman" w:eastAsia="仿宋_GB2312"/>
          <w:sz w:val="28"/>
          <w:szCs w:val="21"/>
        </w:rPr>
        <w:t>（</w:t>
      </w:r>
      <w:r>
        <w:rPr>
          <w:rFonts w:hint="eastAsia" w:ascii="Times New Roman" w:hAnsi="Times New Roman" w:eastAsia="仿宋_GB2312"/>
          <w:sz w:val="28"/>
          <w:szCs w:val="21"/>
          <w:lang w:val="en-US" w:eastAsia="zh-CN"/>
        </w:rPr>
        <w:t>6</w:t>
      </w:r>
      <w:r>
        <w:rPr>
          <w:rFonts w:hint="eastAsia" w:ascii="Times New Roman" w:hAnsi="Times New Roman" w:eastAsia="仿宋_GB2312"/>
          <w:sz w:val="28"/>
          <w:szCs w:val="21"/>
        </w:rPr>
        <w:t>）</w:t>
      </w:r>
      <w:r>
        <w:rPr>
          <w:rFonts w:hint="eastAsia" w:ascii="Times New Roman" w:hAnsi="Times New Roman" w:eastAsia="仿宋_GB2312" w:cs="仿宋_GB2312"/>
          <w:b w:val="0"/>
          <w:color w:val="000000"/>
          <w:sz w:val="28"/>
          <w:szCs w:val="28"/>
        </w:rPr>
        <w:t>认为该项目的实施是否有效提升重度残疾人生活自理能力</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Times New Roman" w:hAnsi="Times New Roman" w:eastAsia="仿宋_GB2312"/>
          <w:sz w:val="28"/>
          <w:szCs w:val="24"/>
          <w:lang w:val="en-US" w:eastAsia="zh-CN"/>
        </w:rPr>
      </w:pPr>
      <w:r>
        <w:rPr>
          <w:rFonts w:hint="eastAsia" w:ascii="Times New Roman" w:hAnsi="Times New Roman" w:eastAsia="仿宋_GB2312"/>
          <w:sz w:val="28"/>
          <w:szCs w:val="24"/>
        </w:rPr>
        <w:t>在本次调研的</w:t>
      </w:r>
      <w:r>
        <w:rPr>
          <w:rFonts w:hint="eastAsia" w:ascii="Times New Roman" w:hAnsi="Times New Roman" w:eastAsia="仿宋_GB2312"/>
          <w:sz w:val="28"/>
          <w:szCs w:val="24"/>
          <w:lang w:val="en-US" w:eastAsia="zh-CN"/>
        </w:rPr>
        <w:t>111</w:t>
      </w:r>
      <w:r>
        <w:rPr>
          <w:rFonts w:hint="eastAsia" w:ascii="Times New Roman" w:hAnsi="Times New Roman" w:eastAsia="仿宋_GB2312"/>
          <w:sz w:val="28"/>
          <w:szCs w:val="24"/>
        </w:rPr>
        <w:t>位受益群众中，认为</w:t>
      </w:r>
      <w:r>
        <w:rPr>
          <w:rFonts w:hint="eastAsia" w:ascii="Times New Roman" w:hAnsi="Times New Roman" w:eastAsia="仿宋_GB2312"/>
          <w:sz w:val="28"/>
          <w:szCs w:val="24"/>
          <w:lang w:eastAsia="zh-CN"/>
        </w:rPr>
        <w:t>“</w:t>
      </w:r>
      <w:r>
        <w:rPr>
          <w:rFonts w:hint="eastAsia" w:ascii="Times New Roman" w:hAnsi="Times New Roman" w:eastAsia="仿宋_GB2312"/>
          <w:sz w:val="28"/>
          <w:szCs w:val="24"/>
          <w:lang w:val="en-US" w:eastAsia="zh-CN"/>
        </w:rPr>
        <w:t>非常有效</w:t>
      </w:r>
      <w:r>
        <w:rPr>
          <w:rFonts w:hint="eastAsia" w:ascii="Times New Roman" w:hAnsi="Times New Roman" w:eastAsia="仿宋_GB2312"/>
          <w:sz w:val="28"/>
          <w:szCs w:val="24"/>
          <w:lang w:eastAsia="zh-CN"/>
        </w:rPr>
        <w:t>”</w:t>
      </w:r>
      <w:r>
        <w:rPr>
          <w:rFonts w:hint="eastAsia" w:ascii="Times New Roman" w:hAnsi="Times New Roman" w:eastAsia="仿宋_GB2312"/>
          <w:sz w:val="28"/>
          <w:szCs w:val="24"/>
        </w:rPr>
        <w:t>占</w:t>
      </w:r>
      <w:r>
        <w:rPr>
          <w:rFonts w:hint="default" w:ascii="Times New Roman" w:hAnsi="Times New Roman" w:eastAsia="仿宋_GB2312" w:cs="Times New Roman"/>
          <w:sz w:val="28"/>
          <w:szCs w:val="28"/>
        </w:rPr>
        <w:t>81.08%</w:t>
      </w:r>
      <w:r>
        <w:rPr>
          <w:rFonts w:hint="eastAsia" w:ascii="Times New Roman" w:hAnsi="Times New Roman" w:eastAsia="仿宋_GB2312"/>
          <w:sz w:val="28"/>
          <w:szCs w:val="24"/>
          <w:lang w:eastAsia="zh-CN"/>
        </w:rPr>
        <w:t>，“</w:t>
      </w:r>
      <w:r>
        <w:rPr>
          <w:rFonts w:hint="eastAsia" w:ascii="Times New Roman" w:hAnsi="Times New Roman" w:eastAsia="仿宋" w:cs="仿宋"/>
          <w:sz w:val="28"/>
          <w:szCs w:val="28"/>
        </w:rPr>
        <w:t>比较有效</w:t>
      </w:r>
      <w:r>
        <w:rPr>
          <w:rFonts w:hint="eastAsia" w:ascii="Times New Roman" w:hAnsi="Times New Roman" w:eastAsia="仿宋_GB2312"/>
          <w:sz w:val="28"/>
          <w:szCs w:val="24"/>
          <w:lang w:eastAsia="zh-CN"/>
        </w:rPr>
        <w:t>”</w:t>
      </w:r>
      <w:r>
        <w:rPr>
          <w:rFonts w:hint="eastAsia" w:ascii="Times New Roman" w:hAnsi="Times New Roman" w:eastAsia="仿宋_GB2312"/>
          <w:sz w:val="28"/>
          <w:szCs w:val="24"/>
        </w:rPr>
        <w:t>占</w:t>
      </w:r>
      <w:r>
        <w:rPr>
          <w:rFonts w:hint="default" w:ascii="Times New Roman" w:hAnsi="Times New Roman" w:eastAsia="仿宋_GB2312" w:cs="Times New Roman"/>
          <w:sz w:val="28"/>
          <w:szCs w:val="28"/>
        </w:rPr>
        <w:t>18.92%</w:t>
      </w:r>
      <w:r>
        <w:rPr>
          <w:rFonts w:hint="eastAsia" w:ascii="Times New Roman" w:hAnsi="Times New Roman" w:eastAsia="仿宋_GB2312"/>
          <w:sz w:val="28"/>
          <w:szCs w:val="24"/>
          <w:lang w:eastAsia="zh-CN"/>
        </w:rPr>
        <w:t>，“</w:t>
      </w:r>
      <w:r>
        <w:rPr>
          <w:rFonts w:hint="eastAsia" w:ascii="Times New Roman" w:hAnsi="Times New Roman" w:eastAsia="仿宋_GB2312" w:cs="仿宋_GB2312"/>
          <w:sz w:val="28"/>
          <w:szCs w:val="28"/>
        </w:rPr>
        <w:t>一般有效</w:t>
      </w:r>
      <w:r>
        <w:rPr>
          <w:rFonts w:hint="eastAsia" w:ascii="Times New Roman" w:hAnsi="Times New Roman" w:eastAsia="仿宋_GB2312"/>
          <w:sz w:val="28"/>
          <w:szCs w:val="24"/>
          <w:lang w:eastAsia="zh-CN"/>
        </w:rPr>
        <w:t>”</w:t>
      </w:r>
      <w:r>
        <w:rPr>
          <w:rFonts w:hint="eastAsia" w:ascii="Times New Roman" w:hAnsi="Times New Roman" w:eastAsia="仿宋_GB2312"/>
          <w:sz w:val="28"/>
          <w:szCs w:val="24"/>
          <w:lang w:val="en-US" w:eastAsia="zh-CN"/>
        </w:rPr>
        <w:t>占0%。</w:t>
      </w:r>
    </w:p>
    <w:tbl>
      <w:tblPr>
        <w:tblStyle w:val="14"/>
        <w:tblW w:w="5000" w:type="pct"/>
        <w:tblInd w:w="0" w:type="dxa"/>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Layout w:type="autofit"/>
        <w:tblCellMar>
          <w:top w:w="0" w:type="dxa"/>
          <w:left w:w="108" w:type="dxa"/>
          <w:bottom w:w="0" w:type="dxa"/>
          <w:right w:w="108" w:type="dxa"/>
        </w:tblCellMar>
      </w:tblPr>
      <w:tblGrid>
        <w:gridCol w:w="3357"/>
        <w:gridCol w:w="795"/>
        <w:gridCol w:w="4370"/>
      </w:tblGrid>
      <w:tr>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tcW w:w="6000" w:type="dxa"/>
            <w:shd w:val="clear" w:color="auto" w:fill="F5F5F5"/>
            <w:vAlign w:val="center"/>
          </w:tcPr>
          <w:p>
            <w:pPr>
              <w:jc w:val="left"/>
              <w:rPr>
                <w:rFonts w:hint="eastAsia" w:ascii="Times New Roman" w:hAnsi="Times New Roman" w:eastAsia="仿宋_GB2312" w:cs="仿宋_GB2312"/>
                <w:sz w:val="24"/>
                <w:szCs w:val="24"/>
              </w:rPr>
            </w:pPr>
            <w:r>
              <w:rPr>
                <w:rFonts w:hint="default" w:ascii="Times New Roman" w:hAnsi="Times New Roman" w:eastAsia="仿宋_GB2312" w:cs="Times New Roman"/>
                <w:sz w:val="24"/>
                <w:szCs w:val="24"/>
              </w:rPr>
              <w:t>选项</w:t>
            </w:r>
          </w:p>
        </w:tc>
        <w:tc>
          <w:tcPr>
            <w:tcW w:w="1000" w:type="dxa"/>
            <w:shd w:val="clear" w:color="auto" w:fill="F5F5F5"/>
            <w:vAlign w:val="center"/>
          </w:tcPr>
          <w:p>
            <w:pPr>
              <w:jc w:val="center"/>
              <w:rPr>
                <w:rFonts w:hint="eastAsia" w:ascii="Times New Roman" w:hAnsi="Times New Roman" w:eastAsia="仿宋_GB2312" w:cs="仿宋_GB2312"/>
                <w:sz w:val="24"/>
                <w:szCs w:val="24"/>
              </w:rPr>
            </w:pPr>
            <w:r>
              <w:rPr>
                <w:rFonts w:hint="default" w:ascii="Times New Roman" w:hAnsi="Times New Roman" w:eastAsia="仿宋_GB2312" w:cs="Times New Roman"/>
                <w:sz w:val="24"/>
                <w:szCs w:val="24"/>
              </w:rPr>
              <w:t>小计</w:t>
            </w:r>
          </w:p>
        </w:tc>
        <w:tc>
          <w:tcPr>
            <w:tcW w:w="6238" w:type="dxa"/>
            <w:shd w:val="clear" w:color="auto" w:fill="F5F5F5"/>
            <w:vAlign w:val="center"/>
          </w:tcPr>
          <w:p>
            <w:pPr>
              <w:jc w:val="left"/>
              <w:rPr>
                <w:rFonts w:hint="eastAsia" w:ascii="Times New Roman" w:hAnsi="Times New Roman" w:eastAsia="仿宋_GB2312" w:cs="仿宋_GB2312"/>
                <w:sz w:val="24"/>
                <w:szCs w:val="24"/>
              </w:rPr>
            </w:pPr>
            <w:r>
              <w:rPr>
                <w:rFonts w:hint="default" w:ascii="Times New Roman" w:hAnsi="Times New Roman" w:eastAsia="仿宋_GB2312" w:cs="Times New Roman"/>
                <w:sz w:val="24"/>
                <w:szCs w:val="24"/>
              </w:rPr>
              <w:t>比例</w:t>
            </w:r>
          </w:p>
        </w:tc>
      </w:tr>
      <w:tr>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tcW w:w="6000" w:type="dxa"/>
            <w:shd w:val="clear" w:color="auto" w:fill="FFFFFF"/>
            <w:vAlign w:val="center"/>
          </w:tcPr>
          <w:p>
            <w:pPr>
              <w:jc w:val="left"/>
              <w:rPr>
                <w:rFonts w:hint="eastAsia" w:ascii="Times New Roman" w:hAnsi="Times New Roman" w:eastAsia="仿宋_GB2312" w:cs="仿宋_GB2312"/>
                <w:sz w:val="28"/>
                <w:szCs w:val="28"/>
              </w:rPr>
            </w:pPr>
            <w:r>
              <w:rPr>
                <w:rFonts w:hint="default" w:ascii="Times New Roman" w:hAnsi="Times New Roman" w:eastAsia="仿宋_GB2312" w:cs="Times New Roman"/>
                <w:sz w:val="28"/>
                <w:szCs w:val="28"/>
              </w:rPr>
              <w:t>A.非常有效</w:t>
            </w:r>
          </w:p>
        </w:tc>
        <w:tc>
          <w:tcPr>
            <w:tcW w:w="1000" w:type="dxa"/>
            <w:shd w:val="clear" w:color="auto" w:fill="FFFFFF"/>
            <w:vAlign w:val="center"/>
          </w:tcPr>
          <w:p>
            <w:pPr>
              <w:jc w:val="center"/>
              <w:rPr>
                <w:rFonts w:hint="eastAsia" w:ascii="Times New Roman" w:hAnsi="Times New Roman" w:eastAsia="仿宋_GB2312" w:cs="仿宋_GB2312"/>
                <w:sz w:val="28"/>
                <w:szCs w:val="28"/>
              </w:rPr>
            </w:pPr>
            <w:r>
              <w:rPr>
                <w:rFonts w:hint="default" w:ascii="Times New Roman" w:hAnsi="Times New Roman" w:eastAsia="仿宋_GB2312" w:cs="Times New Roman"/>
                <w:sz w:val="28"/>
                <w:szCs w:val="28"/>
              </w:rPr>
              <w:t>90</w:t>
            </w:r>
          </w:p>
        </w:tc>
        <w:tc>
          <w:tcPr>
            <w:tcW w:w="6238" w:type="dxa"/>
            <w:shd w:val="clear" w:color="auto" w:fill="FFFFFF"/>
            <w:vAlign w:val="center"/>
          </w:tcPr>
          <w:p>
            <w:pPr>
              <w:jc w:val="left"/>
              <w:rPr>
                <w:rFonts w:hint="eastAsia" w:ascii="Times New Roman" w:hAnsi="Times New Roman" w:eastAsia="仿宋_GB2312" w:cs="仿宋_GB2312"/>
                <w:sz w:val="28"/>
                <w:szCs w:val="28"/>
              </w:rPr>
            </w:pPr>
            <w:r>
              <w:rPr>
                <w:rFonts w:hint="default" w:ascii="Times New Roman" w:hAnsi="Times New Roman" w:eastAsia="仿宋_GB2312" w:cs="Times New Roman"/>
                <w:sz w:val="28"/>
                <w:szCs w:val="28"/>
              </w:rPr>
              <w:drawing>
                <wp:inline distT="0" distB="0" distL="114300" distR="114300">
                  <wp:extent cx="1095375" cy="114300"/>
                  <wp:effectExtent l="0" t="0" r="1905" b="7620"/>
                  <wp:docPr id="161" name="图片 16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61" name="图片 161"/>
                          <pic:cNvPicPr>
                            <a:picLocks noChangeAspect="true"/>
                          </pic:cNvPicPr>
                        </pic:nvPicPr>
                        <pic:blipFill>
                          <a:blip r:embed="rId58"/>
                          <a:stretch>
                            <a:fillRect/>
                          </a:stretch>
                        </pic:blipFill>
                        <pic:spPr>
                          <a:xfrm>
                            <a:off x="0" y="0"/>
                            <a:ext cx="1095528" cy="114316"/>
                          </a:xfrm>
                          <a:prstGeom prst="rect">
                            <a:avLst/>
                          </a:prstGeom>
                        </pic:spPr>
                      </pic:pic>
                    </a:graphicData>
                  </a:graphic>
                </wp:inline>
              </w:drawing>
            </w:r>
            <w:r>
              <w:rPr>
                <w:rFonts w:hint="default" w:ascii="Times New Roman" w:hAnsi="Times New Roman" w:eastAsia="仿宋_GB2312" w:cs="Times New Roman"/>
                <w:sz w:val="28"/>
                <w:szCs w:val="28"/>
              </w:rPr>
              <w:drawing>
                <wp:inline distT="0" distB="0" distL="114300" distR="114300">
                  <wp:extent cx="257175" cy="114300"/>
                  <wp:effectExtent l="0" t="0" r="1905" b="7620"/>
                  <wp:docPr id="162" name="图片 16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62" name="图片 162"/>
                          <pic:cNvPicPr>
                            <a:picLocks noChangeAspect="true"/>
                          </pic:cNvPicPr>
                        </pic:nvPicPr>
                        <pic:blipFill>
                          <a:blip r:embed="rId59"/>
                          <a:stretch>
                            <a:fillRect/>
                          </a:stretch>
                        </pic:blipFill>
                        <pic:spPr>
                          <a:xfrm>
                            <a:off x="0" y="0"/>
                            <a:ext cx="257211" cy="114316"/>
                          </a:xfrm>
                          <a:prstGeom prst="rect">
                            <a:avLst/>
                          </a:prstGeom>
                        </pic:spPr>
                      </pic:pic>
                    </a:graphicData>
                  </a:graphic>
                </wp:inline>
              </w:drawing>
            </w:r>
            <w:r>
              <w:rPr>
                <w:rFonts w:hint="default" w:ascii="Times New Roman" w:hAnsi="Times New Roman" w:eastAsia="仿宋_GB2312" w:cs="Times New Roman"/>
                <w:sz w:val="28"/>
                <w:szCs w:val="28"/>
              </w:rPr>
              <w:t>81.08%</w:t>
            </w:r>
          </w:p>
        </w:tc>
      </w:tr>
      <w:tr>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tcW w:w="6000" w:type="dxa"/>
            <w:shd w:val="clear" w:color="auto" w:fill="FAFAFA"/>
            <w:vAlign w:val="center"/>
          </w:tcPr>
          <w:p>
            <w:pPr>
              <w:jc w:val="left"/>
              <w:rPr>
                <w:rFonts w:hint="eastAsia" w:ascii="Times New Roman" w:hAnsi="Times New Roman" w:eastAsia="仿宋_GB2312" w:cs="仿宋_GB2312"/>
                <w:sz w:val="28"/>
                <w:szCs w:val="28"/>
              </w:rPr>
            </w:pPr>
            <w:r>
              <w:rPr>
                <w:rFonts w:hint="default" w:ascii="Times New Roman" w:hAnsi="Times New Roman" w:eastAsia="仿宋_GB2312" w:cs="Times New Roman"/>
                <w:sz w:val="28"/>
                <w:szCs w:val="28"/>
              </w:rPr>
              <w:t>B.比较有效</w:t>
            </w:r>
          </w:p>
        </w:tc>
        <w:tc>
          <w:tcPr>
            <w:tcW w:w="1000" w:type="dxa"/>
            <w:shd w:val="clear" w:color="auto" w:fill="FAFAFA"/>
            <w:vAlign w:val="center"/>
          </w:tcPr>
          <w:p>
            <w:pPr>
              <w:jc w:val="center"/>
              <w:rPr>
                <w:rFonts w:hint="eastAsia" w:ascii="Times New Roman" w:hAnsi="Times New Roman" w:eastAsia="仿宋_GB2312" w:cs="仿宋_GB2312"/>
                <w:sz w:val="28"/>
                <w:szCs w:val="28"/>
              </w:rPr>
            </w:pPr>
            <w:r>
              <w:rPr>
                <w:rFonts w:hint="default" w:ascii="Times New Roman" w:hAnsi="Times New Roman" w:eastAsia="仿宋_GB2312" w:cs="Times New Roman"/>
                <w:sz w:val="28"/>
                <w:szCs w:val="28"/>
              </w:rPr>
              <w:t>21</w:t>
            </w:r>
          </w:p>
        </w:tc>
        <w:tc>
          <w:tcPr>
            <w:tcW w:w="6238" w:type="dxa"/>
            <w:shd w:val="clear" w:color="auto" w:fill="FAFAFA"/>
            <w:vAlign w:val="center"/>
          </w:tcPr>
          <w:p>
            <w:pPr>
              <w:jc w:val="left"/>
              <w:rPr>
                <w:rFonts w:hint="eastAsia" w:ascii="Times New Roman" w:hAnsi="Times New Roman" w:eastAsia="仿宋_GB2312" w:cs="仿宋_GB2312"/>
                <w:sz w:val="28"/>
                <w:szCs w:val="28"/>
              </w:rPr>
            </w:pPr>
            <w:r>
              <w:rPr>
                <w:rFonts w:hint="default" w:ascii="Times New Roman" w:hAnsi="Times New Roman" w:eastAsia="仿宋_GB2312" w:cs="Times New Roman"/>
                <w:sz w:val="28"/>
                <w:szCs w:val="28"/>
              </w:rPr>
              <w:drawing>
                <wp:inline distT="0" distB="0" distL="114300" distR="114300">
                  <wp:extent cx="247650" cy="114300"/>
                  <wp:effectExtent l="0" t="0" r="11430" b="7620"/>
                  <wp:docPr id="163" name="图片 16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63" name="图片 163"/>
                          <pic:cNvPicPr>
                            <a:picLocks noChangeAspect="true"/>
                          </pic:cNvPicPr>
                        </pic:nvPicPr>
                        <pic:blipFill>
                          <a:blip r:embed="rId60"/>
                          <a:stretch>
                            <a:fillRect/>
                          </a:stretch>
                        </pic:blipFill>
                        <pic:spPr>
                          <a:xfrm>
                            <a:off x="0" y="0"/>
                            <a:ext cx="247685" cy="114316"/>
                          </a:xfrm>
                          <a:prstGeom prst="rect">
                            <a:avLst/>
                          </a:prstGeom>
                        </pic:spPr>
                      </pic:pic>
                    </a:graphicData>
                  </a:graphic>
                </wp:inline>
              </w:drawing>
            </w:r>
            <w:r>
              <w:rPr>
                <w:rFonts w:hint="default" w:ascii="Times New Roman" w:hAnsi="Times New Roman" w:eastAsia="仿宋_GB2312" w:cs="Times New Roman"/>
                <w:sz w:val="28"/>
                <w:szCs w:val="28"/>
              </w:rPr>
              <w:drawing>
                <wp:inline distT="0" distB="0" distL="114300" distR="114300">
                  <wp:extent cx="1104900" cy="114300"/>
                  <wp:effectExtent l="0" t="0" r="7620" b="7620"/>
                  <wp:docPr id="164" name="图片 16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64" name="图片 164"/>
                          <pic:cNvPicPr>
                            <a:picLocks noChangeAspect="true"/>
                          </pic:cNvPicPr>
                        </pic:nvPicPr>
                        <pic:blipFill>
                          <a:blip r:embed="rId61"/>
                          <a:stretch>
                            <a:fillRect/>
                          </a:stretch>
                        </pic:blipFill>
                        <pic:spPr>
                          <a:xfrm>
                            <a:off x="0" y="0"/>
                            <a:ext cx="1105054" cy="114316"/>
                          </a:xfrm>
                          <a:prstGeom prst="rect">
                            <a:avLst/>
                          </a:prstGeom>
                        </pic:spPr>
                      </pic:pic>
                    </a:graphicData>
                  </a:graphic>
                </wp:inline>
              </w:drawing>
            </w:r>
            <w:r>
              <w:rPr>
                <w:rFonts w:hint="default" w:ascii="Times New Roman" w:hAnsi="Times New Roman" w:eastAsia="仿宋_GB2312" w:cs="Times New Roman"/>
                <w:sz w:val="28"/>
                <w:szCs w:val="28"/>
              </w:rPr>
              <w:t>18.92%</w:t>
            </w:r>
          </w:p>
        </w:tc>
      </w:tr>
      <w:tr>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tcW w:w="6000" w:type="dxa"/>
            <w:shd w:val="clear" w:color="auto" w:fill="FFFFFF"/>
            <w:vAlign w:val="center"/>
          </w:tcPr>
          <w:p>
            <w:pPr>
              <w:jc w:val="left"/>
              <w:rPr>
                <w:rFonts w:hint="eastAsia" w:ascii="Times New Roman" w:hAnsi="Times New Roman" w:eastAsia="仿宋_GB2312" w:cs="仿宋_GB2312"/>
                <w:sz w:val="28"/>
                <w:szCs w:val="28"/>
              </w:rPr>
            </w:pPr>
            <w:r>
              <w:rPr>
                <w:rFonts w:hint="default" w:ascii="Times New Roman" w:hAnsi="Times New Roman" w:eastAsia="仿宋_GB2312" w:cs="Times New Roman"/>
                <w:sz w:val="28"/>
                <w:szCs w:val="28"/>
              </w:rPr>
              <w:t>C.一般有效</w:t>
            </w:r>
          </w:p>
        </w:tc>
        <w:tc>
          <w:tcPr>
            <w:tcW w:w="1000" w:type="dxa"/>
            <w:shd w:val="clear" w:color="auto" w:fill="FFFFFF"/>
            <w:vAlign w:val="center"/>
          </w:tcPr>
          <w:p>
            <w:pPr>
              <w:jc w:val="center"/>
              <w:rPr>
                <w:rFonts w:hint="eastAsia" w:ascii="Times New Roman" w:hAnsi="Times New Roman" w:eastAsia="仿宋_GB2312" w:cs="仿宋_GB2312"/>
                <w:sz w:val="28"/>
                <w:szCs w:val="28"/>
              </w:rPr>
            </w:pPr>
            <w:r>
              <w:rPr>
                <w:rFonts w:hint="default" w:ascii="Times New Roman" w:hAnsi="Times New Roman" w:eastAsia="仿宋_GB2312" w:cs="Times New Roman"/>
                <w:sz w:val="28"/>
                <w:szCs w:val="28"/>
              </w:rPr>
              <w:t>0</w:t>
            </w:r>
          </w:p>
        </w:tc>
        <w:tc>
          <w:tcPr>
            <w:tcW w:w="6238" w:type="dxa"/>
            <w:shd w:val="clear" w:color="auto" w:fill="FFFFFF"/>
            <w:vAlign w:val="center"/>
          </w:tcPr>
          <w:p>
            <w:pPr>
              <w:jc w:val="left"/>
              <w:rPr>
                <w:rFonts w:hint="eastAsia" w:ascii="Times New Roman" w:hAnsi="Times New Roman" w:eastAsia="仿宋_GB2312" w:cs="仿宋_GB2312"/>
                <w:sz w:val="28"/>
                <w:szCs w:val="28"/>
              </w:rPr>
            </w:pPr>
            <w:r>
              <w:rPr>
                <w:rFonts w:hint="default" w:ascii="Times New Roman" w:hAnsi="Times New Roman" w:eastAsia="仿宋_GB2312" w:cs="Times New Roman"/>
                <w:sz w:val="28"/>
                <w:szCs w:val="28"/>
              </w:rPr>
              <w:drawing>
                <wp:inline distT="0" distB="0" distL="114300" distR="114300">
                  <wp:extent cx="1352550" cy="114300"/>
                  <wp:effectExtent l="0" t="0" r="3810" b="7620"/>
                  <wp:docPr id="165" name="图片 16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65" name="图片 165"/>
                          <pic:cNvPicPr>
                            <a:picLocks noChangeAspect="true"/>
                          </pic:cNvPicPr>
                        </pic:nvPicPr>
                        <pic:blipFill>
                          <a:blip r:embed="rId35"/>
                          <a:stretch>
                            <a:fillRect/>
                          </a:stretch>
                        </pic:blipFill>
                        <pic:spPr>
                          <a:xfrm>
                            <a:off x="0" y="0"/>
                            <a:ext cx="1352739" cy="114316"/>
                          </a:xfrm>
                          <a:prstGeom prst="rect">
                            <a:avLst/>
                          </a:prstGeom>
                        </pic:spPr>
                      </pic:pic>
                    </a:graphicData>
                  </a:graphic>
                </wp:inline>
              </w:drawing>
            </w:r>
            <w:r>
              <w:rPr>
                <w:rFonts w:hint="default" w:ascii="Times New Roman" w:hAnsi="Times New Roman" w:eastAsia="仿宋_GB2312" w:cs="Times New Roman"/>
                <w:sz w:val="28"/>
                <w:szCs w:val="28"/>
              </w:rPr>
              <w:t>0%</w:t>
            </w:r>
          </w:p>
        </w:tc>
      </w:tr>
    </w:tbl>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Times New Roman" w:hAnsi="Times New Roman" w:eastAsia="仿宋_GB2312"/>
          <w:sz w:val="28"/>
          <w:szCs w:val="24"/>
          <w:lang w:val="en-US" w:eastAsia="zh-CN"/>
        </w:rPr>
      </w:pPr>
      <w:r>
        <w:rPr>
          <w:rFonts w:hint="eastAsia" w:ascii="Times New Roman" w:hAnsi="Times New Roman" w:eastAsia="仿宋_GB2312"/>
          <w:sz w:val="28"/>
          <w:szCs w:val="21"/>
        </w:rPr>
        <w:t>（</w:t>
      </w:r>
      <w:r>
        <w:rPr>
          <w:rFonts w:hint="eastAsia" w:ascii="Times New Roman" w:hAnsi="Times New Roman" w:eastAsia="仿宋_GB2312"/>
          <w:sz w:val="28"/>
          <w:szCs w:val="21"/>
          <w:lang w:val="en-US" w:eastAsia="zh-CN"/>
        </w:rPr>
        <w:t>7</w:t>
      </w:r>
      <w:r>
        <w:rPr>
          <w:rFonts w:hint="eastAsia" w:ascii="Times New Roman" w:hAnsi="Times New Roman" w:eastAsia="仿宋_GB2312"/>
          <w:sz w:val="28"/>
          <w:szCs w:val="21"/>
        </w:rPr>
        <w:t>）</w:t>
      </w:r>
      <w:r>
        <w:rPr>
          <w:rFonts w:hint="eastAsia" w:ascii="Times New Roman" w:hAnsi="Times New Roman" w:eastAsia="仿宋_GB2312" w:cs="仿宋_GB2312"/>
          <w:b w:val="0"/>
          <w:color w:val="000000"/>
          <w:sz w:val="28"/>
          <w:szCs w:val="28"/>
        </w:rPr>
        <w:t>认为“2024年全市城镇重度残疾人日间照料服务”项目是否有效减轻家庭经济压力</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Times New Roman" w:hAnsi="Times New Roman" w:eastAsia="仿宋_GB2312"/>
          <w:b/>
          <w:bCs/>
          <w:sz w:val="28"/>
          <w:szCs w:val="32"/>
        </w:rPr>
      </w:pPr>
      <w:r>
        <w:rPr>
          <w:rFonts w:hint="eastAsia" w:ascii="Times New Roman" w:hAnsi="Times New Roman" w:eastAsia="仿宋_GB2312"/>
          <w:sz w:val="28"/>
          <w:szCs w:val="24"/>
        </w:rPr>
        <w:t>在本次调研的</w:t>
      </w:r>
      <w:r>
        <w:rPr>
          <w:rFonts w:hint="eastAsia" w:ascii="Times New Roman" w:hAnsi="Times New Roman" w:eastAsia="仿宋_GB2312"/>
          <w:sz w:val="28"/>
          <w:szCs w:val="24"/>
          <w:lang w:val="en-US" w:eastAsia="zh-CN"/>
        </w:rPr>
        <w:t>111</w:t>
      </w:r>
      <w:r>
        <w:rPr>
          <w:rFonts w:hint="eastAsia" w:ascii="Times New Roman" w:hAnsi="Times New Roman" w:eastAsia="仿宋_GB2312"/>
          <w:sz w:val="28"/>
          <w:szCs w:val="24"/>
        </w:rPr>
        <w:t>位受益群众中，认为</w:t>
      </w:r>
      <w:r>
        <w:rPr>
          <w:rFonts w:hint="eastAsia" w:ascii="Times New Roman" w:hAnsi="Times New Roman" w:eastAsia="仿宋_GB2312"/>
          <w:sz w:val="28"/>
          <w:szCs w:val="24"/>
          <w:lang w:eastAsia="zh-CN"/>
        </w:rPr>
        <w:t>“</w:t>
      </w:r>
      <w:r>
        <w:rPr>
          <w:rFonts w:hint="eastAsia" w:ascii="Times New Roman" w:hAnsi="Times New Roman" w:eastAsia="仿宋_GB2312"/>
          <w:sz w:val="28"/>
          <w:szCs w:val="24"/>
          <w:lang w:val="en-US" w:eastAsia="zh-CN"/>
        </w:rPr>
        <w:t>非常有效</w:t>
      </w:r>
      <w:r>
        <w:rPr>
          <w:rFonts w:hint="eastAsia" w:ascii="Times New Roman" w:hAnsi="Times New Roman" w:eastAsia="仿宋_GB2312"/>
          <w:sz w:val="28"/>
          <w:szCs w:val="24"/>
          <w:lang w:eastAsia="zh-CN"/>
        </w:rPr>
        <w:t>”</w:t>
      </w:r>
      <w:r>
        <w:rPr>
          <w:rFonts w:hint="eastAsia" w:ascii="Times New Roman" w:hAnsi="Times New Roman" w:eastAsia="仿宋_GB2312"/>
          <w:sz w:val="28"/>
          <w:szCs w:val="24"/>
        </w:rPr>
        <w:t>占</w:t>
      </w:r>
      <w:r>
        <w:rPr>
          <w:rFonts w:hint="default" w:ascii="Times New Roman" w:hAnsi="Times New Roman" w:eastAsia="仿宋_GB2312" w:cs="Times New Roman"/>
          <w:sz w:val="28"/>
          <w:szCs w:val="28"/>
        </w:rPr>
        <w:t>85.59%</w:t>
      </w:r>
      <w:r>
        <w:rPr>
          <w:rFonts w:hint="eastAsia" w:ascii="Times New Roman" w:hAnsi="Times New Roman" w:eastAsia="仿宋_GB2312"/>
          <w:sz w:val="28"/>
          <w:szCs w:val="24"/>
          <w:lang w:eastAsia="zh-CN"/>
        </w:rPr>
        <w:t>，“</w:t>
      </w:r>
      <w:r>
        <w:rPr>
          <w:rFonts w:hint="eastAsia" w:ascii="Times New Roman" w:hAnsi="Times New Roman" w:eastAsia="仿宋" w:cs="仿宋"/>
          <w:sz w:val="28"/>
          <w:szCs w:val="28"/>
        </w:rPr>
        <w:t>比较有效</w:t>
      </w:r>
      <w:r>
        <w:rPr>
          <w:rFonts w:hint="eastAsia" w:ascii="Times New Roman" w:hAnsi="Times New Roman" w:eastAsia="仿宋_GB2312"/>
          <w:sz w:val="28"/>
          <w:szCs w:val="24"/>
          <w:lang w:eastAsia="zh-CN"/>
        </w:rPr>
        <w:t>”</w:t>
      </w:r>
      <w:r>
        <w:rPr>
          <w:rFonts w:hint="eastAsia" w:ascii="Times New Roman" w:hAnsi="Times New Roman" w:eastAsia="仿宋_GB2312"/>
          <w:sz w:val="28"/>
          <w:szCs w:val="24"/>
        </w:rPr>
        <w:t>占</w:t>
      </w:r>
      <w:r>
        <w:rPr>
          <w:rFonts w:hint="default" w:ascii="Times New Roman" w:hAnsi="Times New Roman" w:eastAsia="仿宋_GB2312" w:cs="Times New Roman"/>
          <w:sz w:val="28"/>
          <w:szCs w:val="28"/>
        </w:rPr>
        <w:t>12.61%</w:t>
      </w:r>
      <w:r>
        <w:rPr>
          <w:rFonts w:hint="eastAsia" w:ascii="Times New Roman" w:hAnsi="Times New Roman" w:eastAsia="仿宋_GB2312"/>
          <w:sz w:val="28"/>
          <w:szCs w:val="24"/>
          <w:lang w:eastAsia="zh-CN"/>
        </w:rPr>
        <w:t>，“</w:t>
      </w:r>
      <w:r>
        <w:rPr>
          <w:rFonts w:hint="eastAsia" w:ascii="Times New Roman" w:hAnsi="Times New Roman" w:eastAsia="仿宋_GB2312" w:cs="仿宋_GB2312"/>
          <w:sz w:val="28"/>
          <w:szCs w:val="28"/>
        </w:rPr>
        <w:t>一般有效</w:t>
      </w:r>
      <w:r>
        <w:rPr>
          <w:rFonts w:hint="eastAsia" w:ascii="Times New Roman" w:hAnsi="Times New Roman" w:eastAsia="仿宋_GB2312"/>
          <w:sz w:val="28"/>
          <w:szCs w:val="24"/>
          <w:lang w:eastAsia="zh-CN"/>
        </w:rPr>
        <w:t>”</w:t>
      </w:r>
      <w:r>
        <w:rPr>
          <w:rFonts w:hint="eastAsia" w:ascii="Times New Roman" w:hAnsi="Times New Roman" w:eastAsia="仿宋_GB2312"/>
          <w:sz w:val="28"/>
          <w:szCs w:val="24"/>
          <w:lang w:val="en-US" w:eastAsia="zh-CN"/>
        </w:rPr>
        <w:t>占</w:t>
      </w:r>
      <w:r>
        <w:rPr>
          <w:rFonts w:hint="default" w:ascii="Times New Roman" w:hAnsi="Times New Roman" w:eastAsia="仿宋_GB2312" w:cs="Times New Roman"/>
          <w:sz w:val="28"/>
          <w:szCs w:val="28"/>
        </w:rPr>
        <w:t>1.8%</w:t>
      </w:r>
      <w:r>
        <w:rPr>
          <w:rFonts w:hint="eastAsia" w:ascii="Times New Roman" w:hAnsi="Times New Roman" w:eastAsia="仿宋_GB2312"/>
          <w:sz w:val="28"/>
          <w:szCs w:val="24"/>
          <w:lang w:val="en-US" w:eastAsia="zh-CN"/>
        </w:rPr>
        <w:t>。</w:t>
      </w:r>
    </w:p>
    <w:tbl>
      <w:tblPr>
        <w:tblStyle w:val="14"/>
        <w:tblW w:w="5000" w:type="pct"/>
        <w:tblInd w:w="0" w:type="dxa"/>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Layout w:type="autofit"/>
        <w:tblCellMar>
          <w:top w:w="0" w:type="dxa"/>
          <w:left w:w="108" w:type="dxa"/>
          <w:bottom w:w="0" w:type="dxa"/>
          <w:right w:w="108" w:type="dxa"/>
        </w:tblCellMar>
      </w:tblPr>
      <w:tblGrid>
        <w:gridCol w:w="3363"/>
        <w:gridCol w:w="795"/>
        <w:gridCol w:w="4364"/>
      </w:tblGrid>
      <w:tr>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tcW w:w="6000" w:type="dxa"/>
            <w:shd w:val="clear" w:color="auto" w:fill="F5F5F5"/>
            <w:vAlign w:val="center"/>
          </w:tcPr>
          <w:p>
            <w:pPr>
              <w:jc w:val="left"/>
              <w:rPr>
                <w:rFonts w:hint="eastAsia" w:ascii="Times New Roman" w:hAnsi="Times New Roman" w:eastAsia="仿宋_GB2312" w:cs="仿宋_GB2312"/>
                <w:sz w:val="24"/>
                <w:szCs w:val="24"/>
              </w:rPr>
            </w:pPr>
            <w:r>
              <w:rPr>
                <w:rFonts w:hint="default" w:ascii="Times New Roman" w:hAnsi="Times New Roman" w:eastAsia="仿宋_GB2312" w:cs="Times New Roman"/>
                <w:sz w:val="24"/>
                <w:szCs w:val="24"/>
              </w:rPr>
              <w:t>选项</w:t>
            </w:r>
          </w:p>
        </w:tc>
        <w:tc>
          <w:tcPr>
            <w:tcW w:w="1000" w:type="dxa"/>
            <w:shd w:val="clear" w:color="auto" w:fill="F5F5F5"/>
            <w:vAlign w:val="center"/>
          </w:tcPr>
          <w:p>
            <w:pPr>
              <w:jc w:val="center"/>
              <w:rPr>
                <w:rFonts w:hint="eastAsia" w:ascii="Times New Roman" w:hAnsi="Times New Roman" w:eastAsia="仿宋_GB2312" w:cs="仿宋_GB2312"/>
                <w:sz w:val="24"/>
                <w:szCs w:val="24"/>
              </w:rPr>
            </w:pPr>
            <w:r>
              <w:rPr>
                <w:rFonts w:hint="default" w:ascii="Times New Roman" w:hAnsi="Times New Roman" w:eastAsia="仿宋_GB2312" w:cs="Times New Roman"/>
                <w:sz w:val="24"/>
                <w:szCs w:val="24"/>
              </w:rPr>
              <w:t>小计</w:t>
            </w:r>
          </w:p>
        </w:tc>
        <w:tc>
          <w:tcPr>
            <w:tcW w:w="6238" w:type="dxa"/>
            <w:shd w:val="clear" w:color="auto" w:fill="F5F5F5"/>
            <w:vAlign w:val="center"/>
          </w:tcPr>
          <w:p>
            <w:pPr>
              <w:jc w:val="left"/>
              <w:rPr>
                <w:rFonts w:hint="eastAsia" w:ascii="Times New Roman" w:hAnsi="Times New Roman" w:eastAsia="仿宋_GB2312" w:cs="仿宋_GB2312"/>
                <w:sz w:val="24"/>
                <w:szCs w:val="24"/>
              </w:rPr>
            </w:pPr>
            <w:r>
              <w:rPr>
                <w:rFonts w:hint="default" w:ascii="Times New Roman" w:hAnsi="Times New Roman" w:eastAsia="仿宋_GB2312" w:cs="Times New Roman"/>
                <w:sz w:val="24"/>
                <w:szCs w:val="24"/>
              </w:rPr>
              <w:t>比例</w:t>
            </w:r>
          </w:p>
        </w:tc>
      </w:tr>
      <w:tr>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tcW w:w="6000" w:type="dxa"/>
            <w:shd w:val="clear" w:color="auto" w:fill="FFFFFF"/>
            <w:vAlign w:val="center"/>
          </w:tcPr>
          <w:p>
            <w:pPr>
              <w:jc w:val="left"/>
              <w:rPr>
                <w:rFonts w:hint="eastAsia" w:ascii="Times New Roman" w:hAnsi="Times New Roman" w:eastAsia="仿宋_GB2312" w:cs="仿宋_GB2312"/>
                <w:sz w:val="28"/>
                <w:szCs w:val="28"/>
              </w:rPr>
            </w:pPr>
            <w:r>
              <w:rPr>
                <w:rFonts w:hint="default" w:ascii="Times New Roman" w:hAnsi="Times New Roman" w:eastAsia="仿宋_GB2312" w:cs="Times New Roman"/>
                <w:sz w:val="28"/>
                <w:szCs w:val="28"/>
              </w:rPr>
              <w:t>A.非常有效</w:t>
            </w:r>
          </w:p>
        </w:tc>
        <w:tc>
          <w:tcPr>
            <w:tcW w:w="1000" w:type="dxa"/>
            <w:shd w:val="clear" w:color="auto" w:fill="FFFFFF"/>
            <w:vAlign w:val="center"/>
          </w:tcPr>
          <w:p>
            <w:pPr>
              <w:jc w:val="center"/>
              <w:rPr>
                <w:rFonts w:hint="eastAsia" w:ascii="Times New Roman" w:hAnsi="Times New Roman" w:eastAsia="仿宋_GB2312" w:cs="仿宋_GB2312"/>
                <w:sz w:val="28"/>
                <w:szCs w:val="28"/>
              </w:rPr>
            </w:pPr>
            <w:r>
              <w:rPr>
                <w:rFonts w:hint="default" w:ascii="Times New Roman" w:hAnsi="Times New Roman" w:eastAsia="仿宋_GB2312" w:cs="Times New Roman"/>
                <w:sz w:val="28"/>
                <w:szCs w:val="28"/>
              </w:rPr>
              <w:t>95</w:t>
            </w:r>
          </w:p>
        </w:tc>
        <w:tc>
          <w:tcPr>
            <w:tcW w:w="6238" w:type="dxa"/>
            <w:shd w:val="clear" w:color="auto" w:fill="FFFFFF"/>
            <w:vAlign w:val="center"/>
          </w:tcPr>
          <w:p>
            <w:pPr>
              <w:jc w:val="left"/>
              <w:rPr>
                <w:rFonts w:hint="eastAsia" w:ascii="Times New Roman" w:hAnsi="Times New Roman" w:eastAsia="仿宋_GB2312" w:cs="仿宋_GB2312"/>
                <w:sz w:val="28"/>
                <w:szCs w:val="28"/>
              </w:rPr>
            </w:pPr>
            <w:r>
              <w:rPr>
                <w:rFonts w:hint="default" w:ascii="Times New Roman" w:hAnsi="Times New Roman" w:eastAsia="仿宋_GB2312" w:cs="Times New Roman"/>
                <w:sz w:val="28"/>
                <w:szCs w:val="28"/>
              </w:rPr>
              <w:drawing>
                <wp:inline distT="0" distB="0" distL="114300" distR="114300">
                  <wp:extent cx="1152525" cy="114300"/>
                  <wp:effectExtent l="0" t="0" r="5715" b="7620"/>
                  <wp:docPr id="169" name="图片 16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69" name="图片 169"/>
                          <pic:cNvPicPr>
                            <a:picLocks noChangeAspect="true"/>
                          </pic:cNvPicPr>
                        </pic:nvPicPr>
                        <pic:blipFill>
                          <a:blip r:embed="rId62"/>
                          <a:stretch>
                            <a:fillRect/>
                          </a:stretch>
                        </pic:blipFill>
                        <pic:spPr>
                          <a:xfrm>
                            <a:off x="0" y="0"/>
                            <a:ext cx="1152686" cy="114316"/>
                          </a:xfrm>
                          <a:prstGeom prst="rect">
                            <a:avLst/>
                          </a:prstGeom>
                        </pic:spPr>
                      </pic:pic>
                    </a:graphicData>
                  </a:graphic>
                </wp:inline>
              </w:drawing>
            </w:r>
            <w:r>
              <w:rPr>
                <w:rFonts w:hint="default" w:ascii="Times New Roman" w:hAnsi="Times New Roman" w:eastAsia="仿宋_GB2312" w:cs="Times New Roman"/>
                <w:sz w:val="28"/>
                <w:szCs w:val="28"/>
              </w:rPr>
              <w:drawing>
                <wp:inline distT="0" distB="0" distL="114300" distR="114300">
                  <wp:extent cx="200025" cy="114300"/>
                  <wp:effectExtent l="0" t="0" r="13335" b="7620"/>
                  <wp:docPr id="170" name="图片 17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70" name="图片 170"/>
                          <pic:cNvPicPr>
                            <a:picLocks noChangeAspect="true"/>
                          </pic:cNvPicPr>
                        </pic:nvPicPr>
                        <pic:blipFill>
                          <a:blip r:embed="rId63"/>
                          <a:stretch>
                            <a:fillRect/>
                          </a:stretch>
                        </pic:blipFill>
                        <pic:spPr>
                          <a:xfrm>
                            <a:off x="0" y="0"/>
                            <a:ext cx="200053" cy="114316"/>
                          </a:xfrm>
                          <a:prstGeom prst="rect">
                            <a:avLst/>
                          </a:prstGeom>
                        </pic:spPr>
                      </pic:pic>
                    </a:graphicData>
                  </a:graphic>
                </wp:inline>
              </w:drawing>
            </w:r>
            <w:r>
              <w:rPr>
                <w:rFonts w:hint="default" w:ascii="Times New Roman" w:hAnsi="Times New Roman" w:eastAsia="仿宋_GB2312" w:cs="Times New Roman"/>
                <w:sz w:val="28"/>
                <w:szCs w:val="28"/>
              </w:rPr>
              <w:t>85.59%</w:t>
            </w:r>
          </w:p>
        </w:tc>
      </w:tr>
      <w:tr>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tcW w:w="6000" w:type="dxa"/>
            <w:shd w:val="clear" w:color="auto" w:fill="FAFAFA"/>
            <w:vAlign w:val="center"/>
          </w:tcPr>
          <w:p>
            <w:pPr>
              <w:jc w:val="left"/>
              <w:rPr>
                <w:rFonts w:hint="eastAsia" w:ascii="Times New Roman" w:hAnsi="Times New Roman" w:eastAsia="仿宋_GB2312" w:cs="仿宋_GB2312"/>
                <w:sz w:val="28"/>
                <w:szCs w:val="28"/>
              </w:rPr>
            </w:pPr>
            <w:r>
              <w:rPr>
                <w:rFonts w:hint="default" w:ascii="Times New Roman" w:hAnsi="Times New Roman" w:eastAsia="仿宋_GB2312" w:cs="Times New Roman"/>
                <w:sz w:val="28"/>
                <w:szCs w:val="28"/>
              </w:rPr>
              <w:t>B.比较有效</w:t>
            </w:r>
          </w:p>
        </w:tc>
        <w:tc>
          <w:tcPr>
            <w:tcW w:w="1000" w:type="dxa"/>
            <w:shd w:val="clear" w:color="auto" w:fill="FAFAFA"/>
            <w:vAlign w:val="center"/>
          </w:tcPr>
          <w:p>
            <w:pPr>
              <w:jc w:val="center"/>
              <w:rPr>
                <w:rFonts w:hint="eastAsia" w:ascii="Times New Roman" w:hAnsi="Times New Roman" w:eastAsia="仿宋_GB2312" w:cs="仿宋_GB2312"/>
                <w:sz w:val="28"/>
                <w:szCs w:val="28"/>
              </w:rPr>
            </w:pPr>
            <w:r>
              <w:rPr>
                <w:rFonts w:hint="default" w:ascii="Times New Roman" w:hAnsi="Times New Roman" w:eastAsia="仿宋_GB2312" w:cs="Times New Roman"/>
                <w:sz w:val="28"/>
                <w:szCs w:val="28"/>
              </w:rPr>
              <w:t>14</w:t>
            </w:r>
          </w:p>
        </w:tc>
        <w:tc>
          <w:tcPr>
            <w:tcW w:w="6238" w:type="dxa"/>
            <w:shd w:val="clear" w:color="auto" w:fill="FAFAFA"/>
            <w:vAlign w:val="center"/>
          </w:tcPr>
          <w:p>
            <w:pPr>
              <w:jc w:val="left"/>
              <w:rPr>
                <w:rFonts w:hint="eastAsia" w:ascii="Times New Roman" w:hAnsi="Times New Roman" w:eastAsia="仿宋_GB2312" w:cs="仿宋_GB2312"/>
                <w:sz w:val="28"/>
                <w:szCs w:val="28"/>
              </w:rPr>
            </w:pPr>
            <w:r>
              <w:rPr>
                <w:rFonts w:hint="default" w:ascii="Times New Roman" w:hAnsi="Times New Roman" w:eastAsia="仿宋_GB2312" w:cs="Times New Roman"/>
                <w:sz w:val="28"/>
                <w:szCs w:val="28"/>
              </w:rPr>
              <w:drawing>
                <wp:inline distT="0" distB="0" distL="114300" distR="114300">
                  <wp:extent cx="161925" cy="114300"/>
                  <wp:effectExtent l="0" t="0" r="5715" b="7620"/>
                  <wp:docPr id="171" name="图片 17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71" name="图片 171"/>
                          <pic:cNvPicPr>
                            <a:picLocks noChangeAspect="true"/>
                          </pic:cNvPicPr>
                        </pic:nvPicPr>
                        <pic:blipFill>
                          <a:blip r:embed="rId56"/>
                          <a:stretch>
                            <a:fillRect/>
                          </a:stretch>
                        </pic:blipFill>
                        <pic:spPr>
                          <a:xfrm>
                            <a:off x="0" y="0"/>
                            <a:ext cx="161948" cy="114316"/>
                          </a:xfrm>
                          <a:prstGeom prst="rect">
                            <a:avLst/>
                          </a:prstGeom>
                        </pic:spPr>
                      </pic:pic>
                    </a:graphicData>
                  </a:graphic>
                </wp:inline>
              </w:drawing>
            </w:r>
            <w:r>
              <w:rPr>
                <w:rFonts w:hint="default" w:ascii="Times New Roman" w:hAnsi="Times New Roman" w:eastAsia="仿宋_GB2312" w:cs="Times New Roman"/>
                <w:sz w:val="28"/>
                <w:szCs w:val="28"/>
              </w:rPr>
              <w:drawing>
                <wp:inline distT="0" distB="0" distL="114300" distR="114300">
                  <wp:extent cx="1190625" cy="114300"/>
                  <wp:effectExtent l="0" t="0" r="13335" b="7620"/>
                  <wp:docPr id="172" name="图片 17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72" name="图片 172"/>
                          <pic:cNvPicPr>
                            <a:picLocks noChangeAspect="true"/>
                          </pic:cNvPicPr>
                        </pic:nvPicPr>
                        <pic:blipFill>
                          <a:blip r:embed="rId57"/>
                          <a:stretch>
                            <a:fillRect/>
                          </a:stretch>
                        </pic:blipFill>
                        <pic:spPr>
                          <a:xfrm>
                            <a:off x="0" y="0"/>
                            <a:ext cx="1190791" cy="114316"/>
                          </a:xfrm>
                          <a:prstGeom prst="rect">
                            <a:avLst/>
                          </a:prstGeom>
                        </pic:spPr>
                      </pic:pic>
                    </a:graphicData>
                  </a:graphic>
                </wp:inline>
              </w:drawing>
            </w:r>
            <w:r>
              <w:rPr>
                <w:rFonts w:hint="default" w:ascii="Times New Roman" w:hAnsi="Times New Roman" w:eastAsia="仿宋_GB2312" w:cs="Times New Roman"/>
                <w:sz w:val="28"/>
                <w:szCs w:val="28"/>
              </w:rPr>
              <w:t>12.61%</w:t>
            </w:r>
          </w:p>
        </w:tc>
      </w:tr>
      <w:tr>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tcW w:w="6000" w:type="dxa"/>
            <w:shd w:val="clear" w:color="auto" w:fill="FFFFFF"/>
            <w:vAlign w:val="center"/>
          </w:tcPr>
          <w:p>
            <w:pPr>
              <w:jc w:val="left"/>
              <w:rPr>
                <w:rFonts w:hint="eastAsia" w:ascii="Times New Roman" w:hAnsi="Times New Roman" w:eastAsia="仿宋_GB2312" w:cs="仿宋_GB2312"/>
                <w:sz w:val="28"/>
                <w:szCs w:val="28"/>
              </w:rPr>
            </w:pPr>
            <w:r>
              <w:rPr>
                <w:rFonts w:hint="default" w:ascii="Times New Roman" w:hAnsi="Times New Roman" w:eastAsia="仿宋_GB2312" w:cs="Times New Roman"/>
                <w:sz w:val="28"/>
                <w:szCs w:val="28"/>
              </w:rPr>
              <w:t>C.一般有效</w:t>
            </w:r>
          </w:p>
        </w:tc>
        <w:tc>
          <w:tcPr>
            <w:tcW w:w="1000" w:type="dxa"/>
            <w:shd w:val="clear" w:color="auto" w:fill="FFFFFF"/>
            <w:vAlign w:val="center"/>
          </w:tcPr>
          <w:p>
            <w:pPr>
              <w:jc w:val="center"/>
              <w:rPr>
                <w:rFonts w:hint="eastAsia" w:ascii="Times New Roman" w:hAnsi="Times New Roman" w:eastAsia="仿宋_GB2312" w:cs="仿宋_GB2312"/>
                <w:sz w:val="28"/>
                <w:szCs w:val="28"/>
              </w:rPr>
            </w:pPr>
            <w:r>
              <w:rPr>
                <w:rFonts w:hint="default" w:ascii="Times New Roman" w:hAnsi="Times New Roman" w:eastAsia="仿宋_GB2312" w:cs="Times New Roman"/>
                <w:sz w:val="28"/>
                <w:szCs w:val="28"/>
              </w:rPr>
              <w:t>2</w:t>
            </w:r>
          </w:p>
        </w:tc>
        <w:tc>
          <w:tcPr>
            <w:tcW w:w="6238" w:type="dxa"/>
            <w:shd w:val="clear" w:color="auto" w:fill="FFFFFF"/>
            <w:vAlign w:val="center"/>
          </w:tcPr>
          <w:p>
            <w:pPr>
              <w:jc w:val="left"/>
              <w:rPr>
                <w:rFonts w:hint="eastAsia" w:ascii="Times New Roman" w:hAnsi="Times New Roman" w:eastAsia="仿宋_GB2312" w:cs="仿宋_GB2312"/>
                <w:sz w:val="28"/>
                <w:szCs w:val="28"/>
              </w:rPr>
            </w:pPr>
            <w:r>
              <w:rPr>
                <w:rFonts w:hint="default" w:ascii="Times New Roman" w:hAnsi="Times New Roman" w:eastAsia="仿宋_GB2312" w:cs="Times New Roman"/>
                <w:sz w:val="28"/>
                <w:szCs w:val="28"/>
              </w:rPr>
              <w:drawing>
                <wp:inline distT="0" distB="0" distL="114300" distR="114300">
                  <wp:extent cx="19050" cy="114300"/>
                  <wp:effectExtent l="0" t="0" r="11430" b="7620"/>
                  <wp:docPr id="173" name="图片 17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73" name="图片 173"/>
                          <pic:cNvPicPr>
                            <a:picLocks noChangeAspect="true"/>
                          </pic:cNvPicPr>
                        </pic:nvPicPr>
                        <pic:blipFill>
                          <a:blip r:embed="rId64"/>
                          <a:stretch>
                            <a:fillRect/>
                          </a:stretch>
                        </pic:blipFill>
                        <pic:spPr>
                          <a:xfrm>
                            <a:off x="0" y="0"/>
                            <a:ext cx="19053" cy="114316"/>
                          </a:xfrm>
                          <a:prstGeom prst="rect">
                            <a:avLst/>
                          </a:prstGeom>
                        </pic:spPr>
                      </pic:pic>
                    </a:graphicData>
                  </a:graphic>
                </wp:inline>
              </w:drawing>
            </w:r>
            <w:r>
              <w:rPr>
                <w:rFonts w:hint="default" w:ascii="Times New Roman" w:hAnsi="Times New Roman" w:eastAsia="仿宋_GB2312" w:cs="Times New Roman"/>
                <w:sz w:val="28"/>
                <w:szCs w:val="28"/>
              </w:rPr>
              <w:drawing>
                <wp:inline distT="0" distB="0" distL="114300" distR="114300">
                  <wp:extent cx="1333500" cy="114300"/>
                  <wp:effectExtent l="0" t="0" r="7620" b="7620"/>
                  <wp:docPr id="174" name="图片 17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74" name="图片 174"/>
                          <pic:cNvPicPr>
                            <a:picLocks noChangeAspect="true"/>
                          </pic:cNvPicPr>
                        </pic:nvPicPr>
                        <pic:blipFill>
                          <a:blip r:embed="rId65"/>
                          <a:stretch>
                            <a:fillRect/>
                          </a:stretch>
                        </pic:blipFill>
                        <pic:spPr>
                          <a:xfrm>
                            <a:off x="0" y="0"/>
                            <a:ext cx="1333686" cy="114316"/>
                          </a:xfrm>
                          <a:prstGeom prst="rect">
                            <a:avLst/>
                          </a:prstGeom>
                        </pic:spPr>
                      </pic:pic>
                    </a:graphicData>
                  </a:graphic>
                </wp:inline>
              </w:drawing>
            </w:r>
            <w:r>
              <w:rPr>
                <w:rFonts w:hint="default" w:ascii="Times New Roman" w:hAnsi="Times New Roman" w:eastAsia="仿宋_GB2312" w:cs="Times New Roman"/>
                <w:sz w:val="28"/>
                <w:szCs w:val="28"/>
              </w:rPr>
              <w:t>1.8%</w:t>
            </w:r>
          </w:p>
        </w:tc>
      </w:tr>
    </w:tbl>
    <w:p>
      <w:pPr>
        <w:keepNext w:val="0"/>
        <w:keepLines w:val="0"/>
        <w:pageBreakBefore w:val="0"/>
        <w:widowControl w:val="0"/>
        <w:numPr>
          <w:ilvl w:val="0"/>
          <w:numId w:val="3"/>
        </w:numPr>
        <w:kinsoku/>
        <w:wordWrap/>
        <w:overflowPunct/>
        <w:topLinePunct w:val="0"/>
        <w:autoSpaceDE/>
        <w:autoSpaceDN/>
        <w:bidi w:val="0"/>
        <w:adjustRightInd/>
        <w:snapToGrid/>
        <w:spacing w:line="560" w:lineRule="exact"/>
        <w:ind w:left="0" w:leftChars="0" w:firstLine="560" w:firstLineChars="200"/>
        <w:textAlignment w:val="auto"/>
        <w:outlineLvl w:val="9"/>
        <w:rPr>
          <w:rFonts w:hint="default" w:ascii="Times New Roman" w:hAnsi="Times New Roman" w:eastAsia="仿宋_GB2312" w:cs="Times New Roman"/>
          <w:b w:val="0"/>
          <w:color w:val="000000"/>
          <w:sz w:val="28"/>
          <w:szCs w:val="28"/>
        </w:rPr>
      </w:pPr>
      <w:r>
        <w:rPr>
          <w:rFonts w:hint="default" w:ascii="Times New Roman" w:hAnsi="Times New Roman" w:eastAsia="仿宋_GB2312" w:cs="Times New Roman"/>
          <w:b w:val="0"/>
          <w:color w:val="000000"/>
          <w:sz w:val="28"/>
          <w:szCs w:val="28"/>
        </w:rPr>
        <w:t>是否清楚您享受的照料或照护服务是由哪个部门组织实施</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Times New Roman" w:hAnsi="Times New Roman" w:eastAsia="仿宋_GB2312"/>
          <w:sz w:val="28"/>
          <w:szCs w:val="24"/>
          <w:lang w:val="en-US" w:eastAsia="zh-CN"/>
        </w:rPr>
      </w:pPr>
      <w:r>
        <w:rPr>
          <w:rFonts w:hint="eastAsia" w:ascii="Times New Roman" w:hAnsi="Times New Roman" w:eastAsia="仿宋_GB2312"/>
          <w:sz w:val="28"/>
          <w:szCs w:val="24"/>
        </w:rPr>
        <w:t>在本次调研的</w:t>
      </w:r>
      <w:r>
        <w:rPr>
          <w:rFonts w:hint="eastAsia" w:ascii="Times New Roman" w:hAnsi="Times New Roman" w:eastAsia="仿宋_GB2312"/>
          <w:sz w:val="28"/>
          <w:szCs w:val="24"/>
          <w:lang w:val="en-US" w:eastAsia="zh-CN"/>
        </w:rPr>
        <w:t>111</w:t>
      </w:r>
      <w:r>
        <w:rPr>
          <w:rFonts w:hint="eastAsia" w:ascii="Times New Roman" w:hAnsi="Times New Roman" w:eastAsia="仿宋_GB2312"/>
          <w:sz w:val="28"/>
          <w:szCs w:val="24"/>
        </w:rPr>
        <w:t>位受益群众中，</w:t>
      </w:r>
      <w:r>
        <w:rPr>
          <w:rFonts w:hint="eastAsia" w:ascii="Times New Roman" w:hAnsi="Times New Roman" w:eastAsia="仿宋_GB2312"/>
          <w:sz w:val="28"/>
          <w:szCs w:val="24"/>
          <w:lang w:val="en-US" w:eastAsia="zh-CN"/>
        </w:rPr>
        <w:t>选择</w:t>
      </w:r>
      <w:r>
        <w:rPr>
          <w:rFonts w:hint="eastAsia" w:ascii="Times New Roman" w:hAnsi="Times New Roman" w:eastAsia="仿宋_GB2312"/>
          <w:sz w:val="28"/>
          <w:szCs w:val="24"/>
          <w:lang w:eastAsia="zh-CN"/>
        </w:rPr>
        <w:t>“</w:t>
      </w:r>
      <w:r>
        <w:rPr>
          <w:rFonts w:hint="default" w:ascii="Times New Roman" w:hAnsi="Times New Roman" w:eastAsia="仿宋_GB2312" w:cs="Times New Roman"/>
          <w:sz w:val="28"/>
          <w:szCs w:val="28"/>
        </w:rPr>
        <w:t>残疾人联合会</w:t>
      </w:r>
      <w:r>
        <w:rPr>
          <w:rFonts w:hint="eastAsia" w:ascii="Times New Roman" w:hAnsi="Times New Roman" w:eastAsia="仿宋_GB2312"/>
          <w:sz w:val="28"/>
          <w:szCs w:val="24"/>
          <w:lang w:eastAsia="zh-CN"/>
        </w:rPr>
        <w:t>”</w:t>
      </w:r>
      <w:r>
        <w:rPr>
          <w:rFonts w:hint="eastAsia" w:ascii="Times New Roman" w:hAnsi="Times New Roman" w:eastAsia="仿宋_GB2312"/>
          <w:sz w:val="28"/>
          <w:szCs w:val="24"/>
        </w:rPr>
        <w:t>占</w:t>
      </w:r>
      <w:r>
        <w:rPr>
          <w:rFonts w:hint="default" w:ascii="Times New Roman" w:hAnsi="Times New Roman" w:eastAsia="仿宋_GB2312" w:cs="Times New Roman"/>
          <w:sz w:val="28"/>
          <w:szCs w:val="28"/>
        </w:rPr>
        <w:t>96.4%</w:t>
      </w:r>
      <w:r>
        <w:rPr>
          <w:rFonts w:hint="eastAsia" w:ascii="Times New Roman" w:hAnsi="Times New Roman" w:eastAsia="仿宋_GB2312"/>
          <w:sz w:val="28"/>
          <w:szCs w:val="24"/>
          <w:lang w:eastAsia="zh-CN"/>
        </w:rPr>
        <w:t>，“</w:t>
      </w:r>
      <w:r>
        <w:rPr>
          <w:rFonts w:hint="default" w:ascii="Times New Roman" w:hAnsi="Times New Roman" w:eastAsia="仿宋_GB2312" w:cs="Times New Roman"/>
          <w:sz w:val="28"/>
          <w:szCs w:val="28"/>
        </w:rPr>
        <w:t>民政部门</w:t>
      </w:r>
      <w:r>
        <w:rPr>
          <w:rFonts w:hint="eastAsia" w:ascii="Times New Roman" w:hAnsi="Times New Roman" w:eastAsia="仿宋_GB2312"/>
          <w:sz w:val="28"/>
          <w:szCs w:val="24"/>
          <w:lang w:eastAsia="zh-CN"/>
        </w:rPr>
        <w:t>”</w:t>
      </w:r>
      <w:r>
        <w:rPr>
          <w:rFonts w:hint="eastAsia" w:ascii="Times New Roman" w:hAnsi="Times New Roman" w:eastAsia="仿宋_GB2312"/>
          <w:sz w:val="28"/>
          <w:szCs w:val="24"/>
        </w:rPr>
        <w:t>占</w:t>
      </w:r>
      <w:r>
        <w:rPr>
          <w:rFonts w:hint="default" w:ascii="Times New Roman" w:hAnsi="Times New Roman" w:eastAsia="仿宋_GB2312" w:cs="Times New Roman"/>
          <w:sz w:val="28"/>
          <w:szCs w:val="28"/>
        </w:rPr>
        <w:t>2.7%</w:t>
      </w:r>
      <w:r>
        <w:rPr>
          <w:rFonts w:hint="eastAsia" w:ascii="Times New Roman" w:hAnsi="Times New Roman" w:eastAsia="仿宋_GB2312"/>
          <w:sz w:val="28"/>
          <w:szCs w:val="24"/>
          <w:lang w:eastAsia="zh-CN"/>
        </w:rPr>
        <w:t>，“</w:t>
      </w:r>
      <w:r>
        <w:rPr>
          <w:rFonts w:hint="default" w:ascii="Times New Roman" w:hAnsi="Times New Roman" w:eastAsia="仿宋_GB2312" w:cs="Times New Roman"/>
          <w:sz w:val="28"/>
          <w:szCs w:val="28"/>
        </w:rPr>
        <w:t>不清楚</w:t>
      </w:r>
      <w:r>
        <w:rPr>
          <w:rFonts w:hint="eastAsia" w:ascii="Times New Roman" w:hAnsi="Times New Roman" w:eastAsia="仿宋_GB2312"/>
          <w:sz w:val="28"/>
          <w:szCs w:val="24"/>
          <w:lang w:eastAsia="zh-CN"/>
        </w:rPr>
        <w:t>”</w:t>
      </w:r>
      <w:r>
        <w:rPr>
          <w:rFonts w:hint="eastAsia" w:ascii="Times New Roman" w:hAnsi="Times New Roman" w:eastAsia="仿宋_GB2312"/>
          <w:sz w:val="28"/>
          <w:szCs w:val="24"/>
          <w:lang w:val="en-US" w:eastAsia="zh-CN"/>
        </w:rPr>
        <w:t>占</w:t>
      </w:r>
      <w:r>
        <w:rPr>
          <w:rFonts w:hint="default" w:ascii="Times New Roman" w:hAnsi="Times New Roman" w:eastAsia="仿宋_GB2312" w:cs="Times New Roman"/>
          <w:sz w:val="28"/>
          <w:szCs w:val="28"/>
        </w:rPr>
        <w:t>0.9%</w:t>
      </w:r>
      <w:r>
        <w:rPr>
          <w:rFonts w:hint="eastAsia" w:ascii="Times New Roman" w:hAnsi="Times New Roman" w:eastAsia="仿宋_GB2312"/>
          <w:sz w:val="28"/>
          <w:szCs w:val="24"/>
          <w:lang w:val="en-US" w:eastAsia="zh-CN"/>
        </w:rPr>
        <w:t>。</w:t>
      </w:r>
      <w:bookmarkStart w:id="84" w:name="_GoBack"/>
      <w:bookmarkEnd w:id="84"/>
    </w:p>
    <w:tbl>
      <w:tblPr>
        <w:tblStyle w:val="14"/>
        <w:tblW w:w="5000" w:type="pct"/>
        <w:tblInd w:w="0" w:type="dxa"/>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Layout w:type="autofit"/>
        <w:tblCellMar>
          <w:top w:w="0" w:type="dxa"/>
          <w:left w:w="108" w:type="dxa"/>
          <w:bottom w:w="0" w:type="dxa"/>
          <w:right w:w="108" w:type="dxa"/>
        </w:tblCellMar>
      </w:tblPr>
      <w:tblGrid>
        <w:gridCol w:w="4309"/>
        <w:gridCol w:w="1026"/>
        <w:gridCol w:w="3187"/>
      </w:tblGrid>
      <w:tr>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tcW w:w="4200" w:type="dxa"/>
            <w:shd w:val="clear" w:color="auto" w:fill="F5F5F5"/>
            <w:vAlign w:val="center"/>
          </w:tcPr>
          <w:p>
            <w:pPr>
              <w:jc w:val="left"/>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选项</w:t>
            </w:r>
          </w:p>
        </w:tc>
        <w:tc>
          <w:tcPr>
            <w:tcW w:w="1000" w:type="dxa"/>
            <w:shd w:val="clear" w:color="auto" w:fill="F5F5F5"/>
            <w:vAlign w:val="center"/>
          </w:tcPr>
          <w:p>
            <w:pPr>
              <w:jc w:val="center"/>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小计</w:t>
            </w:r>
          </w:p>
        </w:tc>
        <w:tc>
          <w:tcPr>
            <w:tcW w:w="3106" w:type="dxa"/>
            <w:shd w:val="clear" w:color="auto" w:fill="F5F5F5"/>
            <w:vAlign w:val="center"/>
          </w:tcPr>
          <w:p>
            <w:pPr>
              <w:jc w:val="left"/>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比例</w:t>
            </w:r>
          </w:p>
        </w:tc>
      </w:tr>
      <w:tr>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tcW w:w="4200" w:type="dxa"/>
            <w:shd w:val="clear" w:color="auto" w:fill="FFFFFF"/>
            <w:vAlign w:val="center"/>
          </w:tcPr>
          <w:p>
            <w:pPr>
              <w:jc w:val="left"/>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A.残疾人联合会</w:t>
            </w:r>
          </w:p>
        </w:tc>
        <w:tc>
          <w:tcPr>
            <w:tcW w:w="1000" w:type="dxa"/>
            <w:shd w:val="clear" w:color="auto" w:fill="FFFFFF"/>
            <w:vAlign w:val="center"/>
          </w:tcPr>
          <w:p>
            <w:pPr>
              <w:jc w:val="center"/>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107</w:t>
            </w:r>
          </w:p>
        </w:tc>
        <w:tc>
          <w:tcPr>
            <w:tcW w:w="3106" w:type="dxa"/>
            <w:shd w:val="clear" w:color="auto" w:fill="FFFFFF"/>
            <w:vAlign w:val="center"/>
          </w:tcPr>
          <w:p>
            <w:pPr>
              <w:jc w:val="left"/>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drawing>
                <wp:inline distT="0" distB="0" distL="114300" distR="114300">
                  <wp:extent cx="1295400" cy="114300"/>
                  <wp:effectExtent l="0" t="0" r="0" b="7620"/>
                  <wp:docPr id="100052" name="图片 10005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00052" name="图片 100052"/>
                          <pic:cNvPicPr>
                            <a:picLocks noChangeAspect="true"/>
                          </pic:cNvPicPr>
                        </pic:nvPicPr>
                        <pic:blipFill>
                          <a:blip r:embed="rId66"/>
                          <a:stretch>
                            <a:fillRect/>
                          </a:stretch>
                        </pic:blipFill>
                        <pic:spPr>
                          <a:xfrm>
                            <a:off x="0" y="0"/>
                            <a:ext cx="1295581" cy="114316"/>
                          </a:xfrm>
                          <a:prstGeom prst="rect">
                            <a:avLst/>
                          </a:prstGeom>
                        </pic:spPr>
                      </pic:pic>
                    </a:graphicData>
                  </a:graphic>
                </wp:inline>
              </w:drawing>
            </w:r>
            <w:r>
              <w:rPr>
                <w:rFonts w:hint="default" w:ascii="Times New Roman" w:hAnsi="Times New Roman" w:eastAsia="仿宋_GB2312" w:cs="Times New Roman"/>
                <w:sz w:val="28"/>
                <w:szCs w:val="28"/>
              </w:rPr>
              <w:drawing>
                <wp:inline distT="0" distB="0" distL="114300" distR="114300">
                  <wp:extent cx="57150" cy="114300"/>
                  <wp:effectExtent l="0" t="0" r="3810" b="7620"/>
                  <wp:docPr id="100053" name="图片 10005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00053" name="图片 100053"/>
                          <pic:cNvPicPr>
                            <a:picLocks noChangeAspect="true"/>
                          </pic:cNvPicPr>
                        </pic:nvPicPr>
                        <pic:blipFill>
                          <a:blip r:embed="rId67"/>
                          <a:stretch>
                            <a:fillRect/>
                          </a:stretch>
                        </pic:blipFill>
                        <pic:spPr>
                          <a:xfrm>
                            <a:off x="0" y="0"/>
                            <a:ext cx="57158" cy="114316"/>
                          </a:xfrm>
                          <a:prstGeom prst="rect">
                            <a:avLst/>
                          </a:prstGeom>
                        </pic:spPr>
                      </pic:pic>
                    </a:graphicData>
                  </a:graphic>
                </wp:inline>
              </w:drawing>
            </w:r>
            <w:r>
              <w:rPr>
                <w:rFonts w:hint="default" w:ascii="Times New Roman" w:hAnsi="Times New Roman" w:eastAsia="仿宋_GB2312" w:cs="Times New Roman"/>
                <w:sz w:val="24"/>
                <w:szCs w:val="24"/>
              </w:rPr>
              <w:t>96.4%</w:t>
            </w:r>
          </w:p>
        </w:tc>
      </w:tr>
      <w:tr>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tcW w:w="4200" w:type="dxa"/>
            <w:shd w:val="clear" w:color="auto" w:fill="FAFAFA"/>
            <w:vAlign w:val="center"/>
          </w:tcPr>
          <w:p>
            <w:pPr>
              <w:jc w:val="left"/>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B.民政部门</w:t>
            </w:r>
          </w:p>
        </w:tc>
        <w:tc>
          <w:tcPr>
            <w:tcW w:w="1000" w:type="dxa"/>
            <w:shd w:val="clear" w:color="auto" w:fill="FAFAFA"/>
            <w:vAlign w:val="center"/>
          </w:tcPr>
          <w:p>
            <w:pPr>
              <w:jc w:val="center"/>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3</w:t>
            </w:r>
          </w:p>
        </w:tc>
        <w:tc>
          <w:tcPr>
            <w:tcW w:w="3106" w:type="dxa"/>
            <w:shd w:val="clear" w:color="auto" w:fill="FAFAFA"/>
            <w:vAlign w:val="center"/>
          </w:tcPr>
          <w:p>
            <w:pPr>
              <w:jc w:val="left"/>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drawing>
                <wp:inline distT="0" distB="0" distL="114300" distR="114300">
                  <wp:extent cx="28575" cy="114300"/>
                  <wp:effectExtent l="0" t="0" r="1905" b="7620"/>
                  <wp:docPr id="100054" name="图片 10005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00054" name="图片 100054"/>
                          <pic:cNvPicPr>
                            <a:picLocks noChangeAspect="true"/>
                          </pic:cNvPicPr>
                        </pic:nvPicPr>
                        <pic:blipFill>
                          <a:blip r:embed="rId19"/>
                          <a:stretch>
                            <a:fillRect/>
                          </a:stretch>
                        </pic:blipFill>
                        <pic:spPr>
                          <a:xfrm>
                            <a:off x="0" y="0"/>
                            <a:ext cx="28579" cy="114316"/>
                          </a:xfrm>
                          <a:prstGeom prst="rect">
                            <a:avLst/>
                          </a:prstGeom>
                        </pic:spPr>
                      </pic:pic>
                    </a:graphicData>
                  </a:graphic>
                </wp:inline>
              </w:drawing>
            </w:r>
            <w:r>
              <w:rPr>
                <w:rFonts w:hint="default" w:ascii="Times New Roman" w:hAnsi="Times New Roman" w:eastAsia="仿宋_GB2312" w:cs="Times New Roman"/>
                <w:sz w:val="28"/>
                <w:szCs w:val="28"/>
              </w:rPr>
              <w:drawing>
                <wp:inline distT="0" distB="0" distL="114300" distR="114300">
                  <wp:extent cx="1323975" cy="114300"/>
                  <wp:effectExtent l="0" t="0" r="1905" b="7620"/>
                  <wp:docPr id="100055" name="图片 10005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00055" name="图片 100055"/>
                          <pic:cNvPicPr>
                            <a:picLocks noChangeAspect="true"/>
                          </pic:cNvPicPr>
                        </pic:nvPicPr>
                        <pic:blipFill>
                          <a:blip r:embed="rId20"/>
                          <a:stretch>
                            <a:fillRect/>
                          </a:stretch>
                        </pic:blipFill>
                        <pic:spPr>
                          <a:xfrm>
                            <a:off x="0" y="0"/>
                            <a:ext cx="1324160" cy="114316"/>
                          </a:xfrm>
                          <a:prstGeom prst="rect">
                            <a:avLst/>
                          </a:prstGeom>
                        </pic:spPr>
                      </pic:pic>
                    </a:graphicData>
                  </a:graphic>
                </wp:inline>
              </w:drawing>
            </w:r>
            <w:r>
              <w:rPr>
                <w:rFonts w:hint="default" w:ascii="Times New Roman" w:hAnsi="Times New Roman" w:eastAsia="仿宋_GB2312" w:cs="Times New Roman"/>
                <w:sz w:val="28"/>
                <w:szCs w:val="28"/>
              </w:rPr>
              <w:t>2.7%</w:t>
            </w:r>
          </w:p>
        </w:tc>
      </w:tr>
      <w:tr>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tcW w:w="4200" w:type="dxa"/>
            <w:shd w:val="clear" w:color="auto" w:fill="FFFFFF"/>
            <w:vAlign w:val="center"/>
          </w:tcPr>
          <w:p>
            <w:pPr>
              <w:jc w:val="left"/>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C.不清楚</w:t>
            </w:r>
          </w:p>
        </w:tc>
        <w:tc>
          <w:tcPr>
            <w:tcW w:w="1000" w:type="dxa"/>
            <w:shd w:val="clear" w:color="auto" w:fill="FFFFFF"/>
            <w:vAlign w:val="center"/>
          </w:tcPr>
          <w:p>
            <w:pPr>
              <w:jc w:val="center"/>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1</w:t>
            </w:r>
          </w:p>
        </w:tc>
        <w:tc>
          <w:tcPr>
            <w:tcW w:w="3106" w:type="dxa"/>
            <w:shd w:val="clear" w:color="auto" w:fill="FFFFFF"/>
            <w:vAlign w:val="center"/>
          </w:tcPr>
          <w:p>
            <w:pPr>
              <w:jc w:val="left"/>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drawing>
                <wp:inline distT="0" distB="0" distL="114300" distR="114300">
                  <wp:extent cx="9525" cy="114300"/>
                  <wp:effectExtent l="0" t="0" r="5715" b="6985"/>
                  <wp:docPr id="100056" name="图片 10005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00056" name="图片 100056"/>
                          <pic:cNvPicPr>
                            <a:picLocks noChangeAspect="true"/>
                          </pic:cNvPicPr>
                        </pic:nvPicPr>
                        <pic:blipFill>
                          <a:blip r:embed="rId21"/>
                          <a:stretch>
                            <a:fillRect/>
                          </a:stretch>
                        </pic:blipFill>
                        <pic:spPr>
                          <a:xfrm>
                            <a:off x="0" y="0"/>
                            <a:ext cx="9526" cy="114316"/>
                          </a:xfrm>
                          <a:prstGeom prst="rect">
                            <a:avLst/>
                          </a:prstGeom>
                        </pic:spPr>
                      </pic:pic>
                    </a:graphicData>
                  </a:graphic>
                </wp:inline>
              </w:drawing>
            </w:r>
            <w:r>
              <w:rPr>
                <w:rFonts w:hint="default" w:ascii="Times New Roman" w:hAnsi="Times New Roman" w:eastAsia="仿宋_GB2312" w:cs="Times New Roman"/>
                <w:sz w:val="28"/>
                <w:szCs w:val="28"/>
              </w:rPr>
              <w:drawing>
                <wp:inline distT="0" distB="0" distL="114300" distR="114300">
                  <wp:extent cx="1343025" cy="114300"/>
                  <wp:effectExtent l="0" t="0" r="13335" b="7620"/>
                  <wp:docPr id="100057" name="图片 10005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00057" name="图片 100057"/>
                          <pic:cNvPicPr>
                            <a:picLocks noChangeAspect="true"/>
                          </pic:cNvPicPr>
                        </pic:nvPicPr>
                        <pic:blipFill>
                          <a:blip r:embed="rId22"/>
                          <a:stretch>
                            <a:fillRect/>
                          </a:stretch>
                        </pic:blipFill>
                        <pic:spPr>
                          <a:xfrm>
                            <a:off x="0" y="0"/>
                            <a:ext cx="1343212" cy="114316"/>
                          </a:xfrm>
                          <a:prstGeom prst="rect">
                            <a:avLst/>
                          </a:prstGeom>
                        </pic:spPr>
                      </pic:pic>
                    </a:graphicData>
                  </a:graphic>
                </wp:inline>
              </w:drawing>
            </w:r>
            <w:r>
              <w:rPr>
                <w:rFonts w:hint="default" w:ascii="Times New Roman" w:hAnsi="Times New Roman" w:eastAsia="仿宋_GB2312" w:cs="Times New Roman"/>
                <w:sz w:val="28"/>
                <w:szCs w:val="28"/>
              </w:rPr>
              <w:t>0.9%</w:t>
            </w:r>
          </w:p>
        </w:tc>
      </w:tr>
    </w:tbl>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ascii="Times New Roman" w:hAnsi="Times New Roman" w:eastAsia="仿宋_GB2312"/>
          <w:b/>
          <w:bCs/>
          <w:sz w:val="28"/>
          <w:szCs w:val="32"/>
        </w:rPr>
      </w:pPr>
      <w:r>
        <w:rPr>
          <w:rFonts w:hint="eastAsia" w:ascii="Times New Roman" w:hAnsi="Times New Roman" w:eastAsia="仿宋_GB2312"/>
          <w:b/>
          <w:bCs/>
          <w:sz w:val="28"/>
          <w:szCs w:val="32"/>
        </w:rPr>
        <w:t>3.</w:t>
      </w:r>
      <w:r>
        <w:rPr>
          <w:rFonts w:ascii="Times New Roman" w:hAnsi="Times New Roman" w:eastAsia="仿宋_GB2312"/>
          <w:b/>
          <w:bCs/>
          <w:sz w:val="28"/>
          <w:szCs w:val="32"/>
        </w:rPr>
        <w:t>满意度分析</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ascii="Times New Roman" w:hAnsi="Times New Roman" w:eastAsia="仿宋_GB2312" w:cs="仿宋"/>
          <w:sz w:val="28"/>
          <w:szCs w:val="24"/>
        </w:rPr>
      </w:pPr>
      <w:r>
        <w:rPr>
          <w:rFonts w:hint="default" w:ascii="Times New Roman" w:hAnsi="Times New Roman" w:eastAsia="仿宋_GB2312" w:cs="Times New Roman"/>
          <w:sz w:val="28"/>
          <w:szCs w:val="28"/>
          <w:lang w:val="en-US" w:eastAsia="zh-CN"/>
        </w:rPr>
        <w:t>满意度调查主要考察</w:t>
      </w:r>
      <w:r>
        <w:rPr>
          <w:rFonts w:hint="eastAsia" w:ascii="Times New Roman" w:hAnsi="Times New Roman" w:eastAsia="仿宋_GB2312" w:cs="Times New Roman"/>
          <w:sz w:val="28"/>
          <w:szCs w:val="28"/>
          <w:lang w:val="en-US" w:eastAsia="zh-CN"/>
        </w:rPr>
        <w:t>2024年全市城镇重度残疾人日间照料服务项目</w:t>
      </w:r>
      <w:r>
        <w:rPr>
          <w:rFonts w:hint="default" w:ascii="Times New Roman" w:hAnsi="Times New Roman" w:eastAsia="仿宋_GB2312" w:cs="Times New Roman"/>
          <w:sz w:val="28"/>
          <w:szCs w:val="28"/>
          <w:lang w:val="en-US" w:eastAsia="zh-CN"/>
        </w:rPr>
        <w:t>实施后受益群众</w:t>
      </w:r>
      <w:r>
        <w:rPr>
          <w:rFonts w:hint="default" w:ascii="Times New Roman" w:hAnsi="Times New Roman" w:eastAsia="仿宋_GB2312" w:cs="Times New Roman"/>
          <w:b w:val="0"/>
          <w:color w:val="000000"/>
          <w:sz w:val="28"/>
          <w:szCs w:val="28"/>
        </w:rPr>
        <w:t>对本地区“2024年全市城镇重度残疾人日间照料服务”项目的整体满意程度</w:t>
      </w:r>
      <w:r>
        <w:rPr>
          <w:rFonts w:hint="eastAsia" w:ascii="Times New Roman" w:hAnsi="Times New Roman" w:eastAsia="仿宋_GB2312" w:cs="Times New Roman"/>
          <w:sz w:val="28"/>
          <w:szCs w:val="28"/>
          <w:lang w:val="en-US" w:eastAsia="zh-CN"/>
        </w:rPr>
        <w:t>；</w:t>
      </w:r>
      <w:r>
        <w:rPr>
          <w:rFonts w:hint="default" w:ascii="Times New Roman" w:hAnsi="Times New Roman" w:eastAsia="仿宋_GB2312" w:cs="Times New Roman"/>
          <w:b w:val="0"/>
          <w:color w:val="000000"/>
          <w:sz w:val="28"/>
          <w:szCs w:val="28"/>
        </w:rPr>
        <w:t>对本地区残疾人康复相关课程的满意程度</w:t>
      </w:r>
      <w:r>
        <w:rPr>
          <w:rFonts w:hint="eastAsia" w:ascii="Times New Roman" w:hAnsi="Times New Roman" w:eastAsia="仿宋_GB2312" w:cs="Times New Roman"/>
          <w:sz w:val="28"/>
          <w:szCs w:val="28"/>
          <w:lang w:val="en-US" w:eastAsia="zh-CN"/>
        </w:rPr>
        <w:t>；</w:t>
      </w:r>
      <w:r>
        <w:rPr>
          <w:rFonts w:hint="default" w:ascii="Times New Roman" w:hAnsi="Times New Roman" w:eastAsia="仿宋_GB2312" w:cs="Times New Roman"/>
          <w:b w:val="0"/>
          <w:color w:val="000000"/>
          <w:sz w:val="28"/>
          <w:szCs w:val="28"/>
        </w:rPr>
        <w:t>对本地区残疾人康复基础设备的满意程度</w:t>
      </w:r>
      <w:r>
        <w:rPr>
          <w:rFonts w:hint="eastAsia" w:ascii="Times New Roman" w:hAnsi="Times New Roman" w:eastAsia="仿宋_GB2312" w:cs="Times New Roman"/>
          <w:sz w:val="28"/>
          <w:szCs w:val="28"/>
          <w:lang w:val="en-US" w:eastAsia="zh-CN"/>
        </w:rPr>
        <w:t>；</w:t>
      </w:r>
      <w:r>
        <w:rPr>
          <w:rFonts w:hint="default" w:ascii="Times New Roman" w:hAnsi="Times New Roman" w:eastAsia="仿宋_GB2312" w:cs="Times New Roman"/>
          <w:b w:val="0"/>
          <w:color w:val="000000"/>
          <w:sz w:val="28"/>
          <w:szCs w:val="28"/>
        </w:rPr>
        <w:t>对本地区残疾人康复健康检查、</w:t>
      </w:r>
      <w:r>
        <w:rPr>
          <w:rFonts w:hint="eastAsia" w:ascii="Times New Roman" w:hAnsi="Times New Roman" w:eastAsia="仿宋_GB2312" w:cs="Times New Roman"/>
          <w:b w:val="0"/>
          <w:color w:val="000000"/>
          <w:sz w:val="28"/>
          <w:szCs w:val="28"/>
          <w:lang w:eastAsia="zh-CN"/>
        </w:rPr>
        <w:t>心理</w:t>
      </w:r>
      <w:r>
        <w:rPr>
          <w:rFonts w:hint="default" w:ascii="Times New Roman" w:hAnsi="Times New Roman" w:eastAsia="仿宋_GB2312" w:cs="Times New Roman"/>
          <w:b w:val="0"/>
          <w:color w:val="000000"/>
          <w:sz w:val="28"/>
          <w:szCs w:val="28"/>
        </w:rPr>
        <w:t>疏导的满意程度</w:t>
      </w:r>
      <w:r>
        <w:rPr>
          <w:rFonts w:hint="eastAsia" w:ascii="Times New Roman" w:hAnsi="Times New Roman" w:eastAsia="仿宋_GB2312" w:cs="Times New Roman"/>
          <w:sz w:val="28"/>
          <w:szCs w:val="28"/>
          <w:lang w:val="en-US" w:eastAsia="zh-CN"/>
        </w:rPr>
        <w:t>；</w:t>
      </w:r>
      <w:r>
        <w:rPr>
          <w:rFonts w:hint="default" w:ascii="Times New Roman" w:hAnsi="Times New Roman" w:eastAsia="仿宋_GB2312" w:cs="Times New Roman"/>
          <w:b w:val="0"/>
          <w:color w:val="000000"/>
          <w:sz w:val="28"/>
          <w:szCs w:val="28"/>
        </w:rPr>
        <w:t>对本地区居家照护开展服务时间的满意程度</w:t>
      </w:r>
      <w:r>
        <w:rPr>
          <w:rFonts w:hint="eastAsia" w:ascii="Times New Roman" w:hAnsi="Times New Roman" w:eastAsia="仿宋_GB2312" w:cs="Times New Roman"/>
          <w:b w:val="0"/>
          <w:color w:val="000000"/>
          <w:sz w:val="28"/>
          <w:szCs w:val="28"/>
          <w:lang w:eastAsia="zh-CN"/>
        </w:rPr>
        <w:t>；</w:t>
      </w:r>
      <w:r>
        <w:rPr>
          <w:rFonts w:hint="default" w:ascii="Times New Roman" w:hAnsi="Times New Roman" w:eastAsia="仿宋_GB2312" w:cs="Times New Roman"/>
          <w:b w:val="0"/>
          <w:color w:val="000000"/>
          <w:sz w:val="28"/>
          <w:szCs w:val="28"/>
        </w:rPr>
        <w:t>对本地区政策宣传情况的满意程度</w:t>
      </w:r>
      <w:r>
        <w:rPr>
          <w:rFonts w:hint="eastAsia" w:ascii="Times New Roman" w:hAnsi="Times New Roman" w:eastAsia="仿宋_GB2312" w:cs="Times New Roman"/>
          <w:sz w:val="28"/>
          <w:szCs w:val="28"/>
          <w:lang w:val="en-US" w:eastAsia="zh-CN"/>
        </w:rPr>
        <w:t>。</w:t>
      </w:r>
      <w:r>
        <w:rPr>
          <w:rFonts w:hint="eastAsia" w:ascii="Times New Roman" w:hAnsi="Times New Roman" w:eastAsia="仿宋_GB2312" w:cs="仿宋"/>
          <w:sz w:val="28"/>
          <w:szCs w:val="24"/>
          <w:lang w:val="en-US" w:eastAsia="zh-CN"/>
        </w:rPr>
        <w:t>每项指标的满意度分为五档，</w:t>
      </w:r>
      <w:r>
        <w:rPr>
          <w:rFonts w:hint="eastAsia" w:ascii="Times New Roman" w:hAnsi="Times New Roman" w:eastAsia="仿宋_GB2312" w:cs="仿宋"/>
          <w:sz w:val="28"/>
          <w:szCs w:val="24"/>
        </w:rPr>
        <w:t>即</w:t>
      </w:r>
      <w:r>
        <w:rPr>
          <w:rFonts w:hint="eastAsia" w:ascii="Times New Roman" w:hAnsi="Times New Roman" w:eastAsia="仿宋_GB2312" w:cs="仿宋"/>
          <w:sz w:val="28"/>
          <w:szCs w:val="24"/>
          <w:lang w:eastAsia="zh-CN"/>
        </w:rPr>
        <w:t>“</w:t>
      </w:r>
      <w:r>
        <w:rPr>
          <w:rFonts w:hint="eastAsia" w:ascii="Times New Roman" w:hAnsi="Times New Roman" w:eastAsia="仿宋_GB2312" w:cs="仿宋"/>
          <w:sz w:val="28"/>
          <w:szCs w:val="24"/>
        </w:rPr>
        <w:t>非常满意</w:t>
      </w:r>
      <w:r>
        <w:rPr>
          <w:rFonts w:hint="eastAsia" w:ascii="Times New Roman" w:hAnsi="Times New Roman" w:eastAsia="仿宋_GB2312" w:cs="仿宋"/>
          <w:sz w:val="28"/>
          <w:szCs w:val="24"/>
          <w:lang w:eastAsia="zh-CN"/>
        </w:rPr>
        <w:t>”“</w:t>
      </w:r>
      <w:r>
        <w:rPr>
          <w:rFonts w:hint="eastAsia" w:ascii="Times New Roman" w:hAnsi="Times New Roman" w:eastAsia="仿宋_GB2312" w:cs="仿宋"/>
          <w:sz w:val="28"/>
          <w:szCs w:val="24"/>
        </w:rPr>
        <w:t>满意</w:t>
      </w:r>
      <w:r>
        <w:rPr>
          <w:rFonts w:hint="eastAsia" w:ascii="Times New Roman" w:hAnsi="Times New Roman" w:eastAsia="仿宋_GB2312" w:cs="仿宋"/>
          <w:sz w:val="28"/>
          <w:szCs w:val="24"/>
          <w:lang w:eastAsia="zh-CN"/>
        </w:rPr>
        <w:t>”“</w:t>
      </w:r>
      <w:r>
        <w:rPr>
          <w:rFonts w:hint="eastAsia" w:ascii="Times New Roman" w:hAnsi="Times New Roman" w:eastAsia="仿宋_GB2312" w:cs="仿宋"/>
          <w:sz w:val="28"/>
          <w:szCs w:val="24"/>
        </w:rPr>
        <w:t>基本满意</w:t>
      </w:r>
      <w:r>
        <w:rPr>
          <w:rFonts w:hint="eastAsia" w:ascii="Times New Roman" w:hAnsi="Times New Roman" w:eastAsia="仿宋_GB2312" w:cs="仿宋"/>
          <w:sz w:val="28"/>
          <w:szCs w:val="24"/>
          <w:lang w:eastAsia="zh-CN"/>
        </w:rPr>
        <w:t>”“</w:t>
      </w:r>
      <w:r>
        <w:rPr>
          <w:rFonts w:hint="eastAsia" w:ascii="Times New Roman" w:hAnsi="Times New Roman" w:eastAsia="仿宋_GB2312" w:cs="仿宋"/>
          <w:sz w:val="28"/>
          <w:szCs w:val="24"/>
        </w:rPr>
        <w:t>不太满意</w:t>
      </w:r>
      <w:r>
        <w:rPr>
          <w:rFonts w:hint="eastAsia" w:ascii="Times New Roman" w:hAnsi="Times New Roman" w:eastAsia="仿宋_GB2312" w:cs="仿宋"/>
          <w:sz w:val="28"/>
          <w:szCs w:val="24"/>
          <w:lang w:eastAsia="zh-CN"/>
        </w:rPr>
        <w:t>”“</w:t>
      </w:r>
      <w:r>
        <w:rPr>
          <w:rFonts w:hint="eastAsia" w:ascii="Times New Roman" w:hAnsi="Times New Roman" w:eastAsia="仿宋_GB2312" w:cs="仿宋"/>
          <w:sz w:val="28"/>
          <w:szCs w:val="24"/>
        </w:rPr>
        <w:t>不满意</w:t>
      </w:r>
      <w:r>
        <w:rPr>
          <w:rFonts w:hint="eastAsia" w:ascii="Times New Roman" w:hAnsi="Times New Roman" w:eastAsia="仿宋_GB2312" w:cs="仿宋"/>
          <w:sz w:val="28"/>
          <w:szCs w:val="24"/>
          <w:lang w:eastAsia="zh-CN"/>
        </w:rPr>
        <w:t>”</w:t>
      </w:r>
      <w:r>
        <w:rPr>
          <w:rFonts w:hint="eastAsia" w:ascii="Times New Roman" w:hAnsi="Times New Roman" w:eastAsia="仿宋_GB2312" w:cs="仿宋"/>
          <w:sz w:val="28"/>
          <w:szCs w:val="24"/>
        </w:rPr>
        <w:t>，满分为100%。各档次对应</w:t>
      </w:r>
      <w:r>
        <w:rPr>
          <w:rFonts w:hint="eastAsia" w:ascii="Times New Roman" w:hAnsi="Times New Roman" w:eastAsia="仿宋_GB2312" w:cs="仿宋"/>
          <w:sz w:val="28"/>
          <w:szCs w:val="24"/>
          <w:lang w:eastAsia="zh-CN"/>
        </w:rPr>
        <w:t>得</w:t>
      </w:r>
      <w:r>
        <w:rPr>
          <w:rFonts w:hint="eastAsia" w:ascii="Times New Roman" w:hAnsi="Times New Roman" w:eastAsia="仿宋_GB2312" w:cs="仿宋"/>
          <w:sz w:val="28"/>
          <w:szCs w:val="24"/>
        </w:rPr>
        <w:t>分值为100%、80%、60%、</w:t>
      </w:r>
      <w:r>
        <w:rPr>
          <w:rFonts w:hint="eastAsia" w:ascii="Times New Roman" w:hAnsi="Times New Roman" w:eastAsia="仿宋_GB2312" w:cs="仿宋"/>
          <w:sz w:val="28"/>
          <w:szCs w:val="24"/>
          <w:lang w:val="en-US" w:eastAsia="zh-CN"/>
        </w:rPr>
        <w:t>3</w:t>
      </w:r>
      <w:r>
        <w:rPr>
          <w:rFonts w:hint="eastAsia" w:ascii="Times New Roman" w:hAnsi="Times New Roman" w:eastAsia="仿宋_GB2312" w:cs="仿宋"/>
          <w:sz w:val="28"/>
          <w:szCs w:val="24"/>
        </w:rPr>
        <w:t>0%、0%，通过加权计算得出各项指标的满意度比例。</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ascii="Times New Roman" w:hAnsi="Times New Roman" w:eastAsia="仿宋_GB2312" w:cs="仿宋"/>
          <w:sz w:val="28"/>
          <w:szCs w:val="24"/>
        </w:rPr>
      </w:pPr>
      <w:r>
        <w:rPr>
          <w:rFonts w:hint="eastAsia" w:ascii="Times New Roman" w:hAnsi="Times New Roman" w:eastAsia="仿宋_GB2312" w:cs="仿宋"/>
          <w:sz w:val="28"/>
          <w:szCs w:val="24"/>
        </w:rPr>
        <w:t>综合来看，受益群众平均满意度达</w:t>
      </w:r>
      <w:r>
        <w:rPr>
          <w:rFonts w:hint="eastAsia" w:ascii="Times New Roman" w:hAnsi="Times New Roman" w:eastAsia="仿宋_GB2312" w:cs="仿宋"/>
          <w:sz w:val="28"/>
          <w:szCs w:val="24"/>
          <w:highlight w:val="none"/>
          <w:lang w:val="en-US" w:eastAsia="zh-CN"/>
        </w:rPr>
        <w:t>90.17%</w:t>
      </w:r>
      <w:r>
        <w:rPr>
          <w:rFonts w:hint="eastAsia" w:ascii="Times New Roman" w:hAnsi="Times New Roman" w:eastAsia="仿宋_GB2312" w:cs="仿宋"/>
          <w:sz w:val="28"/>
          <w:szCs w:val="24"/>
          <w:highlight w:val="none"/>
        </w:rPr>
        <w:t>。</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Times New Roman" w:hAnsi="Times New Roman" w:eastAsia="仿宋_GB2312" w:cs="仿宋"/>
          <w:sz w:val="28"/>
          <w:szCs w:val="24"/>
          <w:highlight w:val="none"/>
        </w:rPr>
      </w:pPr>
      <w:r>
        <w:rPr>
          <w:rFonts w:hint="eastAsia" w:ascii="Times New Roman" w:hAnsi="Times New Roman" w:eastAsia="仿宋_GB2312" w:cs="仿宋"/>
          <w:sz w:val="28"/>
          <w:szCs w:val="24"/>
          <w:highlight w:val="none"/>
        </w:rPr>
        <w:t>分项来看，</w:t>
      </w:r>
      <w:r>
        <w:rPr>
          <w:rFonts w:hint="eastAsia" w:ascii="Times New Roman" w:hAnsi="Times New Roman" w:eastAsia="仿宋_GB2312" w:cs="仿宋"/>
          <w:sz w:val="28"/>
          <w:szCs w:val="24"/>
          <w:highlight w:val="none"/>
          <w:lang w:eastAsia="zh-CN"/>
        </w:rPr>
        <w:t>“</w:t>
      </w:r>
      <w:r>
        <w:rPr>
          <w:rFonts w:hint="default" w:ascii="Times New Roman" w:hAnsi="Times New Roman" w:eastAsia="仿宋_GB2312" w:cs="Times New Roman"/>
          <w:b w:val="0"/>
          <w:color w:val="000000"/>
          <w:sz w:val="28"/>
          <w:szCs w:val="28"/>
        </w:rPr>
        <w:t>对本地区残疾人康复健康检查、</w:t>
      </w:r>
      <w:r>
        <w:rPr>
          <w:rFonts w:hint="eastAsia" w:ascii="Times New Roman" w:hAnsi="Times New Roman" w:eastAsia="仿宋_GB2312" w:cs="Times New Roman"/>
          <w:b w:val="0"/>
          <w:color w:val="000000"/>
          <w:sz w:val="28"/>
          <w:szCs w:val="28"/>
          <w:lang w:eastAsia="zh-CN"/>
        </w:rPr>
        <w:t>心理</w:t>
      </w:r>
      <w:r>
        <w:rPr>
          <w:rFonts w:hint="default" w:ascii="Times New Roman" w:hAnsi="Times New Roman" w:eastAsia="仿宋_GB2312" w:cs="Times New Roman"/>
          <w:b w:val="0"/>
          <w:color w:val="000000"/>
          <w:sz w:val="28"/>
          <w:szCs w:val="28"/>
        </w:rPr>
        <w:t>疏导的满意程度</w:t>
      </w:r>
      <w:r>
        <w:rPr>
          <w:rFonts w:hint="eastAsia" w:ascii="Times New Roman" w:hAnsi="Times New Roman" w:eastAsia="仿宋_GB2312" w:cs="仿宋"/>
          <w:sz w:val="28"/>
          <w:szCs w:val="24"/>
          <w:highlight w:val="none"/>
          <w:lang w:eastAsia="zh-CN"/>
        </w:rPr>
        <w:t>”</w:t>
      </w:r>
      <w:r>
        <w:rPr>
          <w:rFonts w:hint="eastAsia" w:ascii="Times New Roman" w:hAnsi="Times New Roman" w:eastAsia="仿宋_GB2312" w:cs="仿宋"/>
          <w:sz w:val="28"/>
          <w:szCs w:val="24"/>
          <w:highlight w:val="none"/>
          <w:lang w:val="en-US" w:eastAsia="zh-CN"/>
        </w:rPr>
        <w:t>一</w:t>
      </w:r>
      <w:r>
        <w:rPr>
          <w:rFonts w:hint="eastAsia" w:ascii="Times New Roman" w:hAnsi="Times New Roman" w:eastAsia="仿宋_GB2312" w:cs="仿宋"/>
          <w:sz w:val="28"/>
          <w:szCs w:val="24"/>
          <w:highlight w:val="none"/>
          <w:lang w:eastAsia="zh-CN"/>
        </w:rPr>
        <w:t>项</w:t>
      </w:r>
      <w:r>
        <w:rPr>
          <w:rFonts w:hint="eastAsia" w:ascii="Times New Roman" w:hAnsi="Times New Roman" w:eastAsia="仿宋_GB2312" w:cs="仿宋"/>
          <w:sz w:val="28"/>
          <w:szCs w:val="24"/>
          <w:highlight w:val="none"/>
        </w:rPr>
        <w:t>满意度最高，得分率达到</w:t>
      </w:r>
      <w:r>
        <w:rPr>
          <w:rFonts w:hint="eastAsia" w:ascii="Times New Roman" w:hAnsi="Times New Roman" w:eastAsia="仿宋_GB2312" w:cs="仿宋"/>
          <w:sz w:val="28"/>
          <w:szCs w:val="24"/>
          <w:highlight w:val="none"/>
          <w:lang w:val="en-US" w:eastAsia="zh-CN"/>
        </w:rPr>
        <w:t>90.67%</w:t>
      </w:r>
      <w:r>
        <w:rPr>
          <w:rFonts w:hint="eastAsia" w:ascii="Times New Roman" w:hAnsi="Times New Roman" w:eastAsia="仿宋_GB2312" w:cs="仿宋"/>
          <w:sz w:val="28"/>
          <w:szCs w:val="24"/>
          <w:highlight w:val="none"/>
        </w:rPr>
        <w:t>。</w:t>
      </w:r>
      <w:r>
        <w:rPr>
          <w:rFonts w:hint="eastAsia" w:ascii="Times New Roman" w:hAnsi="Times New Roman" w:eastAsia="仿宋_GB2312" w:cs="仿宋"/>
          <w:sz w:val="28"/>
          <w:szCs w:val="24"/>
          <w:highlight w:val="none"/>
          <w:lang w:eastAsia="zh-CN"/>
        </w:rPr>
        <w:t>“</w:t>
      </w:r>
      <w:r>
        <w:rPr>
          <w:rFonts w:hint="default" w:ascii="Times New Roman" w:hAnsi="Times New Roman" w:eastAsia="仿宋_GB2312" w:cs="Times New Roman"/>
          <w:b w:val="0"/>
          <w:color w:val="000000"/>
          <w:sz w:val="28"/>
          <w:szCs w:val="28"/>
        </w:rPr>
        <w:t>对本地区居家照护开展服务时间的满意程度</w:t>
      </w:r>
      <w:r>
        <w:rPr>
          <w:rFonts w:hint="eastAsia" w:ascii="Times New Roman" w:hAnsi="Times New Roman" w:eastAsia="仿宋_GB2312" w:cs="仿宋"/>
          <w:sz w:val="28"/>
          <w:szCs w:val="24"/>
          <w:highlight w:val="none"/>
          <w:lang w:eastAsia="zh-CN"/>
        </w:rPr>
        <w:t>”</w:t>
      </w:r>
      <w:r>
        <w:rPr>
          <w:rFonts w:hint="eastAsia" w:ascii="Times New Roman" w:hAnsi="Times New Roman" w:eastAsia="仿宋_GB2312" w:cs="仿宋"/>
          <w:sz w:val="28"/>
          <w:szCs w:val="24"/>
          <w:highlight w:val="none"/>
        </w:rPr>
        <w:t>一项</w:t>
      </w:r>
      <w:r>
        <w:rPr>
          <w:rFonts w:hint="eastAsia" w:ascii="Times New Roman" w:hAnsi="Times New Roman" w:eastAsia="仿宋_GB2312" w:cs="仿宋"/>
          <w:sz w:val="28"/>
          <w:szCs w:val="24"/>
          <w:highlight w:val="none"/>
          <w:lang w:eastAsia="zh-Hans"/>
        </w:rPr>
        <w:t>满意度</w:t>
      </w:r>
      <w:r>
        <w:rPr>
          <w:rFonts w:hint="eastAsia" w:ascii="Times New Roman" w:hAnsi="Times New Roman" w:eastAsia="仿宋_GB2312" w:cs="仿宋"/>
          <w:sz w:val="28"/>
          <w:szCs w:val="24"/>
          <w:highlight w:val="none"/>
        </w:rPr>
        <w:t>最低</w:t>
      </w:r>
      <w:r>
        <w:rPr>
          <w:rFonts w:hint="eastAsia" w:ascii="Times New Roman" w:hAnsi="Times New Roman" w:eastAsia="仿宋_GB2312" w:cs="仿宋"/>
          <w:sz w:val="28"/>
          <w:szCs w:val="24"/>
          <w:highlight w:val="none"/>
          <w:lang w:eastAsia="zh-Hans"/>
        </w:rPr>
        <w:t>，</w:t>
      </w:r>
      <w:r>
        <w:rPr>
          <w:rFonts w:hint="eastAsia" w:ascii="Times New Roman" w:hAnsi="Times New Roman" w:eastAsia="仿宋_GB2312" w:cs="仿宋"/>
          <w:sz w:val="28"/>
          <w:szCs w:val="24"/>
          <w:highlight w:val="none"/>
        </w:rPr>
        <w:t>为</w:t>
      </w:r>
      <w:r>
        <w:rPr>
          <w:rFonts w:hint="eastAsia" w:ascii="Times New Roman" w:hAnsi="Times New Roman" w:eastAsia="仿宋_GB2312" w:cs="仿宋"/>
          <w:sz w:val="28"/>
          <w:szCs w:val="24"/>
          <w:highlight w:val="none"/>
          <w:lang w:val="en-US" w:eastAsia="zh-CN"/>
        </w:rPr>
        <w:t>89.40%</w:t>
      </w:r>
      <w:r>
        <w:rPr>
          <w:rFonts w:hint="eastAsia" w:ascii="Times New Roman" w:hAnsi="Times New Roman" w:eastAsia="仿宋_GB2312" w:cs="仿宋"/>
          <w:sz w:val="28"/>
          <w:szCs w:val="24"/>
          <w:highlight w:val="none"/>
        </w:rPr>
        <w:t>。具体见</w:t>
      </w:r>
      <w:r>
        <w:rPr>
          <w:rFonts w:hint="eastAsia" w:ascii="Times New Roman" w:hAnsi="Times New Roman" w:eastAsia="仿宋_GB2312" w:cs="仿宋"/>
          <w:sz w:val="28"/>
          <w:szCs w:val="24"/>
          <w:highlight w:val="none"/>
          <w:lang w:val="en-US" w:eastAsia="zh-CN"/>
        </w:rPr>
        <w:t>下</w:t>
      </w:r>
      <w:r>
        <w:rPr>
          <w:rFonts w:hint="eastAsia" w:ascii="Times New Roman" w:hAnsi="Times New Roman" w:eastAsia="仿宋_GB2312" w:cs="仿宋"/>
          <w:sz w:val="28"/>
          <w:szCs w:val="24"/>
          <w:highlight w:val="none"/>
        </w:rPr>
        <w:t>图。</w:t>
      </w:r>
    </w:p>
    <w:p>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outlineLvl w:val="9"/>
        <w:rPr>
          <w:rFonts w:ascii="Times New Roman" w:hAnsi="Times New Roman"/>
        </w:rPr>
      </w:pPr>
      <w:r>
        <w:rPr>
          <w:rFonts w:hint="eastAsia" w:ascii="Times New Roman" w:hAnsi="Times New Roman" w:eastAsiaTheme="minorEastAsia"/>
          <w:lang w:eastAsia="zh-CN"/>
        </w:rPr>
        <w:drawing>
          <wp:inline distT="0" distB="0" distL="114300" distR="114300">
            <wp:extent cx="4679950" cy="2896870"/>
            <wp:effectExtent l="4445" t="4445" r="9525" b="9525"/>
            <wp:docPr id="9" name="图表 9"/>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outlineLvl w:val="9"/>
        <w:rPr>
          <w:rFonts w:ascii="Times New Roman" w:hAnsi="Times New Roman" w:eastAsia="仿宋"/>
          <w:b/>
          <w:bCs/>
          <w:sz w:val="24"/>
          <w:szCs w:val="32"/>
        </w:rPr>
      </w:pPr>
      <w:r>
        <w:rPr>
          <w:rFonts w:ascii="Times New Roman" w:hAnsi="Times New Roman" w:eastAsia="仿宋"/>
          <w:b/>
          <w:bCs/>
          <w:sz w:val="24"/>
          <w:szCs w:val="32"/>
        </w:rPr>
        <w:t>图</w:t>
      </w:r>
      <w:r>
        <w:rPr>
          <w:rFonts w:hint="eastAsia" w:ascii="Times New Roman" w:hAnsi="Times New Roman" w:eastAsia="仿宋"/>
          <w:b/>
          <w:bCs/>
          <w:sz w:val="24"/>
          <w:szCs w:val="32"/>
          <w:lang w:val="en-US" w:eastAsia="zh-CN"/>
        </w:rPr>
        <w:t>2</w:t>
      </w:r>
      <w:r>
        <w:rPr>
          <w:rFonts w:ascii="Times New Roman" w:hAnsi="Times New Roman" w:eastAsia="仿宋"/>
          <w:b/>
          <w:bCs/>
          <w:sz w:val="24"/>
          <w:szCs w:val="32"/>
        </w:rPr>
        <w:t>-</w:t>
      </w:r>
      <w:r>
        <w:rPr>
          <w:rFonts w:hint="eastAsia" w:ascii="Times New Roman" w:hAnsi="Times New Roman" w:eastAsia="仿宋"/>
          <w:b/>
          <w:bCs/>
          <w:sz w:val="24"/>
          <w:szCs w:val="32"/>
          <w:lang w:val="en-US" w:eastAsia="zh-CN"/>
        </w:rPr>
        <w:t>2</w:t>
      </w:r>
      <w:r>
        <w:rPr>
          <w:rFonts w:hint="eastAsia" w:ascii="Times New Roman" w:hAnsi="Times New Roman" w:eastAsia="仿宋"/>
          <w:b/>
          <w:bCs/>
          <w:sz w:val="24"/>
          <w:szCs w:val="32"/>
        </w:rPr>
        <w:t xml:space="preserve"> </w:t>
      </w:r>
      <w:r>
        <w:rPr>
          <w:rFonts w:hint="eastAsia" w:ascii="Times New Roman" w:hAnsi="Times New Roman" w:eastAsia="仿宋"/>
          <w:b/>
          <w:bCs/>
          <w:sz w:val="24"/>
          <w:szCs w:val="32"/>
          <w:lang w:val="en-US" w:eastAsia="zh-CN"/>
        </w:rPr>
        <w:t>受益群众</w:t>
      </w:r>
      <w:r>
        <w:rPr>
          <w:rFonts w:ascii="Times New Roman" w:hAnsi="Times New Roman" w:eastAsia="仿宋"/>
          <w:b/>
          <w:bCs/>
          <w:sz w:val="24"/>
          <w:szCs w:val="32"/>
        </w:rPr>
        <w:t>满意度</w:t>
      </w:r>
      <w:r>
        <w:rPr>
          <w:rFonts w:hint="eastAsia" w:ascii="Times New Roman" w:hAnsi="Times New Roman" w:eastAsia="仿宋"/>
          <w:b/>
          <w:bCs/>
          <w:sz w:val="24"/>
          <w:szCs w:val="32"/>
        </w:rPr>
        <w:t>分析</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ascii="Times New Roman" w:hAnsi="Times New Roman" w:eastAsia="仿宋_GB2312"/>
          <w:b/>
          <w:bCs/>
          <w:sz w:val="28"/>
          <w:szCs w:val="32"/>
        </w:rPr>
      </w:pPr>
      <w:r>
        <w:rPr>
          <w:rFonts w:hint="eastAsia" w:ascii="Times New Roman" w:hAnsi="Times New Roman" w:eastAsia="仿宋_GB2312"/>
          <w:b/>
          <w:bCs/>
          <w:sz w:val="28"/>
          <w:szCs w:val="32"/>
        </w:rPr>
        <w:t>4.</w:t>
      </w:r>
      <w:r>
        <w:rPr>
          <w:rFonts w:ascii="Times New Roman" w:hAnsi="Times New Roman" w:eastAsia="仿宋_GB2312"/>
          <w:b/>
          <w:bCs/>
          <w:sz w:val="28"/>
          <w:szCs w:val="32"/>
        </w:rPr>
        <w:t>意见和建议汇总</w:t>
      </w:r>
    </w:p>
    <w:p>
      <w:pPr>
        <w:keepNext w:val="0"/>
        <w:keepLines w:val="0"/>
        <w:pageBreakBefore w:val="0"/>
        <w:widowControl w:val="0"/>
        <w:tabs>
          <w:tab w:val="left" w:pos="6237"/>
        </w:tabs>
        <w:kinsoku/>
        <w:wordWrap/>
        <w:overflowPunct/>
        <w:topLinePunct w:val="0"/>
        <w:autoSpaceDE/>
        <w:autoSpaceDN/>
        <w:bidi w:val="0"/>
        <w:adjustRightInd/>
        <w:snapToGrid/>
        <w:spacing w:line="560" w:lineRule="exact"/>
        <w:ind w:firstLine="560" w:firstLineChars="200"/>
        <w:textAlignment w:val="auto"/>
        <w:outlineLvl w:val="9"/>
        <w:rPr>
          <w:rFonts w:ascii="Times New Roman" w:hAnsi="Times New Roman" w:eastAsia="仿宋_GB2312"/>
          <w:sz w:val="28"/>
          <w:szCs w:val="24"/>
        </w:rPr>
      </w:pPr>
      <w:r>
        <w:rPr>
          <w:rFonts w:hint="eastAsia" w:ascii="Times New Roman" w:hAnsi="Times New Roman" w:eastAsia="仿宋_GB2312"/>
          <w:sz w:val="28"/>
          <w:szCs w:val="24"/>
        </w:rPr>
        <w:t>本次调查在问卷的最后一部分还设计了开放式问答，</w:t>
      </w:r>
      <w:r>
        <w:rPr>
          <w:rFonts w:hint="eastAsia" w:ascii="Times New Roman" w:hAnsi="Times New Roman" w:eastAsia="仿宋_GB2312"/>
          <w:sz w:val="28"/>
          <w:szCs w:val="24"/>
          <w:lang w:val="en-US" w:eastAsia="zh-CN"/>
        </w:rPr>
        <w:t>来</w:t>
      </w:r>
      <w:r>
        <w:rPr>
          <w:rFonts w:hint="eastAsia" w:ascii="Times New Roman" w:hAnsi="Times New Roman" w:eastAsia="仿宋_GB2312"/>
          <w:sz w:val="28"/>
          <w:szCs w:val="24"/>
        </w:rPr>
        <w:t>搜集受益群众的意见和建议，现分类列示如下。</w:t>
      </w:r>
    </w:p>
    <w:p>
      <w:pPr>
        <w:keepNext w:val="0"/>
        <w:keepLines w:val="0"/>
        <w:pageBreakBefore w:val="0"/>
        <w:widowControl w:val="0"/>
        <w:numPr>
          <w:ilvl w:val="0"/>
          <w:numId w:val="0"/>
        </w:numPr>
        <w:tabs>
          <w:tab w:val="left" w:pos="6237"/>
        </w:tabs>
        <w:kinsoku/>
        <w:wordWrap/>
        <w:overflowPunct/>
        <w:topLinePunct w:val="0"/>
        <w:autoSpaceDE/>
        <w:autoSpaceDN/>
        <w:bidi w:val="0"/>
        <w:adjustRightInd/>
        <w:snapToGrid/>
        <w:spacing w:line="560" w:lineRule="exact"/>
        <w:ind w:firstLine="560" w:firstLineChars="200"/>
        <w:textAlignment w:val="auto"/>
        <w:outlineLvl w:val="9"/>
        <w:rPr>
          <w:rFonts w:ascii="Times New Roman" w:hAnsi="Times New Roman" w:eastAsia="仿宋_GB2312"/>
          <w:sz w:val="28"/>
        </w:rPr>
      </w:pPr>
      <w:r>
        <w:rPr>
          <w:rFonts w:ascii="Times New Roman" w:hAnsi="Times New Roman" w:eastAsia="仿宋_GB2312" w:cs="Times New Roman"/>
          <w:kern w:val="2"/>
          <w:sz w:val="28"/>
          <w:szCs w:val="22"/>
          <w:lang w:val="en-US" w:eastAsia="zh-CN" w:bidi="ar-SA"/>
        </w:rPr>
        <w:t>（1）</w:t>
      </w:r>
      <w:r>
        <w:rPr>
          <w:rFonts w:hint="eastAsia" w:ascii="Times New Roman" w:hAnsi="Times New Roman" w:eastAsia="仿宋_GB2312"/>
          <w:sz w:val="28"/>
          <w:szCs w:val="24"/>
        </w:rPr>
        <w:t>对以上问题不满意的有关方面</w:t>
      </w:r>
    </w:p>
    <w:p>
      <w:pPr>
        <w:keepNext w:val="0"/>
        <w:keepLines w:val="0"/>
        <w:pageBreakBefore w:val="0"/>
        <w:widowControl w:val="0"/>
        <w:tabs>
          <w:tab w:val="left" w:pos="6237"/>
        </w:tabs>
        <w:kinsoku/>
        <w:wordWrap/>
        <w:overflowPunct/>
        <w:topLinePunct w:val="0"/>
        <w:autoSpaceDE/>
        <w:autoSpaceDN/>
        <w:bidi w:val="0"/>
        <w:adjustRightInd/>
        <w:snapToGrid/>
        <w:spacing w:line="560" w:lineRule="exact"/>
        <w:ind w:firstLine="560" w:firstLineChars="200"/>
        <w:textAlignment w:val="auto"/>
        <w:outlineLvl w:val="9"/>
        <w:rPr>
          <w:rFonts w:hint="eastAsia" w:ascii="Times New Roman" w:hAnsi="Times New Roman" w:eastAsia="仿宋_GB2312"/>
          <w:sz w:val="28"/>
          <w:szCs w:val="24"/>
          <w:lang w:val="en-US" w:eastAsia="zh-CN"/>
        </w:rPr>
      </w:pPr>
      <w:r>
        <w:rPr>
          <w:rFonts w:hint="eastAsia" w:ascii="Times New Roman" w:hAnsi="Times New Roman" w:eastAsia="仿宋_GB2312"/>
          <w:sz w:val="28"/>
          <w:szCs w:val="24"/>
          <w:lang w:val="en-US" w:eastAsia="zh-CN"/>
        </w:rPr>
        <w:t>无</w:t>
      </w:r>
    </w:p>
    <w:p>
      <w:pPr>
        <w:keepNext w:val="0"/>
        <w:keepLines w:val="0"/>
        <w:pageBreakBefore w:val="0"/>
        <w:widowControl w:val="0"/>
        <w:numPr>
          <w:ilvl w:val="0"/>
          <w:numId w:val="6"/>
        </w:numPr>
        <w:tabs>
          <w:tab w:val="left" w:pos="6237"/>
        </w:tabs>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仿宋_GB2312"/>
          <w:sz w:val="28"/>
          <w:szCs w:val="24"/>
          <w:lang w:val="en-US" w:eastAsia="zh-CN"/>
        </w:rPr>
      </w:pPr>
      <w:r>
        <w:rPr>
          <w:rFonts w:hint="eastAsia" w:ascii="Times New Roman" w:hAnsi="Times New Roman" w:eastAsia="仿宋_GB2312"/>
          <w:sz w:val="28"/>
          <w:szCs w:val="24"/>
        </w:rPr>
        <w:t>对</w:t>
      </w:r>
      <w:r>
        <w:rPr>
          <w:rFonts w:hint="eastAsia" w:ascii="Times New Roman" w:hAnsi="Times New Roman" w:eastAsia="仿宋_GB2312" w:cs="仿宋"/>
          <w:sz w:val="28"/>
          <w:szCs w:val="24"/>
          <w:highlight w:val="none"/>
          <w:lang w:val="en-US" w:eastAsia="zh-CN"/>
        </w:rPr>
        <w:t>2024年全市城镇重度残疾人日间照料服务项目</w:t>
      </w:r>
      <w:r>
        <w:rPr>
          <w:rFonts w:hint="eastAsia" w:ascii="Times New Roman" w:hAnsi="Times New Roman" w:eastAsia="仿宋_GB2312"/>
          <w:sz w:val="28"/>
          <w:szCs w:val="24"/>
        </w:rPr>
        <w:t>还有哪些建议或意见</w:t>
      </w:r>
    </w:p>
    <w:p>
      <w:pPr>
        <w:keepNext w:val="0"/>
        <w:keepLines w:val="0"/>
        <w:pageBreakBefore w:val="0"/>
        <w:widowControl w:val="0"/>
        <w:kinsoku/>
        <w:wordWrap/>
        <w:overflowPunct/>
        <w:topLinePunct w:val="0"/>
        <w:autoSpaceDE/>
        <w:autoSpaceDN/>
        <w:bidi w:val="0"/>
        <w:adjustRightInd/>
        <w:snapToGrid w:val="0"/>
        <w:ind w:firstLine="560" w:firstLineChars="200"/>
        <w:textAlignment w:val="auto"/>
        <w:rPr>
          <w:rFonts w:ascii="Times New Roman" w:hAnsi="Times New Roman"/>
        </w:rPr>
      </w:pPr>
      <w:r>
        <w:rPr>
          <w:rFonts w:hint="eastAsia" w:ascii="Times New Roman" w:hAnsi="Times New Roman" w:eastAsia="仿宋_GB2312" w:cs="Times New Roman"/>
          <w:sz w:val="28"/>
          <w:szCs w:val="28"/>
          <w:lang w:val="en-US" w:eastAsia="zh-CN"/>
        </w:rPr>
        <w:t>无</w:t>
      </w:r>
    </w:p>
    <w:p>
      <w:pPr>
        <w:rPr>
          <w:rFonts w:hint="eastAsia" w:ascii="Times New Roman" w:hAnsi="Times New Roman" w:eastAsia="仿宋_GB2312" w:cs="Times New Roman"/>
          <w:sz w:val="28"/>
          <w:szCs w:val="28"/>
          <w:lang w:val="en-US" w:eastAsia="zh-CN"/>
        </w:rPr>
      </w:pPr>
      <w:r>
        <w:rPr>
          <w:rFonts w:hint="eastAsia" w:ascii="Times New Roman" w:hAnsi="Times New Roman" w:eastAsia="仿宋_GB2312" w:cs="Times New Roman"/>
          <w:sz w:val="28"/>
          <w:szCs w:val="28"/>
          <w:lang w:val="en-US" w:eastAsia="zh-CN"/>
        </w:rPr>
        <w:br w:type="page"/>
      </w:r>
    </w:p>
    <w:p>
      <w:pPr>
        <w:keepNext w:val="0"/>
        <w:keepLines w:val="0"/>
        <w:pageBreakBefore w:val="0"/>
        <w:widowControl w:val="0"/>
        <w:kinsoku/>
        <w:wordWrap/>
        <w:overflowPunct/>
        <w:topLinePunct w:val="0"/>
        <w:autoSpaceDE/>
        <w:autoSpaceDN/>
        <w:bidi w:val="0"/>
        <w:adjustRightInd/>
        <w:snapToGrid w:val="0"/>
        <w:spacing w:line="500" w:lineRule="exact"/>
        <w:jc w:val="center"/>
        <w:textAlignment w:val="auto"/>
        <w:outlineLvl w:val="9"/>
        <w:rPr>
          <w:rFonts w:hint="default" w:ascii="Times New Roman" w:hAnsi="Times New Roman" w:eastAsia="仿宋" w:cs="仿宋"/>
          <w:b/>
          <w:bCs/>
          <w:color w:val="000000"/>
          <w:kern w:val="2"/>
          <w:sz w:val="28"/>
          <w:szCs w:val="28"/>
          <w:highlight w:val="none"/>
          <w:lang w:val="en-US" w:eastAsia="zh-CN" w:bidi="ar-SA"/>
        </w:rPr>
      </w:pPr>
      <w:r>
        <w:rPr>
          <w:rFonts w:hint="eastAsia" w:ascii="Times New Roman" w:hAnsi="Times New Roman" w:eastAsia="仿宋" w:cs="仿宋"/>
          <w:b/>
          <w:bCs/>
          <w:color w:val="000000"/>
          <w:kern w:val="2"/>
          <w:sz w:val="28"/>
          <w:szCs w:val="28"/>
          <w:highlight w:val="none"/>
          <w:lang w:val="en-US" w:eastAsia="zh-CN" w:bidi="ar-SA"/>
        </w:rPr>
        <w:t>2024年全市城镇重度残疾人日间照料服务项目</w:t>
      </w:r>
    </w:p>
    <w:p>
      <w:pPr>
        <w:keepNext w:val="0"/>
        <w:keepLines w:val="0"/>
        <w:pageBreakBefore w:val="0"/>
        <w:widowControl w:val="0"/>
        <w:kinsoku/>
        <w:wordWrap/>
        <w:overflowPunct/>
        <w:topLinePunct w:val="0"/>
        <w:autoSpaceDE/>
        <w:autoSpaceDN/>
        <w:bidi w:val="0"/>
        <w:adjustRightInd/>
        <w:snapToGrid w:val="0"/>
        <w:spacing w:line="500" w:lineRule="exact"/>
        <w:jc w:val="center"/>
        <w:textAlignment w:val="auto"/>
        <w:outlineLvl w:val="9"/>
        <w:rPr>
          <w:rFonts w:hint="eastAsia" w:ascii="Times New Roman" w:hAnsi="Times New Roman" w:eastAsia="仿宋" w:cs="仿宋"/>
          <w:b/>
          <w:bCs/>
          <w:color w:val="000000"/>
          <w:kern w:val="2"/>
          <w:sz w:val="28"/>
          <w:szCs w:val="28"/>
          <w:highlight w:val="none"/>
          <w:lang w:val="en-US" w:eastAsia="zh-CN" w:bidi="ar-SA"/>
        </w:rPr>
      </w:pPr>
      <w:r>
        <w:rPr>
          <w:rFonts w:hint="eastAsia" w:ascii="Times New Roman" w:hAnsi="Times New Roman" w:eastAsia="仿宋" w:cs="仿宋"/>
          <w:b/>
          <w:bCs/>
          <w:color w:val="000000"/>
          <w:kern w:val="2"/>
          <w:sz w:val="28"/>
          <w:szCs w:val="28"/>
          <w:highlight w:val="none"/>
          <w:lang w:val="en-US" w:eastAsia="zh-CN" w:bidi="ar-SA"/>
        </w:rPr>
        <w:t>满意度调查方案</w:t>
      </w:r>
    </w:p>
    <w:p>
      <w:pPr>
        <w:keepNext w:val="0"/>
        <w:keepLines w:val="0"/>
        <w:pageBreakBefore w:val="0"/>
        <w:widowControl w:val="0"/>
        <w:kinsoku/>
        <w:wordWrap/>
        <w:overflowPunct/>
        <w:topLinePunct w:val="0"/>
        <w:autoSpaceDE/>
        <w:autoSpaceDN/>
        <w:bidi w:val="0"/>
        <w:adjustRightInd/>
        <w:snapToGrid w:val="0"/>
        <w:spacing w:line="500" w:lineRule="exact"/>
        <w:ind w:firstLine="560" w:firstLineChars="200"/>
        <w:jc w:val="both"/>
        <w:textAlignment w:val="auto"/>
        <w:rPr>
          <w:rFonts w:hint="eastAsia" w:ascii="Times New Roman" w:hAnsi="Times New Roman" w:eastAsia="仿宋" w:cs="仿宋"/>
          <w:kern w:val="2"/>
          <w:sz w:val="28"/>
          <w:szCs w:val="28"/>
          <w:highlight w:val="none"/>
          <w:lang w:val="en-US" w:eastAsia="zh-CN" w:bidi="ar-SA"/>
        </w:rPr>
      </w:pPr>
      <w:r>
        <w:rPr>
          <w:rFonts w:hint="eastAsia" w:ascii="Times New Roman" w:hAnsi="Times New Roman" w:eastAsia="仿宋" w:cs="仿宋"/>
          <w:kern w:val="2"/>
          <w:sz w:val="28"/>
          <w:szCs w:val="28"/>
          <w:highlight w:val="none"/>
          <w:lang w:val="en-US" w:eastAsia="zh-CN" w:bidi="ar-SA"/>
        </w:rPr>
        <w:t>本次评价为了解</w:t>
      </w:r>
      <w:r>
        <w:rPr>
          <w:rFonts w:hint="eastAsia" w:ascii="Times New Roman" w:hAnsi="Times New Roman" w:eastAsia="仿宋" w:cs="仿宋"/>
          <w:bCs/>
          <w:kern w:val="0"/>
          <w:sz w:val="28"/>
          <w:szCs w:val="28"/>
          <w:highlight w:val="none"/>
          <w:lang w:val="en-US" w:eastAsia="zh-CN" w:bidi="en-US"/>
        </w:rPr>
        <w:t>工作开展情况及财政资金效率，</w:t>
      </w:r>
      <w:r>
        <w:rPr>
          <w:rFonts w:hint="eastAsia" w:ascii="Times New Roman" w:hAnsi="Times New Roman" w:eastAsia="仿宋" w:cs="仿宋"/>
          <w:kern w:val="2"/>
          <w:sz w:val="28"/>
          <w:szCs w:val="28"/>
          <w:highlight w:val="none"/>
          <w:lang w:val="en-US" w:eastAsia="zh-CN" w:bidi="ar-SA"/>
        </w:rPr>
        <w:t>为保证此次绩效评价公众评判的全面性、真实性、客观性，</w:t>
      </w:r>
      <w:r>
        <w:rPr>
          <w:rFonts w:hint="eastAsia" w:ascii="Times New Roman" w:hAnsi="Times New Roman" w:eastAsia="仿宋" w:cs="仿宋"/>
          <w:bCs/>
          <w:kern w:val="0"/>
          <w:sz w:val="28"/>
          <w:szCs w:val="28"/>
          <w:highlight w:val="none"/>
          <w:lang w:val="en-US" w:eastAsia="zh-CN" w:bidi="en-US"/>
        </w:rPr>
        <w:t>为客观测定经费使用效果，现对经费的受益方开展满意度调查。</w:t>
      </w:r>
    </w:p>
    <w:p>
      <w:pPr>
        <w:keepNext w:val="0"/>
        <w:keepLines w:val="0"/>
        <w:pageBreakBefore w:val="0"/>
        <w:tabs>
          <w:tab w:val="left" w:pos="678"/>
        </w:tabs>
        <w:kinsoku/>
        <w:wordWrap/>
        <w:overflowPunct/>
        <w:topLinePunct w:val="0"/>
        <w:autoSpaceDE/>
        <w:autoSpaceDN/>
        <w:bidi w:val="0"/>
        <w:adjustRightInd/>
        <w:spacing w:line="500" w:lineRule="exact"/>
        <w:ind w:left="640" w:leftChars="200"/>
        <w:textAlignment w:val="auto"/>
        <w:rPr>
          <w:rFonts w:hint="eastAsia" w:ascii="Times New Roman" w:hAnsi="Times New Roman" w:eastAsia="仿宋" w:cs="仿宋"/>
          <w:sz w:val="28"/>
          <w:szCs w:val="28"/>
          <w:highlight w:val="none"/>
        </w:rPr>
      </w:pPr>
      <w:r>
        <w:rPr>
          <w:rFonts w:hint="eastAsia" w:ascii="Times New Roman" w:hAnsi="Times New Roman" w:eastAsia="仿宋" w:cs="仿宋"/>
          <w:b/>
          <w:bCs/>
          <w:color w:val="000000"/>
          <w:sz w:val="28"/>
          <w:szCs w:val="28"/>
          <w:highlight w:val="none"/>
        </w:rPr>
        <w:t>1.评价对象</w:t>
      </w:r>
    </w:p>
    <w:p>
      <w:pPr>
        <w:keepNext w:val="0"/>
        <w:keepLines w:val="0"/>
        <w:pageBreakBefore w:val="0"/>
        <w:widowControl w:val="0"/>
        <w:kinsoku/>
        <w:wordWrap/>
        <w:overflowPunct/>
        <w:topLinePunct w:val="0"/>
        <w:autoSpaceDE/>
        <w:autoSpaceDN/>
        <w:bidi w:val="0"/>
        <w:adjustRightInd/>
        <w:snapToGrid w:val="0"/>
        <w:spacing w:line="500" w:lineRule="exact"/>
        <w:ind w:firstLine="560" w:firstLineChars="200"/>
        <w:jc w:val="left"/>
        <w:textAlignment w:val="auto"/>
        <w:rPr>
          <w:rFonts w:hint="eastAsia" w:ascii="Times New Roman" w:hAnsi="Times New Roman" w:eastAsia="仿宋" w:cs="仿宋"/>
          <w:kern w:val="2"/>
          <w:sz w:val="28"/>
          <w:szCs w:val="28"/>
          <w:highlight w:val="none"/>
          <w:lang w:val="en-US" w:eastAsia="zh-CN" w:bidi="ar-SA"/>
        </w:rPr>
      </w:pPr>
      <w:r>
        <w:rPr>
          <w:rFonts w:hint="eastAsia" w:ascii="Times New Roman" w:hAnsi="Times New Roman" w:eastAsia="仿宋" w:cs="仿宋"/>
          <w:kern w:val="2"/>
          <w:sz w:val="28"/>
          <w:szCs w:val="28"/>
          <w:highlight w:val="none"/>
          <w:lang w:val="en-US" w:eastAsia="zh-CN" w:bidi="ar-SA"/>
        </w:rPr>
        <w:t>在此次调查问卷中对重度残疾人家庭、工作人员分别设计问卷。</w:t>
      </w:r>
    </w:p>
    <w:p>
      <w:pPr>
        <w:keepNext w:val="0"/>
        <w:keepLines w:val="0"/>
        <w:pageBreakBefore w:val="0"/>
        <w:tabs>
          <w:tab w:val="left" w:pos="678"/>
        </w:tabs>
        <w:kinsoku/>
        <w:wordWrap/>
        <w:overflowPunct/>
        <w:topLinePunct w:val="0"/>
        <w:autoSpaceDE/>
        <w:autoSpaceDN/>
        <w:bidi w:val="0"/>
        <w:adjustRightInd/>
        <w:spacing w:line="500" w:lineRule="exact"/>
        <w:ind w:left="640" w:leftChars="200"/>
        <w:textAlignment w:val="auto"/>
        <w:rPr>
          <w:rFonts w:hint="eastAsia" w:ascii="Times New Roman" w:hAnsi="Times New Roman" w:eastAsia="仿宋" w:cs="仿宋"/>
          <w:b/>
          <w:bCs/>
          <w:color w:val="000000"/>
          <w:sz w:val="28"/>
          <w:szCs w:val="28"/>
          <w:highlight w:val="none"/>
        </w:rPr>
      </w:pPr>
      <w:r>
        <w:rPr>
          <w:rFonts w:hint="eastAsia" w:ascii="Times New Roman" w:hAnsi="Times New Roman" w:eastAsia="仿宋" w:cs="仿宋"/>
          <w:b/>
          <w:bCs/>
          <w:color w:val="000000"/>
          <w:sz w:val="28"/>
          <w:szCs w:val="28"/>
          <w:highlight w:val="none"/>
        </w:rPr>
        <w:t>2.样本选定</w:t>
      </w:r>
    </w:p>
    <w:p>
      <w:pPr>
        <w:keepNext w:val="0"/>
        <w:keepLines w:val="0"/>
        <w:pageBreakBefore w:val="0"/>
        <w:widowControl w:val="0"/>
        <w:kinsoku/>
        <w:wordWrap/>
        <w:overflowPunct/>
        <w:topLinePunct w:val="0"/>
        <w:autoSpaceDE/>
        <w:autoSpaceDN/>
        <w:bidi w:val="0"/>
        <w:adjustRightInd/>
        <w:snapToGrid w:val="0"/>
        <w:spacing w:line="500" w:lineRule="exact"/>
        <w:ind w:firstLine="560" w:firstLineChars="200"/>
        <w:jc w:val="both"/>
        <w:textAlignment w:val="auto"/>
        <w:rPr>
          <w:rFonts w:hint="eastAsia" w:ascii="Times New Roman" w:hAnsi="Times New Roman" w:eastAsia="仿宋" w:cs="仿宋"/>
          <w:kern w:val="2"/>
          <w:sz w:val="28"/>
          <w:szCs w:val="28"/>
          <w:highlight w:val="none"/>
          <w:lang w:val="en-US" w:eastAsia="zh-CN" w:bidi="ar-SA"/>
        </w:rPr>
      </w:pPr>
      <w:r>
        <w:rPr>
          <w:rFonts w:hint="eastAsia" w:ascii="Times New Roman" w:hAnsi="Times New Roman" w:eastAsia="仿宋" w:cs="仿宋"/>
          <w:kern w:val="2"/>
          <w:sz w:val="28"/>
          <w:szCs w:val="28"/>
          <w:highlight w:val="none"/>
          <w:lang w:val="en-US" w:eastAsia="zh-CN" w:bidi="ar-SA"/>
        </w:rPr>
        <w:t>本次问卷调查样本量拟定150份，其中受益群众100份、工作人员50份问卷。本次调查通过实地调研的方式开展。</w:t>
      </w:r>
    </w:p>
    <w:p>
      <w:pPr>
        <w:keepNext w:val="0"/>
        <w:keepLines w:val="0"/>
        <w:pageBreakBefore w:val="0"/>
        <w:tabs>
          <w:tab w:val="left" w:pos="678"/>
        </w:tabs>
        <w:kinsoku/>
        <w:wordWrap/>
        <w:overflowPunct/>
        <w:topLinePunct w:val="0"/>
        <w:autoSpaceDE/>
        <w:autoSpaceDN/>
        <w:bidi w:val="0"/>
        <w:adjustRightInd/>
        <w:spacing w:line="500" w:lineRule="exact"/>
        <w:ind w:left="640" w:leftChars="200"/>
        <w:textAlignment w:val="auto"/>
        <w:rPr>
          <w:rFonts w:hint="eastAsia" w:ascii="Times New Roman" w:hAnsi="Times New Roman" w:eastAsia="仿宋" w:cs="仿宋"/>
          <w:b/>
          <w:bCs/>
          <w:color w:val="000000"/>
          <w:sz w:val="28"/>
          <w:szCs w:val="28"/>
          <w:highlight w:val="none"/>
          <w:lang w:val="en-US" w:eastAsia="zh-CN"/>
        </w:rPr>
      </w:pPr>
      <w:r>
        <w:rPr>
          <w:rFonts w:hint="eastAsia" w:ascii="Times New Roman" w:hAnsi="Times New Roman" w:eastAsia="仿宋" w:cs="仿宋"/>
          <w:b/>
          <w:bCs/>
          <w:color w:val="000000"/>
          <w:sz w:val="28"/>
          <w:szCs w:val="28"/>
          <w:highlight w:val="none"/>
          <w:lang w:val="en-US" w:eastAsia="zh-CN"/>
        </w:rPr>
        <w:t>3.调查内容</w:t>
      </w:r>
    </w:p>
    <w:p>
      <w:pPr>
        <w:keepNext w:val="0"/>
        <w:keepLines w:val="0"/>
        <w:pageBreakBefore w:val="0"/>
        <w:kinsoku/>
        <w:wordWrap/>
        <w:overflowPunct/>
        <w:topLinePunct w:val="0"/>
        <w:autoSpaceDE/>
        <w:autoSpaceDN/>
        <w:bidi w:val="0"/>
        <w:adjustRightInd/>
        <w:spacing w:line="500" w:lineRule="exact"/>
        <w:ind w:firstLine="562" w:firstLineChars="200"/>
        <w:textAlignment w:val="auto"/>
        <w:rPr>
          <w:rFonts w:hint="eastAsia" w:ascii="Times New Roman" w:hAnsi="Times New Roman" w:eastAsia="仿宋" w:cs="仿宋"/>
          <w:b/>
          <w:bCs/>
          <w:sz w:val="28"/>
          <w:szCs w:val="28"/>
          <w:highlight w:val="none"/>
        </w:rPr>
      </w:pPr>
      <w:r>
        <w:rPr>
          <w:rFonts w:hint="eastAsia" w:ascii="Times New Roman" w:hAnsi="Times New Roman" w:eastAsia="仿宋" w:cs="仿宋"/>
          <w:b/>
          <w:bCs/>
          <w:sz w:val="28"/>
          <w:szCs w:val="28"/>
          <w:highlight w:val="none"/>
          <w:lang w:eastAsia="zh-CN"/>
        </w:rPr>
        <w:t>（</w:t>
      </w:r>
      <w:r>
        <w:rPr>
          <w:rFonts w:hint="eastAsia" w:ascii="Times New Roman" w:hAnsi="Times New Roman" w:eastAsia="仿宋" w:cs="仿宋"/>
          <w:b/>
          <w:bCs/>
          <w:sz w:val="28"/>
          <w:szCs w:val="28"/>
          <w:highlight w:val="none"/>
          <w:lang w:val="en-US" w:eastAsia="zh-CN"/>
        </w:rPr>
        <w:t>1</w:t>
      </w:r>
      <w:r>
        <w:rPr>
          <w:rFonts w:hint="eastAsia" w:ascii="Times New Roman" w:hAnsi="Times New Roman" w:eastAsia="仿宋" w:cs="仿宋"/>
          <w:b/>
          <w:bCs/>
          <w:sz w:val="28"/>
          <w:szCs w:val="28"/>
          <w:highlight w:val="none"/>
          <w:lang w:eastAsia="zh-CN"/>
        </w:rPr>
        <w:t>）</w:t>
      </w:r>
      <w:r>
        <w:rPr>
          <w:rFonts w:hint="eastAsia" w:ascii="Times New Roman" w:hAnsi="Times New Roman" w:eastAsia="仿宋" w:cs="仿宋"/>
          <w:b/>
          <w:bCs/>
          <w:sz w:val="28"/>
          <w:szCs w:val="28"/>
          <w:highlight w:val="none"/>
        </w:rPr>
        <w:t>受访者基本资料</w:t>
      </w:r>
    </w:p>
    <w:p>
      <w:pPr>
        <w:keepNext w:val="0"/>
        <w:keepLines w:val="0"/>
        <w:pageBreakBefore w:val="0"/>
        <w:widowControl w:val="0"/>
        <w:kinsoku/>
        <w:wordWrap/>
        <w:overflowPunct/>
        <w:topLinePunct w:val="0"/>
        <w:autoSpaceDE/>
        <w:autoSpaceDN/>
        <w:bidi w:val="0"/>
        <w:adjustRightInd/>
        <w:snapToGrid w:val="0"/>
        <w:spacing w:line="500" w:lineRule="exact"/>
        <w:ind w:firstLine="560" w:firstLineChars="200"/>
        <w:jc w:val="both"/>
        <w:textAlignment w:val="auto"/>
        <w:rPr>
          <w:rFonts w:hint="eastAsia" w:ascii="Times New Roman" w:hAnsi="Times New Roman" w:eastAsia="仿宋" w:cs="仿宋"/>
          <w:kern w:val="2"/>
          <w:sz w:val="28"/>
          <w:szCs w:val="28"/>
          <w:highlight w:val="none"/>
          <w:lang w:val="en-US" w:eastAsia="zh-CN" w:bidi="ar-SA"/>
        </w:rPr>
      </w:pPr>
      <w:r>
        <w:rPr>
          <w:rFonts w:hint="eastAsia" w:ascii="Times New Roman" w:hAnsi="Times New Roman" w:eastAsia="仿宋" w:cs="仿宋"/>
          <w:kern w:val="2"/>
          <w:sz w:val="28"/>
          <w:szCs w:val="28"/>
          <w:highlight w:val="none"/>
          <w:lang w:val="en-US" w:eastAsia="zh-CN" w:bidi="ar-SA"/>
        </w:rPr>
        <w:t>基本资料包括个人信息和基本问题，具体内容如下：</w:t>
      </w:r>
    </w:p>
    <w:p>
      <w:pPr>
        <w:keepNext w:val="0"/>
        <w:keepLines w:val="0"/>
        <w:pageBreakBefore w:val="0"/>
        <w:widowControl w:val="0"/>
        <w:kinsoku/>
        <w:wordWrap/>
        <w:overflowPunct/>
        <w:topLinePunct w:val="0"/>
        <w:autoSpaceDE/>
        <w:autoSpaceDN/>
        <w:bidi w:val="0"/>
        <w:adjustRightInd/>
        <w:snapToGrid w:val="0"/>
        <w:spacing w:line="500" w:lineRule="exact"/>
        <w:ind w:firstLine="560" w:firstLineChars="200"/>
        <w:jc w:val="both"/>
        <w:textAlignment w:val="auto"/>
        <w:rPr>
          <w:rFonts w:hint="eastAsia" w:ascii="Times New Roman" w:hAnsi="Times New Roman" w:eastAsia="仿宋" w:cs="仿宋"/>
          <w:kern w:val="2"/>
          <w:sz w:val="28"/>
          <w:szCs w:val="28"/>
          <w:highlight w:val="none"/>
          <w:lang w:val="en-US" w:eastAsia="zh-CN" w:bidi="ar-SA"/>
        </w:rPr>
      </w:pPr>
      <w:r>
        <w:rPr>
          <w:rFonts w:hint="eastAsia" w:ascii="Times New Roman" w:hAnsi="Times New Roman" w:eastAsia="仿宋" w:cs="仿宋"/>
          <w:kern w:val="2"/>
          <w:sz w:val="28"/>
          <w:szCs w:val="28"/>
          <w:highlight w:val="none"/>
          <w:lang w:val="en-US" w:eastAsia="zh-CN" w:bidi="ar-SA"/>
        </w:rPr>
        <w:t>个人信息包括性别、年龄、工作年限、居住年限等信息。基本问题包括受访者对项目的了解程度、对项目实施的整体感受等相关问题。</w:t>
      </w:r>
    </w:p>
    <w:p>
      <w:pPr>
        <w:keepNext w:val="0"/>
        <w:keepLines w:val="0"/>
        <w:pageBreakBefore w:val="0"/>
        <w:kinsoku/>
        <w:wordWrap/>
        <w:overflowPunct/>
        <w:topLinePunct w:val="0"/>
        <w:autoSpaceDE/>
        <w:autoSpaceDN/>
        <w:bidi w:val="0"/>
        <w:adjustRightInd/>
        <w:spacing w:line="500" w:lineRule="exact"/>
        <w:ind w:firstLine="562" w:firstLineChars="200"/>
        <w:textAlignment w:val="auto"/>
        <w:rPr>
          <w:rFonts w:hint="eastAsia" w:ascii="Times New Roman" w:hAnsi="Times New Roman" w:eastAsia="仿宋" w:cs="仿宋"/>
          <w:b/>
          <w:bCs/>
          <w:sz w:val="28"/>
          <w:szCs w:val="28"/>
          <w:highlight w:val="none"/>
          <w:lang w:eastAsia="zh-CN"/>
        </w:rPr>
      </w:pPr>
      <w:r>
        <w:rPr>
          <w:rFonts w:hint="eastAsia" w:ascii="Times New Roman" w:hAnsi="Times New Roman" w:eastAsia="仿宋" w:cs="仿宋"/>
          <w:b/>
          <w:bCs/>
          <w:sz w:val="28"/>
          <w:szCs w:val="28"/>
          <w:highlight w:val="none"/>
          <w:lang w:eastAsia="zh-CN"/>
        </w:rPr>
        <w:t>（</w:t>
      </w:r>
      <w:r>
        <w:rPr>
          <w:rFonts w:hint="eastAsia" w:ascii="Times New Roman" w:hAnsi="Times New Roman" w:eastAsia="仿宋" w:cs="仿宋"/>
          <w:b/>
          <w:bCs/>
          <w:sz w:val="28"/>
          <w:szCs w:val="28"/>
          <w:highlight w:val="none"/>
          <w:lang w:val="en-US" w:eastAsia="zh-CN"/>
        </w:rPr>
        <w:t>2</w:t>
      </w:r>
      <w:r>
        <w:rPr>
          <w:rFonts w:hint="eastAsia" w:ascii="Times New Roman" w:hAnsi="Times New Roman" w:eastAsia="仿宋" w:cs="仿宋"/>
          <w:b/>
          <w:bCs/>
          <w:sz w:val="28"/>
          <w:szCs w:val="28"/>
          <w:highlight w:val="none"/>
          <w:lang w:eastAsia="zh-CN"/>
        </w:rPr>
        <w:t>）受访者的满意度调查</w:t>
      </w:r>
    </w:p>
    <w:p>
      <w:pPr>
        <w:keepNext w:val="0"/>
        <w:keepLines w:val="0"/>
        <w:pageBreakBefore w:val="0"/>
        <w:widowControl w:val="0"/>
        <w:kinsoku/>
        <w:wordWrap/>
        <w:overflowPunct/>
        <w:topLinePunct w:val="0"/>
        <w:autoSpaceDE/>
        <w:autoSpaceDN/>
        <w:bidi w:val="0"/>
        <w:adjustRightInd/>
        <w:snapToGrid w:val="0"/>
        <w:spacing w:line="500" w:lineRule="exact"/>
        <w:ind w:firstLine="560" w:firstLineChars="200"/>
        <w:jc w:val="both"/>
        <w:textAlignment w:val="auto"/>
        <w:rPr>
          <w:rFonts w:hint="eastAsia" w:ascii="Times New Roman" w:hAnsi="Times New Roman" w:eastAsia="仿宋" w:cs="仿宋"/>
          <w:b w:val="0"/>
          <w:bCs w:val="0"/>
          <w:kern w:val="2"/>
          <w:sz w:val="28"/>
          <w:szCs w:val="28"/>
          <w:highlight w:val="none"/>
          <w:lang w:val="en-US" w:eastAsia="zh-CN" w:bidi="ar-SA"/>
        </w:rPr>
      </w:pPr>
      <w:r>
        <w:rPr>
          <w:rFonts w:hint="eastAsia" w:ascii="Times New Roman" w:hAnsi="Times New Roman" w:eastAsia="仿宋" w:cs="仿宋"/>
          <w:kern w:val="2"/>
          <w:sz w:val="28"/>
          <w:szCs w:val="28"/>
          <w:highlight w:val="none"/>
          <w:lang w:val="en-US" w:eastAsia="zh-CN" w:bidi="ar-SA"/>
        </w:rPr>
        <w:t>满意度调查主要考察对本地区“2024年全市城镇重度残疾人日间照料服务</w:t>
      </w:r>
      <w:r>
        <w:rPr>
          <w:rFonts w:hint="eastAsia" w:ascii="Times New Roman" w:hAnsi="Times New Roman" w:eastAsia="仿宋" w:cs="仿宋"/>
          <w:kern w:val="2"/>
          <w:sz w:val="28"/>
          <w:szCs w:val="28"/>
          <w:highlight w:val="none"/>
          <w:lang w:val="en-US" w:eastAsia="zh-Hans" w:bidi="ar-SA"/>
        </w:rPr>
        <w:t>”项目</w:t>
      </w:r>
      <w:r>
        <w:rPr>
          <w:rFonts w:hint="eastAsia" w:ascii="Times New Roman" w:hAnsi="Times New Roman" w:eastAsia="仿宋" w:cs="仿宋"/>
          <w:kern w:val="2"/>
          <w:sz w:val="28"/>
          <w:szCs w:val="28"/>
          <w:highlight w:val="none"/>
          <w:lang w:val="en-US" w:eastAsia="zh-CN" w:bidi="ar-SA"/>
        </w:rPr>
        <w:t>的整体满意程度；对本地区残疾人康复相关课程的满意程度；对本地区残疾人康复基础设备的满意程度；对本地区残疾人康复健康检查、心理疏导的满意程度；对本地区居家照护开展服务时间的满意程度；对开展本项目整体实施时间周期的满意程度；对服务机构选取标准及透明度的满意程度；对服务机构具体实施情况的满意程度；对残疾人遴选流程的满意程度。</w:t>
      </w:r>
    </w:p>
    <w:p>
      <w:pPr>
        <w:keepNext w:val="0"/>
        <w:keepLines w:val="0"/>
        <w:pageBreakBefore w:val="0"/>
        <w:tabs>
          <w:tab w:val="left" w:pos="678"/>
        </w:tabs>
        <w:kinsoku/>
        <w:wordWrap/>
        <w:overflowPunct/>
        <w:topLinePunct w:val="0"/>
        <w:autoSpaceDE/>
        <w:autoSpaceDN/>
        <w:bidi w:val="0"/>
        <w:adjustRightInd/>
        <w:spacing w:line="500" w:lineRule="exact"/>
        <w:ind w:left="640" w:leftChars="200"/>
        <w:textAlignment w:val="auto"/>
        <w:rPr>
          <w:rFonts w:hint="eastAsia" w:ascii="Times New Roman" w:hAnsi="Times New Roman" w:eastAsia="仿宋" w:cs="仿宋"/>
          <w:b/>
          <w:bCs/>
          <w:color w:val="000000"/>
          <w:sz w:val="28"/>
          <w:szCs w:val="28"/>
          <w:highlight w:val="none"/>
          <w:lang w:val="en-US" w:eastAsia="zh-CN"/>
        </w:rPr>
      </w:pPr>
      <w:r>
        <w:rPr>
          <w:rFonts w:hint="eastAsia" w:ascii="Times New Roman" w:hAnsi="Times New Roman" w:eastAsia="仿宋" w:cs="仿宋"/>
          <w:b/>
          <w:bCs/>
          <w:color w:val="000000"/>
          <w:sz w:val="28"/>
          <w:szCs w:val="28"/>
          <w:highlight w:val="none"/>
          <w:lang w:val="en-US" w:eastAsia="zh-CN"/>
        </w:rPr>
        <w:t>4.问卷的发放和回收</w:t>
      </w:r>
    </w:p>
    <w:p>
      <w:pPr>
        <w:keepNext w:val="0"/>
        <w:keepLines w:val="0"/>
        <w:pageBreakBefore w:val="0"/>
        <w:widowControl w:val="0"/>
        <w:kinsoku/>
        <w:wordWrap/>
        <w:overflowPunct/>
        <w:topLinePunct w:val="0"/>
        <w:autoSpaceDE/>
        <w:autoSpaceDN/>
        <w:bidi w:val="0"/>
        <w:adjustRightInd/>
        <w:snapToGrid w:val="0"/>
        <w:spacing w:line="500" w:lineRule="exact"/>
        <w:ind w:firstLine="560" w:firstLineChars="200"/>
        <w:jc w:val="both"/>
        <w:textAlignment w:val="auto"/>
        <w:rPr>
          <w:rFonts w:hint="eastAsia" w:ascii="Times New Roman" w:hAnsi="Times New Roman" w:eastAsia="仿宋" w:cs="仿宋"/>
          <w:kern w:val="2"/>
          <w:sz w:val="28"/>
          <w:szCs w:val="28"/>
          <w:highlight w:val="none"/>
          <w:lang w:val="en-US" w:eastAsia="zh-CN" w:bidi="ar-SA"/>
        </w:rPr>
      </w:pPr>
      <w:r>
        <w:rPr>
          <w:rFonts w:hint="eastAsia" w:ascii="Times New Roman" w:hAnsi="Times New Roman" w:eastAsia="仿宋" w:cs="仿宋"/>
          <w:kern w:val="2"/>
          <w:sz w:val="28"/>
          <w:szCs w:val="28"/>
          <w:highlight w:val="none"/>
          <w:lang w:val="en-US" w:eastAsia="zh-CN" w:bidi="ar-SA"/>
        </w:rPr>
        <w:t>为给调研对象创造良好的作答环境、保证调研的科学性和有效性，同时基于保护调研人员隐私与权益的角度考虑，本次满意度问卷调查由我公司组织问卷的发放与回收，相关负责单位予以协调与配合。调查环节中，由我公司的工作人员指导被调研对象进行填写，对于可能存在疑问的数据，必要时通过多种渠道对同一数据采集，并进行核对。</w:t>
      </w:r>
    </w:p>
    <w:p>
      <w:pPr>
        <w:keepNext w:val="0"/>
        <w:keepLines w:val="0"/>
        <w:pageBreakBefore w:val="0"/>
        <w:widowControl w:val="0"/>
        <w:kinsoku/>
        <w:wordWrap/>
        <w:overflowPunct/>
        <w:topLinePunct w:val="0"/>
        <w:autoSpaceDE/>
        <w:autoSpaceDN/>
        <w:bidi w:val="0"/>
        <w:adjustRightInd/>
        <w:snapToGrid w:val="0"/>
        <w:spacing w:line="500" w:lineRule="exact"/>
        <w:ind w:firstLine="560" w:firstLineChars="200"/>
        <w:jc w:val="left"/>
        <w:textAlignment w:val="auto"/>
        <w:rPr>
          <w:rFonts w:hint="eastAsia" w:ascii="Times New Roman" w:hAnsi="Times New Roman" w:eastAsia="仿宋" w:cs="仿宋"/>
          <w:kern w:val="2"/>
          <w:sz w:val="28"/>
          <w:szCs w:val="28"/>
          <w:highlight w:val="none"/>
          <w:lang w:val="en-US" w:eastAsia="zh-CN" w:bidi="ar-SA"/>
        </w:rPr>
      </w:pPr>
      <w:r>
        <w:rPr>
          <w:rFonts w:hint="eastAsia" w:ascii="Times New Roman" w:hAnsi="Times New Roman" w:eastAsia="仿宋" w:cs="仿宋"/>
          <w:kern w:val="2"/>
          <w:sz w:val="28"/>
          <w:szCs w:val="28"/>
          <w:highlight w:val="none"/>
          <w:lang w:val="en-US" w:eastAsia="zh-CN" w:bidi="ar-SA"/>
        </w:rPr>
        <w:br w:type="page"/>
      </w:r>
    </w:p>
    <w:p>
      <w:pPr>
        <w:keepNext w:val="0"/>
        <w:keepLines w:val="0"/>
        <w:pageBreakBefore w:val="0"/>
        <w:widowControl w:val="0"/>
        <w:kinsoku/>
        <w:wordWrap/>
        <w:overflowPunct/>
        <w:topLinePunct w:val="0"/>
        <w:autoSpaceDE/>
        <w:autoSpaceDN/>
        <w:bidi w:val="0"/>
        <w:adjustRightInd/>
        <w:snapToGrid w:val="0"/>
        <w:spacing w:line="500" w:lineRule="exact"/>
        <w:jc w:val="center"/>
        <w:textAlignment w:val="auto"/>
        <w:outlineLvl w:val="9"/>
        <w:rPr>
          <w:rFonts w:hint="eastAsia" w:ascii="Times New Roman" w:hAnsi="Times New Roman" w:eastAsia="仿宋" w:cs="仿宋"/>
          <w:b/>
          <w:bCs/>
          <w:color w:val="000000"/>
          <w:kern w:val="2"/>
          <w:sz w:val="28"/>
          <w:szCs w:val="28"/>
          <w:highlight w:val="none"/>
          <w:lang w:val="en-US" w:eastAsia="zh-CN" w:bidi="ar-SA"/>
        </w:rPr>
      </w:pPr>
      <w:r>
        <w:rPr>
          <w:rFonts w:hint="eastAsia" w:ascii="Times New Roman" w:hAnsi="Times New Roman" w:eastAsia="仿宋" w:cs="仿宋"/>
          <w:b/>
          <w:bCs/>
          <w:color w:val="000000"/>
          <w:kern w:val="2"/>
          <w:sz w:val="28"/>
          <w:szCs w:val="28"/>
          <w:highlight w:val="none"/>
          <w:lang w:val="en-US" w:eastAsia="zh-CN" w:bidi="ar-SA"/>
        </w:rPr>
        <w:t>2024年全市城镇重度残疾人日间照料服务项目</w:t>
      </w:r>
    </w:p>
    <w:p>
      <w:pPr>
        <w:keepNext w:val="0"/>
        <w:keepLines w:val="0"/>
        <w:pageBreakBefore w:val="0"/>
        <w:widowControl w:val="0"/>
        <w:kinsoku/>
        <w:wordWrap/>
        <w:overflowPunct/>
        <w:topLinePunct w:val="0"/>
        <w:autoSpaceDE/>
        <w:autoSpaceDN/>
        <w:bidi w:val="0"/>
        <w:adjustRightInd/>
        <w:snapToGrid w:val="0"/>
        <w:spacing w:line="500" w:lineRule="exact"/>
        <w:jc w:val="center"/>
        <w:textAlignment w:val="auto"/>
        <w:outlineLvl w:val="9"/>
        <w:rPr>
          <w:rFonts w:hint="eastAsia" w:ascii="Times New Roman" w:hAnsi="Times New Roman" w:eastAsia="仿宋" w:cs="仿宋"/>
          <w:b/>
          <w:bCs/>
          <w:color w:val="000000"/>
          <w:kern w:val="2"/>
          <w:sz w:val="28"/>
          <w:szCs w:val="28"/>
          <w:highlight w:val="none"/>
          <w:lang w:val="en-US" w:eastAsia="zh-CN" w:bidi="ar-SA"/>
        </w:rPr>
      </w:pPr>
      <w:r>
        <w:rPr>
          <w:rFonts w:hint="eastAsia" w:ascii="Times New Roman" w:hAnsi="Times New Roman" w:eastAsia="仿宋" w:cs="仿宋"/>
          <w:b/>
          <w:bCs/>
          <w:color w:val="000000"/>
          <w:kern w:val="2"/>
          <w:sz w:val="28"/>
          <w:szCs w:val="28"/>
          <w:highlight w:val="none"/>
          <w:lang w:val="en-US" w:eastAsia="zh-CN" w:bidi="ar-SA"/>
        </w:rPr>
        <w:t>受益群众满意度调查问卷</w:t>
      </w:r>
    </w:p>
    <w:p>
      <w:pPr>
        <w:keepNext w:val="0"/>
        <w:keepLines w:val="0"/>
        <w:pageBreakBefore w:val="0"/>
        <w:widowControl/>
        <w:kinsoku/>
        <w:wordWrap/>
        <w:overflowPunct/>
        <w:topLinePunct w:val="0"/>
        <w:autoSpaceDE/>
        <w:autoSpaceDN/>
        <w:bidi w:val="0"/>
        <w:adjustRightInd/>
        <w:snapToGrid/>
        <w:spacing w:line="500" w:lineRule="exact"/>
        <w:ind w:firstLine="480" w:firstLineChars="200"/>
        <w:jc w:val="left"/>
        <w:textAlignment w:val="auto"/>
        <w:rPr>
          <w:rFonts w:hint="eastAsia" w:ascii="Times New Roman" w:hAnsi="Times New Roman" w:eastAsia="仿宋" w:cs="仿宋"/>
          <w:sz w:val="24"/>
          <w:szCs w:val="24"/>
          <w:highlight w:val="none"/>
        </w:rPr>
      </w:pPr>
      <w:r>
        <w:rPr>
          <w:rFonts w:hint="eastAsia" w:ascii="Times New Roman" w:hAnsi="Times New Roman" w:eastAsia="仿宋" w:cs="仿宋"/>
          <w:color w:val="000000"/>
          <w:kern w:val="0"/>
          <w:sz w:val="24"/>
          <w:szCs w:val="24"/>
          <w:highlight w:val="none"/>
          <w:lang w:bidi="ar"/>
        </w:rPr>
        <w:t>尊敬的先生/女士：</w:t>
      </w:r>
    </w:p>
    <w:p>
      <w:pPr>
        <w:keepNext w:val="0"/>
        <w:keepLines w:val="0"/>
        <w:pageBreakBefore w:val="0"/>
        <w:widowControl w:val="0"/>
        <w:kinsoku/>
        <w:wordWrap/>
        <w:overflowPunct/>
        <w:topLinePunct w:val="0"/>
        <w:autoSpaceDE/>
        <w:autoSpaceDN/>
        <w:bidi w:val="0"/>
        <w:adjustRightInd/>
        <w:snapToGrid w:val="0"/>
        <w:spacing w:line="500" w:lineRule="exact"/>
        <w:ind w:firstLine="480" w:firstLineChars="200"/>
        <w:jc w:val="both"/>
        <w:textAlignment w:val="auto"/>
        <w:rPr>
          <w:rFonts w:hint="eastAsia" w:ascii="Times New Roman" w:hAnsi="Times New Roman" w:eastAsia="仿宋" w:cs="仿宋"/>
          <w:kern w:val="2"/>
          <w:sz w:val="24"/>
          <w:szCs w:val="24"/>
          <w:highlight w:val="none"/>
          <w:lang w:val="en-US" w:eastAsia="zh-CN" w:bidi="ar-SA"/>
        </w:rPr>
      </w:pPr>
      <w:r>
        <w:rPr>
          <w:rFonts w:hint="eastAsia" w:ascii="Times New Roman" w:hAnsi="Times New Roman" w:eastAsia="仿宋" w:cs="仿宋"/>
          <w:color w:val="000000"/>
          <w:kern w:val="0"/>
          <w:sz w:val="24"/>
          <w:szCs w:val="24"/>
          <w:highlight w:val="none"/>
          <w:lang w:val="en-US" w:eastAsia="zh-CN" w:bidi="ar"/>
        </w:rPr>
        <w:t xml:space="preserve">您好！受张掖市残疾人联合会委托，为了解2024年全市城镇重度残疾人日间照料服务项目工作开展情况，提高财政资金效率，我公司针对2024年全市城镇重度残疾人日间照料服务项目开展绩效评价。设计本次问卷旨在客观测定2024年全市城镇重度残疾人日间照料服务项目绩效评价工作开展的情况。感谢您抽出宝贵时间参与我们的问卷调查。整份问卷的填写大约需要5分钟，问卷采用不记名方式，请根据您的个人真实感受填写。我们保证问卷数据仅限于统计分析，对您的个人信息将予以严格保密。感谢您的支持与配合！ </w:t>
      </w:r>
    </w:p>
    <w:p>
      <w:pPr>
        <w:keepNext w:val="0"/>
        <w:keepLines w:val="0"/>
        <w:pageBreakBefore w:val="0"/>
        <w:kinsoku/>
        <w:wordWrap/>
        <w:overflowPunct/>
        <w:topLinePunct w:val="0"/>
        <w:autoSpaceDE/>
        <w:autoSpaceDN/>
        <w:bidi w:val="0"/>
        <w:adjustRightInd/>
        <w:snapToGrid/>
        <w:spacing w:line="500" w:lineRule="exact"/>
        <w:ind w:firstLine="480" w:firstLineChars="200"/>
        <w:jc w:val="right"/>
        <w:textAlignment w:val="auto"/>
        <w:rPr>
          <w:rFonts w:hint="eastAsia" w:ascii="Times New Roman" w:hAnsi="Times New Roman" w:eastAsia="仿宋" w:cs="仿宋"/>
          <w:b/>
          <w:sz w:val="24"/>
          <w:szCs w:val="24"/>
          <w:highlight w:val="none"/>
        </w:rPr>
      </w:pPr>
      <w:r>
        <w:rPr>
          <w:rFonts w:hint="eastAsia" w:ascii="Times New Roman" w:hAnsi="Times New Roman" w:eastAsia="仿宋" w:cs="仿宋"/>
          <w:color w:val="000000"/>
          <w:kern w:val="0"/>
          <w:sz w:val="24"/>
          <w:szCs w:val="24"/>
          <w:highlight w:val="none"/>
          <w:lang w:bidi="ar"/>
        </w:rPr>
        <w:t>甘肃道瑞科技咨询有限公司</w:t>
      </w:r>
    </w:p>
    <w:p>
      <w:pPr>
        <w:keepNext w:val="0"/>
        <w:keepLines w:val="0"/>
        <w:pageBreakBefore w:val="0"/>
        <w:widowControl/>
        <w:kinsoku/>
        <w:wordWrap/>
        <w:overflowPunct/>
        <w:topLinePunct w:val="0"/>
        <w:autoSpaceDE/>
        <w:autoSpaceDN/>
        <w:bidi w:val="0"/>
        <w:adjustRightInd/>
        <w:snapToGrid/>
        <w:spacing w:line="500" w:lineRule="exact"/>
        <w:ind w:firstLine="480" w:firstLineChars="200"/>
        <w:jc w:val="right"/>
        <w:textAlignment w:val="auto"/>
        <w:rPr>
          <w:rFonts w:hint="eastAsia" w:ascii="Times New Roman" w:hAnsi="Times New Roman" w:eastAsia="仿宋" w:cs="仿宋"/>
          <w:color w:val="000000"/>
          <w:kern w:val="0"/>
          <w:sz w:val="24"/>
          <w:szCs w:val="24"/>
          <w:highlight w:val="none"/>
          <w:lang w:bidi="ar"/>
        </w:rPr>
      </w:pPr>
      <w:r>
        <w:rPr>
          <w:rFonts w:hint="eastAsia" w:ascii="Times New Roman" w:hAnsi="Times New Roman" w:eastAsia="仿宋" w:cs="仿宋"/>
          <w:color w:val="000000"/>
          <w:kern w:val="0"/>
          <w:sz w:val="24"/>
          <w:szCs w:val="24"/>
          <w:highlight w:val="none"/>
          <w:lang w:bidi="ar"/>
        </w:rPr>
        <w:t>20</w:t>
      </w:r>
      <w:r>
        <w:rPr>
          <w:rFonts w:hint="eastAsia" w:ascii="Times New Roman" w:hAnsi="Times New Roman" w:eastAsia="仿宋" w:cs="仿宋"/>
          <w:color w:val="000000"/>
          <w:kern w:val="0"/>
          <w:sz w:val="24"/>
          <w:szCs w:val="24"/>
          <w:highlight w:val="none"/>
          <w:lang w:val="en-US" w:eastAsia="zh-CN" w:bidi="ar"/>
        </w:rPr>
        <w:t>25</w:t>
      </w:r>
      <w:r>
        <w:rPr>
          <w:rFonts w:hint="eastAsia" w:ascii="Times New Roman" w:hAnsi="Times New Roman" w:eastAsia="仿宋" w:cs="仿宋"/>
          <w:color w:val="000000"/>
          <w:kern w:val="0"/>
          <w:sz w:val="24"/>
          <w:szCs w:val="24"/>
          <w:highlight w:val="none"/>
          <w:lang w:bidi="ar"/>
        </w:rPr>
        <w:t>年</w:t>
      </w:r>
      <w:r>
        <w:rPr>
          <w:rFonts w:hint="eastAsia" w:ascii="Times New Roman" w:hAnsi="Times New Roman" w:eastAsia="仿宋" w:cs="仿宋"/>
          <w:color w:val="000000"/>
          <w:kern w:val="0"/>
          <w:sz w:val="24"/>
          <w:szCs w:val="24"/>
          <w:highlight w:val="none"/>
          <w:lang w:val="en-US" w:eastAsia="zh-CN" w:bidi="ar"/>
        </w:rPr>
        <w:t>2</w:t>
      </w:r>
      <w:r>
        <w:rPr>
          <w:rFonts w:hint="eastAsia" w:ascii="Times New Roman" w:hAnsi="Times New Roman" w:eastAsia="仿宋" w:cs="仿宋"/>
          <w:color w:val="000000"/>
          <w:kern w:val="0"/>
          <w:sz w:val="24"/>
          <w:szCs w:val="24"/>
          <w:highlight w:val="none"/>
          <w:lang w:bidi="ar"/>
        </w:rPr>
        <w:t>月</w:t>
      </w:r>
    </w:p>
    <w:p>
      <w:pPr>
        <w:keepNext w:val="0"/>
        <w:keepLines w:val="0"/>
        <w:pageBreakBefore w:val="0"/>
        <w:kinsoku/>
        <w:wordWrap/>
        <w:overflowPunct/>
        <w:topLinePunct w:val="0"/>
        <w:autoSpaceDE/>
        <w:autoSpaceDN/>
        <w:bidi w:val="0"/>
        <w:adjustRightInd/>
        <w:spacing w:line="500" w:lineRule="exact"/>
        <w:ind w:firstLine="482"/>
        <w:jc w:val="left"/>
        <w:textAlignment w:val="auto"/>
        <w:rPr>
          <w:rFonts w:hint="eastAsia" w:ascii="Times New Roman" w:hAnsi="Times New Roman" w:eastAsia="仿宋" w:cs="仿宋"/>
          <w:b/>
          <w:bCs/>
          <w:sz w:val="24"/>
          <w:szCs w:val="24"/>
          <w:highlight w:val="none"/>
        </w:rPr>
      </w:pPr>
      <w:r>
        <w:rPr>
          <w:rFonts w:hint="eastAsia" w:ascii="Times New Roman" w:hAnsi="Times New Roman" w:eastAsia="仿宋" w:cs="仿宋"/>
          <w:b/>
          <w:bCs/>
          <w:sz w:val="24"/>
          <w:szCs w:val="24"/>
          <w:highlight w:val="none"/>
        </w:rPr>
        <w:t>一、个人信息</w:t>
      </w:r>
    </w:p>
    <w:p>
      <w:pPr>
        <w:keepNext w:val="0"/>
        <w:keepLines w:val="0"/>
        <w:pageBreakBefore w:val="0"/>
        <w:kinsoku/>
        <w:wordWrap/>
        <w:overflowPunct/>
        <w:topLinePunct w:val="0"/>
        <w:autoSpaceDE/>
        <w:autoSpaceDN/>
        <w:bidi w:val="0"/>
        <w:adjustRightInd/>
        <w:spacing w:line="500" w:lineRule="exact"/>
        <w:ind w:firstLine="480"/>
        <w:jc w:val="left"/>
        <w:textAlignment w:val="auto"/>
        <w:rPr>
          <w:rFonts w:hint="eastAsia" w:ascii="Times New Roman" w:hAnsi="Times New Roman" w:eastAsia="仿宋" w:cs="仿宋"/>
          <w:sz w:val="24"/>
          <w:szCs w:val="24"/>
          <w:highlight w:val="none"/>
        </w:rPr>
      </w:pPr>
      <w:r>
        <w:rPr>
          <w:rFonts w:hint="eastAsia" w:ascii="Times New Roman" w:hAnsi="Times New Roman" w:eastAsia="仿宋" w:cs="仿宋"/>
          <w:sz w:val="24"/>
          <w:szCs w:val="24"/>
          <w:highlight w:val="none"/>
        </w:rPr>
        <w:t>1.您的性别为（ ）</w:t>
      </w:r>
    </w:p>
    <w:p>
      <w:pPr>
        <w:keepNext w:val="0"/>
        <w:keepLines w:val="0"/>
        <w:pageBreakBefore w:val="0"/>
        <w:kinsoku/>
        <w:wordWrap/>
        <w:overflowPunct/>
        <w:topLinePunct w:val="0"/>
        <w:autoSpaceDE/>
        <w:autoSpaceDN/>
        <w:bidi w:val="0"/>
        <w:adjustRightInd/>
        <w:spacing w:line="500" w:lineRule="exact"/>
        <w:ind w:firstLine="480"/>
        <w:jc w:val="left"/>
        <w:textAlignment w:val="auto"/>
        <w:rPr>
          <w:rFonts w:hint="eastAsia" w:ascii="Times New Roman" w:hAnsi="Times New Roman" w:eastAsia="仿宋" w:cs="仿宋"/>
          <w:sz w:val="24"/>
          <w:szCs w:val="24"/>
          <w:highlight w:val="none"/>
        </w:rPr>
      </w:pPr>
      <w:r>
        <w:rPr>
          <w:rFonts w:hint="eastAsia" w:ascii="Times New Roman" w:hAnsi="Times New Roman" w:eastAsia="仿宋" w:cs="仿宋"/>
          <w:sz w:val="24"/>
          <w:szCs w:val="24"/>
          <w:highlight w:val="none"/>
        </w:rPr>
        <w:t>A</w:t>
      </w:r>
      <w:r>
        <w:rPr>
          <w:rFonts w:hint="eastAsia" w:ascii="Times New Roman" w:hAnsi="Times New Roman" w:eastAsia="仿宋" w:cs="仿宋"/>
          <w:sz w:val="24"/>
          <w:szCs w:val="24"/>
          <w:highlight w:val="none"/>
          <w:lang w:val="en-US" w:eastAsia="zh-CN"/>
        </w:rPr>
        <w:t>.</w:t>
      </w:r>
      <w:r>
        <w:rPr>
          <w:rFonts w:hint="eastAsia" w:ascii="Times New Roman" w:hAnsi="Times New Roman" w:eastAsia="仿宋" w:cs="仿宋"/>
          <w:sz w:val="24"/>
          <w:szCs w:val="24"/>
          <w:highlight w:val="none"/>
        </w:rPr>
        <w:t xml:space="preserve">男        </w:t>
      </w:r>
      <w:r>
        <w:rPr>
          <w:rFonts w:hint="eastAsia" w:ascii="Times New Roman" w:hAnsi="Times New Roman" w:eastAsia="仿宋" w:cs="仿宋"/>
          <w:sz w:val="24"/>
          <w:szCs w:val="24"/>
          <w:highlight w:val="none"/>
          <w:lang w:val="en-US" w:eastAsia="zh-CN"/>
        </w:rPr>
        <w:t xml:space="preserve">  </w:t>
      </w:r>
      <w:r>
        <w:rPr>
          <w:rFonts w:hint="eastAsia" w:ascii="Times New Roman" w:hAnsi="Times New Roman" w:eastAsia="仿宋" w:cs="仿宋"/>
          <w:sz w:val="24"/>
          <w:szCs w:val="24"/>
          <w:highlight w:val="none"/>
        </w:rPr>
        <w:t>B</w:t>
      </w:r>
      <w:r>
        <w:rPr>
          <w:rFonts w:hint="eastAsia" w:ascii="Times New Roman" w:hAnsi="Times New Roman" w:eastAsia="仿宋" w:cs="仿宋"/>
          <w:sz w:val="24"/>
          <w:szCs w:val="24"/>
          <w:highlight w:val="none"/>
          <w:lang w:val="en-US" w:eastAsia="zh-CN"/>
        </w:rPr>
        <w:t>.</w:t>
      </w:r>
      <w:r>
        <w:rPr>
          <w:rFonts w:hint="eastAsia" w:ascii="Times New Roman" w:hAnsi="Times New Roman" w:eastAsia="仿宋" w:cs="仿宋"/>
          <w:sz w:val="24"/>
          <w:szCs w:val="24"/>
          <w:highlight w:val="none"/>
        </w:rPr>
        <w:t>女</w:t>
      </w:r>
    </w:p>
    <w:p>
      <w:pPr>
        <w:keepNext w:val="0"/>
        <w:keepLines w:val="0"/>
        <w:pageBreakBefore w:val="0"/>
        <w:kinsoku/>
        <w:wordWrap/>
        <w:overflowPunct/>
        <w:topLinePunct w:val="0"/>
        <w:autoSpaceDE/>
        <w:autoSpaceDN/>
        <w:bidi w:val="0"/>
        <w:adjustRightInd/>
        <w:spacing w:line="500" w:lineRule="exact"/>
        <w:ind w:firstLine="480"/>
        <w:jc w:val="left"/>
        <w:textAlignment w:val="auto"/>
        <w:rPr>
          <w:rFonts w:hint="eastAsia" w:ascii="Times New Roman" w:hAnsi="Times New Roman" w:eastAsia="仿宋" w:cs="仿宋"/>
          <w:sz w:val="24"/>
          <w:szCs w:val="24"/>
          <w:highlight w:val="none"/>
        </w:rPr>
      </w:pPr>
      <w:r>
        <w:rPr>
          <w:rFonts w:hint="eastAsia" w:ascii="Times New Roman" w:hAnsi="Times New Roman" w:eastAsia="仿宋" w:cs="仿宋"/>
          <w:sz w:val="24"/>
          <w:szCs w:val="24"/>
          <w:highlight w:val="none"/>
        </w:rPr>
        <w:t>2.您的年龄为（ ）</w:t>
      </w:r>
    </w:p>
    <w:p>
      <w:pPr>
        <w:keepNext w:val="0"/>
        <w:keepLines w:val="0"/>
        <w:pageBreakBefore w:val="0"/>
        <w:kinsoku/>
        <w:wordWrap/>
        <w:overflowPunct/>
        <w:topLinePunct w:val="0"/>
        <w:autoSpaceDE/>
        <w:autoSpaceDN/>
        <w:bidi w:val="0"/>
        <w:adjustRightInd/>
        <w:spacing w:line="500" w:lineRule="exact"/>
        <w:ind w:firstLine="480"/>
        <w:textAlignment w:val="auto"/>
        <w:rPr>
          <w:rFonts w:hint="eastAsia" w:ascii="Times New Roman" w:hAnsi="Times New Roman" w:eastAsia="仿宋" w:cs="仿宋"/>
          <w:sz w:val="24"/>
          <w:szCs w:val="24"/>
          <w:highlight w:val="none"/>
        </w:rPr>
      </w:pPr>
      <w:r>
        <w:rPr>
          <w:rFonts w:hint="eastAsia" w:ascii="Times New Roman" w:hAnsi="Times New Roman" w:eastAsia="仿宋" w:cs="仿宋"/>
          <w:sz w:val="24"/>
          <w:szCs w:val="24"/>
          <w:highlight w:val="none"/>
        </w:rPr>
        <w:t>A.30岁以下    B. 31-40岁    C. 41-50岁    D. 50岁以上</w:t>
      </w:r>
    </w:p>
    <w:p>
      <w:pPr>
        <w:keepNext w:val="0"/>
        <w:keepLines w:val="0"/>
        <w:pageBreakBefore w:val="0"/>
        <w:kinsoku/>
        <w:wordWrap/>
        <w:overflowPunct/>
        <w:topLinePunct w:val="0"/>
        <w:autoSpaceDE/>
        <w:autoSpaceDN/>
        <w:bidi w:val="0"/>
        <w:adjustRightInd/>
        <w:spacing w:line="500" w:lineRule="exact"/>
        <w:ind w:firstLine="480"/>
        <w:jc w:val="left"/>
        <w:textAlignment w:val="auto"/>
        <w:rPr>
          <w:rFonts w:hint="eastAsia" w:ascii="Times New Roman" w:hAnsi="Times New Roman" w:eastAsia="仿宋" w:cs="仿宋"/>
          <w:sz w:val="24"/>
          <w:szCs w:val="24"/>
          <w:highlight w:val="none"/>
        </w:rPr>
      </w:pPr>
      <w:r>
        <w:rPr>
          <w:rFonts w:hint="eastAsia" w:ascii="Times New Roman" w:hAnsi="Times New Roman" w:eastAsia="仿宋" w:cs="仿宋"/>
          <w:sz w:val="24"/>
          <w:szCs w:val="24"/>
          <w:highlight w:val="none"/>
        </w:rPr>
        <w:t>3.您</w:t>
      </w:r>
      <w:r>
        <w:rPr>
          <w:rFonts w:hint="eastAsia" w:ascii="Times New Roman" w:hAnsi="Times New Roman" w:eastAsia="仿宋" w:cs="仿宋"/>
          <w:sz w:val="24"/>
          <w:szCs w:val="24"/>
          <w:highlight w:val="none"/>
          <w:lang w:val="en-US" w:eastAsia="zh-CN"/>
        </w:rPr>
        <w:t>在本地区的居住</w:t>
      </w:r>
      <w:r>
        <w:rPr>
          <w:rFonts w:hint="eastAsia" w:ascii="Times New Roman" w:hAnsi="Times New Roman" w:eastAsia="仿宋" w:cs="仿宋"/>
          <w:sz w:val="24"/>
          <w:szCs w:val="24"/>
          <w:highlight w:val="none"/>
        </w:rPr>
        <w:t>年限为（ ）</w:t>
      </w:r>
    </w:p>
    <w:p>
      <w:pPr>
        <w:keepNext w:val="0"/>
        <w:keepLines w:val="0"/>
        <w:pageBreakBefore w:val="0"/>
        <w:kinsoku/>
        <w:wordWrap/>
        <w:overflowPunct/>
        <w:topLinePunct w:val="0"/>
        <w:autoSpaceDE/>
        <w:autoSpaceDN/>
        <w:bidi w:val="0"/>
        <w:adjustRightInd/>
        <w:spacing w:line="500" w:lineRule="exact"/>
        <w:ind w:firstLine="480"/>
        <w:jc w:val="left"/>
        <w:textAlignment w:val="auto"/>
        <w:rPr>
          <w:rFonts w:hint="eastAsia" w:ascii="Times New Roman" w:hAnsi="Times New Roman" w:eastAsia="仿宋" w:cs="仿宋"/>
          <w:color w:val="000000"/>
          <w:kern w:val="0"/>
          <w:sz w:val="24"/>
          <w:szCs w:val="24"/>
          <w:highlight w:val="none"/>
          <w:lang w:bidi="ar"/>
        </w:rPr>
      </w:pPr>
      <w:r>
        <w:rPr>
          <w:rFonts w:hint="eastAsia" w:ascii="Times New Roman" w:hAnsi="Times New Roman" w:eastAsia="仿宋" w:cs="仿宋"/>
          <w:color w:val="000000"/>
          <w:kern w:val="0"/>
          <w:sz w:val="24"/>
          <w:szCs w:val="24"/>
          <w:highlight w:val="none"/>
          <w:lang w:bidi="ar"/>
        </w:rPr>
        <w:t>A. 1-2 年（含2年）   B. 2</w:t>
      </w:r>
      <w:r>
        <w:rPr>
          <w:rFonts w:hint="eastAsia" w:ascii="Times New Roman" w:hAnsi="Times New Roman" w:eastAsia="仿宋" w:cs="仿宋"/>
          <w:color w:val="000000"/>
          <w:kern w:val="0"/>
          <w:sz w:val="24"/>
          <w:szCs w:val="24"/>
          <w:highlight w:val="none"/>
          <w:lang w:eastAsia="zh-CN" w:bidi="ar"/>
        </w:rPr>
        <w:t>—</w:t>
      </w:r>
      <w:r>
        <w:rPr>
          <w:rFonts w:hint="eastAsia" w:ascii="Times New Roman" w:hAnsi="Times New Roman" w:eastAsia="仿宋" w:cs="仿宋"/>
          <w:color w:val="000000"/>
          <w:kern w:val="0"/>
          <w:sz w:val="24"/>
          <w:szCs w:val="24"/>
          <w:highlight w:val="none"/>
          <w:lang w:bidi="ar"/>
        </w:rPr>
        <w:t xml:space="preserve">5年（含5年）   C. 5年以上 </w:t>
      </w:r>
    </w:p>
    <w:p>
      <w:pPr>
        <w:keepNext w:val="0"/>
        <w:keepLines w:val="0"/>
        <w:pageBreakBefore w:val="0"/>
        <w:kinsoku/>
        <w:wordWrap/>
        <w:overflowPunct/>
        <w:topLinePunct w:val="0"/>
        <w:autoSpaceDE/>
        <w:autoSpaceDN/>
        <w:bidi w:val="0"/>
        <w:adjustRightInd/>
        <w:spacing w:line="500" w:lineRule="exact"/>
        <w:ind w:firstLine="480"/>
        <w:jc w:val="left"/>
        <w:textAlignment w:val="auto"/>
        <w:rPr>
          <w:rFonts w:hint="eastAsia" w:ascii="Times New Roman" w:hAnsi="Times New Roman" w:eastAsia="仿宋" w:cs="仿宋"/>
          <w:color w:val="000000"/>
          <w:kern w:val="0"/>
          <w:sz w:val="24"/>
          <w:szCs w:val="24"/>
          <w:highlight w:val="none"/>
          <w:lang w:val="en-US" w:eastAsia="zh-CN" w:bidi="ar"/>
        </w:rPr>
      </w:pPr>
      <w:r>
        <w:rPr>
          <w:rFonts w:hint="eastAsia" w:ascii="Times New Roman" w:hAnsi="Times New Roman" w:eastAsia="仿宋" w:cs="仿宋"/>
          <w:color w:val="000000"/>
          <w:kern w:val="0"/>
          <w:sz w:val="24"/>
          <w:szCs w:val="24"/>
          <w:highlight w:val="none"/>
          <w:lang w:val="en-US" w:eastAsia="zh-CN" w:bidi="ar"/>
        </w:rPr>
        <w:t>4.您的家人享受该项政策的时间为（ ）</w:t>
      </w:r>
    </w:p>
    <w:p>
      <w:pPr>
        <w:keepNext w:val="0"/>
        <w:keepLines w:val="0"/>
        <w:pageBreakBefore w:val="0"/>
        <w:kinsoku/>
        <w:wordWrap/>
        <w:overflowPunct/>
        <w:topLinePunct w:val="0"/>
        <w:autoSpaceDE/>
        <w:autoSpaceDN/>
        <w:bidi w:val="0"/>
        <w:adjustRightInd/>
        <w:spacing w:line="500" w:lineRule="exact"/>
        <w:ind w:firstLine="480"/>
        <w:jc w:val="left"/>
        <w:textAlignment w:val="auto"/>
        <w:rPr>
          <w:rFonts w:hint="default" w:ascii="Times New Roman" w:hAnsi="Times New Roman" w:eastAsia="仿宋" w:cs="仿宋"/>
          <w:color w:val="000000"/>
          <w:kern w:val="0"/>
          <w:sz w:val="24"/>
          <w:szCs w:val="24"/>
          <w:highlight w:val="none"/>
          <w:lang w:val="en-US" w:eastAsia="zh-CN" w:bidi="ar"/>
        </w:rPr>
      </w:pPr>
      <w:r>
        <w:rPr>
          <w:rFonts w:hint="eastAsia" w:ascii="Times New Roman" w:hAnsi="Times New Roman" w:eastAsia="仿宋" w:cs="仿宋"/>
          <w:color w:val="000000"/>
          <w:kern w:val="0"/>
          <w:sz w:val="24"/>
          <w:szCs w:val="24"/>
          <w:highlight w:val="none"/>
          <w:lang w:bidi="ar"/>
        </w:rPr>
        <w:t>A. 1-2 年（含2年）   B. 2</w:t>
      </w:r>
      <w:r>
        <w:rPr>
          <w:rFonts w:hint="eastAsia" w:ascii="Times New Roman" w:hAnsi="Times New Roman" w:eastAsia="仿宋" w:cs="仿宋"/>
          <w:color w:val="000000"/>
          <w:kern w:val="0"/>
          <w:sz w:val="24"/>
          <w:szCs w:val="24"/>
          <w:highlight w:val="none"/>
          <w:lang w:eastAsia="zh-CN" w:bidi="ar"/>
        </w:rPr>
        <w:t>—</w:t>
      </w:r>
      <w:r>
        <w:rPr>
          <w:rFonts w:hint="eastAsia" w:ascii="Times New Roman" w:hAnsi="Times New Roman" w:eastAsia="仿宋" w:cs="仿宋"/>
          <w:color w:val="000000"/>
          <w:kern w:val="0"/>
          <w:sz w:val="24"/>
          <w:szCs w:val="24"/>
          <w:highlight w:val="none"/>
          <w:lang w:bidi="ar"/>
        </w:rPr>
        <w:t xml:space="preserve">5年（含5年）   C. 5年以上 </w:t>
      </w:r>
    </w:p>
    <w:p>
      <w:pPr>
        <w:keepNext w:val="0"/>
        <w:keepLines w:val="0"/>
        <w:pageBreakBefore w:val="0"/>
        <w:widowControl/>
        <w:kinsoku/>
        <w:wordWrap/>
        <w:overflowPunct/>
        <w:topLinePunct w:val="0"/>
        <w:autoSpaceDE/>
        <w:autoSpaceDN/>
        <w:bidi w:val="0"/>
        <w:adjustRightInd/>
        <w:snapToGrid/>
        <w:spacing w:line="460" w:lineRule="exact"/>
        <w:ind w:firstLine="481" w:firstLineChars="200"/>
        <w:jc w:val="left"/>
        <w:textAlignment w:val="auto"/>
        <w:rPr>
          <w:rFonts w:hint="eastAsia" w:ascii="Times New Roman" w:hAnsi="Times New Roman" w:eastAsia="仿宋" w:cs="仿宋"/>
          <w:sz w:val="24"/>
          <w:szCs w:val="24"/>
          <w:highlight w:val="none"/>
        </w:rPr>
      </w:pPr>
      <w:r>
        <w:rPr>
          <w:rFonts w:hint="eastAsia" w:ascii="Times New Roman" w:hAnsi="Times New Roman" w:eastAsia="仿宋" w:cs="仿宋"/>
          <w:b/>
          <w:color w:val="000000"/>
          <w:kern w:val="0"/>
          <w:sz w:val="24"/>
          <w:szCs w:val="24"/>
          <w:highlight w:val="none"/>
          <w:lang w:bidi="ar"/>
        </w:rPr>
        <w:t>二、基本问题</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left"/>
        <w:textAlignment w:val="auto"/>
        <w:rPr>
          <w:rFonts w:hint="eastAsia" w:ascii="Times New Roman" w:hAnsi="Times New Roman" w:eastAsia="仿宋" w:cs="仿宋"/>
          <w:kern w:val="2"/>
          <w:sz w:val="24"/>
          <w:szCs w:val="24"/>
          <w:highlight w:val="none"/>
          <w:lang w:val="en-US" w:eastAsia="zh-CN" w:bidi="ar-SA"/>
        </w:rPr>
      </w:pPr>
      <w:r>
        <w:rPr>
          <w:rFonts w:hint="eastAsia" w:ascii="Times New Roman" w:hAnsi="Times New Roman" w:eastAsia="仿宋" w:cs="仿宋"/>
          <w:kern w:val="2"/>
          <w:sz w:val="24"/>
          <w:szCs w:val="24"/>
          <w:highlight w:val="none"/>
          <w:lang w:val="en-US" w:eastAsia="zh-CN" w:bidi="ar-SA"/>
        </w:rPr>
        <w:t>1.您对</w:t>
      </w:r>
      <w:r>
        <w:rPr>
          <w:rFonts w:hint="eastAsia" w:ascii="Times New Roman" w:hAnsi="Times New Roman" w:eastAsia="仿宋" w:cs="仿宋"/>
          <w:kern w:val="2"/>
          <w:sz w:val="24"/>
          <w:szCs w:val="24"/>
          <w:highlight w:val="none"/>
          <w:lang w:val="en-US" w:eastAsia="zh-Hans" w:bidi="ar-SA"/>
        </w:rPr>
        <w:t>“</w:t>
      </w:r>
      <w:r>
        <w:rPr>
          <w:rFonts w:hint="eastAsia" w:ascii="Times New Roman" w:hAnsi="Times New Roman" w:eastAsia="仿宋" w:cs="仿宋"/>
          <w:color w:val="000000"/>
          <w:kern w:val="0"/>
          <w:sz w:val="24"/>
          <w:szCs w:val="24"/>
          <w:highlight w:val="none"/>
          <w:lang w:val="en-US" w:eastAsia="zh-CN" w:bidi="ar"/>
        </w:rPr>
        <w:t>2024年全市城镇重度残疾人日间照料服务</w:t>
      </w:r>
      <w:r>
        <w:rPr>
          <w:rFonts w:hint="eastAsia" w:ascii="Times New Roman" w:hAnsi="Times New Roman" w:eastAsia="仿宋" w:cs="仿宋"/>
          <w:kern w:val="2"/>
          <w:sz w:val="24"/>
          <w:szCs w:val="24"/>
          <w:highlight w:val="none"/>
          <w:lang w:val="en-US" w:eastAsia="zh-Hans" w:bidi="ar-SA"/>
        </w:rPr>
        <w:t>”项目</w:t>
      </w:r>
      <w:r>
        <w:rPr>
          <w:rFonts w:hint="eastAsia" w:ascii="Times New Roman" w:hAnsi="Times New Roman" w:eastAsia="仿宋" w:cs="仿宋"/>
          <w:kern w:val="2"/>
          <w:sz w:val="24"/>
          <w:szCs w:val="24"/>
          <w:highlight w:val="none"/>
          <w:lang w:val="en-US" w:eastAsia="zh-CN" w:bidi="ar-SA"/>
        </w:rPr>
        <w:t>的了解程度如何（ ）</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left"/>
        <w:textAlignment w:val="auto"/>
        <w:rPr>
          <w:rFonts w:hint="eastAsia" w:ascii="Times New Roman" w:hAnsi="Times New Roman" w:eastAsia="仿宋" w:cs="仿宋"/>
          <w:kern w:val="2"/>
          <w:sz w:val="24"/>
          <w:szCs w:val="24"/>
          <w:highlight w:val="none"/>
          <w:lang w:val="en-US" w:eastAsia="zh-Hans" w:bidi="ar-SA"/>
        </w:rPr>
      </w:pPr>
      <w:r>
        <w:rPr>
          <w:rFonts w:hint="eastAsia" w:ascii="Times New Roman" w:hAnsi="Times New Roman" w:eastAsia="仿宋" w:cs="仿宋"/>
          <w:kern w:val="2"/>
          <w:sz w:val="24"/>
          <w:szCs w:val="24"/>
          <w:highlight w:val="none"/>
          <w:lang w:val="en-US" w:eastAsia="zh-CN" w:bidi="ar-SA"/>
        </w:rPr>
        <w:t>A.非常</w:t>
      </w:r>
      <w:r>
        <w:rPr>
          <w:rFonts w:hint="eastAsia" w:ascii="Times New Roman" w:hAnsi="Times New Roman" w:eastAsia="仿宋" w:cs="仿宋"/>
          <w:kern w:val="2"/>
          <w:sz w:val="24"/>
          <w:szCs w:val="24"/>
          <w:highlight w:val="none"/>
          <w:lang w:val="en-US" w:eastAsia="zh-Hans" w:bidi="ar-SA"/>
        </w:rPr>
        <w:t>了解</w:t>
      </w:r>
      <w:r>
        <w:rPr>
          <w:rFonts w:hint="eastAsia" w:ascii="Times New Roman" w:hAnsi="Times New Roman" w:eastAsia="仿宋" w:cs="仿宋"/>
          <w:kern w:val="2"/>
          <w:sz w:val="24"/>
          <w:szCs w:val="24"/>
          <w:highlight w:val="none"/>
          <w:lang w:val="en-US" w:eastAsia="zh-CN" w:bidi="ar-SA"/>
        </w:rPr>
        <w:t xml:space="preserve">      B.</w:t>
      </w:r>
      <w:r>
        <w:rPr>
          <w:rFonts w:hint="eastAsia" w:ascii="Times New Roman" w:hAnsi="Times New Roman" w:eastAsia="仿宋" w:cs="仿宋"/>
          <w:kern w:val="2"/>
          <w:sz w:val="24"/>
          <w:szCs w:val="24"/>
          <w:highlight w:val="none"/>
          <w:lang w:val="en-US" w:eastAsia="zh-Hans" w:bidi="ar-SA"/>
        </w:rPr>
        <w:t>不太了解</w:t>
      </w:r>
      <w:r>
        <w:rPr>
          <w:rFonts w:hint="eastAsia" w:ascii="Times New Roman" w:hAnsi="Times New Roman" w:eastAsia="仿宋" w:cs="仿宋"/>
          <w:kern w:val="2"/>
          <w:sz w:val="24"/>
          <w:szCs w:val="24"/>
          <w:highlight w:val="none"/>
          <w:lang w:val="en-US" w:eastAsia="zh-CN" w:bidi="ar-SA"/>
        </w:rPr>
        <w:t xml:space="preserve">        C.不</w:t>
      </w:r>
      <w:r>
        <w:rPr>
          <w:rFonts w:hint="eastAsia" w:ascii="Times New Roman" w:hAnsi="Times New Roman" w:eastAsia="仿宋" w:cs="仿宋"/>
          <w:kern w:val="2"/>
          <w:sz w:val="24"/>
          <w:szCs w:val="24"/>
          <w:highlight w:val="none"/>
          <w:lang w:val="en-US" w:eastAsia="zh-Hans" w:bidi="ar-SA"/>
        </w:rPr>
        <w:t>了解</w:t>
      </w:r>
    </w:p>
    <w:p>
      <w:pPr>
        <w:keepNext w:val="0"/>
        <w:keepLines w:val="0"/>
        <w:pageBreakBefore w:val="0"/>
        <w:widowControl/>
        <w:kinsoku/>
        <w:wordWrap/>
        <w:overflowPunct/>
        <w:topLinePunct w:val="0"/>
        <w:autoSpaceDE/>
        <w:autoSpaceDN/>
        <w:bidi w:val="0"/>
        <w:adjustRightInd/>
        <w:snapToGrid/>
        <w:spacing w:line="500" w:lineRule="exact"/>
        <w:ind w:firstLine="480" w:firstLineChars="200"/>
        <w:jc w:val="left"/>
        <w:textAlignment w:val="auto"/>
        <w:rPr>
          <w:rFonts w:hint="eastAsia" w:ascii="Times New Roman" w:hAnsi="Times New Roman" w:eastAsia="仿宋" w:cs="仿宋"/>
          <w:sz w:val="24"/>
          <w:szCs w:val="24"/>
          <w:highlight w:val="none"/>
        </w:rPr>
      </w:pPr>
      <w:r>
        <w:rPr>
          <w:rFonts w:hint="eastAsia" w:ascii="Times New Roman" w:hAnsi="Times New Roman" w:eastAsia="仿宋" w:cs="仿宋"/>
          <w:sz w:val="24"/>
          <w:szCs w:val="24"/>
          <w:highlight w:val="none"/>
          <w:lang w:val="en-US" w:eastAsia="zh-CN"/>
        </w:rPr>
        <w:t>2</w:t>
      </w:r>
      <w:r>
        <w:rPr>
          <w:rFonts w:hint="eastAsia" w:ascii="Times New Roman" w:hAnsi="Times New Roman" w:eastAsia="仿宋" w:cs="仿宋"/>
          <w:sz w:val="24"/>
          <w:szCs w:val="24"/>
          <w:highlight w:val="none"/>
        </w:rPr>
        <w:t>.您是否</w:t>
      </w:r>
      <w:r>
        <w:rPr>
          <w:rFonts w:hint="eastAsia" w:ascii="Times New Roman" w:hAnsi="Times New Roman" w:eastAsia="仿宋" w:cs="仿宋"/>
          <w:sz w:val="24"/>
          <w:szCs w:val="24"/>
          <w:highlight w:val="none"/>
          <w:lang w:eastAsia="zh-Hans"/>
        </w:rPr>
        <w:t>了解</w:t>
      </w:r>
      <w:r>
        <w:rPr>
          <w:rFonts w:hint="eastAsia" w:ascii="Times New Roman" w:hAnsi="Times New Roman" w:eastAsia="仿宋" w:cs="仿宋"/>
          <w:color w:val="000000"/>
          <w:kern w:val="0"/>
          <w:sz w:val="24"/>
          <w:szCs w:val="24"/>
          <w:highlight w:val="none"/>
          <w:lang w:val="en-US" w:eastAsia="zh-CN" w:bidi="ar"/>
        </w:rPr>
        <w:t>城镇重度残疾人</w:t>
      </w:r>
      <w:r>
        <w:rPr>
          <w:rFonts w:hint="eastAsia" w:ascii="Times New Roman" w:hAnsi="Times New Roman" w:eastAsia="仿宋" w:cs="仿宋"/>
          <w:sz w:val="24"/>
          <w:szCs w:val="24"/>
          <w:highlight w:val="none"/>
          <w:lang w:val="en-US" w:eastAsia="zh-CN"/>
        </w:rPr>
        <w:t>的</w:t>
      </w:r>
      <w:r>
        <w:rPr>
          <w:rFonts w:hint="eastAsia" w:ascii="Times New Roman" w:hAnsi="Times New Roman" w:eastAsia="仿宋" w:cs="仿宋"/>
          <w:sz w:val="24"/>
          <w:szCs w:val="24"/>
          <w:highlight w:val="none"/>
          <w:lang w:eastAsia="zh-Hans"/>
        </w:rPr>
        <w:t>相关政策</w:t>
      </w:r>
      <w:r>
        <w:rPr>
          <w:rFonts w:hint="eastAsia" w:ascii="Times New Roman" w:hAnsi="Times New Roman" w:eastAsia="仿宋" w:cs="仿宋"/>
          <w:sz w:val="24"/>
          <w:szCs w:val="24"/>
          <w:highlight w:val="none"/>
        </w:rPr>
        <w:t>（ ）</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jc w:val="left"/>
        <w:textAlignment w:val="auto"/>
        <w:rPr>
          <w:rFonts w:hint="eastAsia" w:ascii="Times New Roman" w:hAnsi="Times New Roman" w:eastAsia="仿宋" w:cs="仿宋"/>
          <w:kern w:val="2"/>
          <w:sz w:val="24"/>
          <w:szCs w:val="24"/>
          <w:highlight w:val="none"/>
          <w:lang w:val="en-US" w:eastAsia="zh-CN" w:bidi="ar-SA"/>
        </w:rPr>
      </w:pPr>
      <w:r>
        <w:rPr>
          <w:rFonts w:hint="eastAsia" w:ascii="Times New Roman" w:hAnsi="Times New Roman" w:eastAsia="仿宋" w:cs="仿宋"/>
          <w:kern w:val="2"/>
          <w:sz w:val="24"/>
          <w:szCs w:val="24"/>
          <w:highlight w:val="none"/>
          <w:lang w:val="en-US" w:eastAsia="zh-CN" w:bidi="ar-SA"/>
        </w:rPr>
        <w:t>A.</w:t>
      </w:r>
      <w:r>
        <w:rPr>
          <w:rFonts w:hint="eastAsia" w:ascii="Times New Roman" w:hAnsi="Times New Roman" w:eastAsia="仿宋" w:cs="仿宋"/>
          <w:kern w:val="2"/>
          <w:sz w:val="24"/>
          <w:szCs w:val="24"/>
          <w:highlight w:val="none"/>
          <w:lang w:val="en-US" w:eastAsia="zh-Hans" w:bidi="ar-SA"/>
        </w:rPr>
        <w:t>非常了解</w:t>
      </w:r>
      <w:r>
        <w:rPr>
          <w:rFonts w:hint="eastAsia" w:ascii="Times New Roman" w:hAnsi="Times New Roman" w:eastAsia="仿宋" w:cs="仿宋"/>
          <w:kern w:val="2"/>
          <w:sz w:val="24"/>
          <w:szCs w:val="24"/>
          <w:highlight w:val="none"/>
          <w:lang w:val="en-US" w:eastAsia="zh-CN" w:bidi="ar-SA"/>
        </w:rPr>
        <w:t xml:space="preserve">      B.比较</w:t>
      </w:r>
      <w:r>
        <w:rPr>
          <w:rFonts w:hint="eastAsia" w:ascii="Times New Roman" w:hAnsi="Times New Roman" w:eastAsia="仿宋" w:cs="仿宋"/>
          <w:kern w:val="2"/>
          <w:sz w:val="24"/>
          <w:szCs w:val="24"/>
          <w:highlight w:val="none"/>
          <w:lang w:val="en-US" w:eastAsia="zh-Hans" w:bidi="ar-SA"/>
        </w:rPr>
        <w:t>了解</w:t>
      </w:r>
      <w:r>
        <w:rPr>
          <w:rFonts w:hint="eastAsia" w:ascii="Times New Roman" w:hAnsi="Times New Roman" w:eastAsia="仿宋" w:cs="仿宋"/>
          <w:kern w:val="2"/>
          <w:sz w:val="24"/>
          <w:szCs w:val="24"/>
          <w:highlight w:val="none"/>
          <w:lang w:val="en-US" w:eastAsia="zh-CN" w:bidi="ar-SA"/>
        </w:rPr>
        <w:t xml:space="preserve">        C.</w:t>
      </w:r>
      <w:r>
        <w:rPr>
          <w:rFonts w:hint="eastAsia" w:ascii="Times New Roman" w:hAnsi="Times New Roman" w:eastAsia="仿宋" w:cs="仿宋"/>
          <w:kern w:val="2"/>
          <w:sz w:val="24"/>
          <w:szCs w:val="24"/>
          <w:highlight w:val="none"/>
          <w:lang w:val="en-US" w:eastAsia="zh-Hans" w:bidi="ar-SA"/>
        </w:rPr>
        <w:t>不了解</w:t>
      </w:r>
      <w:r>
        <w:rPr>
          <w:rFonts w:hint="eastAsia" w:ascii="Times New Roman" w:hAnsi="Times New Roman" w:eastAsia="仿宋" w:cs="仿宋"/>
          <w:kern w:val="2"/>
          <w:sz w:val="24"/>
          <w:szCs w:val="24"/>
          <w:highlight w:val="none"/>
          <w:lang w:val="en-US" w:eastAsia="zh-CN" w:bidi="ar-SA"/>
        </w:rPr>
        <w:t xml:space="preserve">     </w:t>
      </w:r>
    </w:p>
    <w:p>
      <w:pPr>
        <w:keepNext w:val="0"/>
        <w:keepLines w:val="0"/>
        <w:pageBreakBefore w:val="0"/>
        <w:widowControl/>
        <w:kinsoku/>
        <w:wordWrap/>
        <w:overflowPunct/>
        <w:topLinePunct w:val="0"/>
        <w:autoSpaceDE/>
        <w:autoSpaceDN/>
        <w:bidi w:val="0"/>
        <w:adjustRightInd/>
        <w:snapToGrid/>
        <w:spacing w:line="500" w:lineRule="exact"/>
        <w:ind w:firstLine="480" w:firstLineChars="200"/>
        <w:jc w:val="left"/>
        <w:textAlignment w:val="auto"/>
        <w:rPr>
          <w:rFonts w:hint="eastAsia" w:ascii="Times New Roman" w:hAnsi="Times New Roman" w:eastAsia="仿宋" w:cs="仿宋"/>
          <w:sz w:val="24"/>
          <w:szCs w:val="24"/>
          <w:highlight w:val="none"/>
        </w:rPr>
      </w:pPr>
      <w:r>
        <w:rPr>
          <w:rFonts w:hint="eastAsia" w:ascii="Times New Roman" w:hAnsi="Times New Roman" w:eastAsia="仿宋" w:cs="仿宋"/>
          <w:color w:val="000000"/>
          <w:kern w:val="0"/>
          <w:sz w:val="24"/>
          <w:szCs w:val="24"/>
          <w:highlight w:val="none"/>
          <w:lang w:val="en-US" w:eastAsia="zh-CN" w:bidi="ar"/>
        </w:rPr>
        <w:t>3</w:t>
      </w:r>
      <w:r>
        <w:rPr>
          <w:rFonts w:hint="eastAsia" w:ascii="Times New Roman" w:hAnsi="Times New Roman" w:eastAsia="仿宋" w:cs="仿宋"/>
          <w:color w:val="000000"/>
          <w:kern w:val="0"/>
          <w:sz w:val="24"/>
          <w:szCs w:val="24"/>
          <w:highlight w:val="none"/>
          <w:lang w:bidi="ar"/>
        </w:rPr>
        <w:t>.您认为该项目</w:t>
      </w:r>
      <w:r>
        <w:rPr>
          <w:rFonts w:hint="eastAsia" w:ascii="Times New Roman" w:hAnsi="Times New Roman" w:eastAsia="仿宋" w:cs="仿宋"/>
          <w:color w:val="000000"/>
          <w:kern w:val="0"/>
          <w:sz w:val="24"/>
          <w:szCs w:val="24"/>
          <w:highlight w:val="none"/>
          <w:lang w:val="en-US" w:eastAsia="zh-CN" w:bidi="ar"/>
        </w:rPr>
        <w:t>的实施</w:t>
      </w:r>
      <w:r>
        <w:rPr>
          <w:rFonts w:hint="eastAsia" w:ascii="Times New Roman" w:hAnsi="Times New Roman" w:eastAsia="仿宋" w:cs="仿宋"/>
          <w:color w:val="000000"/>
          <w:kern w:val="0"/>
          <w:sz w:val="24"/>
          <w:szCs w:val="24"/>
          <w:highlight w:val="none"/>
          <w:lang w:bidi="ar"/>
        </w:rPr>
        <w:t>是否</w:t>
      </w:r>
      <w:r>
        <w:rPr>
          <w:rFonts w:hint="eastAsia" w:ascii="Times New Roman" w:hAnsi="Times New Roman" w:eastAsia="仿宋" w:cs="仿宋"/>
          <w:color w:val="000000"/>
          <w:kern w:val="0"/>
          <w:sz w:val="24"/>
          <w:szCs w:val="24"/>
          <w:highlight w:val="none"/>
          <w:lang w:val="en-US" w:eastAsia="zh-CN" w:bidi="ar"/>
        </w:rPr>
        <w:t>有效</w:t>
      </w:r>
      <w:r>
        <w:rPr>
          <w:rFonts w:hint="eastAsia" w:ascii="Times New Roman" w:hAnsi="Times New Roman" w:eastAsia="仿宋_GB2312" w:cs="Times New Roman"/>
          <w:i w:val="0"/>
          <w:iCs w:val="0"/>
          <w:color w:val="auto"/>
          <w:sz w:val="24"/>
          <w:szCs w:val="21"/>
          <w:highlight w:val="none"/>
          <w:u w:val="none"/>
          <w:lang w:val="en-US" w:eastAsia="zh-CN"/>
        </w:rPr>
        <w:t>减轻家庭的照护负担</w:t>
      </w:r>
      <w:r>
        <w:rPr>
          <w:rFonts w:hint="eastAsia" w:ascii="Times New Roman" w:hAnsi="Times New Roman" w:eastAsia="仿宋" w:cs="仿宋"/>
          <w:sz w:val="24"/>
          <w:szCs w:val="24"/>
          <w:highlight w:val="none"/>
        </w:rPr>
        <w:t>（ ）</w:t>
      </w:r>
    </w:p>
    <w:p>
      <w:pPr>
        <w:keepNext w:val="0"/>
        <w:keepLines w:val="0"/>
        <w:pageBreakBefore w:val="0"/>
        <w:widowControl/>
        <w:kinsoku/>
        <w:wordWrap/>
        <w:overflowPunct/>
        <w:topLinePunct w:val="0"/>
        <w:autoSpaceDE/>
        <w:autoSpaceDN/>
        <w:bidi w:val="0"/>
        <w:adjustRightInd/>
        <w:snapToGrid/>
        <w:spacing w:line="500" w:lineRule="exact"/>
        <w:ind w:firstLine="480" w:firstLineChars="200"/>
        <w:jc w:val="left"/>
        <w:textAlignment w:val="auto"/>
        <w:rPr>
          <w:rFonts w:hint="eastAsia" w:ascii="Times New Roman" w:hAnsi="Times New Roman" w:eastAsia="仿宋" w:cs="仿宋"/>
          <w:color w:val="000000"/>
          <w:kern w:val="0"/>
          <w:sz w:val="24"/>
          <w:szCs w:val="24"/>
          <w:highlight w:val="none"/>
          <w:lang w:bidi="ar"/>
        </w:rPr>
      </w:pPr>
      <w:r>
        <w:rPr>
          <w:rFonts w:hint="eastAsia" w:ascii="Times New Roman" w:hAnsi="Times New Roman" w:eastAsia="仿宋" w:cs="仿宋"/>
          <w:color w:val="000000"/>
          <w:kern w:val="0"/>
          <w:sz w:val="24"/>
          <w:szCs w:val="24"/>
          <w:highlight w:val="none"/>
          <w:lang w:bidi="ar"/>
        </w:rPr>
        <w:t>A</w:t>
      </w:r>
      <w:r>
        <w:rPr>
          <w:rFonts w:hint="eastAsia" w:ascii="Times New Roman" w:hAnsi="Times New Roman" w:eastAsia="仿宋" w:cs="仿宋"/>
          <w:color w:val="000000"/>
          <w:kern w:val="0"/>
          <w:sz w:val="24"/>
          <w:szCs w:val="24"/>
          <w:highlight w:val="none"/>
          <w:lang w:eastAsia="zh-CN" w:bidi="ar"/>
        </w:rPr>
        <w:t>.</w:t>
      </w:r>
      <w:r>
        <w:rPr>
          <w:rFonts w:hint="eastAsia" w:ascii="Times New Roman" w:hAnsi="Times New Roman" w:eastAsia="仿宋" w:cs="仿宋"/>
          <w:color w:val="000000"/>
          <w:kern w:val="0"/>
          <w:sz w:val="24"/>
          <w:szCs w:val="24"/>
          <w:highlight w:val="none"/>
          <w:lang w:bidi="ar"/>
        </w:rPr>
        <w:t xml:space="preserve">非常有效    </w:t>
      </w:r>
      <w:r>
        <w:rPr>
          <w:rFonts w:hint="eastAsia" w:ascii="Times New Roman" w:hAnsi="Times New Roman" w:eastAsia="仿宋" w:cs="仿宋"/>
          <w:color w:val="000000"/>
          <w:kern w:val="0"/>
          <w:sz w:val="24"/>
          <w:szCs w:val="24"/>
          <w:highlight w:val="none"/>
          <w:lang w:val="en-US" w:eastAsia="zh-CN" w:bidi="ar"/>
        </w:rPr>
        <w:t xml:space="preserve">  </w:t>
      </w:r>
      <w:r>
        <w:rPr>
          <w:rFonts w:hint="eastAsia" w:ascii="Times New Roman" w:hAnsi="Times New Roman" w:eastAsia="仿宋" w:cs="仿宋"/>
          <w:color w:val="000000"/>
          <w:kern w:val="0"/>
          <w:sz w:val="24"/>
          <w:szCs w:val="24"/>
          <w:highlight w:val="none"/>
          <w:lang w:bidi="ar"/>
        </w:rPr>
        <w:t xml:space="preserve">B.比较有效      </w:t>
      </w:r>
      <w:r>
        <w:rPr>
          <w:rFonts w:hint="eastAsia" w:ascii="Times New Roman" w:hAnsi="Times New Roman" w:eastAsia="仿宋" w:cs="仿宋"/>
          <w:color w:val="000000"/>
          <w:kern w:val="0"/>
          <w:sz w:val="24"/>
          <w:szCs w:val="24"/>
          <w:highlight w:val="none"/>
          <w:lang w:val="en-US" w:eastAsia="zh-CN" w:bidi="ar"/>
        </w:rPr>
        <w:t xml:space="preserve">  </w:t>
      </w:r>
      <w:r>
        <w:rPr>
          <w:rFonts w:hint="eastAsia" w:ascii="Times New Roman" w:hAnsi="Times New Roman" w:eastAsia="仿宋" w:cs="仿宋"/>
          <w:color w:val="000000"/>
          <w:kern w:val="0"/>
          <w:sz w:val="24"/>
          <w:szCs w:val="24"/>
          <w:highlight w:val="none"/>
          <w:lang w:bidi="ar"/>
        </w:rPr>
        <w:t>C</w:t>
      </w:r>
      <w:r>
        <w:rPr>
          <w:rFonts w:hint="eastAsia" w:ascii="Times New Roman" w:hAnsi="Times New Roman" w:eastAsia="仿宋" w:cs="仿宋"/>
          <w:color w:val="000000"/>
          <w:kern w:val="0"/>
          <w:sz w:val="24"/>
          <w:szCs w:val="24"/>
          <w:highlight w:val="none"/>
          <w:lang w:val="en-US" w:eastAsia="zh-CN" w:bidi="ar"/>
        </w:rPr>
        <w:t>.</w:t>
      </w:r>
      <w:r>
        <w:rPr>
          <w:rFonts w:hint="eastAsia" w:ascii="Times New Roman" w:hAnsi="Times New Roman" w:eastAsia="仿宋" w:cs="仿宋"/>
          <w:color w:val="000000"/>
          <w:kern w:val="0"/>
          <w:sz w:val="24"/>
          <w:szCs w:val="24"/>
          <w:highlight w:val="none"/>
          <w:lang w:bidi="ar"/>
        </w:rPr>
        <w:t xml:space="preserve">一般有效    </w:t>
      </w:r>
    </w:p>
    <w:p>
      <w:pPr>
        <w:keepNext w:val="0"/>
        <w:keepLines w:val="0"/>
        <w:pageBreakBefore w:val="0"/>
        <w:widowControl/>
        <w:kinsoku/>
        <w:wordWrap/>
        <w:overflowPunct/>
        <w:topLinePunct w:val="0"/>
        <w:autoSpaceDE/>
        <w:autoSpaceDN/>
        <w:bidi w:val="0"/>
        <w:adjustRightInd/>
        <w:snapToGrid/>
        <w:spacing w:line="500" w:lineRule="exact"/>
        <w:ind w:firstLine="480" w:firstLineChars="200"/>
        <w:jc w:val="left"/>
        <w:textAlignment w:val="auto"/>
        <w:rPr>
          <w:rFonts w:hint="eastAsia" w:ascii="Times New Roman" w:hAnsi="Times New Roman" w:eastAsia="仿宋" w:cs="仿宋"/>
          <w:sz w:val="24"/>
          <w:szCs w:val="24"/>
          <w:highlight w:val="none"/>
        </w:rPr>
      </w:pPr>
      <w:r>
        <w:rPr>
          <w:rFonts w:hint="eastAsia" w:ascii="Times New Roman" w:hAnsi="Times New Roman" w:eastAsia="仿宋" w:cs="仿宋"/>
          <w:color w:val="000000"/>
          <w:kern w:val="0"/>
          <w:sz w:val="24"/>
          <w:szCs w:val="24"/>
          <w:highlight w:val="none"/>
          <w:lang w:val="en-US" w:eastAsia="zh-CN" w:bidi="ar"/>
        </w:rPr>
        <w:t>4</w:t>
      </w:r>
      <w:r>
        <w:rPr>
          <w:rFonts w:hint="eastAsia" w:ascii="Times New Roman" w:hAnsi="Times New Roman" w:eastAsia="仿宋" w:cs="仿宋"/>
          <w:color w:val="000000"/>
          <w:kern w:val="0"/>
          <w:sz w:val="24"/>
          <w:szCs w:val="24"/>
          <w:highlight w:val="none"/>
          <w:lang w:bidi="ar"/>
        </w:rPr>
        <w:t>.您认为该项目</w:t>
      </w:r>
      <w:r>
        <w:rPr>
          <w:rFonts w:hint="eastAsia" w:ascii="Times New Roman" w:hAnsi="Times New Roman" w:eastAsia="仿宋" w:cs="仿宋"/>
          <w:color w:val="000000"/>
          <w:kern w:val="0"/>
          <w:sz w:val="24"/>
          <w:szCs w:val="24"/>
          <w:highlight w:val="none"/>
          <w:lang w:val="en-US" w:eastAsia="zh-CN" w:bidi="ar"/>
        </w:rPr>
        <w:t>的实施</w:t>
      </w:r>
      <w:r>
        <w:rPr>
          <w:rFonts w:hint="eastAsia" w:ascii="Times New Roman" w:hAnsi="Times New Roman" w:eastAsia="仿宋" w:cs="仿宋"/>
          <w:color w:val="000000"/>
          <w:kern w:val="0"/>
          <w:sz w:val="24"/>
          <w:szCs w:val="24"/>
          <w:highlight w:val="none"/>
          <w:lang w:bidi="ar"/>
        </w:rPr>
        <w:t>是否</w:t>
      </w:r>
      <w:r>
        <w:rPr>
          <w:rFonts w:hint="eastAsia" w:ascii="Times New Roman" w:hAnsi="Times New Roman" w:eastAsia="仿宋" w:cs="仿宋"/>
          <w:color w:val="000000"/>
          <w:kern w:val="0"/>
          <w:sz w:val="24"/>
          <w:szCs w:val="24"/>
          <w:highlight w:val="none"/>
          <w:lang w:val="en-US" w:eastAsia="zh-CN" w:bidi="ar"/>
        </w:rPr>
        <w:t>有效提升重度残疾人生活自理</w:t>
      </w:r>
      <w:r>
        <w:rPr>
          <w:rFonts w:hint="eastAsia" w:ascii="Times New Roman" w:hAnsi="Times New Roman" w:eastAsia="仿宋_GB2312" w:cs="Times New Roman"/>
          <w:i w:val="0"/>
          <w:iCs w:val="0"/>
          <w:color w:val="auto"/>
          <w:sz w:val="24"/>
          <w:szCs w:val="21"/>
          <w:highlight w:val="none"/>
          <w:u w:val="none"/>
          <w:lang w:val="en-US" w:eastAsia="zh-CN"/>
        </w:rPr>
        <w:t>能力</w:t>
      </w:r>
      <w:r>
        <w:rPr>
          <w:rFonts w:hint="eastAsia" w:ascii="Times New Roman" w:hAnsi="Times New Roman" w:eastAsia="仿宋" w:cs="仿宋"/>
          <w:sz w:val="24"/>
          <w:szCs w:val="24"/>
          <w:highlight w:val="none"/>
        </w:rPr>
        <w:t>（ ）</w:t>
      </w:r>
    </w:p>
    <w:p>
      <w:pPr>
        <w:keepNext w:val="0"/>
        <w:keepLines w:val="0"/>
        <w:pageBreakBefore w:val="0"/>
        <w:widowControl/>
        <w:kinsoku/>
        <w:wordWrap/>
        <w:overflowPunct/>
        <w:topLinePunct w:val="0"/>
        <w:autoSpaceDE/>
        <w:autoSpaceDN/>
        <w:bidi w:val="0"/>
        <w:adjustRightInd/>
        <w:snapToGrid/>
        <w:spacing w:line="500" w:lineRule="exact"/>
        <w:ind w:firstLine="480" w:firstLineChars="200"/>
        <w:jc w:val="left"/>
        <w:textAlignment w:val="auto"/>
        <w:rPr>
          <w:rFonts w:hint="eastAsia" w:ascii="Times New Roman" w:hAnsi="Times New Roman" w:eastAsia="仿宋" w:cs="仿宋"/>
          <w:color w:val="000000"/>
          <w:kern w:val="0"/>
          <w:sz w:val="24"/>
          <w:szCs w:val="24"/>
          <w:highlight w:val="none"/>
          <w:lang w:bidi="ar"/>
        </w:rPr>
      </w:pPr>
      <w:r>
        <w:rPr>
          <w:rFonts w:hint="eastAsia" w:ascii="Times New Roman" w:hAnsi="Times New Roman" w:eastAsia="仿宋" w:cs="仿宋"/>
          <w:color w:val="000000"/>
          <w:kern w:val="0"/>
          <w:sz w:val="24"/>
          <w:szCs w:val="24"/>
          <w:highlight w:val="none"/>
          <w:lang w:bidi="ar"/>
        </w:rPr>
        <w:t>A</w:t>
      </w:r>
      <w:r>
        <w:rPr>
          <w:rFonts w:hint="eastAsia" w:ascii="Times New Roman" w:hAnsi="Times New Roman" w:eastAsia="仿宋" w:cs="仿宋"/>
          <w:color w:val="000000"/>
          <w:kern w:val="0"/>
          <w:sz w:val="24"/>
          <w:szCs w:val="24"/>
          <w:highlight w:val="none"/>
          <w:lang w:val="en-US" w:eastAsia="zh-CN" w:bidi="ar"/>
        </w:rPr>
        <w:t>.</w:t>
      </w:r>
      <w:r>
        <w:rPr>
          <w:rFonts w:hint="eastAsia" w:ascii="Times New Roman" w:hAnsi="Times New Roman" w:eastAsia="仿宋" w:cs="仿宋"/>
          <w:color w:val="000000"/>
          <w:kern w:val="0"/>
          <w:sz w:val="24"/>
          <w:szCs w:val="24"/>
          <w:highlight w:val="none"/>
          <w:lang w:bidi="ar"/>
        </w:rPr>
        <w:t xml:space="preserve">非常有效    </w:t>
      </w:r>
      <w:r>
        <w:rPr>
          <w:rFonts w:hint="eastAsia" w:ascii="Times New Roman" w:hAnsi="Times New Roman" w:eastAsia="仿宋" w:cs="仿宋"/>
          <w:color w:val="000000"/>
          <w:kern w:val="0"/>
          <w:sz w:val="24"/>
          <w:szCs w:val="24"/>
          <w:highlight w:val="none"/>
          <w:lang w:val="en-US" w:eastAsia="zh-CN" w:bidi="ar"/>
        </w:rPr>
        <w:t xml:space="preserve">  </w:t>
      </w:r>
      <w:r>
        <w:rPr>
          <w:rFonts w:hint="eastAsia" w:ascii="Times New Roman" w:hAnsi="Times New Roman" w:eastAsia="仿宋" w:cs="仿宋"/>
          <w:color w:val="000000"/>
          <w:kern w:val="0"/>
          <w:sz w:val="24"/>
          <w:szCs w:val="24"/>
          <w:highlight w:val="none"/>
          <w:lang w:bidi="ar"/>
        </w:rPr>
        <w:t xml:space="preserve">B.比较有效      </w:t>
      </w:r>
      <w:r>
        <w:rPr>
          <w:rFonts w:hint="eastAsia" w:ascii="Times New Roman" w:hAnsi="Times New Roman" w:eastAsia="仿宋" w:cs="仿宋"/>
          <w:color w:val="000000"/>
          <w:kern w:val="0"/>
          <w:sz w:val="24"/>
          <w:szCs w:val="24"/>
          <w:highlight w:val="none"/>
          <w:lang w:val="en-US" w:eastAsia="zh-CN" w:bidi="ar"/>
        </w:rPr>
        <w:t xml:space="preserve"> </w:t>
      </w:r>
      <w:r>
        <w:rPr>
          <w:rFonts w:hint="eastAsia" w:ascii="Times New Roman" w:hAnsi="Times New Roman" w:eastAsia="仿宋" w:cs="仿宋"/>
          <w:color w:val="000000"/>
          <w:kern w:val="0"/>
          <w:sz w:val="24"/>
          <w:szCs w:val="24"/>
          <w:highlight w:val="none"/>
          <w:lang w:bidi="ar"/>
        </w:rPr>
        <w:t>C</w:t>
      </w:r>
      <w:r>
        <w:rPr>
          <w:rFonts w:hint="eastAsia" w:ascii="Times New Roman" w:hAnsi="Times New Roman" w:eastAsia="仿宋" w:cs="仿宋"/>
          <w:color w:val="000000"/>
          <w:kern w:val="0"/>
          <w:sz w:val="24"/>
          <w:szCs w:val="24"/>
          <w:highlight w:val="none"/>
          <w:lang w:val="en-US" w:eastAsia="zh-CN" w:bidi="ar"/>
        </w:rPr>
        <w:t>.</w:t>
      </w:r>
      <w:r>
        <w:rPr>
          <w:rFonts w:hint="eastAsia" w:ascii="Times New Roman" w:hAnsi="Times New Roman" w:eastAsia="仿宋" w:cs="仿宋"/>
          <w:color w:val="000000"/>
          <w:kern w:val="0"/>
          <w:sz w:val="24"/>
          <w:szCs w:val="24"/>
          <w:highlight w:val="none"/>
          <w:lang w:bidi="ar"/>
        </w:rPr>
        <w:t xml:space="preserve">一般有效    </w:t>
      </w:r>
    </w:p>
    <w:p>
      <w:pPr>
        <w:keepNext w:val="0"/>
        <w:keepLines w:val="0"/>
        <w:pageBreakBefore w:val="0"/>
        <w:kinsoku/>
        <w:wordWrap/>
        <w:overflowPunct/>
        <w:topLinePunct w:val="0"/>
        <w:autoSpaceDE/>
        <w:autoSpaceDN/>
        <w:bidi w:val="0"/>
        <w:adjustRightInd/>
        <w:spacing w:line="500" w:lineRule="exact"/>
        <w:ind w:firstLine="480" w:firstLineChars="200"/>
        <w:jc w:val="left"/>
        <w:textAlignment w:val="auto"/>
        <w:rPr>
          <w:rFonts w:hint="eastAsia" w:ascii="Times New Roman" w:hAnsi="Times New Roman" w:eastAsia="仿宋" w:cs="仿宋"/>
          <w:sz w:val="24"/>
          <w:szCs w:val="24"/>
          <w:highlight w:val="none"/>
        </w:rPr>
      </w:pPr>
      <w:r>
        <w:rPr>
          <w:rFonts w:hint="eastAsia" w:ascii="Times New Roman" w:hAnsi="Times New Roman" w:eastAsia="仿宋" w:cs="仿宋"/>
          <w:color w:val="000000"/>
          <w:kern w:val="0"/>
          <w:sz w:val="24"/>
          <w:szCs w:val="24"/>
          <w:highlight w:val="none"/>
          <w:lang w:val="en-US" w:eastAsia="zh-CN" w:bidi="ar"/>
        </w:rPr>
        <w:t>5.您认为“2024年全市城镇重度残疾人日间照料服务”项目</w:t>
      </w:r>
      <w:r>
        <w:rPr>
          <w:rFonts w:hint="eastAsia" w:ascii="Times New Roman" w:hAnsi="Times New Roman" w:eastAsia="仿宋" w:cs="仿宋"/>
          <w:color w:val="000000"/>
          <w:kern w:val="0"/>
          <w:sz w:val="24"/>
          <w:szCs w:val="24"/>
          <w:highlight w:val="none"/>
          <w:lang w:bidi="ar"/>
        </w:rPr>
        <w:t>是否</w:t>
      </w:r>
      <w:r>
        <w:rPr>
          <w:rFonts w:hint="eastAsia" w:ascii="Times New Roman" w:hAnsi="Times New Roman" w:eastAsia="仿宋" w:cs="仿宋"/>
          <w:color w:val="000000"/>
          <w:kern w:val="0"/>
          <w:sz w:val="24"/>
          <w:szCs w:val="24"/>
          <w:highlight w:val="none"/>
          <w:lang w:val="en-US" w:eastAsia="zh-CN" w:bidi="ar"/>
        </w:rPr>
        <w:t>有效</w:t>
      </w:r>
      <w:r>
        <w:rPr>
          <w:rFonts w:hint="eastAsia" w:ascii="Times New Roman" w:hAnsi="Times New Roman" w:eastAsia="仿宋_GB2312" w:cs="仿宋"/>
          <w:i w:val="0"/>
          <w:iCs w:val="0"/>
          <w:color w:val="auto"/>
          <w:kern w:val="0"/>
          <w:sz w:val="24"/>
          <w:szCs w:val="21"/>
          <w:highlight w:val="none"/>
          <w:u w:val="none"/>
          <w:lang w:val="en-US" w:eastAsia="zh-CN" w:bidi="ar"/>
        </w:rPr>
        <w:t>减轻家庭经济压力</w:t>
      </w:r>
      <w:r>
        <w:rPr>
          <w:rFonts w:hint="eastAsia" w:ascii="Times New Roman" w:hAnsi="Times New Roman" w:eastAsia="仿宋" w:cs="仿宋"/>
          <w:sz w:val="24"/>
          <w:szCs w:val="24"/>
          <w:highlight w:val="none"/>
        </w:rPr>
        <w:t>（ ）</w:t>
      </w:r>
    </w:p>
    <w:p>
      <w:pPr>
        <w:keepNext w:val="0"/>
        <w:keepLines w:val="0"/>
        <w:pageBreakBefore w:val="0"/>
        <w:widowControl/>
        <w:kinsoku/>
        <w:wordWrap/>
        <w:overflowPunct/>
        <w:topLinePunct w:val="0"/>
        <w:autoSpaceDE/>
        <w:autoSpaceDN/>
        <w:bidi w:val="0"/>
        <w:adjustRightInd/>
        <w:snapToGrid/>
        <w:spacing w:line="500" w:lineRule="exact"/>
        <w:ind w:firstLine="480" w:firstLineChars="200"/>
        <w:jc w:val="left"/>
        <w:textAlignment w:val="auto"/>
        <w:rPr>
          <w:rFonts w:hint="eastAsia" w:ascii="Times New Roman" w:hAnsi="Times New Roman" w:eastAsia="仿宋" w:cs="仿宋"/>
          <w:color w:val="000000"/>
          <w:kern w:val="0"/>
          <w:sz w:val="24"/>
          <w:szCs w:val="24"/>
          <w:highlight w:val="none"/>
          <w:lang w:bidi="ar"/>
        </w:rPr>
      </w:pPr>
      <w:r>
        <w:rPr>
          <w:rFonts w:hint="eastAsia" w:ascii="Times New Roman" w:hAnsi="Times New Roman" w:eastAsia="仿宋" w:cs="仿宋"/>
          <w:color w:val="000000"/>
          <w:kern w:val="0"/>
          <w:sz w:val="24"/>
          <w:szCs w:val="24"/>
          <w:highlight w:val="none"/>
          <w:lang w:bidi="ar"/>
        </w:rPr>
        <w:t>A</w:t>
      </w:r>
      <w:r>
        <w:rPr>
          <w:rFonts w:hint="eastAsia" w:ascii="Times New Roman" w:hAnsi="Times New Roman" w:eastAsia="仿宋" w:cs="仿宋"/>
          <w:color w:val="000000"/>
          <w:kern w:val="0"/>
          <w:sz w:val="24"/>
          <w:szCs w:val="24"/>
          <w:highlight w:val="none"/>
          <w:lang w:val="en-US" w:eastAsia="zh-CN" w:bidi="ar"/>
        </w:rPr>
        <w:t>.</w:t>
      </w:r>
      <w:r>
        <w:rPr>
          <w:rFonts w:hint="eastAsia" w:ascii="Times New Roman" w:hAnsi="Times New Roman" w:eastAsia="仿宋" w:cs="仿宋"/>
          <w:color w:val="000000"/>
          <w:kern w:val="0"/>
          <w:sz w:val="24"/>
          <w:szCs w:val="24"/>
          <w:highlight w:val="none"/>
          <w:lang w:bidi="ar"/>
        </w:rPr>
        <w:t xml:space="preserve">非常有效    </w:t>
      </w:r>
      <w:r>
        <w:rPr>
          <w:rFonts w:hint="eastAsia" w:ascii="Times New Roman" w:hAnsi="Times New Roman" w:eastAsia="仿宋" w:cs="仿宋"/>
          <w:color w:val="000000"/>
          <w:kern w:val="0"/>
          <w:sz w:val="24"/>
          <w:szCs w:val="24"/>
          <w:highlight w:val="none"/>
          <w:lang w:val="en-US" w:eastAsia="zh-CN" w:bidi="ar"/>
        </w:rPr>
        <w:t xml:space="preserve">  </w:t>
      </w:r>
      <w:r>
        <w:rPr>
          <w:rFonts w:hint="eastAsia" w:ascii="Times New Roman" w:hAnsi="Times New Roman" w:eastAsia="仿宋" w:cs="仿宋"/>
          <w:color w:val="000000"/>
          <w:kern w:val="0"/>
          <w:sz w:val="24"/>
          <w:szCs w:val="24"/>
          <w:highlight w:val="none"/>
          <w:lang w:bidi="ar"/>
        </w:rPr>
        <w:t xml:space="preserve">B.比较有效      </w:t>
      </w:r>
      <w:r>
        <w:rPr>
          <w:rFonts w:hint="eastAsia" w:ascii="Times New Roman" w:hAnsi="Times New Roman" w:eastAsia="仿宋" w:cs="仿宋"/>
          <w:color w:val="000000"/>
          <w:kern w:val="0"/>
          <w:sz w:val="24"/>
          <w:szCs w:val="24"/>
          <w:highlight w:val="none"/>
          <w:lang w:val="en-US" w:eastAsia="zh-CN" w:bidi="ar"/>
        </w:rPr>
        <w:t xml:space="preserve"> </w:t>
      </w:r>
      <w:r>
        <w:rPr>
          <w:rFonts w:hint="eastAsia" w:ascii="Times New Roman" w:hAnsi="Times New Roman" w:eastAsia="仿宋" w:cs="仿宋"/>
          <w:color w:val="000000"/>
          <w:kern w:val="0"/>
          <w:sz w:val="24"/>
          <w:szCs w:val="24"/>
          <w:highlight w:val="none"/>
          <w:lang w:bidi="ar"/>
        </w:rPr>
        <w:t>C</w:t>
      </w:r>
      <w:r>
        <w:rPr>
          <w:rFonts w:hint="eastAsia" w:ascii="Times New Roman" w:hAnsi="Times New Roman" w:eastAsia="仿宋" w:cs="仿宋"/>
          <w:color w:val="000000"/>
          <w:kern w:val="0"/>
          <w:sz w:val="24"/>
          <w:szCs w:val="24"/>
          <w:highlight w:val="none"/>
          <w:lang w:val="en-US" w:eastAsia="zh-CN" w:bidi="ar"/>
        </w:rPr>
        <w:t>.</w:t>
      </w:r>
      <w:r>
        <w:rPr>
          <w:rFonts w:hint="eastAsia" w:ascii="Times New Roman" w:hAnsi="Times New Roman" w:eastAsia="仿宋" w:cs="仿宋"/>
          <w:color w:val="000000"/>
          <w:kern w:val="0"/>
          <w:sz w:val="24"/>
          <w:szCs w:val="24"/>
          <w:highlight w:val="none"/>
          <w:lang w:bidi="ar"/>
        </w:rPr>
        <w:t xml:space="preserve">一般有效    </w:t>
      </w:r>
    </w:p>
    <w:p>
      <w:pPr>
        <w:keepNext w:val="0"/>
        <w:keepLines w:val="0"/>
        <w:pageBreakBefore w:val="0"/>
        <w:widowControl/>
        <w:kinsoku/>
        <w:wordWrap/>
        <w:overflowPunct/>
        <w:topLinePunct w:val="0"/>
        <w:autoSpaceDE/>
        <w:autoSpaceDN/>
        <w:bidi w:val="0"/>
        <w:adjustRightInd/>
        <w:snapToGrid/>
        <w:spacing w:line="500" w:lineRule="exact"/>
        <w:ind w:firstLine="480" w:firstLineChars="200"/>
        <w:jc w:val="left"/>
        <w:textAlignment w:val="auto"/>
        <w:rPr>
          <w:rFonts w:hint="eastAsia" w:ascii="Times New Roman" w:hAnsi="Times New Roman" w:eastAsia="仿宋" w:cs="仿宋"/>
          <w:color w:val="000000"/>
          <w:kern w:val="0"/>
          <w:sz w:val="24"/>
          <w:szCs w:val="24"/>
          <w:highlight w:val="none"/>
          <w:lang w:val="en-US" w:eastAsia="zh-CN" w:bidi="ar"/>
        </w:rPr>
      </w:pPr>
      <w:r>
        <w:rPr>
          <w:rFonts w:hint="eastAsia" w:ascii="Times New Roman" w:hAnsi="Times New Roman" w:eastAsia="仿宋" w:cs="仿宋"/>
          <w:color w:val="000000"/>
          <w:kern w:val="0"/>
          <w:sz w:val="24"/>
          <w:szCs w:val="24"/>
          <w:highlight w:val="none"/>
          <w:lang w:val="en-US" w:eastAsia="zh-CN" w:bidi="ar"/>
        </w:rPr>
        <w:t>6.您是否清楚您享受的照料或照护服务是由哪个部门组织实施的（ ）</w:t>
      </w:r>
    </w:p>
    <w:p>
      <w:pPr>
        <w:keepNext w:val="0"/>
        <w:keepLines w:val="0"/>
        <w:pageBreakBefore w:val="0"/>
        <w:widowControl/>
        <w:kinsoku/>
        <w:wordWrap/>
        <w:overflowPunct/>
        <w:topLinePunct w:val="0"/>
        <w:autoSpaceDE/>
        <w:autoSpaceDN/>
        <w:bidi w:val="0"/>
        <w:adjustRightInd/>
        <w:snapToGrid/>
        <w:spacing w:line="500" w:lineRule="exact"/>
        <w:ind w:firstLine="480" w:firstLineChars="200"/>
        <w:jc w:val="left"/>
        <w:textAlignment w:val="auto"/>
        <w:rPr>
          <w:rFonts w:hint="eastAsia" w:ascii="Times New Roman" w:hAnsi="Times New Roman" w:eastAsia="仿宋" w:cs="仿宋"/>
          <w:color w:val="000000"/>
          <w:kern w:val="0"/>
          <w:sz w:val="24"/>
          <w:szCs w:val="24"/>
          <w:highlight w:val="none"/>
          <w:lang w:val="en-US" w:eastAsia="zh-CN" w:bidi="ar"/>
        </w:rPr>
      </w:pPr>
      <w:r>
        <w:rPr>
          <w:rFonts w:hint="eastAsia" w:ascii="Times New Roman" w:hAnsi="Times New Roman" w:eastAsia="仿宋" w:cs="仿宋"/>
          <w:color w:val="000000"/>
          <w:kern w:val="0"/>
          <w:sz w:val="24"/>
          <w:szCs w:val="24"/>
          <w:highlight w:val="none"/>
          <w:lang w:bidi="ar"/>
        </w:rPr>
        <w:t>A</w:t>
      </w:r>
      <w:r>
        <w:rPr>
          <w:rFonts w:hint="eastAsia" w:ascii="Times New Roman" w:hAnsi="Times New Roman" w:eastAsia="仿宋" w:cs="仿宋"/>
          <w:color w:val="000000"/>
          <w:kern w:val="0"/>
          <w:sz w:val="24"/>
          <w:szCs w:val="24"/>
          <w:highlight w:val="none"/>
          <w:lang w:val="en-US" w:eastAsia="zh-CN" w:bidi="ar"/>
        </w:rPr>
        <w:t>.残疾人联合会</w:t>
      </w:r>
      <w:r>
        <w:rPr>
          <w:rFonts w:hint="eastAsia" w:ascii="Times New Roman" w:hAnsi="Times New Roman" w:eastAsia="仿宋" w:cs="仿宋"/>
          <w:color w:val="000000"/>
          <w:kern w:val="0"/>
          <w:sz w:val="24"/>
          <w:szCs w:val="24"/>
          <w:highlight w:val="none"/>
          <w:lang w:bidi="ar"/>
        </w:rPr>
        <w:t xml:space="preserve">    </w:t>
      </w:r>
      <w:r>
        <w:rPr>
          <w:rFonts w:hint="eastAsia" w:ascii="Times New Roman" w:hAnsi="Times New Roman" w:eastAsia="仿宋" w:cs="仿宋"/>
          <w:color w:val="000000"/>
          <w:kern w:val="0"/>
          <w:sz w:val="24"/>
          <w:szCs w:val="24"/>
          <w:highlight w:val="none"/>
          <w:lang w:val="en-US" w:eastAsia="zh-CN" w:bidi="ar"/>
        </w:rPr>
        <w:t xml:space="preserve">  </w:t>
      </w:r>
      <w:r>
        <w:rPr>
          <w:rFonts w:hint="eastAsia" w:ascii="Times New Roman" w:hAnsi="Times New Roman" w:eastAsia="仿宋" w:cs="仿宋"/>
          <w:color w:val="000000"/>
          <w:kern w:val="0"/>
          <w:sz w:val="24"/>
          <w:szCs w:val="24"/>
          <w:highlight w:val="none"/>
          <w:lang w:bidi="ar"/>
        </w:rPr>
        <w:t>B.</w:t>
      </w:r>
      <w:r>
        <w:rPr>
          <w:rFonts w:hint="eastAsia" w:ascii="Times New Roman" w:hAnsi="Times New Roman" w:eastAsia="仿宋" w:cs="仿宋"/>
          <w:color w:val="000000"/>
          <w:kern w:val="0"/>
          <w:sz w:val="24"/>
          <w:szCs w:val="24"/>
          <w:highlight w:val="none"/>
          <w:lang w:val="en-US" w:eastAsia="zh-CN" w:bidi="ar"/>
        </w:rPr>
        <w:t>民政部门</w:t>
      </w:r>
      <w:r>
        <w:rPr>
          <w:rFonts w:hint="eastAsia" w:ascii="Times New Roman" w:hAnsi="Times New Roman" w:eastAsia="仿宋" w:cs="仿宋"/>
          <w:color w:val="000000"/>
          <w:kern w:val="0"/>
          <w:sz w:val="24"/>
          <w:szCs w:val="24"/>
          <w:highlight w:val="none"/>
          <w:lang w:bidi="ar"/>
        </w:rPr>
        <w:t xml:space="preserve">      </w:t>
      </w:r>
      <w:r>
        <w:rPr>
          <w:rFonts w:hint="eastAsia" w:ascii="Times New Roman" w:hAnsi="Times New Roman" w:eastAsia="仿宋" w:cs="仿宋"/>
          <w:color w:val="000000"/>
          <w:kern w:val="0"/>
          <w:sz w:val="24"/>
          <w:szCs w:val="24"/>
          <w:highlight w:val="none"/>
          <w:lang w:val="en-US" w:eastAsia="zh-CN" w:bidi="ar"/>
        </w:rPr>
        <w:t xml:space="preserve"> </w:t>
      </w:r>
      <w:r>
        <w:rPr>
          <w:rFonts w:hint="eastAsia" w:ascii="Times New Roman" w:hAnsi="Times New Roman" w:eastAsia="仿宋" w:cs="仿宋"/>
          <w:color w:val="000000"/>
          <w:kern w:val="0"/>
          <w:sz w:val="24"/>
          <w:szCs w:val="24"/>
          <w:highlight w:val="none"/>
          <w:lang w:bidi="ar"/>
        </w:rPr>
        <w:t>C</w:t>
      </w:r>
      <w:r>
        <w:rPr>
          <w:rFonts w:hint="eastAsia" w:ascii="Times New Roman" w:hAnsi="Times New Roman" w:eastAsia="仿宋" w:cs="仿宋"/>
          <w:color w:val="000000"/>
          <w:kern w:val="0"/>
          <w:sz w:val="24"/>
          <w:szCs w:val="24"/>
          <w:highlight w:val="none"/>
          <w:lang w:val="en-US" w:eastAsia="zh-CN" w:bidi="ar"/>
        </w:rPr>
        <w:t>.不清楚</w:t>
      </w:r>
    </w:p>
    <w:p>
      <w:pPr>
        <w:keepNext w:val="0"/>
        <w:keepLines w:val="0"/>
        <w:pageBreakBefore w:val="0"/>
        <w:kinsoku/>
        <w:wordWrap/>
        <w:overflowPunct/>
        <w:topLinePunct w:val="0"/>
        <w:autoSpaceDE/>
        <w:autoSpaceDN/>
        <w:bidi w:val="0"/>
        <w:adjustRightInd/>
        <w:spacing w:line="500" w:lineRule="exact"/>
        <w:ind w:firstLine="481" w:firstLineChars="200"/>
        <w:jc w:val="left"/>
        <w:textAlignment w:val="auto"/>
        <w:rPr>
          <w:rFonts w:hint="eastAsia" w:ascii="Times New Roman" w:hAnsi="Times New Roman" w:eastAsia="仿宋" w:cs="仿宋"/>
          <w:b/>
          <w:bCs/>
          <w:sz w:val="24"/>
          <w:szCs w:val="24"/>
          <w:highlight w:val="none"/>
        </w:rPr>
      </w:pPr>
      <w:r>
        <w:rPr>
          <w:rFonts w:hint="eastAsia" w:ascii="Times New Roman" w:hAnsi="Times New Roman" w:eastAsia="仿宋" w:cs="仿宋"/>
          <w:b/>
          <w:bCs/>
          <w:sz w:val="24"/>
          <w:szCs w:val="24"/>
          <w:highlight w:val="none"/>
        </w:rPr>
        <w:t>三、满意度</w:t>
      </w:r>
    </w:p>
    <w:p>
      <w:pPr>
        <w:keepNext w:val="0"/>
        <w:keepLines w:val="0"/>
        <w:pageBreakBefore w:val="0"/>
        <w:kinsoku/>
        <w:wordWrap/>
        <w:overflowPunct/>
        <w:topLinePunct w:val="0"/>
        <w:autoSpaceDE/>
        <w:autoSpaceDN/>
        <w:bidi w:val="0"/>
        <w:adjustRightInd/>
        <w:spacing w:line="500" w:lineRule="exact"/>
        <w:jc w:val="left"/>
        <w:textAlignment w:val="auto"/>
        <w:rPr>
          <w:rFonts w:hint="eastAsia" w:ascii="Times New Roman" w:hAnsi="Times New Roman" w:eastAsia="仿宋" w:cs="仿宋"/>
          <w:sz w:val="24"/>
          <w:szCs w:val="24"/>
          <w:highlight w:val="none"/>
        </w:rPr>
      </w:pPr>
      <w:r>
        <w:rPr>
          <w:rFonts w:hint="eastAsia" w:ascii="Times New Roman" w:hAnsi="Times New Roman" w:eastAsia="仿宋" w:cs="仿宋"/>
          <w:sz w:val="24"/>
          <w:szCs w:val="24"/>
          <w:highlight w:val="none"/>
        </w:rPr>
        <w:t>请根据您的真实感受就以下问题分别做出满意度判断，在对应的方框上打钩。</w:t>
      </w:r>
    </w:p>
    <w:tbl>
      <w:tblPr>
        <w:tblStyle w:val="14"/>
        <w:tblW w:w="850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48"/>
        <w:gridCol w:w="888"/>
        <w:gridCol w:w="762"/>
        <w:gridCol w:w="797"/>
        <w:gridCol w:w="759"/>
        <w:gridCol w:w="9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4348" w:type="dxa"/>
            <w:tcBorders>
              <w:top w:val="single" w:color="auto" w:sz="4" w:space="0"/>
              <w:left w:val="single" w:color="auto" w:sz="4" w:space="0"/>
              <w:bottom w:val="single" w:color="auto" w:sz="4" w:space="0"/>
              <w:right w:val="single" w:color="auto" w:sz="4" w:space="0"/>
            </w:tcBorders>
            <w:shd w:val="clear" w:color="auto" w:fill="BFBFBF"/>
            <w:vAlign w:val="center"/>
          </w:tcPr>
          <w:p>
            <w:pPr>
              <w:keepNext w:val="0"/>
              <w:keepLines w:val="0"/>
              <w:pageBreakBefore w:val="0"/>
              <w:kinsoku/>
              <w:wordWrap/>
              <w:overflowPunct/>
              <w:topLinePunct w:val="0"/>
              <w:autoSpaceDE/>
              <w:autoSpaceDN/>
              <w:bidi w:val="0"/>
              <w:adjustRightInd/>
              <w:jc w:val="center"/>
              <w:textAlignment w:val="auto"/>
              <w:rPr>
                <w:rFonts w:hint="eastAsia" w:ascii="Times New Roman" w:hAnsi="Times New Roman" w:eastAsia="仿宋" w:cs="仿宋"/>
                <w:sz w:val="22"/>
                <w:szCs w:val="22"/>
                <w:highlight w:val="none"/>
                <w:lang w:val="en-US" w:eastAsia="zh-CN"/>
              </w:rPr>
            </w:pPr>
            <w:r>
              <w:rPr>
                <w:rFonts w:hint="eastAsia" w:ascii="Times New Roman" w:hAnsi="Times New Roman" w:eastAsia="仿宋" w:cs="仿宋"/>
                <w:b/>
                <w:sz w:val="22"/>
                <w:szCs w:val="22"/>
                <w:highlight w:val="none"/>
              </w:rPr>
              <w:t>事项</w:t>
            </w:r>
          </w:p>
        </w:tc>
        <w:tc>
          <w:tcPr>
            <w:tcW w:w="888" w:type="dxa"/>
            <w:tcBorders>
              <w:top w:val="single" w:color="auto" w:sz="4" w:space="0"/>
              <w:left w:val="single" w:color="auto" w:sz="4" w:space="0"/>
              <w:bottom w:val="single" w:color="auto" w:sz="4" w:space="0"/>
              <w:right w:val="single" w:color="auto" w:sz="4" w:space="0"/>
            </w:tcBorders>
            <w:shd w:val="clear" w:color="auto" w:fill="BFBFBF"/>
            <w:vAlign w:val="center"/>
          </w:tcPr>
          <w:p>
            <w:pPr>
              <w:keepNext w:val="0"/>
              <w:keepLines w:val="0"/>
              <w:pageBreakBefore w:val="0"/>
              <w:kinsoku/>
              <w:wordWrap/>
              <w:overflowPunct/>
              <w:topLinePunct w:val="0"/>
              <w:autoSpaceDE/>
              <w:autoSpaceDN/>
              <w:bidi w:val="0"/>
              <w:adjustRightInd/>
              <w:jc w:val="center"/>
              <w:textAlignment w:val="auto"/>
              <w:rPr>
                <w:rFonts w:hint="eastAsia" w:ascii="Times New Roman" w:hAnsi="Times New Roman" w:eastAsia="仿宋" w:cs="仿宋"/>
                <w:b/>
                <w:sz w:val="22"/>
                <w:szCs w:val="22"/>
                <w:highlight w:val="none"/>
              </w:rPr>
            </w:pPr>
            <w:r>
              <w:rPr>
                <w:rFonts w:hint="eastAsia" w:ascii="Times New Roman" w:hAnsi="Times New Roman" w:eastAsia="仿宋" w:cs="仿宋"/>
                <w:b/>
                <w:sz w:val="22"/>
                <w:szCs w:val="22"/>
                <w:highlight w:val="none"/>
              </w:rPr>
              <w:t>非常</w:t>
            </w:r>
          </w:p>
          <w:p>
            <w:pPr>
              <w:keepNext w:val="0"/>
              <w:keepLines w:val="0"/>
              <w:pageBreakBefore w:val="0"/>
              <w:kinsoku/>
              <w:wordWrap/>
              <w:overflowPunct/>
              <w:topLinePunct w:val="0"/>
              <w:autoSpaceDE/>
              <w:autoSpaceDN/>
              <w:bidi w:val="0"/>
              <w:adjustRightInd/>
              <w:jc w:val="center"/>
              <w:textAlignment w:val="auto"/>
              <w:rPr>
                <w:rFonts w:hint="eastAsia" w:ascii="Times New Roman" w:hAnsi="Times New Roman" w:eastAsia="仿宋" w:cs="仿宋"/>
                <w:b/>
                <w:sz w:val="22"/>
                <w:szCs w:val="22"/>
                <w:highlight w:val="none"/>
              </w:rPr>
            </w:pPr>
            <w:r>
              <w:rPr>
                <w:rFonts w:hint="eastAsia" w:ascii="Times New Roman" w:hAnsi="Times New Roman" w:eastAsia="仿宋" w:cs="仿宋"/>
                <w:b/>
                <w:sz w:val="22"/>
                <w:szCs w:val="22"/>
                <w:highlight w:val="none"/>
              </w:rPr>
              <w:t>满意</w:t>
            </w:r>
          </w:p>
        </w:tc>
        <w:tc>
          <w:tcPr>
            <w:tcW w:w="762" w:type="dxa"/>
            <w:tcBorders>
              <w:top w:val="single" w:color="auto" w:sz="4" w:space="0"/>
              <w:left w:val="single" w:color="auto" w:sz="4" w:space="0"/>
              <w:bottom w:val="single" w:color="auto" w:sz="4" w:space="0"/>
              <w:right w:val="single" w:color="auto" w:sz="4" w:space="0"/>
            </w:tcBorders>
            <w:shd w:val="clear" w:color="auto" w:fill="BFBFBF"/>
            <w:vAlign w:val="center"/>
          </w:tcPr>
          <w:p>
            <w:pPr>
              <w:keepNext w:val="0"/>
              <w:keepLines w:val="0"/>
              <w:pageBreakBefore w:val="0"/>
              <w:kinsoku/>
              <w:wordWrap/>
              <w:overflowPunct/>
              <w:topLinePunct w:val="0"/>
              <w:autoSpaceDE/>
              <w:autoSpaceDN/>
              <w:bidi w:val="0"/>
              <w:adjustRightInd/>
              <w:jc w:val="center"/>
              <w:textAlignment w:val="auto"/>
              <w:rPr>
                <w:rFonts w:hint="eastAsia" w:ascii="Times New Roman" w:hAnsi="Times New Roman" w:eastAsia="仿宋" w:cs="仿宋"/>
                <w:b/>
                <w:sz w:val="22"/>
                <w:szCs w:val="22"/>
                <w:highlight w:val="none"/>
              </w:rPr>
            </w:pPr>
            <w:r>
              <w:rPr>
                <w:rFonts w:hint="eastAsia" w:ascii="Times New Roman" w:hAnsi="Times New Roman" w:eastAsia="仿宋" w:cs="仿宋"/>
                <w:b/>
                <w:sz w:val="22"/>
                <w:szCs w:val="22"/>
                <w:highlight w:val="none"/>
              </w:rPr>
              <w:t>比较满意</w:t>
            </w:r>
          </w:p>
        </w:tc>
        <w:tc>
          <w:tcPr>
            <w:tcW w:w="797" w:type="dxa"/>
            <w:tcBorders>
              <w:top w:val="single" w:color="auto" w:sz="4" w:space="0"/>
              <w:left w:val="single" w:color="auto" w:sz="4" w:space="0"/>
              <w:bottom w:val="single" w:color="auto" w:sz="4" w:space="0"/>
              <w:right w:val="single" w:color="auto" w:sz="4" w:space="0"/>
            </w:tcBorders>
            <w:shd w:val="clear" w:color="auto" w:fill="BFBFBF"/>
            <w:vAlign w:val="center"/>
          </w:tcPr>
          <w:p>
            <w:pPr>
              <w:keepNext w:val="0"/>
              <w:keepLines w:val="0"/>
              <w:pageBreakBefore w:val="0"/>
              <w:kinsoku/>
              <w:wordWrap/>
              <w:overflowPunct/>
              <w:topLinePunct w:val="0"/>
              <w:autoSpaceDE/>
              <w:autoSpaceDN/>
              <w:bidi w:val="0"/>
              <w:adjustRightInd/>
              <w:jc w:val="center"/>
              <w:textAlignment w:val="auto"/>
              <w:rPr>
                <w:rFonts w:hint="eastAsia" w:ascii="Times New Roman" w:hAnsi="Times New Roman" w:eastAsia="仿宋" w:cs="仿宋"/>
                <w:b/>
                <w:sz w:val="22"/>
                <w:szCs w:val="22"/>
                <w:highlight w:val="none"/>
              </w:rPr>
            </w:pPr>
            <w:r>
              <w:rPr>
                <w:rFonts w:hint="eastAsia" w:ascii="Times New Roman" w:hAnsi="Times New Roman" w:eastAsia="仿宋" w:cs="仿宋"/>
                <w:b/>
                <w:sz w:val="22"/>
                <w:szCs w:val="22"/>
                <w:highlight w:val="none"/>
              </w:rPr>
              <w:t>基本满意</w:t>
            </w:r>
          </w:p>
        </w:tc>
        <w:tc>
          <w:tcPr>
            <w:tcW w:w="759" w:type="dxa"/>
            <w:tcBorders>
              <w:top w:val="single" w:color="auto" w:sz="4" w:space="0"/>
              <w:left w:val="single" w:color="auto" w:sz="4" w:space="0"/>
              <w:bottom w:val="single" w:color="auto" w:sz="4" w:space="0"/>
              <w:right w:val="single" w:color="auto" w:sz="4" w:space="0"/>
            </w:tcBorders>
            <w:shd w:val="clear" w:color="auto" w:fill="BFBFBF"/>
            <w:vAlign w:val="center"/>
          </w:tcPr>
          <w:p>
            <w:pPr>
              <w:keepNext w:val="0"/>
              <w:keepLines w:val="0"/>
              <w:pageBreakBefore w:val="0"/>
              <w:kinsoku/>
              <w:wordWrap/>
              <w:overflowPunct/>
              <w:topLinePunct w:val="0"/>
              <w:autoSpaceDE/>
              <w:autoSpaceDN/>
              <w:bidi w:val="0"/>
              <w:adjustRightInd/>
              <w:jc w:val="center"/>
              <w:textAlignment w:val="auto"/>
              <w:rPr>
                <w:rFonts w:hint="eastAsia" w:ascii="Times New Roman" w:hAnsi="Times New Roman" w:eastAsia="仿宋" w:cs="仿宋"/>
                <w:b/>
                <w:sz w:val="22"/>
                <w:szCs w:val="22"/>
                <w:highlight w:val="none"/>
              </w:rPr>
            </w:pPr>
            <w:r>
              <w:rPr>
                <w:rFonts w:hint="eastAsia" w:ascii="Times New Roman" w:hAnsi="Times New Roman" w:eastAsia="仿宋" w:cs="仿宋"/>
                <w:b/>
                <w:sz w:val="22"/>
                <w:szCs w:val="22"/>
                <w:highlight w:val="none"/>
              </w:rPr>
              <w:t>不太</w:t>
            </w:r>
          </w:p>
          <w:p>
            <w:pPr>
              <w:keepNext w:val="0"/>
              <w:keepLines w:val="0"/>
              <w:pageBreakBefore w:val="0"/>
              <w:kinsoku/>
              <w:wordWrap/>
              <w:overflowPunct/>
              <w:topLinePunct w:val="0"/>
              <w:autoSpaceDE/>
              <w:autoSpaceDN/>
              <w:bidi w:val="0"/>
              <w:adjustRightInd/>
              <w:jc w:val="center"/>
              <w:textAlignment w:val="auto"/>
              <w:rPr>
                <w:rFonts w:hint="eastAsia" w:ascii="Times New Roman" w:hAnsi="Times New Roman" w:eastAsia="仿宋" w:cs="仿宋"/>
                <w:b/>
                <w:sz w:val="22"/>
                <w:szCs w:val="22"/>
                <w:highlight w:val="none"/>
              </w:rPr>
            </w:pPr>
            <w:r>
              <w:rPr>
                <w:rFonts w:hint="eastAsia" w:ascii="Times New Roman" w:hAnsi="Times New Roman" w:eastAsia="仿宋" w:cs="仿宋"/>
                <w:b/>
                <w:sz w:val="22"/>
                <w:szCs w:val="22"/>
                <w:highlight w:val="none"/>
              </w:rPr>
              <w:t>满意</w:t>
            </w:r>
          </w:p>
        </w:tc>
        <w:tc>
          <w:tcPr>
            <w:tcW w:w="949" w:type="dxa"/>
            <w:tcBorders>
              <w:top w:val="single" w:color="auto" w:sz="4" w:space="0"/>
              <w:left w:val="single" w:color="auto" w:sz="4" w:space="0"/>
              <w:bottom w:val="single" w:color="auto" w:sz="4" w:space="0"/>
              <w:right w:val="single" w:color="auto" w:sz="4" w:space="0"/>
            </w:tcBorders>
            <w:shd w:val="clear" w:color="auto" w:fill="BFBFBF"/>
            <w:vAlign w:val="center"/>
          </w:tcPr>
          <w:p>
            <w:pPr>
              <w:keepNext w:val="0"/>
              <w:keepLines w:val="0"/>
              <w:pageBreakBefore w:val="0"/>
              <w:kinsoku/>
              <w:wordWrap/>
              <w:overflowPunct/>
              <w:topLinePunct w:val="0"/>
              <w:autoSpaceDE/>
              <w:autoSpaceDN/>
              <w:bidi w:val="0"/>
              <w:adjustRightInd/>
              <w:jc w:val="center"/>
              <w:textAlignment w:val="auto"/>
              <w:rPr>
                <w:rFonts w:hint="eastAsia" w:ascii="Times New Roman" w:hAnsi="Times New Roman" w:eastAsia="仿宋" w:cs="仿宋"/>
                <w:b/>
                <w:sz w:val="22"/>
                <w:szCs w:val="22"/>
                <w:highlight w:val="none"/>
              </w:rPr>
            </w:pPr>
            <w:r>
              <w:rPr>
                <w:rFonts w:hint="eastAsia" w:ascii="Times New Roman" w:hAnsi="Times New Roman" w:eastAsia="仿宋" w:cs="仿宋"/>
                <w:b/>
                <w:sz w:val="22"/>
                <w:szCs w:val="22"/>
                <w:highlight w:val="none"/>
              </w:rPr>
              <w:t>非常不满意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34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jc w:val="left"/>
              <w:textAlignment w:val="auto"/>
              <w:rPr>
                <w:rFonts w:hint="eastAsia" w:ascii="Times New Roman" w:hAnsi="Times New Roman" w:eastAsia="仿宋" w:cs="仿宋"/>
                <w:sz w:val="22"/>
                <w:szCs w:val="22"/>
                <w:highlight w:val="none"/>
                <w:lang w:val="en-US" w:eastAsia="zh-CN"/>
              </w:rPr>
            </w:pPr>
            <w:r>
              <w:rPr>
                <w:rFonts w:hint="eastAsia" w:ascii="Times New Roman" w:hAnsi="Times New Roman" w:eastAsia="仿宋" w:cs="仿宋"/>
                <w:sz w:val="22"/>
                <w:szCs w:val="22"/>
                <w:highlight w:val="none"/>
                <w:lang w:val="en-US" w:eastAsia="zh-CN"/>
              </w:rPr>
              <w:t>1.您对本地区“2024年全市城镇重度残疾人日间照料服务</w:t>
            </w:r>
            <w:r>
              <w:rPr>
                <w:rFonts w:hint="eastAsia" w:ascii="Times New Roman" w:hAnsi="Times New Roman" w:eastAsia="仿宋" w:cs="仿宋"/>
                <w:sz w:val="22"/>
                <w:szCs w:val="22"/>
                <w:highlight w:val="none"/>
                <w:lang w:val="en-US" w:eastAsia="zh-Hans"/>
              </w:rPr>
              <w:t>”项目</w:t>
            </w:r>
            <w:r>
              <w:rPr>
                <w:rFonts w:hint="eastAsia" w:ascii="Times New Roman" w:hAnsi="Times New Roman" w:eastAsia="仿宋" w:cs="仿宋"/>
                <w:sz w:val="22"/>
                <w:szCs w:val="22"/>
                <w:highlight w:val="none"/>
                <w:lang w:val="en-US" w:eastAsia="zh-CN"/>
              </w:rPr>
              <w:t>的整体满意程度？</w:t>
            </w:r>
          </w:p>
        </w:tc>
        <w:tc>
          <w:tcPr>
            <w:tcW w:w="88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jc w:val="left"/>
              <w:textAlignment w:val="auto"/>
              <w:rPr>
                <w:rFonts w:hint="eastAsia" w:ascii="Times New Roman" w:hAnsi="Times New Roman" w:eastAsia="仿宋" w:cs="仿宋"/>
                <w:b/>
                <w:sz w:val="22"/>
                <w:szCs w:val="22"/>
                <w:highlight w:val="none"/>
              </w:rPr>
            </w:pPr>
          </w:p>
        </w:tc>
        <w:tc>
          <w:tcPr>
            <w:tcW w:w="76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jc w:val="left"/>
              <w:textAlignment w:val="auto"/>
              <w:rPr>
                <w:rFonts w:hint="eastAsia" w:ascii="Times New Roman" w:hAnsi="Times New Roman" w:eastAsia="仿宋" w:cs="仿宋"/>
                <w:b/>
                <w:sz w:val="22"/>
                <w:szCs w:val="22"/>
                <w:highlight w:val="none"/>
              </w:rPr>
            </w:pPr>
          </w:p>
        </w:tc>
        <w:tc>
          <w:tcPr>
            <w:tcW w:w="79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jc w:val="left"/>
              <w:textAlignment w:val="auto"/>
              <w:rPr>
                <w:rFonts w:hint="eastAsia" w:ascii="Times New Roman" w:hAnsi="Times New Roman" w:eastAsia="仿宋" w:cs="仿宋"/>
                <w:b/>
                <w:sz w:val="22"/>
                <w:szCs w:val="22"/>
                <w:highlight w:val="none"/>
              </w:rPr>
            </w:pPr>
          </w:p>
        </w:tc>
        <w:tc>
          <w:tcPr>
            <w:tcW w:w="7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jc w:val="left"/>
              <w:textAlignment w:val="auto"/>
              <w:rPr>
                <w:rFonts w:hint="eastAsia" w:ascii="Times New Roman" w:hAnsi="Times New Roman" w:eastAsia="仿宋" w:cs="仿宋"/>
                <w:b/>
                <w:sz w:val="22"/>
                <w:szCs w:val="22"/>
                <w:highlight w:val="none"/>
              </w:rPr>
            </w:pPr>
          </w:p>
        </w:tc>
        <w:tc>
          <w:tcPr>
            <w:tcW w:w="94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jc w:val="left"/>
              <w:textAlignment w:val="auto"/>
              <w:rPr>
                <w:rFonts w:hint="eastAsia" w:ascii="Times New Roman" w:hAnsi="Times New Roman" w:eastAsia="仿宋" w:cs="仿宋"/>
                <w:b/>
                <w:sz w:val="22"/>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34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jc w:val="left"/>
              <w:textAlignment w:val="auto"/>
              <w:rPr>
                <w:rFonts w:hint="eastAsia" w:ascii="Times New Roman" w:hAnsi="Times New Roman" w:eastAsia="仿宋" w:cs="仿宋"/>
                <w:sz w:val="22"/>
                <w:szCs w:val="22"/>
                <w:highlight w:val="none"/>
              </w:rPr>
            </w:pPr>
            <w:r>
              <w:rPr>
                <w:rFonts w:hint="eastAsia" w:ascii="Times New Roman" w:hAnsi="Times New Roman" w:eastAsia="仿宋" w:cs="仿宋"/>
                <w:sz w:val="22"/>
                <w:szCs w:val="22"/>
                <w:highlight w:val="none"/>
                <w:lang w:val="en-US" w:eastAsia="zh-CN"/>
              </w:rPr>
              <w:t>2.您对本地区残疾人康复相关课程的满意程度？</w:t>
            </w:r>
          </w:p>
        </w:tc>
        <w:tc>
          <w:tcPr>
            <w:tcW w:w="88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jc w:val="left"/>
              <w:textAlignment w:val="auto"/>
              <w:rPr>
                <w:rFonts w:hint="eastAsia" w:ascii="Times New Roman" w:hAnsi="Times New Roman" w:eastAsia="仿宋" w:cs="仿宋"/>
                <w:b/>
                <w:sz w:val="22"/>
                <w:szCs w:val="22"/>
                <w:highlight w:val="none"/>
              </w:rPr>
            </w:pPr>
          </w:p>
        </w:tc>
        <w:tc>
          <w:tcPr>
            <w:tcW w:w="76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jc w:val="left"/>
              <w:textAlignment w:val="auto"/>
              <w:rPr>
                <w:rFonts w:hint="eastAsia" w:ascii="Times New Roman" w:hAnsi="Times New Roman" w:eastAsia="仿宋" w:cs="仿宋"/>
                <w:b/>
                <w:sz w:val="22"/>
                <w:szCs w:val="22"/>
                <w:highlight w:val="none"/>
              </w:rPr>
            </w:pPr>
          </w:p>
        </w:tc>
        <w:tc>
          <w:tcPr>
            <w:tcW w:w="79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jc w:val="left"/>
              <w:textAlignment w:val="auto"/>
              <w:rPr>
                <w:rFonts w:hint="eastAsia" w:ascii="Times New Roman" w:hAnsi="Times New Roman" w:eastAsia="仿宋" w:cs="仿宋"/>
                <w:b/>
                <w:sz w:val="22"/>
                <w:szCs w:val="22"/>
                <w:highlight w:val="none"/>
              </w:rPr>
            </w:pPr>
          </w:p>
        </w:tc>
        <w:tc>
          <w:tcPr>
            <w:tcW w:w="7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jc w:val="left"/>
              <w:textAlignment w:val="auto"/>
              <w:rPr>
                <w:rFonts w:hint="eastAsia" w:ascii="Times New Roman" w:hAnsi="Times New Roman" w:eastAsia="仿宋" w:cs="仿宋"/>
                <w:b/>
                <w:sz w:val="22"/>
                <w:szCs w:val="22"/>
                <w:highlight w:val="none"/>
              </w:rPr>
            </w:pPr>
          </w:p>
        </w:tc>
        <w:tc>
          <w:tcPr>
            <w:tcW w:w="94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jc w:val="left"/>
              <w:textAlignment w:val="auto"/>
              <w:rPr>
                <w:rFonts w:hint="eastAsia" w:ascii="Times New Roman" w:hAnsi="Times New Roman" w:eastAsia="仿宋" w:cs="仿宋"/>
                <w:b/>
                <w:sz w:val="22"/>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34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jc w:val="left"/>
              <w:textAlignment w:val="auto"/>
              <w:rPr>
                <w:rFonts w:hint="eastAsia" w:ascii="Times New Roman" w:hAnsi="Times New Roman" w:eastAsia="仿宋" w:cs="仿宋"/>
                <w:sz w:val="22"/>
                <w:szCs w:val="22"/>
                <w:highlight w:val="none"/>
              </w:rPr>
            </w:pPr>
            <w:r>
              <w:rPr>
                <w:rFonts w:hint="eastAsia" w:ascii="Times New Roman" w:hAnsi="Times New Roman" w:eastAsia="仿宋" w:cs="仿宋"/>
                <w:sz w:val="22"/>
                <w:szCs w:val="22"/>
                <w:highlight w:val="none"/>
              </w:rPr>
              <w:t>3.您对</w:t>
            </w:r>
            <w:r>
              <w:rPr>
                <w:rFonts w:hint="eastAsia" w:ascii="Times New Roman" w:hAnsi="Times New Roman" w:eastAsia="仿宋" w:cs="仿宋"/>
                <w:sz w:val="22"/>
                <w:szCs w:val="22"/>
                <w:highlight w:val="none"/>
                <w:lang w:val="en-US" w:eastAsia="zh-CN"/>
              </w:rPr>
              <w:t>本地区残疾人康复基础设备的</w:t>
            </w:r>
            <w:r>
              <w:rPr>
                <w:rFonts w:hint="eastAsia" w:ascii="Times New Roman" w:hAnsi="Times New Roman" w:eastAsia="仿宋" w:cs="仿宋"/>
                <w:sz w:val="22"/>
                <w:szCs w:val="22"/>
                <w:highlight w:val="none"/>
              </w:rPr>
              <w:t>满意</w:t>
            </w:r>
            <w:r>
              <w:rPr>
                <w:rFonts w:hint="eastAsia" w:ascii="Times New Roman" w:hAnsi="Times New Roman" w:eastAsia="仿宋" w:cs="仿宋"/>
                <w:sz w:val="22"/>
                <w:szCs w:val="22"/>
                <w:highlight w:val="none"/>
                <w:lang w:val="en-US" w:eastAsia="zh-CN"/>
              </w:rPr>
              <w:t>程度？</w:t>
            </w:r>
          </w:p>
        </w:tc>
        <w:tc>
          <w:tcPr>
            <w:tcW w:w="88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jc w:val="left"/>
              <w:textAlignment w:val="auto"/>
              <w:rPr>
                <w:rFonts w:hint="eastAsia" w:ascii="Times New Roman" w:hAnsi="Times New Roman" w:eastAsia="仿宋" w:cs="仿宋"/>
                <w:b/>
                <w:sz w:val="22"/>
                <w:szCs w:val="22"/>
                <w:highlight w:val="none"/>
              </w:rPr>
            </w:pPr>
          </w:p>
        </w:tc>
        <w:tc>
          <w:tcPr>
            <w:tcW w:w="76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jc w:val="left"/>
              <w:textAlignment w:val="auto"/>
              <w:rPr>
                <w:rFonts w:hint="eastAsia" w:ascii="Times New Roman" w:hAnsi="Times New Roman" w:eastAsia="仿宋" w:cs="仿宋"/>
                <w:b/>
                <w:sz w:val="22"/>
                <w:szCs w:val="22"/>
                <w:highlight w:val="none"/>
              </w:rPr>
            </w:pPr>
          </w:p>
        </w:tc>
        <w:tc>
          <w:tcPr>
            <w:tcW w:w="79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jc w:val="left"/>
              <w:textAlignment w:val="auto"/>
              <w:rPr>
                <w:rFonts w:hint="eastAsia" w:ascii="Times New Roman" w:hAnsi="Times New Roman" w:eastAsia="仿宋" w:cs="仿宋"/>
                <w:b/>
                <w:sz w:val="22"/>
                <w:szCs w:val="22"/>
                <w:highlight w:val="none"/>
              </w:rPr>
            </w:pPr>
          </w:p>
        </w:tc>
        <w:tc>
          <w:tcPr>
            <w:tcW w:w="7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jc w:val="left"/>
              <w:textAlignment w:val="auto"/>
              <w:rPr>
                <w:rFonts w:hint="eastAsia" w:ascii="Times New Roman" w:hAnsi="Times New Roman" w:eastAsia="仿宋" w:cs="仿宋"/>
                <w:b/>
                <w:sz w:val="22"/>
                <w:szCs w:val="22"/>
                <w:highlight w:val="none"/>
              </w:rPr>
            </w:pPr>
          </w:p>
        </w:tc>
        <w:tc>
          <w:tcPr>
            <w:tcW w:w="94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jc w:val="left"/>
              <w:textAlignment w:val="auto"/>
              <w:rPr>
                <w:rFonts w:hint="eastAsia" w:ascii="Times New Roman" w:hAnsi="Times New Roman" w:eastAsia="仿宋" w:cs="仿宋"/>
                <w:b/>
                <w:sz w:val="22"/>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34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jc w:val="left"/>
              <w:textAlignment w:val="auto"/>
              <w:rPr>
                <w:rFonts w:hint="eastAsia" w:ascii="Times New Roman" w:hAnsi="Times New Roman" w:eastAsia="仿宋" w:cs="仿宋"/>
                <w:sz w:val="22"/>
                <w:szCs w:val="22"/>
                <w:highlight w:val="none"/>
              </w:rPr>
            </w:pPr>
            <w:r>
              <w:rPr>
                <w:rFonts w:hint="eastAsia" w:ascii="Times New Roman" w:hAnsi="Times New Roman" w:eastAsia="仿宋" w:cs="仿宋"/>
                <w:sz w:val="22"/>
                <w:szCs w:val="22"/>
                <w:highlight w:val="none"/>
              </w:rPr>
              <w:t>4.您对</w:t>
            </w:r>
            <w:r>
              <w:rPr>
                <w:rFonts w:hint="eastAsia" w:ascii="Times New Roman" w:hAnsi="Times New Roman" w:eastAsia="仿宋" w:cs="仿宋"/>
                <w:sz w:val="22"/>
                <w:szCs w:val="22"/>
                <w:highlight w:val="none"/>
                <w:lang w:val="en-US" w:eastAsia="zh-CN"/>
              </w:rPr>
              <w:t>本地区残疾人康复健康检查、心理疏导的</w:t>
            </w:r>
            <w:r>
              <w:rPr>
                <w:rFonts w:hint="eastAsia" w:ascii="Times New Roman" w:hAnsi="Times New Roman" w:eastAsia="仿宋" w:cs="仿宋"/>
                <w:sz w:val="22"/>
                <w:szCs w:val="22"/>
                <w:highlight w:val="none"/>
              </w:rPr>
              <w:t>满意</w:t>
            </w:r>
            <w:r>
              <w:rPr>
                <w:rFonts w:hint="eastAsia" w:ascii="Times New Roman" w:hAnsi="Times New Roman" w:eastAsia="仿宋" w:cs="仿宋"/>
                <w:sz w:val="22"/>
                <w:szCs w:val="22"/>
                <w:highlight w:val="none"/>
                <w:lang w:val="en-US" w:eastAsia="zh-CN"/>
              </w:rPr>
              <w:t>程度？</w:t>
            </w:r>
          </w:p>
        </w:tc>
        <w:tc>
          <w:tcPr>
            <w:tcW w:w="88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jc w:val="left"/>
              <w:textAlignment w:val="auto"/>
              <w:rPr>
                <w:rFonts w:hint="eastAsia" w:ascii="Times New Roman" w:hAnsi="Times New Roman" w:eastAsia="仿宋" w:cs="仿宋"/>
                <w:b/>
                <w:sz w:val="22"/>
                <w:szCs w:val="22"/>
                <w:highlight w:val="none"/>
              </w:rPr>
            </w:pPr>
          </w:p>
        </w:tc>
        <w:tc>
          <w:tcPr>
            <w:tcW w:w="76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jc w:val="left"/>
              <w:textAlignment w:val="auto"/>
              <w:rPr>
                <w:rFonts w:hint="eastAsia" w:ascii="Times New Roman" w:hAnsi="Times New Roman" w:eastAsia="仿宋" w:cs="仿宋"/>
                <w:b/>
                <w:sz w:val="22"/>
                <w:szCs w:val="22"/>
                <w:highlight w:val="none"/>
              </w:rPr>
            </w:pPr>
          </w:p>
        </w:tc>
        <w:tc>
          <w:tcPr>
            <w:tcW w:w="79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jc w:val="left"/>
              <w:textAlignment w:val="auto"/>
              <w:rPr>
                <w:rFonts w:hint="eastAsia" w:ascii="Times New Roman" w:hAnsi="Times New Roman" w:eastAsia="仿宋" w:cs="仿宋"/>
                <w:b/>
                <w:sz w:val="22"/>
                <w:szCs w:val="22"/>
                <w:highlight w:val="none"/>
              </w:rPr>
            </w:pPr>
          </w:p>
        </w:tc>
        <w:tc>
          <w:tcPr>
            <w:tcW w:w="7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jc w:val="left"/>
              <w:textAlignment w:val="auto"/>
              <w:rPr>
                <w:rFonts w:hint="eastAsia" w:ascii="Times New Roman" w:hAnsi="Times New Roman" w:eastAsia="仿宋" w:cs="仿宋"/>
                <w:b/>
                <w:sz w:val="22"/>
                <w:szCs w:val="22"/>
                <w:highlight w:val="none"/>
              </w:rPr>
            </w:pPr>
          </w:p>
        </w:tc>
        <w:tc>
          <w:tcPr>
            <w:tcW w:w="94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jc w:val="left"/>
              <w:textAlignment w:val="auto"/>
              <w:rPr>
                <w:rFonts w:hint="eastAsia" w:ascii="Times New Roman" w:hAnsi="Times New Roman" w:eastAsia="仿宋" w:cs="仿宋"/>
                <w:b/>
                <w:sz w:val="22"/>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434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jc w:val="left"/>
              <w:textAlignment w:val="auto"/>
              <w:rPr>
                <w:rFonts w:hint="eastAsia" w:ascii="Times New Roman" w:hAnsi="Times New Roman" w:eastAsia="仿宋" w:cs="仿宋"/>
                <w:sz w:val="22"/>
                <w:szCs w:val="22"/>
                <w:highlight w:val="none"/>
              </w:rPr>
            </w:pPr>
            <w:r>
              <w:rPr>
                <w:rFonts w:hint="eastAsia" w:ascii="Times New Roman" w:hAnsi="Times New Roman" w:eastAsia="仿宋" w:cs="仿宋"/>
                <w:sz w:val="22"/>
                <w:szCs w:val="22"/>
                <w:highlight w:val="none"/>
              </w:rPr>
              <w:t>5.您</w:t>
            </w:r>
            <w:r>
              <w:rPr>
                <w:rFonts w:hint="eastAsia" w:ascii="Times New Roman" w:hAnsi="Times New Roman" w:eastAsia="仿宋" w:cs="仿宋"/>
                <w:sz w:val="22"/>
                <w:szCs w:val="22"/>
                <w:highlight w:val="none"/>
                <w:lang w:val="en-US" w:eastAsia="zh-CN"/>
              </w:rPr>
              <w:t>对本地区居家照护开展服务时间的</w:t>
            </w:r>
            <w:r>
              <w:rPr>
                <w:rFonts w:hint="eastAsia" w:ascii="Times New Roman" w:hAnsi="Times New Roman" w:eastAsia="仿宋" w:cs="仿宋"/>
                <w:sz w:val="22"/>
                <w:szCs w:val="22"/>
                <w:highlight w:val="none"/>
              </w:rPr>
              <w:t>满意</w:t>
            </w:r>
            <w:r>
              <w:rPr>
                <w:rFonts w:hint="eastAsia" w:ascii="Times New Roman" w:hAnsi="Times New Roman" w:eastAsia="仿宋" w:cs="仿宋"/>
                <w:sz w:val="22"/>
                <w:szCs w:val="22"/>
                <w:highlight w:val="none"/>
                <w:lang w:val="en-US" w:eastAsia="zh-CN"/>
              </w:rPr>
              <w:t>程度？</w:t>
            </w:r>
          </w:p>
        </w:tc>
        <w:tc>
          <w:tcPr>
            <w:tcW w:w="88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jc w:val="left"/>
              <w:textAlignment w:val="auto"/>
              <w:rPr>
                <w:rFonts w:hint="eastAsia" w:ascii="Times New Roman" w:hAnsi="Times New Roman" w:eastAsia="仿宋" w:cs="仿宋"/>
                <w:b/>
                <w:sz w:val="22"/>
                <w:szCs w:val="22"/>
                <w:highlight w:val="none"/>
              </w:rPr>
            </w:pPr>
          </w:p>
        </w:tc>
        <w:tc>
          <w:tcPr>
            <w:tcW w:w="76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jc w:val="left"/>
              <w:textAlignment w:val="auto"/>
              <w:rPr>
                <w:rFonts w:hint="eastAsia" w:ascii="Times New Roman" w:hAnsi="Times New Roman" w:eastAsia="仿宋" w:cs="仿宋"/>
                <w:b/>
                <w:sz w:val="22"/>
                <w:szCs w:val="22"/>
                <w:highlight w:val="none"/>
              </w:rPr>
            </w:pPr>
          </w:p>
        </w:tc>
        <w:tc>
          <w:tcPr>
            <w:tcW w:w="79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jc w:val="left"/>
              <w:textAlignment w:val="auto"/>
              <w:rPr>
                <w:rFonts w:hint="eastAsia" w:ascii="Times New Roman" w:hAnsi="Times New Roman" w:eastAsia="仿宋" w:cs="仿宋"/>
                <w:b/>
                <w:sz w:val="22"/>
                <w:szCs w:val="22"/>
                <w:highlight w:val="none"/>
              </w:rPr>
            </w:pPr>
          </w:p>
        </w:tc>
        <w:tc>
          <w:tcPr>
            <w:tcW w:w="7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jc w:val="left"/>
              <w:textAlignment w:val="auto"/>
              <w:rPr>
                <w:rFonts w:hint="eastAsia" w:ascii="Times New Roman" w:hAnsi="Times New Roman" w:eastAsia="仿宋" w:cs="仿宋"/>
                <w:b/>
                <w:sz w:val="22"/>
                <w:szCs w:val="22"/>
                <w:highlight w:val="none"/>
              </w:rPr>
            </w:pPr>
          </w:p>
        </w:tc>
        <w:tc>
          <w:tcPr>
            <w:tcW w:w="94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jc w:val="left"/>
              <w:textAlignment w:val="auto"/>
              <w:rPr>
                <w:rFonts w:hint="eastAsia" w:ascii="Times New Roman" w:hAnsi="Times New Roman" w:eastAsia="仿宋" w:cs="仿宋"/>
                <w:b/>
                <w:sz w:val="22"/>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434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jc w:val="left"/>
              <w:textAlignment w:val="auto"/>
              <w:rPr>
                <w:rFonts w:hint="default" w:ascii="Times New Roman" w:hAnsi="Times New Roman" w:eastAsia="仿宋" w:cs="仿宋"/>
                <w:sz w:val="22"/>
                <w:szCs w:val="22"/>
                <w:highlight w:val="none"/>
                <w:lang w:val="en-US" w:eastAsia="zh-CN"/>
              </w:rPr>
            </w:pPr>
            <w:r>
              <w:rPr>
                <w:rFonts w:hint="eastAsia" w:ascii="Times New Roman" w:hAnsi="Times New Roman" w:eastAsia="仿宋" w:cs="仿宋"/>
                <w:sz w:val="22"/>
                <w:szCs w:val="22"/>
                <w:highlight w:val="none"/>
                <w:lang w:val="en-US" w:eastAsia="zh-CN"/>
              </w:rPr>
              <w:t>6.您对本地区政策宣传情况的满意程度？</w:t>
            </w:r>
          </w:p>
        </w:tc>
        <w:tc>
          <w:tcPr>
            <w:tcW w:w="88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jc w:val="left"/>
              <w:textAlignment w:val="auto"/>
              <w:rPr>
                <w:rFonts w:hint="eastAsia" w:ascii="Times New Roman" w:hAnsi="Times New Roman" w:eastAsia="仿宋" w:cs="仿宋"/>
                <w:b/>
                <w:sz w:val="22"/>
                <w:szCs w:val="22"/>
                <w:highlight w:val="none"/>
              </w:rPr>
            </w:pPr>
          </w:p>
        </w:tc>
        <w:tc>
          <w:tcPr>
            <w:tcW w:w="76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jc w:val="left"/>
              <w:textAlignment w:val="auto"/>
              <w:rPr>
                <w:rFonts w:hint="eastAsia" w:ascii="Times New Roman" w:hAnsi="Times New Roman" w:eastAsia="仿宋" w:cs="仿宋"/>
                <w:b/>
                <w:sz w:val="22"/>
                <w:szCs w:val="22"/>
                <w:highlight w:val="none"/>
              </w:rPr>
            </w:pPr>
          </w:p>
        </w:tc>
        <w:tc>
          <w:tcPr>
            <w:tcW w:w="79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jc w:val="left"/>
              <w:textAlignment w:val="auto"/>
              <w:rPr>
                <w:rFonts w:hint="eastAsia" w:ascii="Times New Roman" w:hAnsi="Times New Roman" w:eastAsia="仿宋" w:cs="仿宋"/>
                <w:b/>
                <w:sz w:val="22"/>
                <w:szCs w:val="22"/>
                <w:highlight w:val="none"/>
              </w:rPr>
            </w:pPr>
          </w:p>
        </w:tc>
        <w:tc>
          <w:tcPr>
            <w:tcW w:w="7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jc w:val="left"/>
              <w:textAlignment w:val="auto"/>
              <w:rPr>
                <w:rFonts w:hint="eastAsia" w:ascii="Times New Roman" w:hAnsi="Times New Roman" w:eastAsia="仿宋" w:cs="仿宋"/>
                <w:b/>
                <w:sz w:val="22"/>
                <w:szCs w:val="22"/>
                <w:highlight w:val="none"/>
              </w:rPr>
            </w:pPr>
          </w:p>
        </w:tc>
        <w:tc>
          <w:tcPr>
            <w:tcW w:w="94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jc w:val="left"/>
              <w:textAlignment w:val="auto"/>
              <w:rPr>
                <w:rFonts w:hint="eastAsia" w:ascii="Times New Roman" w:hAnsi="Times New Roman" w:eastAsia="仿宋" w:cs="仿宋"/>
                <w:b/>
                <w:sz w:val="22"/>
                <w:szCs w:val="22"/>
                <w:highlight w:val="none"/>
              </w:rPr>
            </w:pPr>
          </w:p>
        </w:tc>
      </w:tr>
    </w:tbl>
    <w:p>
      <w:pPr>
        <w:keepNext w:val="0"/>
        <w:keepLines w:val="0"/>
        <w:pageBreakBefore w:val="0"/>
        <w:kinsoku/>
        <w:wordWrap/>
        <w:overflowPunct/>
        <w:topLinePunct w:val="0"/>
        <w:autoSpaceDE/>
        <w:autoSpaceDN/>
        <w:bidi w:val="0"/>
        <w:adjustRightInd/>
        <w:spacing w:line="500" w:lineRule="exact"/>
        <w:jc w:val="left"/>
        <w:textAlignment w:val="auto"/>
        <w:rPr>
          <w:rFonts w:hint="eastAsia" w:ascii="Times New Roman" w:hAnsi="Times New Roman" w:eastAsia="仿宋" w:cs="仿宋"/>
          <w:b/>
          <w:sz w:val="24"/>
          <w:szCs w:val="24"/>
          <w:highlight w:val="none"/>
        </w:rPr>
      </w:pPr>
      <w:r>
        <w:rPr>
          <w:rFonts w:hint="eastAsia" w:ascii="Times New Roman" w:hAnsi="Times New Roman" w:eastAsia="仿宋" w:cs="仿宋"/>
          <w:b/>
          <w:sz w:val="24"/>
          <w:szCs w:val="24"/>
          <w:highlight w:val="none"/>
        </w:rPr>
        <w:t>以上题项，如您选择不太满意或者非常不满意，请简述原因。</w:t>
      </w:r>
    </w:p>
    <w:tbl>
      <w:tblPr>
        <w:tblStyle w:val="15"/>
        <w:tblW w:w="85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4" w:hRule="atLeast"/>
        </w:trPr>
        <w:tc>
          <w:tcPr>
            <w:tcW w:w="8500" w:type="dxa"/>
          </w:tcPr>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Times New Roman" w:hAnsi="Times New Roman" w:eastAsia="仿宋" w:cs="仿宋"/>
                <w:kern w:val="2"/>
                <w:sz w:val="24"/>
                <w:szCs w:val="24"/>
                <w:highlight w:val="none"/>
                <w:lang w:val="en-US" w:eastAsia="zh-CN" w:bidi="ar-SA"/>
              </w:rPr>
            </w:pPr>
          </w:p>
        </w:tc>
      </w:tr>
    </w:tbl>
    <w:tbl>
      <w:tblPr>
        <w:tblStyle w:val="15"/>
        <w:tblpPr w:leftFromText="180" w:rightFromText="180" w:vertAnchor="text" w:horzAnchor="page" w:tblpX="1802" w:tblpY="666"/>
        <w:tblOverlap w:val="never"/>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2" w:hRule="atLeast"/>
        </w:trPr>
        <w:tc>
          <w:tcPr>
            <w:tcW w:w="8522" w:type="dxa"/>
          </w:tcPr>
          <w:p>
            <w:pPr>
              <w:keepNext w:val="0"/>
              <w:keepLines w:val="0"/>
              <w:pageBreakBefore w:val="0"/>
              <w:tabs>
                <w:tab w:val="left" w:pos="2694"/>
              </w:tabs>
              <w:kinsoku/>
              <w:wordWrap/>
              <w:overflowPunct/>
              <w:topLinePunct w:val="0"/>
              <w:autoSpaceDE/>
              <w:autoSpaceDN/>
              <w:bidi w:val="0"/>
              <w:adjustRightInd/>
              <w:spacing w:line="500" w:lineRule="exact"/>
              <w:ind w:right="482"/>
              <w:jc w:val="both"/>
              <w:textAlignment w:val="auto"/>
              <w:rPr>
                <w:rFonts w:hint="eastAsia" w:ascii="Times New Roman" w:hAnsi="Times New Roman" w:eastAsia="仿宋" w:cs="仿宋"/>
                <w:sz w:val="24"/>
                <w:szCs w:val="24"/>
                <w:highlight w:val="none"/>
                <w:u w:val="single"/>
              </w:rPr>
            </w:pPr>
          </w:p>
        </w:tc>
      </w:tr>
    </w:tbl>
    <w:p>
      <w:pPr>
        <w:keepNext w:val="0"/>
        <w:keepLines w:val="0"/>
        <w:pageBreakBefore w:val="0"/>
        <w:kinsoku/>
        <w:wordWrap/>
        <w:overflowPunct/>
        <w:topLinePunct w:val="0"/>
        <w:autoSpaceDE/>
        <w:autoSpaceDN/>
        <w:bidi w:val="0"/>
        <w:adjustRightInd/>
        <w:textAlignment w:val="auto"/>
        <w:rPr>
          <w:rFonts w:hint="default" w:ascii="Times New Roman" w:hAnsi="Times New Roman" w:eastAsia="仿宋" w:cs="仿宋"/>
          <w:b/>
          <w:bCs/>
          <w:sz w:val="24"/>
          <w:szCs w:val="24"/>
          <w:highlight w:val="none"/>
          <w:lang w:val="en-US" w:eastAsia="zh-CN"/>
        </w:rPr>
      </w:pPr>
      <w:r>
        <w:rPr>
          <w:rFonts w:hint="eastAsia" w:ascii="Times New Roman" w:hAnsi="Times New Roman" w:eastAsia="仿宋" w:cs="仿宋"/>
          <w:b/>
          <w:bCs/>
          <w:sz w:val="24"/>
          <w:szCs w:val="24"/>
          <w:highlight w:val="none"/>
        </w:rPr>
        <w:t>四、您对本</w:t>
      </w:r>
      <w:r>
        <w:rPr>
          <w:rFonts w:hint="eastAsia" w:ascii="Times New Roman" w:hAnsi="Times New Roman" w:eastAsia="仿宋" w:cs="仿宋"/>
          <w:b/>
          <w:bCs/>
          <w:sz w:val="24"/>
          <w:szCs w:val="24"/>
          <w:highlight w:val="none"/>
          <w:lang w:val="en-US" w:eastAsia="zh-CN"/>
        </w:rPr>
        <w:t>地区“2024年全市城镇重度残疾人日间照料服务”</w:t>
      </w:r>
      <w:r>
        <w:rPr>
          <w:rFonts w:hint="eastAsia" w:ascii="Times New Roman" w:hAnsi="Times New Roman" w:eastAsia="仿宋" w:cs="仿宋"/>
          <w:b/>
          <w:bCs/>
          <w:sz w:val="24"/>
          <w:szCs w:val="24"/>
          <w:highlight w:val="none"/>
        </w:rPr>
        <w:t>项目工作还有哪些建议或意见？</w:t>
      </w:r>
    </w:p>
    <w:p>
      <w:pPr>
        <w:keepNext w:val="0"/>
        <w:keepLines w:val="0"/>
        <w:pageBreakBefore w:val="0"/>
        <w:widowControl w:val="0"/>
        <w:kinsoku/>
        <w:wordWrap/>
        <w:overflowPunct/>
        <w:topLinePunct w:val="0"/>
        <w:autoSpaceDE/>
        <w:autoSpaceDN/>
        <w:bidi w:val="0"/>
        <w:adjustRightInd/>
        <w:snapToGrid w:val="0"/>
        <w:spacing w:line="500" w:lineRule="exact"/>
        <w:jc w:val="right"/>
        <w:textAlignment w:val="auto"/>
        <w:rPr>
          <w:rFonts w:hint="eastAsia" w:ascii="Times New Roman" w:hAnsi="Times New Roman" w:eastAsia="仿宋" w:cs="仿宋"/>
          <w:b/>
          <w:bCs/>
          <w:kern w:val="2"/>
          <w:sz w:val="24"/>
          <w:szCs w:val="24"/>
          <w:highlight w:val="none"/>
          <w:u w:val="none"/>
          <w:lang w:val="en-US" w:eastAsia="zh-CN" w:bidi="ar-SA"/>
        </w:rPr>
      </w:pPr>
      <w:r>
        <w:rPr>
          <w:rFonts w:hint="eastAsia" w:ascii="Times New Roman" w:hAnsi="Times New Roman" w:eastAsia="仿宋" w:cs="仿宋"/>
          <w:b/>
          <w:bCs/>
          <w:kern w:val="2"/>
          <w:sz w:val="24"/>
          <w:szCs w:val="24"/>
          <w:highlight w:val="none"/>
          <w:u w:val="none"/>
          <w:lang w:val="en-US" w:eastAsia="zh-CN" w:bidi="ar-SA"/>
        </w:rPr>
        <w:t>&lt;再次感谢您的支持与配合！&gt;</w:t>
      </w:r>
    </w:p>
    <w:p>
      <w:pPr>
        <w:keepNext w:val="0"/>
        <w:keepLines w:val="0"/>
        <w:pageBreakBefore w:val="0"/>
        <w:widowControl w:val="0"/>
        <w:kinsoku/>
        <w:wordWrap/>
        <w:overflowPunct/>
        <w:topLinePunct w:val="0"/>
        <w:autoSpaceDE/>
        <w:autoSpaceDN/>
        <w:bidi w:val="0"/>
        <w:adjustRightInd/>
        <w:snapToGrid w:val="0"/>
        <w:spacing w:line="500" w:lineRule="exact"/>
        <w:jc w:val="left"/>
        <w:textAlignment w:val="auto"/>
        <w:rPr>
          <w:rFonts w:hint="eastAsia" w:ascii="Times New Roman" w:hAnsi="Times New Roman" w:eastAsia="仿宋" w:cs="仿宋"/>
          <w:b/>
          <w:bCs/>
          <w:color w:val="000000"/>
          <w:kern w:val="2"/>
          <w:sz w:val="24"/>
          <w:szCs w:val="24"/>
          <w:highlight w:val="none"/>
          <w:lang w:val="en-US" w:eastAsia="zh-CN" w:bidi="ar-SA"/>
        </w:rPr>
      </w:pPr>
      <w:r>
        <w:rPr>
          <w:rFonts w:hint="eastAsia" w:ascii="Times New Roman" w:hAnsi="Times New Roman" w:eastAsia="仿宋" w:cs="仿宋"/>
          <w:kern w:val="2"/>
          <w:sz w:val="24"/>
          <w:szCs w:val="24"/>
          <w:highlight w:val="none"/>
          <w:u w:val="single"/>
          <w:lang w:val="en-US" w:eastAsia="zh-CN" w:bidi="ar-SA"/>
        </w:rPr>
        <w:br w:type="page"/>
      </w:r>
    </w:p>
    <w:p>
      <w:pPr>
        <w:keepNext w:val="0"/>
        <w:keepLines w:val="0"/>
        <w:pageBreakBefore w:val="0"/>
        <w:widowControl w:val="0"/>
        <w:kinsoku/>
        <w:wordWrap/>
        <w:overflowPunct/>
        <w:topLinePunct w:val="0"/>
        <w:autoSpaceDE/>
        <w:autoSpaceDN/>
        <w:bidi w:val="0"/>
        <w:adjustRightInd/>
        <w:snapToGrid w:val="0"/>
        <w:spacing w:line="500" w:lineRule="exact"/>
        <w:jc w:val="center"/>
        <w:textAlignment w:val="auto"/>
        <w:outlineLvl w:val="9"/>
        <w:rPr>
          <w:rFonts w:hint="eastAsia" w:ascii="Times New Roman" w:hAnsi="Times New Roman" w:eastAsia="仿宋" w:cs="仿宋"/>
          <w:b/>
          <w:bCs/>
          <w:color w:val="000000"/>
          <w:kern w:val="2"/>
          <w:sz w:val="28"/>
          <w:szCs w:val="28"/>
          <w:highlight w:val="none"/>
          <w:lang w:val="en-US" w:eastAsia="zh-CN" w:bidi="ar-SA"/>
        </w:rPr>
      </w:pPr>
      <w:r>
        <w:rPr>
          <w:rFonts w:hint="eastAsia" w:ascii="Times New Roman" w:hAnsi="Times New Roman" w:eastAsia="仿宋" w:cs="仿宋"/>
          <w:b/>
          <w:bCs/>
          <w:color w:val="000000"/>
          <w:kern w:val="2"/>
          <w:sz w:val="28"/>
          <w:szCs w:val="28"/>
          <w:highlight w:val="none"/>
          <w:lang w:val="en-US" w:eastAsia="zh-CN" w:bidi="ar-SA"/>
        </w:rPr>
        <w:t>2024年全市城镇重度残疾人日间照料服务项目</w:t>
      </w:r>
    </w:p>
    <w:p>
      <w:pPr>
        <w:keepNext w:val="0"/>
        <w:keepLines w:val="0"/>
        <w:pageBreakBefore w:val="0"/>
        <w:widowControl w:val="0"/>
        <w:kinsoku/>
        <w:wordWrap/>
        <w:overflowPunct/>
        <w:topLinePunct w:val="0"/>
        <w:autoSpaceDE/>
        <w:autoSpaceDN/>
        <w:bidi w:val="0"/>
        <w:adjustRightInd/>
        <w:snapToGrid w:val="0"/>
        <w:spacing w:line="500" w:lineRule="exact"/>
        <w:jc w:val="center"/>
        <w:textAlignment w:val="auto"/>
        <w:outlineLvl w:val="9"/>
        <w:rPr>
          <w:rFonts w:hint="eastAsia" w:ascii="Times New Roman" w:hAnsi="Times New Roman" w:eastAsia="仿宋" w:cs="仿宋"/>
          <w:b/>
          <w:bCs/>
          <w:color w:val="000000"/>
          <w:kern w:val="2"/>
          <w:sz w:val="28"/>
          <w:szCs w:val="28"/>
          <w:highlight w:val="none"/>
          <w:lang w:val="en-US" w:eastAsia="zh-CN" w:bidi="ar-SA"/>
        </w:rPr>
      </w:pPr>
      <w:r>
        <w:rPr>
          <w:rFonts w:hint="eastAsia" w:ascii="Times New Roman" w:hAnsi="Times New Roman" w:eastAsia="仿宋" w:cs="仿宋"/>
          <w:b/>
          <w:bCs/>
          <w:color w:val="000000"/>
          <w:kern w:val="2"/>
          <w:sz w:val="28"/>
          <w:szCs w:val="28"/>
          <w:highlight w:val="none"/>
          <w:lang w:val="en-US" w:eastAsia="zh-CN" w:bidi="ar-SA"/>
        </w:rPr>
        <w:t>工作人员满意度调查问卷</w:t>
      </w:r>
    </w:p>
    <w:p>
      <w:pPr>
        <w:keepNext w:val="0"/>
        <w:keepLines w:val="0"/>
        <w:pageBreakBefore w:val="0"/>
        <w:widowControl w:val="0"/>
        <w:kinsoku/>
        <w:wordWrap/>
        <w:overflowPunct/>
        <w:topLinePunct w:val="0"/>
        <w:autoSpaceDE/>
        <w:autoSpaceDN/>
        <w:bidi w:val="0"/>
        <w:adjustRightInd/>
        <w:snapToGrid w:val="0"/>
        <w:spacing w:line="500" w:lineRule="exact"/>
        <w:ind w:firstLine="480" w:firstLineChars="200"/>
        <w:jc w:val="both"/>
        <w:textAlignment w:val="auto"/>
        <w:rPr>
          <w:rFonts w:hint="eastAsia" w:ascii="Times New Roman" w:hAnsi="Times New Roman" w:eastAsia="仿宋" w:cs="仿宋"/>
          <w:color w:val="000000"/>
          <w:kern w:val="0"/>
          <w:sz w:val="24"/>
          <w:szCs w:val="24"/>
          <w:highlight w:val="none"/>
          <w:lang w:val="en-US" w:eastAsia="zh-CN" w:bidi="ar"/>
        </w:rPr>
      </w:pPr>
      <w:r>
        <w:rPr>
          <w:rFonts w:hint="eastAsia" w:ascii="Times New Roman" w:hAnsi="Times New Roman" w:eastAsia="仿宋" w:cs="仿宋"/>
          <w:color w:val="000000"/>
          <w:kern w:val="0"/>
          <w:sz w:val="24"/>
          <w:szCs w:val="24"/>
          <w:highlight w:val="none"/>
          <w:lang w:bidi="ar"/>
        </w:rPr>
        <w:t>尊</w:t>
      </w:r>
      <w:r>
        <w:rPr>
          <w:rFonts w:hint="eastAsia" w:ascii="Times New Roman" w:hAnsi="Times New Roman" w:eastAsia="仿宋" w:cs="仿宋"/>
          <w:color w:val="000000"/>
          <w:kern w:val="0"/>
          <w:sz w:val="24"/>
          <w:szCs w:val="24"/>
          <w:highlight w:val="none"/>
          <w:lang w:val="en-US" w:eastAsia="zh-CN" w:bidi="ar"/>
        </w:rPr>
        <w:t>敬的先生/女士：</w:t>
      </w:r>
    </w:p>
    <w:p>
      <w:pPr>
        <w:keepNext w:val="0"/>
        <w:keepLines w:val="0"/>
        <w:pageBreakBefore w:val="0"/>
        <w:widowControl w:val="0"/>
        <w:kinsoku/>
        <w:wordWrap/>
        <w:overflowPunct/>
        <w:topLinePunct w:val="0"/>
        <w:autoSpaceDE/>
        <w:autoSpaceDN/>
        <w:bidi w:val="0"/>
        <w:adjustRightInd/>
        <w:snapToGrid w:val="0"/>
        <w:spacing w:line="500" w:lineRule="exact"/>
        <w:ind w:firstLine="480" w:firstLineChars="200"/>
        <w:jc w:val="both"/>
        <w:textAlignment w:val="auto"/>
        <w:rPr>
          <w:rFonts w:hint="eastAsia" w:ascii="Times New Roman" w:hAnsi="Times New Roman" w:eastAsia="仿宋" w:cs="仿宋"/>
          <w:kern w:val="2"/>
          <w:sz w:val="24"/>
          <w:szCs w:val="24"/>
          <w:highlight w:val="none"/>
          <w:lang w:val="en-US" w:eastAsia="zh-CN" w:bidi="ar-SA"/>
        </w:rPr>
      </w:pPr>
      <w:r>
        <w:rPr>
          <w:rFonts w:hint="eastAsia" w:ascii="Times New Roman" w:hAnsi="Times New Roman" w:eastAsia="仿宋" w:cs="仿宋"/>
          <w:color w:val="000000"/>
          <w:kern w:val="0"/>
          <w:sz w:val="24"/>
          <w:szCs w:val="24"/>
          <w:highlight w:val="none"/>
          <w:lang w:val="en-US" w:eastAsia="zh-CN" w:bidi="ar"/>
        </w:rPr>
        <w:t xml:space="preserve">您好！受张掖市残疾人联合会委托，为了解2024年全市城镇重度残疾人日间照料服务项目工作开展情况，提高财政资金效率，我公司针对2024年全市城镇重度残疾人日间照料服务项目开展绩效评价。设计本次问卷旨在客观测定2024年全市城镇重度残疾人日间照料服务项目绩效评价工作开展的情况。感谢您抽出宝贵时间参与我们的问卷调查。整份问卷的填写大约需要5分钟，问卷采用不记名方式，请根据您的个人真实感受填写。我们保证问卷数据仅限于统计分析，对您的个人信息将予以严格保密。感谢您的支持与配合！ </w:t>
      </w:r>
    </w:p>
    <w:p>
      <w:pPr>
        <w:keepNext w:val="0"/>
        <w:keepLines w:val="0"/>
        <w:pageBreakBefore w:val="0"/>
        <w:kinsoku/>
        <w:wordWrap/>
        <w:overflowPunct/>
        <w:topLinePunct w:val="0"/>
        <w:autoSpaceDE/>
        <w:autoSpaceDN/>
        <w:bidi w:val="0"/>
        <w:adjustRightInd/>
        <w:snapToGrid/>
        <w:spacing w:line="500" w:lineRule="exact"/>
        <w:ind w:firstLine="480" w:firstLineChars="200"/>
        <w:jc w:val="right"/>
        <w:textAlignment w:val="auto"/>
        <w:rPr>
          <w:rFonts w:hint="eastAsia" w:ascii="Times New Roman" w:hAnsi="Times New Roman" w:eastAsia="仿宋" w:cs="仿宋"/>
          <w:b/>
          <w:sz w:val="24"/>
          <w:szCs w:val="24"/>
          <w:highlight w:val="none"/>
        </w:rPr>
      </w:pPr>
      <w:r>
        <w:rPr>
          <w:rFonts w:hint="eastAsia" w:ascii="Times New Roman" w:hAnsi="Times New Roman" w:eastAsia="仿宋" w:cs="仿宋"/>
          <w:color w:val="000000"/>
          <w:kern w:val="0"/>
          <w:sz w:val="24"/>
          <w:szCs w:val="24"/>
          <w:highlight w:val="none"/>
          <w:lang w:bidi="ar"/>
        </w:rPr>
        <w:t>甘肃道瑞科技咨询有限公司</w:t>
      </w:r>
    </w:p>
    <w:p>
      <w:pPr>
        <w:keepNext w:val="0"/>
        <w:keepLines w:val="0"/>
        <w:pageBreakBefore w:val="0"/>
        <w:widowControl/>
        <w:kinsoku/>
        <w:wordWrap/>
        <w:overflowPunct/>
        <w:topLinePunct w:val="0"/>
        <w:autoSpaceDE/>
        <w:autoSpaceDN/>
        <w:bidi w:val="0"/>
        <w:adjustRightInd/>
        <w:snapToGrid/>
        <w:spacing w:line="500" w:lineRule="exact"/>
        <w:ind w:firstLine="480" w:firstLineChars="200"/>
        <w:jc w:val="right"/>
        <w:textAlignment w:val="auto"/>
        <w:rPr>
          <w:rFonts w:hint="eastAsia" w:ascii="Times New Roman" w:hAnsi="Times New Roman" w:eastAsia="仿宋" w:cs="仿宋"/>
          <w:color w:val="000000"/>
          <w:kern w:val="0"/>
          <w:sz w:val="24"/>
          <w:szCs w:val="24"/>
          <w:highlight w:val="none"/>
          <w:lang w:bidi="ar"/>
        </w:rPr>
      </w:pPr>
      <w:r>
        <w:rPr>
          <w:rFonts w:hint="eastAsia" w:ascii="Times New Roman" w:hAnsi="Times New Roman" w:eastAsia="仿宋" w:cs="仿宋"/>
          <w:color w:val="000000"/>
          <w:kern w:val="0"/>
          <w:sz w:val="24"/>
          <w:szCs w:val="24"/>
          <w:highlight w:val="none"/>
          <w:lang w:bidi="ar"/>
        </w:rPr>
        <w:t>20</w:t>
      </w:r>
      <w:r>
        <w:rPr>
          <w:rFonts w:hint="eastAsia" w:ascii="Times New Roman" w:hAnsi="Times New Roman" w:eastAsia="仿宋" w:cs="仿宋"/>
          <w:color w:val="000000"/>
          <w:kern w:val="0"/>
          <w:sz w:val="24"/>
          <w:szCs w:val="24"/>
          <w:highlight w:val="none"/>
          <w:lang w:val="en-US" w:eastAsia="zh-CN" w:bidi="ar"/>
        </w:rPr>
        <w:t>25</w:t>
      </w:r>
      <w:r>
        <w:rPr>
          <w:rFonts w:hint="eastAsia" w:ascii="Times New Roman" w:hAnsi="Times New Roman" w:eastAsia="仿宋" w:cs="仿宋"/>
          <w:color w:val="000000"/>
          <w:kern w:val="0"/>
          <w:sz w:val="24"/>
          <w:szCs w:val="24"/>
          <w:highlight w:val="none"/>
          <w:lang w:bidi="ar"/>
        </w:rPr>
        <w:t>年</w:t>
      </w:r>
      <w:r>
        <w:rPr>
          <w:rFonts w:hint="eastAsia" w:ascii="Times New Roman" w:hAnsi="Times New Roman" w:eastAsia="仿宋" w:cs="仿宋"/>
          <w:color w:val="000000"/>
          <w:kern w:val="0"/>
          <w:sz w:val="24"/>
          <w:szCs w:val="24"/>
          <w:highlight w:val="none"/>
          <w:lang w:val="en-US" w:eastAsia="zh-CN" w:bidi="ar"/>
        </w:rPr>
        <w:t>2</w:t>
      </w:r>
      <w:r>
        <w:rPr>
          <w:rFonts w:hint="eastAsia" w:ascii="Times New Roman" w:hAnsi="Times New Roman" w:eastAsia="仿宋" w:cs="仿宋"/>
          <w:color w:val="000000"/>
          <w:kern w:val="0"/>
          <w:sz w:val="24"/>
          <w:szCs w:val="24"/>
          <w:highlight w:val="none"/>
          <w:lang w:bidi="ar"/>
        </w:rPr>
        <w:t>月</w:t>
      </w:r>
    </w:p>
    <w:p>
      <w:pPr>
        <w:keepNext w:val="0"/>
        <w:keepLines w:val="0"/>
        <w:pageBreakBefore w:val="0"/>
        <w:kinsoku/>
        <w:wordWrap/>
        <w:overflowPunct/>
        <w:topLinePunct w:val="0"/>
        <w:autoSpaceDE/>
        <w:autoSpaceDN/>
        <w:bidi w:val="0"/>
        <w:adjustRightInd/>
        <w:spacing w:line="500" w:lineRule="exact"/>
        <w:ind w:firstLine="482"/>
        <w:jc w:val="left"/>
        <w:textAlignment w:val="auto"/>
        <w:rPr>
          <w:rFonts w:hint="eastAsia" w:ascii="Times New Roman" w:hAnsi="Times New Roman" w:eastAsia="仿宋" w:cs="仿宋"/>
          <w:b/>
          <w:bCs/>
          <w:sz w:val="24"/>
          <w:szCs w:val="24"/>
          <w:highlight w:val="none"/>
        </w:rPr>
      </w:pPr>
      <w:r>
        <w:rPr>
          <w:rFonts w:hint="eastAsia" w:ascii="Times New Roman" w:hAnsi="Times New Roman" w:eastAsia="仿宋" w:cs="仿宋"/>
          <w:b/>
          <w:bCs/>
          <w:sz w:val="24"/>
          <w:szCs w:val="24"/>
          <w:highlight w:val="none"/>
        </w:rPr>
        <w:t>一、个人信息</w:t>
      </w:r>
    </w:p>
    <w:p>
      <w:pPr>
        <w:keepNext w:val="0"/>
        <w:keepLines w:val="0"/>
        <w:pageBreakBefore w:val="0"/>
        <w:kinsoku/>
        <w:wordWrap/>
        <w:overflowPunct/>
        <w:topLinePunct w:val="0"/>
        <w:autoSpaceDE/>
        <w:autoSpaceDN/>
        <w:bidi w:val="0"/>
        <w:adjustRightInd/>
        <w:spacing w:line="500" w:lineRule="exact"/>
        <w:ind w:firstLine="480"/>
        <w:jc w:val="left"/>
        <w:textAlignment w:val="auto"/>
        <w:rPr>
          <w:rFonts w:hint="eastAsia" w:ascii="Times New Roman" w:hAnsi="Times New Roman" w:eastAsia="仿宋" w:cs="仿宋"/>
          <w:sz w:val="24"/>
          <w:szCs w:val="24"/>
          <w:highlight w:val="none"/>
        </w:rPr>
      </w:pPr>
      <w:r>
        <w:rPr>
          <w:rFonts w:hint="eastAsia" w:ascii="Times New Roman" w:hAnsi="Times New Roman" w:eastAsia="仿宋" w:cs="仿宋"/>
          <w:sz w:val="24"/>
          <w:szCs w:val="24"/>
          <w:highlight w:val="none"/>
        </w:rPr>
        <w:t>1.您的性别为（ ）</w:t>
      </w:r>
    </w:p>
    <w:p>
      <w:pPr>
        <w:keepNext w:val="0"/>
        <w:keepLines w:val="0"/>
        <w:pageBreakBefore w:val="0"/>
        <w:kinsoku/>
        <w:wordWrap/>
        <w:overflowPunct/>
        <w:topLinePunct w:val="0"/>
        <w:autoSpaceDE/>
        <w:autoSpaceDN/>
        <w:bidi w:val="0"/>
        <w:adjustRightInd/>
        <w:spacing w:line="500" w:lineRule="exact"/>
        <w:ind w:firstLine="480"/>
        <w:jc w:val="left"/>
        <w:textAlignment w:val="auto"/>
        <w:rPr>
          <w:rFonts w:hint="eastAsia" w:ascii="Times New Roman" w:hAnsi="Times New Roman" w:eastAsia="仿宋" w:cs="仿宋"/>
          <w:sz w:val="24"/>
          <w:szCs w:val="24"/>
          <w:highlight w:val="none"/>
        </w:rPr>
      </w:pPr>
      <w:r>
        <w:rPr>
          <w:rFonts w:hint="eastAsia" w:ascii="Times New Roman" w:hAnsi="Times New Roman" w:eastAsia="仿宋" w:cs="仿宋"/>
          <w:sz w:val="24"/>
          <w:szCs w:val="24"/>
          <w:highlight w:val="none"/>
        </w:rPr>
        <w:t>A</w:t>
      </w:r>
      <w:r>
        <w:rPr>
          <w:rFonts w:hint="eastAsia" w:ascii="Times New Roman" w:hAnsi="Times New Roman" w:eastAsia="仿宋" w:cs="仿宋"/>
          <w:sz w:val="24"/>
          <w:szCs w:val="24"/>
          <w:highlight w:val="none"/>
          <w:lang w:val="en-US" w:eastAsia="zh-CN"/>
        </w:rPr>
        <w:t>.</w:t>
      </w:r>
      <w:r>
        <w:rPr>
          <w:rFonts w:hint="eastAsia" w:ascii="Times New Roman" w:hAnsi="Times New Roman" w:eastAsia="仿宋" w:cs="仿宋"/>
          <w:sz w:val="24"/>
          <w:szCs w:val="24"/>
          <w:highlight w:val="none"/>
        </w:rPr>
        <w:t xml:space="preserve">男        </w:t>
      </w:r>
      <w:r>
        <w:rPr>
          <w:rFonts w:hint="eastAsia" w:ascii="Times New Roman" w:hAnsi="Times New Roman" w:eastAsia="仿宋" w:cs="仿宋"/>
          <w:sz w:val="24"/>
          <w:szCs w:val="24"/>
          <w:highlight w:val="none"/>
          <w:lang w:val="en-US" w:eastAsia="zh-CN"/>
        </w:rPr>
        <w:t xml:space="preserve">  </w:t>
      </w:r>
      <w:r>
        <w:rPr>
          <w:rFonts w:hint="eastAsia" w:ascii="Times New Roman" w:hAnsi="Times New Roman" w:eastAsia="仿宋" w:cs="仿宋"/>
          <w:sz w:val="24"/>
          <w:szCs w:val="24"/>
          <w:highlight w:val="none"/>
        </w:rPr>
        <w:t>B</w:t>
      </w:r>
      <w:r>
        <w:rPr>
          <w:rFonts w:hint="eastAsia" w:ascii="Times New Roman" w:hAnsi="Times New Roman" w:eastAsia="仿宋" w:cs="仿宋"/>
          <w:sz w:val="24"/>
          <w:szCs w:val="24"/>
          <w:highlight w:val="none"/>
          <w:lang w:val="en-US" w:eastAsia="zh-CN"/>
        </w:rPr>
        <w:t>.</w:t>
      </w:r>
      <w:r>
        <w:rPr>
          <w:rFonts w:hint="eastAsia" w:ascii="Times New Roman" w:hAnsi="Times New Roman" w:eastAsia="仿宋" w:cs="仿宋"/>
          <w:sz w:val="24"/>
          <w:szCs w:val="24"/>
          <w:highlight w:val="none"/>
        </w:rPr>
        <w:t>女</w:t>
      </w:r>
    </w:p>
    <w:p>
      <w:pPr>
        <w:keepNext w:val="0"/>
        <w:keepLines w:val="0"/>
        <w:pageBreakBefore w:val="0"/>
        <w:kinsoku/>
        <w:wordWrap/>
        <w:overflowPunct/>
        <w:topLinePunct w:val="0"/>
        <w:autoSpaceDE/>
        <w:autoSpaceDN/>
        <w:bidi w:val="0"/>
        <w:adjustRightInd/>
        <w:spacing w:line="500" w:lineRule="exact"/>
        <w:ind w:firstLine="480"/>
        <w:jc w:val="left"/>
        <w:textAlignment w:val="auto"/>
        <w:rPr>
          <w:rFonts w:hint="eastAsia" w:ascii="Times New Roman" w:hAnsi="Times New Roman" w:eastAsia="仿宋" w:cs="仿宋"/>
          <w:sz w:val="24"/>
          <w:szCs w:val="24"/>
          <w:highlight w:val="none"/>
        </w:rPr>
      </w:pPr>
      <w:r>
        <w:rPr>
          <w:rFonts w:hint="eastAsia" w:ascii="Times New Roman" w:hAnsi="Times New Roman" w:eastAsia="仿宋" w:cs="仿宋"/>
          <w:sz w:val="24"/>
          <w:szCs w:val="24"/>
          <w:highlight w:val="none"/>
        </w:rPr>
        <w:t>2.您的年龄为（ ）</w:t>
      </w:r>
    </w:p>
    <w:p>
      <w:pPr>
        <w:keepNext w:val="0"/>
        <w:keepLines w:val="0"/>
        <w:pageBreakBefore w:val="0"/>
        <w:kinsoku/>
        <w:wordWrap/>
        <w:overflowPunct/>
        <w:topLinePunct w:val="0"/>
        <w:autoSpaceDE/>
        <w:autoSpaceDN/>
        <w:bidi w:val="0"/>
        <w:adjustRightInd/>
        <w:spacing w:line="500" w:lineRule="exact"/>
        <w:ind w:firstLine="480"/>
        <w:textAlignment w:val="auto"/>
        <w:rPr>
          <w:rFonts w:hint="eastAsia" w:ascii="Times New Roman" w:hAnsi="Times New Roman" w:eastAsia="仿宋" w:cs="仿宋"/>
          <w:sz w:val="24"/>
          <w:szCs w:val="24"/>
          <w:highlight w:val="none"/>
        </w:rPr>
      </w:pPr>
      <w:r>
        <w:rPr>
          <w:rFonts w:hint="eastAsia" w:ascii="Times New Roman" w:hAnsi="Times New Roman" w:eastAsia="仿宋" w:cs="仿宋"/>
          <w:sz w:val="24"/>
          <w:szCs w:val="24"/>
          <w:highlight w:val="none"/>
        </w:rPr>
        <w:t>A.</w:t>
      </w:r>
      <w:r>
        <w:rPr>
          <w:rFonts w:hint="eastAsia" w:ascii="Times New Roman" w:hAnsi="Times New Roman" w:eastAsia="仿宋" w:cs="仿宋"/>
          <w:sz w:val="24"/>
          <w:szCs w:val="24"/>
          <w:highlight w:val="none"/>
          <w:lang w:val="en-US" w:eastAsia="zh-CN"/>
        </w:rPr>
        <w:t>15</w:t>
      </w:r>
      <w:r>
        <w:rPr>
          <w:rFonts w:hint="eastAsia" w:ascii="Times New Roman" w:hAnsi="Times New Roman" w:eastAsia="仿宋" w:cs="仿宋"/>
          <w:sz w:val="24"/>
          <w:szCs w:val="24"/>
          <w:highlight w:val="none"/>
        </w:rPr>
        <w:t xml:space="preserve">岁以下    B. </w:t>
      </w:r>
      <w:r>
        <w:rPr>
          <w:rFonts w:hint="eastAsia" w:ascii="Times New Roman" w:hAnsi="Times New Roman" w:eastAsia="仿宋" w:cs="仿宋"/>
          <w:sz w:val="24"/>
          <w:szCs w:val="24"/>
          <w:highlight w:val="none"/>
          <w:lang w:val="en-US" w:eastAsia="zh-CN"/>
        </w:rPr>
        <w:t>15</w:t>
      </w:r>
      <w:r>
        <w:rPr>
          <w:rFonts w:hint="eastAsia" w:ascii="Times New Roman" w:hAnsi="Times New Roman" w:eastAsia="仿宋" w:cs="仿宋"/>
          <w:sz w:val="24"/>
          <w:szCs w:val="24"/>
          <w:highlight w:val="none"/>
        </w:rPr>
        <w:t>-</w:t>
      </w:r>
      <w:r>
        <w:rPr>
          <w:rFonts w:hint="eastAsia" w:ascii="Times New Roman" w:hAnsi="Times New Roman" w:eastAsia="仿宋" w:cs="仿宋"/>
          <w:sz w:val="24"/>
          <w:szCs w:val="24"/>
          <w:highlight w:val="none"/>
          <w:lang w:val="en-US" w:eastAsia="zh-CN"/>
        </w:rPr>
        <w:t>18</w:t>
      </w:r>
      <w:r>
        <w:rPr>
          <w:rFonts w:hint="eastAsia" w:ascii="Times New Roman" w:hAnsi="Times New Roman" w:eastAsia="仿宋" w:cs="仿宋"/>
          <w:sz w:val="24"/>
          <w:szCs w:val="24"/>
          <w:highlight w:val="none"/>
        </w:rPr>
        <w:t xml:space="preserve">岁    C. </w:t>
      </w:r>
      <w:r>
        <w:rPr>
          <w:rFonts w:hint="eastAsia" w:ascii="Times New Roman" w:hAnsi="Times New Roman" w:eastAsia="仿宋" w:cs="仿宋"/>
          <w:sz w:val="24"/>
          <w:szCs w:val="24"/>
          <w:highlight w:val="none"/>
          <w:lang w:val="en-US" w:eastAsia="zh-CN"/>
        </w:rPr>
        <w:t>18</w:t>
      </w:r>
      <w:r>
        <w:rPr>
          <w:rFonts w:hint="eastAsia" w:ascii="Times New Roman" w:hAnsi="Times New Roman" w:eastAsia="仿宋" w:cs="仿宋"/>
          <w:sz w:val="24"/>
          <w:szCs w:val="24"/>
          <w:highlight w:val="none"/>
        </w:rPr>
        <w:t>-</w:t>
      </w:r>
      <w:r>
        <w:rPr>
          <w:rFonts w:hint="eastAsia" w:ascii="Times New Roman" w:hAnsi="Times New Roman" w:eastAsia="仿宋" w:cs="仿宋"/>
          <w:sz w:val="24"/>
          <w:szCs w:val="24"/>
          <w:highlight w:val="none"/>
          <w:lang w:val="en-US" w:eastAsia="zh-CN"/>
        </w:rPr>
        <w:t>2</w:t>
      </w:r>
      <w:r>
        <w:rPr>
          <w:rFonts w:hint="eastAsia" w:ascii="Times New Roman" w:hAnsi="Times New Roman" w:eastAsia="仿宋" w:cs="仿宋"/>
          <w:sz w:val="24"/>
          <w:szCs w:val="24"/>
          <w:highlight w:val="none"/>
        </w:rPr>
        <w:t xml:space="preserve">0岁    D. </w:t>
      </w:r>
      <w:r>
        <w:rPr>
          <w:rFonts w:hint="eastAsia" w:ascii="Times New Roman" w:hAnsi="Times New Roman" w:eastAsia="仿宋" w:cs="仿宋"/>
          <w:sz w:val="24"/>
          <w:szCs w:val="24"/>
          <w:highlight w:val="none"/>
          <w:lang w:val="en-US" w:eastAsia="zh-CN"/>
        </w:rPr>
        <w:t>2</w:t>
      </w:r>
      <w:r>
        <w:rPr>
          <w:rFonts w:hint="eastAsia" w:ascii="Times New Roman" w:hAnsi="Times New Roman" w:eastAsia="仿宋" w:cs="仿宋"/>
          <w:sz w:val="24"/>
          <w:szCs w:val="24"/>
          <w:highlight w:val="none"/>
        </w:rPr>
        <w:t>0岁以上</w:t>
      </w:r>
    </w:p>
    <w:p>
      <w:pPr>
        <w:keepNext w:val="0"/>
        <w:keepLines w:val="0"/>
        <w:pageBreakBefore w:val="0"/>
        <w:kinsoku/>
        <w:wordWrap/>
        <w:overflowPunct/>
        <w:topLinePunct w:val="0"/>
        <w:autoSpaceDE/>
        <w:autoSpaceDN/>
        <w:bidi w:val="0"/>
        <w:adjustRightInd/>
        <w:spacing w:line="500" w:lineRule="exact"/>
        <w:ind w:firstLine="480"/>
        <w:jc w:val="left"/>
        <w:textAlignment w:val="auto"/>
        <w:rPr>
          <w:rFonts w:hint="eastAsia" w:ascii="Times New Roman" w:hAnsi="Times New Roman" w:eastAsia="仿宋" w:cs="仿宋"/>
          <w:sz w:val="24"/>
          <w:szCs w:val="24"/>
          <w:highlight w:val="none"/>
        </w:rPr>
      </w:pPr>
      <w:r>
        <w:rPr>
          <w:rFonts w:hint="eastAsia" w:ascii="Times New Roman" w:hAnsi="Times New Roman" w:eastAsia="仿宋" w:cs="仿宋"/>
          <w:sz w:val="24"/>
          <w:szCs w:val="24"/>
          <w:highlight w:val="none"/>
        </w:rPr>
        <w:t>3.您在</w:t>
      </w:r>
      <w:r>
        <w:rPr>
          <w:rFonts w:hint="eastAsia" w:ascii="Times New Roman" w:hAnsi="Times New Roman" w:eastAsia="仿宋" w:cs="仿宋"/>
          <w:sz w:val="24"/>
          <w:szCs w:val="24"/>
          <w:highlight w:val="none"/>
          <w:lang w:val="en-US" w:eastAsia="zh-CN"/>
        </w:rPr>
        <w:t>本单位的工作年限</w:t>
      </w:r>
      <w:r>
        <w:rPr>
          <w:rFonts w:hint="eastAsia" w:ascii="Times New Roman" w:hAnsi="Times New Roman" w:eastAsia="仿宋" w:cs="仿宋"/>
          <w:sz w:val="24"/>
          <w:szCs w:val="24"/>
          <w:highlight w:val="none"/>
        </w:rPr>
        <w:t>为（ ）</w:t>
      </w:r>
    </w:p>
    <w:p>
      <w:pPr>
        <w:keepNext w:val="0"/>
        <w:keepLines w:val="0"/>
        <w:pageBreakBefore w:val="0"/>
        <w:kinsoku/>
        <w:wordWrap/>
        <w:overflowPunct/>
        <w:topLinePunct w:val="0"/>
        <w:autoSpaceDE/>
        <w:autoSpaceDN/>
        <w:bidi w:val="0"/>
        <w:adjustRightInd/>
        <w:spacing w:line="500" w:lineRule="exact"/>
        <w:ind w:firstLine="480"/>
        <w:jc w:val="left"/>
        <w:textAlignment w:val="auto"/>
        <w:rPr>
          <w:rFonts w:hint="eastAsia" w:ascii="Times New Roman" w:hAnsi="Times New Roman" w:eastAsia="仿宋" w:cs="仿宋"/>
          <w:color w:val="000000"/>
          <w:kern w:val="0"/>
          <w:sz w:val="24"/>
          <w:szCs w:val="24"/>
          <w:highlight w:val="none"/>
          <w:lang w:bidi="ar"/>
        </w:rPr>
      </w:pPr>
      <w:r>
        <w:rPr>
          <w:rFonts w:hint="eastAsia" w:ascii="Times New Roman" w:hAnsi="Times New Roman" w:eastAsia="仿宋" w:cs="仿宋"/>
          <w:color w:val="000000"/>
          <w:kern w:val="0"/>
          <w:sz w:val="24"/>
          <w:szCs w:val="24"/>
          <w:highlight w:val="none"/>
          <w:lang w:bidi="ar"/>
        </w:rPr>
        <w:t>A. 1-2 年（含2年）   B. 2</w:t>
      </w:r>
      <w:r>
        <w:rPr>
          <w:rFonts w:hint="eastAsia" w:ascii="Times New Roman" w:hAnsi="Times New Roman" w:eastAsia="仿宋" w:cs="仿宋"/>
          <w:color w:val="000000"/>
          <w:kern w:val="0"/>
          <w:sz w:val="24"/>
          <w:szCs w:val="24"/>
          <w:highlight w:val="none"/>
          <w:lang w:eastAsia="zh-CN" w:bidi="ar"/>
        </w:rPr>
        <w:t>—</w:t>
      </w:r>
      <w:r>
        <w:rPr>
          <w:rFonts w:hint="eastAsia" w:ascii="Times New Roman" w:hAnsi="Times New Roman" w:eastAsia="仿宋" w:cs="仿宋"/>
          <w:color w:val="000000"/>
          <w:kern w:val="0"/>
          <w:sz w:val="24"/>
          <w:szCs w:val="24"/>
          <w:highlight w:val="none"/>
          <w:lang w:bidi="ar"/>
        </w:rPr>
        <w:t xml:space="preserve">5年（含5年）   C. 5年以上 </w:t>
      </w:r>
    </w:p>
    <w:p>
      <w:pPr>
        <w:keepNext w:val="0"/>
        <w:keepLines w:val="0"/>
        <w:pageBreakBefore w:val="0"/>
        <w:widowControl/>
        <w:kinsoku/>
        <w:wordWrap/>
        <w:overflowPunct/>
        <w:topLinePunct w:val="0"/>
        <w:autoSpaceDE/>
        <w:autoSpaceDN/>
        <w:bidi w:val="0"/>
        <w:adjustRightInd/>
        <w:snapToGrid/>
        <w:spacing w:line="460" w:lineRule="exact"/>
        <w:ind w:firstLine="481" w:firstLineChars="200"/>
        <w:jc w:val="left"/>
        <w:textAlignment w:val="auto"/>
        <w:rPr>
          <w:rFonts w:hint="eastAsia" w:ascii="Times New Roman" w:hAnsi="Times New Roman" w:eastAsia="仿宋" w:cs="仿宋"/>
          <w:sz w:val="24"/>
          <w:szCs w:val="24"/>
          <w:highlight w:val="none"/>
        </w:rPr>
      </w:pPr>
      <w:r>
        <w:rPr>
          <w:rFonts w:hint="eastAsia" w:ascii="Times New Roman" w:hAnsi="Times New Roman" w:eastAsia="仿宋" w:cs="仿宋"/>
          <w:b/>
          <w:color w:val="000000"/>
          <w:kern w:val="0"/>
          <w:sz w:val="24"/>
          <w:szCs w:val="24"/>
          <w:highlight w:val="none"/>
          <w:lang w:bidi="ar"/>
        </w:rPr>
        <w:t>二、基本问题</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left"/>
        <w:textAlignment w:val="auto"/>
        <w:rPr>
          <w:rFonts w:hint="eastAsia" w:ascii="Times New Roman" w:hAnsi="Times New Roman" w:eastAsia="仿宋" w:cs="仿宋"/>
          <w:kern w:val="2"/>
          <w:sz w:val="24"/>
          <w:szCs w:val="24"/>
          <w:highlight w:val="none"/>
          <w:lang w:val="en-US" w:eastAsia="zh-CN" w:bidi="ar-SA"/>
        </w:rPr>
      </w:pPr>
      <w:r>
        <w:rPr>
          <w:rFonts w:hint="eastAsia" w:ascii="Times New Roman" w:hAnsi="Times New Roman" w:eastAsia="仿宋" w:cs="仿宋"/>
          <w:kern w:val="2"/>
          <w:sz w:val="24"/>
          <w:szCs w:val="24"/>
          <w:highlight w:val="none"/>
          <w:lang w:val="en-US" w:eastAsia="zh-CN" w:bidi="ar-SA"/>
        </w:rPr>
        <w:t>1.您是否了解日间照料服务相关政策（ ）</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left"/>
        <w:textAlignment w:val="auto"/>
        <w:rPr>
          <w:rFonts w:hint="eastAsia" w:ascii="Times New Roman" w:hAnsi="Times New Roman" w:eastAsia="仿宋" w:cs="仿宋"/>
          <w:kern w:val="2"/>
          <w:sz w:val="24"/>
          <w:szCs w:val="24"/>
          <w:highlight w:val="none"/>
          <w:lang w:val="en-US" w:eastAsia="zh-CN" w:bidi="ar-SA"/>
        </w:rPr>
      </w:pPr>
      <w:r>
        <w:rPr>
          <w:rFonts w:hint="eastAsia" w:ascii="Times New Roman" w:hAnsi="Times New Roman" w:eastAsia="仿宋" w:cs="仿宋"/>
          <w:kern w:val="2"/>
          <w:sz w:val="24"/>
          <w:szCs w:val="24"/>
          <w:highlight w:val="none"/>
          <w:lang w:val="en-US" w:eastAsia="zh-CN" w:bidi="ar-SA"/>
        </w:rPr>
        <w:t>A.非常了解      B.比较了解      C.不太了解    D.不了解</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left"/>
        <w:textAlignment w:val="auto"/>
        <w:rPr>
          <w:rFonts w:hint="eastAsia" w:ascii="Times New Roman" w:hAnsi="Times New Roman" w:eastAsia="仿宋" w:cs="仿宋"/>
          <w:kern w:val="2"/>
          <w:sz w:val="24"/>
          <w:szCs w:val="24"/>
          <w:highlight w:val="none"/>
          <w:lang w:val="en-US" w:eastAsia="zh-CN" w:bidi="ar-SA"/>
        </w:rPr>
      </w:pPr>
      <w:r>
        <w:rPr>
          <w:rFonts w:hint="eastAsia" w:ascii="Times New Roman" w:hAnsi="Times New Roman" w:eastAsia="仿宋" w:cs="仿宋"/>
          <w:kern w:val="2"/>
          <w:sz w:val="24"/>
          <w:szCs w:val="24"/>
          <w:highlight w:val="none"/>
          <w:lang w:val="en-US" w:eastAsia="zh-CN" w:bidi="ar-SA"/>
        </w:rPr>
        <w:t>2.您认为项目服务机构整体的课程安排、基础设备、康复训练、健康检查、心理疏导的安排如何（ ）</w:t>
      </w:r>
    </w:p>
    <w:p>
      <w:pPr>
        <w:keepNext w:val="0"/>
        <w:keepLines w:val="0"/>
        <w:pageBreakBefore w:val="0"/>
        <w:kinsoku/>
        <w:wordWrap/>
        <w:overflowPunct/>
        <w:topLinePunct w:val="0"/>
        <w:autoSpaceDE/>
        <w:autoSpaceDN/>
        <w:bidi w:val="0"/>
        <w:adjustRightInd/>
        <w:spacing w:line="500" w:lineRule="exact"/>
        <w:ind w:firstLine="480" w:firstLineChars="200"/>
        <w:jc w:val="left"/>
        <w:textAlignment w:val="auto"/>
        <w:rPr>
          <w:rFonts w:hint="eastAsia" w:ascii="Times New Roman" w:hAnsi="Times New Roman" w:eastAsia="仿宋" w:cs="仿宋"/>
          <w:sz w:val="24"/>
          <w:szCs w:val="24"/>
          <w:highlight w:val="none"/>
        </w:rPr>
      </w:pPr>
      <w:r>
        <w:rPr>
          <w:rFonts w:hint="eastAsia" w:ascii="Times New Roman" w:hAnsi="Times New Roman" w:eastAsia="仿宋" w:cs="仿宋"/>
          <w:sz w:val="24"/>
          <w:szCs w:val="24"/>
          <w:highlight w:val="none"/>
        </w:rPr>
        <w:t xml:space="preserve">A.非常完善      B.比较完善    </w:t>
      </w:r>
      <w:r>
        <w:rPr>
          <w:rFonts w:hint="eastAsia" w:ascii="Times New Roman" w:hAnsi="Times New Roman" w:eastAsia="仿宋" w:cs="仿宋"/>
          <w:sz w:val="24"/>
          <w:szCs w:val="24"/>
          <w:highlight w:val="none"/>
          <w:lang w:val="en-US" w:eastAsia="zh-CN"/>
        </w:rPr>
        <w:t xml:space="preserve">  </w:t>
      </w:r>
      <w:r>
        <w:rPr>
          <w:rFonts w:hint="eastAsia" w:ascii="Times New Roman" w:hAnsi="Times New Roman" w:eastAsia="仿宋" w:cs="仿宋"/>
          <w:sz w:val="24"/>
          <w:szCs w:val="24"/>
          <w:highlight w:val="none"/>
        </w:rPr>
        <w:t>C.不完善</w:t>
      </w:r>
    </w:p>
    <w:p>
      <w:pPr>
        <w:keepNext w:val="0"/>
        <w:keepLines w:val="0"/>
        <w:pageBreakBefore w:val="0"/>
        <w:kinsoku/>
        <w:wordWrap/>
        <w:overflowPunct/>
        <w:topLinePunct w:val="0"/>
        <w:autoSpaceDE/>
        <w:autoSpaceDN/>
        <w:bidi w:val="0"/>
        <w:adjustRightInd/>
        <w:spacing w:line="500" w:lineRule="exact"/>
        <w:ind w:firstLine="480" w:firstLineChars="200"/>
        <w:jc w:val="left"/>
        <w:textAlignment w:val="auto"/>
        <w:rPr>
          <w:rFonts w:hint="eastAsia" w:ascii="Times New Roman" w:hAnsi="Times New Roman" w:eastAsia="仿宋" w:cs="仿宋"/>
          <w:sz w:val="24"/>
          <w:szCs w:val="24"/>
          <w:highlight w:val="none"/>
        </w:rPr>
      </w:pPr>
      <w:r>
        <w:rPr>
          <w:rFonts w:hint="eastAsia" w:ascii="Times New Roman" w:hAnsi="Times New Roman" w:eastAsia="仿宋" w:cs="仿宋"/>
          <w:sz w:val="24"/>
          <w:szCs w:val="24"/>
          <w:highlight w:val="none"/>
        </w:rPr>
        <w:t>3.您认为</w:t>
      </w:r>
      <w:r>
        <w:rPr>
          <w:rFonts w:hint="eastAsia" w:ascii="Times New Roman" w:hAnsi="Times New Roman" w:eastAsia="仿宋" w:cs="仿宋"/>
          <w:sz w:val="24"/>
          <w:szCs w:val="24"/>
          <w:highlight w:val="none"/>
          <w:lang w:val="en-US" w:eastAsia="zh-CN"/>
        </w:rPr>
        <w:t>享受该项服务的城镇重度残疾人的遴选流程是否完善</w:t>
      </w:r>
      <w:r>
        <w:rPr>
          <w:rFonts w:hint="eastAsia" w:ascii="Times New Roman" w:hAnsi="Times New Roman" w:eastAsia="仿宋" w:cs="仿宋"/>
          <w:sz w:val="24"/>
          <w:szCs w:val="24"/>
          <w:highlight w:val="none"/>
        </w:rPr>
        <w:t>（ ）</w:t>
      </w:r>
    </w:p>
    <w:p>
      <w:pPr>
        <w:keepNext w:val="0"/>
        <w:keepLines w:val="0"/>
        <w:pageBreakBefore w:val="0"/>
        <w:kinsoku/>
        <w:wordWrap/>
        <w:overflowPunct/>
        <w:topLinePunct w:val="0"/>
        <w:autoSpaceDE/>
        <w:autoSpaceDN/>
        <w:bidi w:val="0"/>
        <w:adjustRightInd/>
        <w:spacing w:line="500" w:lineRule="exact"/>
        <w:ind w:firstLine="480" w:firstLineChars="200"/>
        <w:jc w:val="left"/>
        <w:textAlignment w:val="auto"/>
        <w:rPr>
          <w:rFonts w:hint="eastAsia" w:ascii="Times New Roman" w:hAnsi="Times New Roman" w:eastAsia="仿宋" w:cs="仿宋"/>
          <w:sz w:val="24"/>
          <w:szCs w:val="24"/>
          <w:highlight w:val="none"/>
        </w:rPr>
      </w:pPr>
      <w:r>
        <w:rPr>
          <w:rFonts w:hint="eastAsia" w:ascii="Times New Roman" w:hAnsi="Times New Roman" w:eastAsia="仿宋" w:cs="仿宋"/>
          <w:sz w:val="24"/>
          <w:szCs w:val="24"/>
          <w:highlight w:val="none"/>
        </w:rPr>
        <w:t xml:space="preserve">A.非常完善     B.比较完善    </w:t>
      </w:r>
      <w:r>
        <w:rPr>
          <w:rFonts w:hint="eastAsia" w:ascii="Times New Roman" w:hAnsi="Times New Roman" w:eastAsia="仿宋" w:cs="仿宋"/>
          <w:sz w:val="24"/>
          <w:szCs w:val="24"/>
          <w:highlight w:val="none"/>
          <w:lang w:val="en-US" w:eastAsia="zh-CN"/>
        </w:rPr>
        <w:t xml:space="preserve">   </w:t>
      </w:r>
      <w:r>
        <w:rPr>
          <w:rFonts w:hint="eastAsia" w:ascii="Times New Roman" w:hAnsi="Times New Roman" w:eastAsia="仿宋" w:cs="仿宋"/>
          <w:sz w:val="24"/>
          <w:szCs w:val="24"/>
          <w:highlight w:val="none"/>
        </w:rPr>
        <w:t>C.不完善</w:t>
      </w:r>
    </w:p>
    <w:p>
      <w:pPr>
        <w:keepNext w:val="0"/>
        <w:keepLines w:val="0"/>
        <w:pageBreakBefore w:val="0"/>
        <w:kinsoku/>
        <w:wordWrap/>
        <w:overflowPunct/>
        <w:topLinePunct w:val="0"/>
        <w:autoSpaceDE/>
        <w:autoSpaceDN/>
        <w:bidi w:val="0"/>
        <w:adjustRightInd/>
        <w:spacing w:line="500" w:lineRule="exact"/>
        <w:ind w:firstLine="480" w:firstLineChars="200"/>
        <w:jc w:val="left"/>
        <w:textAlignment w:val="auto"/>
        <w:rPr>
          <w:rFonts w:hint="eastAsia" w:ascii="Times New Roman" w:hAnsi="Times New Roman" w:eastAsia="仿宋" w:cs="仿宋"/>
          <w:sz w:val="24"/>
          <w:szCs w:val="24"/>
          <w:highlight w:val="none"/>
        </w:rPr>
      </w:pPr>
      <w:r>
        <w:rPr>
          <w:rFonts w:hint="eastAsia" w:ascii="Times New Roman" w:hAnsi="Times New Roman" w:eastAsia="仿宋" w:cs="仿宋"/>
          <w:sz w:val="24"/>
          <w:szCs w:val="24"/>
          <w:highlight w:val="none"/>
        </w:rPr>
        <w:t>4.</w:t>
      </w:r>
      <w:r>
        <w:rPr>
          <w:rFonts w:hint="eastAsia" w:ascii="Times New Roman" w:hAnsi="Times New Roman" w:eastAsia="仿宋" w:cs="仿宋"/>
          <w:sz w:val="24"/>
          <w:szCs w:val="24"/>
          <w:highlight w:val="none"/>
          <w:lang w:eastAsia="zh-Hans"/>
        </w:rPr>
        <w:t>您</w:t>
      </w:r>
      <w:r>
        <w:rPr>
          <w:rFonts w:hint="eastAsia" w:ascii="Times New Roman" w:hAnsi="Times New Roman" w:eastAsia="仿宋" w:cs="仿宋"/>
          <w:sz w:val="24"/>
          <w:szCs w:val="24"/>
          <w:highlight w:val="none"/>
          <w:lang w:val="en-US" w:eastAsia="zh-CN"/>
        </w:rPr>
        <w:t>认为</w:t>
      </w:r>
      <w:r>
        <w:rPr>
          <w:rFonts w:hint="eastAsia" w:ascii="Times New Roman" w:hAnsi="Times New Roman" w:eastAsia="仿宋" w:cs="仿宋"/>
          <w:kern w:val="2"/>
          <w:sz w:val="24"/>
          <w:szCs w:val="24"/>
          <w:highlight w:val="none"/>
          <w:lang w:val="en-US" w:eastAsia="zh-CN" w:bidi="ar-SA"/>
        </w:rPr>
        <w:t>项目服务机构的服务时间安排如何</w:t>
      </w:r>
      <w:r>
        <w:rPr>
          <w:rFonts w:hint="eastAsia" w:ascii="Times New Roman" w:hAnsi="Times New Roman" w:eastAsia="仿宋" w:cs="仿宋"/>
          <w:sz w:val="24"/>
          <w:szCs w:val="24"/>
          <w:highlight w:val="none"/>
        </w:rPr>
        <w:t>（ ）</w:t>
      </w:r>
    </w:p>
    <w:p>
      <w:pPr>
        <w:keepNext w:val="0"/>
        <w:keepLines w:val="0"/>
        <w:pageBreakBefore w:val="0"/>
        <w:kinsoku/>
        <w:wordWrap/>
        <w:overflowPunct/>
        <w:topLinePunct w:val="0"/>
        <w:autoSpaceDE/>
        <w:autoSpaceDN/>
        <w:bidi w:val="0"/>
        <w:adjustRightInd/>
        <w:spacing w:line="500" w:lineRule="exact"/>
        <w:ind w:firstLine="480"/>
        <w:jc w:val="left"/>
        <w:textAlignment w:val="auto"/>
        <w:rPr>
          <w:rFonts w:hint="eastAsia" w:ascii="Times New Roman" w:hAnsi="Times New Roman" w:eastAsia="仿宋" w:cs="仿宋"/>
          <w:sz w:val="24"/>
          <w:szCs w:val="24"/>
          <w:highlight w:val="none"/>
          <w:lang w:val="en-US" w:eastAsia="zh-Hans"/>
        </w:rPr>
      </w:pPr>
      <w:r>
        <w:rPr>
          <w:rFonts w:hint="eastAsia" w:ascii="Times New Roman" w:hAnsi="Times New Roman" w:eastAsia="仿宋" w:cs="仿宋"/>
          <w:sz w:val="24"/>
          <w:szCs w:val="24"/>
          <w:highlight w:val="none"/>
        </w:rPr>
        <w:t>A.非常</w:t>
      </w:r>
      <w:r>
        <w:rPr>
          <w:rFonts w:hint="eastAsia" w:ascii="Times New Roman" w:hAnsi="Times New Roman" w:eastAsia="仿宋" w:cs="仿宋"/>
          <w:sz w:val="24"/>
          <w:szCs w:val="24"/>
          <w:highlight w:val="none"/>
          <w:lang w:val="en-US" w:eastAsia="zh-CN"/>
        </w:rPr>
        <w:t>好</w:t>
      </w:r>
      <w:r>
        <w:rPr>
          <w:rFonts w:hint="eastAsia" w:ascii="Times New Roman" w:hAnsi="Times New Roman" w:eastAsia="仿宋" w:cs="仿宋"/>
          <w:sz w:val="24"/>
          <w:szCs w:val="24"/>
          <w:highlight w:val="none"/>
        </w:rPr>
        <w:t xml:space="preserve">      </w:t>
      </w:r>
      <w:r>
        <w:rPr>
          <w:rFonts w:hint="eastAsia" w:ascii="Times New Roman" w:hAnsi="Times New Roman" w:eastAsia="仿宋" w:cs="仿宋"/>
          <w:sz w:val="24"/>
          <w:szCs w:val="24"/>
          <w:highlight w:val="none"/>
          <w:lang w:val="en-US" w:eastAsia="zh-CN"/>
        </w:rPr>
        <w:t xml:space="preserve">  </w:t>
      </w:r>
      <w:r>
        <w:rPr>
          <w:rFonts w:hint="eastAsia" w:ascii="Times New Roman" w:hAnsi="Times New Roman" w:eastAsia="仿宋" w:cs="仿宋"/>
          <w:sz w:val="24"/>
          <w:szCs w:val="24"/>
          <w:highlight w:val="none"/>
        </w:rPr>
        <w:t>B.</w:t>
      </w:r>
      <w:r>
        <w:rPr>
          <w:rFonts w:hint="eastAsia" w:ascii="Times New Roman" w:hAnsi="Times New Roman" w:eastAsia="仿宋" w:cs="仿宋"/>
          <w:sz w:val="24"/>
          <w:szCs w:val="24"/>
          <w:highlight w:val="none"/>
          <w:lang w:val="en-US" w:eastAsia="zh-CN"/>
        </w:rPr>
        <w:t>比较好</w:t>
      </w:r>
      <w:r>
        <w:rPr>
          <w:rFonts w:hint="eastAsia" w:ascii="Times New Roman" w:hAnsi="Times New Roman" w:eastAsia="仿宋" w:cs="仿宋"/>
          <w:sz w:val="24"/>
          <w:szCs w:val="24"/>
          <w:highlight w:val="none"/>
        </w:rPr>
        <w:t xml:space="preserve"> </w:t>
      </w:r>
      <w:r>
        <w:rPr>
          <w:rFonts w:hint="eastAsia" w:ascii="Times New Roman" w:hAnsi="Times New Roman" w:eastAsia="仿宋" w:cs="仿宋"/>
          <w:sz w:val="24"/>
          <w:szCs w:val="24"/>
          <w:highlight w:val="none"/>
          <w:lang w:val="en-US" w:eastAsia="zh-CN"/>
        </w:rPr>
        <w:t xml:space="preserve">        C.一般       D.不太好</w:t>
      </w:r>
    </w:p>
    <w:p>
      <w:pPr>
        <w:keepNext w:val="0"/>
        <w:keepLines w:val="0"/>
        <w:pageBreakBefore w:val="0"/>
        <w:kinsoku/>
        <w:wordWrap/>
        <w:overflowPunct/>
        <w:topLinePunct w:val="0"/>
        <w:autoSpaceDE/>
        <w:autoSpaceDN/>
        <w:bidi w:val="0"/>
        <w:adjustRightInd/>
        <w:spacing w:line="500" w:lineRule="exact"/>
        <w:ind w:firstLine="480" w:firstLineChars="200"/>
        <w:jc w:val="left"/>
        <w:textAlignment w:val="auto"/>
        <w:rPr>
          <w:rFonts w:hint="eastAsia" w:ascii="Times New Roman" w:hAnsi="Times New Roman" w:eastAsia="仿宋" w:cs="仿宋"/>
          <w:sz w:val="24"/>
          <w:szCs w:val="24"/>
          <w:highlight w:val="none"/>
        </w:rPr>
      </w:pPr>
      <w:r>
        <w:rPr>
          <w:rFonts w:hint="eastAsia" w:ascii="Times New Roman" w:hAnsi="Times New Roman" w:eastAsia="仿宋" w:cs="仿宋"/>
          <w:sz w:val="24"/>
          <w:szCs w:val="24"/>
          <w:highlight w:val="none"/>
        </w:rPr>
        <w:t>5.</w:t>
      </w:r>
      <w:r>
        <w:rPr>
          <w:rFonts w:hint="eastAsia" w:ascii="Times New Roman" w:hAnsi="Times New Roman" w:eastAsia="仿宋" w:cs="仿宋"/>
          <w:sz w:val="24"/>
          <w:szCs w:val="24"/>
          <w:highlight w:val="none"/>
          <w:lang w:val="en-US" w:eastAsia="zh-CN"/>
        </w:rPr>
        <w:t>您认为该项目的实施对于</w:t>
      </w:r>
      <w:r>
        <w:rPr>
          <w:rFonts w:hint="eastAsia" w:ascii="Times New Roman" w:hAnsi="Times New Roman" w:eastAsia="仿宋_GB2312" w:cs="Times New Roman"/>
          <w:i w:val="0"/>
          <w:iCs w:val="0"/>
          <w:color w:val="auto"/>
          <w:sz w:val="24"/>
          <w:szCs w:val="21"/>
          <w:highlight w:val="none"/>
          <w:u w:val="none"/>
          <w:lang w:val="en-US" w:eastAsia="zh-CN"/>
        </w:rPr>
        <w:t>减轻残疾人家庭照护负担、提升重度残疾人生活自理能力、</w:t>
      </w:r>
      <w:r>
        <w:rPr>
          <w:rFonts w:hint="eastAsia" w:ascii="Times New Roman" w:hAnsi="Times New Roman" w:eastAsia="仿宋_GB2312" w:cs="仿宋"/>
          <w:i w:val="0"/>
          <w:iCs w:val="0"/>
          <w:color w:val="auto"/>
          <w:kern w:val="0"/>
          <w:sz w:val="24"/>
          <w:szCs w:val="21"/>
          <w:highlight w:val="none"/>
          <w:u w:val="none"/>
          <w:lang w:val="en-US" w:eastAsia="zh-CN" w:bidi="ar"/>
        </w:rPr>
        <w:t>减轻残疾人家庭经济压力的效益发挥明显程度如何</w:t>
      </w:r>
      <w:r>
        <w:rPr>
          <w:rFonts w:hint="eastAsia" w:ascii="Times New Roman" w:hAnsi="Times New Roman" w:eastAsia="仿宋" w:cs="仿宋"/>
          <w:sz w:val="24"/>
          <w:szCs w:val="24"/>
          <w:highlight w:val="none"/>
        </w:rPr>
        <w:t>（ ）</w:t>
      </w:r>
    </w:p>
    <w:p>
      <w:pPr>
        <w:keepNext w:val="0"/>
        <w:keepLines w:val="0"/>
        <w:pageBreakBefore w:val="0"/>
        <w:kinsoku/>
        <w:wordWrap/>
        <w:overflowPunct/>
        <w:topLinePunct w:val="0"/>
        <w:autoSpaceDE/>
        <w:autoSpaceDN/>
        <w:bidi w:val="0"/>
        <w:adjustRightInd/>
        <w:spacing w:line="500" w:lineRule="exact"/>
        <w:ind w:firstLine="480"/>
        <w:jc w:val="left"/>
        <w:textAlignment w:val="auto"/>
        <w:rPr>
          <w:rFonts w:hint="eastAsia" w:ascii="Times New Roman" w:hAnsi="Times New Roman" w:eastAsia="仿宋" w:cs="仿宋"/>
          <w:sz w:val="24"/>
          <w:szCs w:val="24"/>
          <w:highlight w:val="none"/>
          <w:lang w:val="en-US" w:eastAsia="zh-CN"/>
        </w:rPr>
      </w:pPr>
      <w:r>
        <w:rPr>
          <w:rFonts w:hint="eastAsia" w:ascii="Times New Roman" w:hAnsi="Times New Roman" w:eastAsia="仿宋" w:cs="仿宋"/>
          <w:sz w:val="24"/>
          <w:szCs w:val="24"/>
          <w:highlight w:val="none"/>
        </w:rPr>
        <w:t>A.非常</w:t>
      </w:r>
      <w:r>
        <w:rPr>
          <w:rFonts w:hint="eastAsia" w:ascii="Times New Roman" w:hAnsi="Times New Roman" w:eastAsia="仿宋" w:cs="仿宋"/>
          <w:sz w:val="24"/>
          <w:szCs w:val="24"/>
          <w:highlight w:val="none"/>
          <w:lang w:val="en-US" w:eastAsia="zh-CN"/>
        </w:rPr>
        <w:t>明显</w:t>
      </w:r>
      <w:r>
        <w:rPr>
          <w:rFonts w:hint="eastAsia" w:ascii="Times New Roman" w:hAnsi="Times New Roman" w:eastAsia="仿宋" w:cs="仿宋"/>
          <w:sz w:val="24"/>
          <w:szCs w:val="24"/>
          <w:highlight w:val="none"/>
        </w:rPr>
        <w:t xml:space="preserve">     B.比较</w:t>
      </w:r>
      <w:r>
        <w:rPr>
          <w:rFonts w:hint="eastAsia" w:ascii="Times New Roman" w:hAnsi="Times New Roman" w:eastAsia="仿宋" w:cs="仿宋"/>
          <w:sz w:val="24"/>
          <w:szCs w:val="24"/>
          <w:highlight w:val="none"/>
          <w:lang w:val="en-US" w:eastAsia="zh-CN"/>
        </w:rPr>
        <w:t>明显</w:t>
      </w:r>
      <w:r>
        <w:rPr>
          <w:rFonts w:hint="eastAsia" w:ascii="Times New Roman" w:hAnsi="Times New Roman" w:eastAsia="仿宋" w:cs="仿宋"/>
          <w:sz w:val="24"/>
          <w:szCs w:val="24"/>
          <w:highlight w:val="none"/>
        </w:rPr>
        <w:t xml:space="preserve">   </w:t>
      </w:r>
      <w:r>
        <w:rPr>
          <w:rFonts w:hint="eastAsia" w:ascii="Times New Roman" w:hAnsi="Times New Roman" w:eastAsia="仿宋" w:cs="仿宋"/>
          <w:sz w:val="24"/>
          <w:szCs w:val="24"/>
          <w:highlight w:val="none"/>
          <w:lang w:val="en-US" w:eastAsia="zh-CN"/>
        </w:rPr>
        <w:t xml:space="preserve">     </w:t>
      </w:r>
      <w:r>
        <w:rPr>
          <w:rFonts w:hint="eastAsia" w:ascii="Times New Roman" w:hAnsi="Times New Roman" w:eastAsia="仿宋" w:cs="仿宋"/>
          <w:sz w:val="24"/>
          <w:szCs w:val="24"/>
          <w:highlight w:val="none"/>
        </w:rPr>
        <w:t>C.</w:t>
      </w:r>
      <w:r>
        <w:rPr>
          <w:rFonts w:hint="eastAsia" w:ascii="Times New Roman" w:hAnsi="Times New Roman" w:eastAsia="仿宋" w:cs="仿宋"/>
          <w:sz w:val="24"/>
          <w:szCs w:val="24"/>
          <w:highlight w:val="none"/>
          <w:lang w:val="en-US" w:eastAsia="zh-CN"/>
        </w:rPr>
        <w:t>明显       D.不太明显</w:t>
      </w:r>
    </w:p>
    <w:p>
      <w:pPr>
        <w:spacing w:line="500" w:lineRule="exact"/>
        <w:ind w:firstLine="480"/>
        <w:jc w:val="left"/>
        <w:rPr>
          <w:rFonts w:hint="eastAsia" w:ascii="Times New Roman" w:hAnsi="Times New Roman" w:eastAsia="仿宋" w:cs="仿宋"/>
          <w:sz w:val="24"/>
          <w:szCs w:val="24"/>
          <w:highlight w:val="none"/>
          <w:lang w:val="en-US" w:eastAsia="zh-CN"/>
        </w:rPr>
      </w:pPr>
      <w:r>
        <w:rPr>
          <w:rFonts w:hint="eastAsia" w:ascii="Times New Roman" w:hAnsi="Times New Roman" w:eastAsia="仿宋" w:cs="仿宋"/>
          <w:sz w:val="24"/>
          <w:szCs w:val="24"/>
          <w:highlight w:val="none"/>
          <w:lang w:val="en-US" w:eastAsia="zh-CN"/>
        </w:rPr>
        <w:t>6.您是否清楚您所享受的照料或照护服务是由哪个部门组织实施的？</w:t>
      </w:r>
    </w:p>
    <w:p>
      <w:pPr>
        <w:keepNext w:val="0"/>
        <w:keepLines w:val="0"/>
        <w:pageBreakBefore w:val="0"/>
        <w:kinsoku/>
        <w:wordWrap/>
        <w:overflowPunct/>
        <w:topLinePunct w:val="0"/>
        <w:autoSpaceDE/>
        <w:autoSpaceDN/>
        <w:bidi w:val="0"/>
        <w:adjustRightInd/>
        <w:spacing w:line="500" w:lineRule="exact"/>
        <w:ind w:firstLine="480"/>
        <w:jc w:val="left"/>
        <w:textAlignment w:val="auto"/>
        <w:rPr>
          <w:rFonts w:hint="eastAsia" w:ascii="Times New Roman" w:hAnsi="Times New Roman" w:eastAsia="仿宋" w:cs="仿宋"/>
          <w:sz w:val="24"/>
          <w:szCs w:val="24"/>
          <w:highlight w:val="none"/>
          <w:lang w:val="en-US" w:eastAsia="zh-CN"/>
        </w:rPr>
      </w:pPr>
      <w:r>
        <w:rPr>
          <w:rFonts w:hint="eastAsia" w:ascii="Times New Roman" w:hAnsi="Times New Roman" w:eastAsia="仿宋" w:cs="仿宋"/>
          <w:sz w:val="24"/>
          <w:szCs w:val="24"/>
          <w:highlight w:val="none"/>
          <w:lang w:val="en-US" w:eastAsia="zh-CN"/>
        </w:rPr>
        <w:t>A.残疾人联合会</w:t>
      </w:r>
      <w:r>
        <w:rPr>
          <w:rFonts w:hint="eastAsia" w:ascii="Times New Roman" w:hAnsi="Times New Roman" w:eastAsia="仿宋" w:cs="仿宋"/>
          <w:sz w:val="24"/>
          <w:szCs w:val="24"/>
          <w:highlight w:val="none"/>
        </w:rPr>
        <w:t xml:space="preserve">     B.</w:t>
      </w:r>
      <w:r>
        <w:rPr>
          <w:rFonts w:hint="eastAsia" w:ascii="Times New Roman" w:hAnsi="Times New Roman" w:eastAsia="仿宋" w:cs="仿宋"/>
          <w:sz w:val="24"/>
          <w:szCs w:val="24"/>
          <w:highlight w:val="none"/>
          <w:lang w:val="en-US" w:eastAsia="zh-CN"/>
        </w:rPr>
        <w:t>民政部门</w:t>
      </w:r>
      <w:r>
        <w:rPr>
          <w:rFonts w:hint="eastAsia" w:ascii="Times New Roman" w:hAnsi="Times New Roman" w:eastAsia="仿宋" w:cs="仿宋"/>
          <w:sz w:val="24"/>
          <w:szCs w:val="24"/>
          <w:highlight w:val="none"/>
        </w:rPr>
        <w:t xml:space="preserve">   </w:t>
      </w:r>
      <w:r>
        <w:rPr>
          <w:rFonts w:hint="eastAsia" w:ascii="Times New Roman" w:hAnsi="Times New Roman" w:eastAsia="仿宋" w:cs="仿宋"/>
          <w:sz w:val="24"/>
          <w:szCs w:val="24"/>
          <w:highlight w:val="none"/>
          <w:lang w:val="en-US" w:eastAsia="zh-CN"/>
        </w:rPr>
        <w:t xml:space="preserve">   </w:t>
      </w:r>
      <w:r>
        <w:rPr>
          <w:rFonts w:hint="eastAsia" w:ascii="Times New Roman" w:hAnsi="Times New Roman" w:eastAsia="仿宋" w:cs="仿宋"/>
          <w:sz w:val="24"/>
          <w:szCs w:val="24"/>
          <w:highlight w:val="none"/>
        </w:rPr>
        <w:t>C.</w:t>
      </w:r>
      <w:r>
        <w:rPr>
          <w:rFonts w:hint="eastAsia" w:ascii="Times New Roman" w:hAnsi="Times New Roman" w:eastAsia="仿宋" w:cs="仿宋"/>
          <w:sz w:val="24"/>
          <w:szCs w:val="24"/>
          <w:highlight w:val="none"/>
          <w:lang w:val="en-US" w:eastAsia="zh-CN"/>
        </w:rPr>
        <w:t>不清楚</w:t>
      </w:r>
    </w:p>
    <w:p>
      <w:pPr>
        <w:keepNext w:val="0"/>
        <w:keepLines w:val="0"/>
        <w:pageBreakBefore w:val="0"/>
        <w:kinsoku/>
        <w:wordWrap/>
        <w:overflowPunct/>
        <w:topLinePunct w:val="0"/>
        <w:autoSpaceDE/>
        <w:autoSpaceDN/>
        <w:bidi w:val="0"/>
        <w:adjustRightInd/>
        <w:spacing w:line="500" w:lineRule="exact"/>
        <w:ind w:firstLine="481" w:firstLineChars="200"/>
        <w:jc w:val="left"/>
        <w:textAlignment w:val="auto"/>
        <w:rPr>
          <w:rFonts w:hint="eastAsia" w:ascii="Times New Roman" w:hAnsi="Times New Roman" w:eastAsia="仿宋" w:cs="仿宋"/>
          <w:b/>
          <w:bCs/>
          <w:sz w:val="24"/>
          <w:szCs w:val="24"/>
          <w:highlight w:val="none"/>
        </w:rPr>
      </w:pPr>
      <w:r>
        <w:rPr>
          <w:rFonts w:hint="eastAsia" w:ascii="Times New Roman" w:hAnsi="Times New Roman" w:eastAsia="仿宋" w:cs="仿宋"/>
          <w:b/>
          <w:bCs/>
          <w:sz w:val="24"/>
          <w:szCs w:val="24"/>
          <w:highlight w:val="none"/>
        </w:rPr>
        <w:t>三、满意度</w:t>
      </w:r>
    </w:p>
    <w:p>
      <w:pPr>
        <w:keepNext w:val="0"/>
        <w:keepLines w:val="0"/>
        <w:pageBreakBefore w:val="0"/>
        <w:kinsoku/>
        <w:wordWrap/>
        <w:overflowPunct/>
        <w:topLinePunct w:val="0"/>
        <w:autoSpaceDE/>
        <w:autoSpaceDN/>
        <w:bidi w:val="0"/>
        <w:adjustRightInd/>
        <w:spacing w:line="500" w:lineRule="exact"/>
        <w:jc w:val="left"/>
        <w:textAlignment w:val="auto"/>
        <w:rPr>
          <w:rFonts w:hint="eastAsia" w:ascii="Times New Roman" w:hAnsi="Times New Roman" w:eastAsia="仿宋" w:cs="仿宋"/>
          <w:sz w:val="24"/>
          <w:szCs w:val="24"/>
          <w:highlight w:val="none"/>
        </w:rPr>
      </w:pPr>
      <w:r>
        <w:rPr>
          <w:rFonts w:hint="eastAsia" w:ascii="Times New Roman" w:hAnsi="Times New Roman" w:eastAsia="仿宋" w:cs="仿宋"/>
          <w:sz w:val="24"/>
          <w:szCs w:val="24"/>
          <w:highlight w:val="none"/>
        </w:rPr>
        <w:t>请根据您的真实感受就以下问题分别做出满意度判断，在对应的方框上打钩。</w:t>
      </w:r>
    </w:p>
    <w:tbl>
      <w:tblPr>
        <w:tblStyle w:val="14"/>
        <w:tblW w:w="850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48"/>
        <w:gridCol w:w="888"/>
        <w:gridCol w:w="762"/>
        <w:gridCol w:w="797"/>
        <w:gridCol w:w="759"/>
        <w:gridCol w:w="9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4348" w:type="dxa"/>
            <w:tcBorders>
              <w:top w:val="single" w:color="auto" w:sz="4" w:space="0"/>
              <w:left w:val="single" w:color="auto" w:sz="4" w:space="0"/>
              <w:bottom w:val="single" w:color="auto" w:sz="4" w:space="0"/>
              <w:right w:val="single" w:color="auto" w:sz="4" w:space="0"/>
            </w:tcBorders>
            <w:shd w:val="clear" w:color="auto" w:fill="BFBFBF"/>
            <w:vAlign w:val="center"/>
          </w:tcPr>
          <w:p>
            <w:pPr>
              <w:keepNext w:val="0"/>
              <w:keepLines w:val="0"/>
              <w:pageBreakBefore w:val="0"/>
              <w:kinsoku/>
              <w:wordWrap/>
              <w:overflowPunct/>
              <w:topLinePunct w:val="0"/>
              <w:autoSpaceDE/>
              <w:autoSpaceDN/>
              <w:bidi w:val="0"/>
              <w:adjustRightInd/>
              <w:jc w:val="center"/>
              <w:textAlignment w:val="auto"/>
              <w:rPr>
                <w:rFonts w:hint="eastAsia" w:ascii="Times New Roman" w:hAnsi="Times New Roman" w:eastAsia="仿宋" w:cs="仿宋"/>
                <w:sz w:val="22"/>
                <w:szCs w:val="22"/>
                <w:highlight w:val="none"/>
                <w:lang w:val="en-US" w:eastAsia="zh-CN"/>
              </w:rPr>
            </w:pPr>
            <w:r>
              <w:rPr>
                <w:rFonts w:hint="eastAsia" w:ascii="Times New Roman" w:hAnsi="Times New Roman" w:eastAsia="仿宋" w:cs="仿宋"/>
                <w:b/>
                <w:sz w:val="22"/>
                <w:szCs w:val="22"/>
                <w:highlight w:val="none"/>
                <w:lang w:val="en-US" w:eastAsia="zh-CN"/>
              </w:rPr>
              <w:t>事项</w:t>
            </w:r>
          </w:p>
        </w:tc>
        <w:tc>
          <w:tcPr>
            <w:tcW w:w="888" w:type="dxa"/>
            <w:tcBorders>
              <w:top w:val="single" w:color="auto" w:sz="4" w:space="0"/>
              <w:left w:val="single" w:color="auto" w:sz="4" w:space="0"/>
              <w:bottom w:val="single" w:color="auto" w:sz="4" w:space="0"/>
              <w:right w:val="single" w:color="auto" w:sz="4" w:space="0"/>
            </w:tcBorders>
            <w:shd w:val="clear" w:color="auto" w:fill="BFBFBF"/>
            <w:vAlign w:val="center"/>
          </w:tcPr>
          <w:p>
            <w:pPr>
              <w:keepNext w:val="0"/>
              <w:keepLines w:val="0"/>
              <w:pageBreakBefore w:val="0"/>
              <w:kinsoku/>
              <w:wordWrap/>
              <w:overflowPunct/>
              <w:topLinePunct w:val="0"/>
              <w:autoSpaceDE/>
              <w:autoSpaceDN/>
              <w:bidi w:val="0"/>
              <w:adjustRightInd/>
              <w:jc w:val="center"/>
              <w:textAlignment w:val="auto"/>
              <w:rPr>
                <w:rFonts w:hint="eastAsia" w:ascii="Times New Roman" w:hAnsi="Times New Roman" w:eastAsia="仿宋" w:cs="仿宋"/>
                <w:b/>
                <w:sz w:val="22"/>
                <w:szCs w:val="22"/>
                <w:highlight w:val="none"/>
              </w:rPr>
            </w:pPr>
            <w:r>
              <w:rPr>
                <w:rFonts w:hint="eastAsia" w:ascii="Times New Roman" w:hAnsi="Times New Roman" w:eastAsia="仿宋" w:cs="仿宋"/>
                <w:b/>
                <w:sz w:val="22"/>
                <w:szCs w:val="22"/>
                <w:highlight w:val="none"/>
              </w:rPr>
              <w:t>非常</w:t>
            </w:r>
          </w:p>
          <w:p>
            <w:pPr>
              <w:keepNext w:val="0"/>
              <w:keepLines w:val="0"/>
              <w:pageBreakBefore w:val="0"/>
              <w:kinsoku/>
              <w:wordWrap/>
              <w:overflowPunct/>
              <w:topLinePunct w:val="0"/>
              <w:autoSpaceDE/>
              <w:autoSpaceDN/>
              <w:bidi w:val="0"/>
              <w:adjustRightInd/>
              <w:jc w:val="center"/>
              <w:textAlignment w:val="auto"/>
              <w:rPr>
                <w:rFonts w:hint="eastAsia" w:ascii="Times New Roman" w:hAnsi="Times New Roman" w:eastAsia="仿宋" w:cs="仿宋"/>
                <w:b/>
                <w:sz w:val="22"/>
                <w:szCs w:val="22"/>
                <w:highlight w:val="none"/>
              </w:rPr>
            </w:pPr>
            <w:r>
              <w:rPr>
                <w:rFonts w:hint="eastAsia" w:ascii="Times New Roman" w:hAnsi="Times New Roman" w:eastAsia="仿宋" w:cs="仿宋"/>
                <w:b/>
                <w:sz w:val="22"/>
                <w:szCs w:val="22"/>
                <w:highlight w:val="none"/>
              </w:rPr>
              <w:t>满意</w:t>
            </w:r>
          </w:p>
        </w:tc>
        <w:tc>
          <w:tcPr>
            <w:tcW w:w="762" w:type="dxa"/>
            <w:tcBorders>
              <w:top w:val="single" w:color="auto" w:sz="4" w:space="0"/>
              <w:left w:val="single" w:color="auto" w:sz="4" w:space="0"/>
              <w:bottom w:val="single" w:color="auto" w:sz="4" w:space="0"/>
              <w:right w:val="single" w:color="auto" w:sz="4" w:space="0"/>
            </w:tcBorders>
            <w:shd w:val="clear" w:color="auto" w:fill="BFBFBF"/>
            <w:vAlign w:val="center"/>
          </w:tcPr>
          <w:p>
            <w:pPr>
              <w:keepNext w:val="0"/>
              <w:keepLines w:val="0"/>
              <w:pageBreakBefore w:val="0"/>
              <w:kinsoku/>
              <w:wordWrap/>
              <w:overflowPunct/>
              <w:topLinePunct w:val="0"/>
              <w:autoSpaceDE/>
              <w:autoSpaceDN/>
              <w:bidi w:val="0"/>
              <w:adjustRightInd/>
              <w:jc w:val="center"/>
              <w:textAlignment w:val="auto"/>
              <w:rPr>
                <w:rFonts w:hint="eastAsia" w:ascii="Times New Roman" w:hAnsi="Times New Roman" w:eastAsia="仿宋" w:cs="仿宋"/>
                <w:b/>
                <w:sz w:val="22"/>
                <w:szCs w:val="22"/>
                <w:highlight w:val="none"/>
              </w:rPr>
            </w:pPr>
            <w:r>
              <w:rPr>
                <w:rFonts w:hint="eastAsia" w:ascii="Times New Roman" w:hAnsi="Times New Roman" w:eastAsia="仿宋" w:cs="仿宋"/>
                <w:b/>
                <w:sz w:val="22"/>
                <w:szCs w:val="22"/>
                <w:highlight w:val="none"/>
              </w:rPr>
              <w:t>比较满意</w:t>
            </w:r>
          </w:p>
        </w:tc>
        <w:tc>
          <w:tcPr>
            <w:tcW w:w="797" w:type="dxa"/>
            <w:tcBorders>
              <w:top w:val="single" w:color="auto" w:sz="4" w:space="0"/>
              <w:left w:val="single" w:color="auto" w:sz="4" w:space="0"/>
              <w:bottom w:val="single" w:color="auto" w:sz="4" w:space="0"/>
              <w:right w:val="single" w:color="auto" w:sz="4" w:space="0"/>
            </w:tcBorders>
            <w:shd w:val="clear" w:color="auto" w:fill="BFBFBF"/>
            <w:vAlign w:val="center"/>
          </w:tcPr>
          <w:p>
            <w:pPr>
              <w:keepNext w:val="0"/>
              <w:keepLines w:val="0"/>
              <w:pageBreakBefore w:val="0"/>
              <w:kinsoku/>
              <w:wordWrap/>
              <w:overflowPunct/>
              <w:topLinePunct w:val="0"/>
              <w:autoSpaceDE/>
              <w:autoSpaceDN/>
              <w:bidi w:val="0"/>
              <w:adjustRightInd/>
              <w:jc w:val="center"/>
              <w:textAlignment w:val="auto"/>
              <w:rPr>
                <w:rFonts w:hint="eastAsia" w:ascii="Times New Roman" w:hAnsi="Times New Roman" w:eastAsia="仿宋" w:cs="仿宋"/>
                <w:b/>
                <w:sz w:val="22"/>
                <w:szCs w:val="22"/>
                <w:highlight w:val="none"/>
              </w:rPr>
            </w:pPr>
            <w:r>
              <w:rPr>
                <w:rFonts w:hint="eastAsia" w:ascii="Times New Roman" w:hAnsi="Times New Roman" w:eastAsia="仿宋" w:cs="仿宋"/>
                <w:b/>
                <w:sz w:val="22"/>
                <w:szCs w:val="22"/>
                <w:highlight w:val="none"/>
              </w:rPr>
              <w:t>基本满意</w:t>
            </w:r>
          </w:p>
        </w:tc>
        <w:tc>
          <w:tcPr>
            <w:tcW w:w="759" w:type="dxa"/>
            <w:tcBorders>
              <w:top w:val="single" w:color="auto" w:sz="4" w:space="0"/>
              <w:left w:val="single" w:color="auto" w:sz="4" w:space="0"/>
              <w:bottom w:val="single" w:color="auto" w:sz="4" w:space="0"/>
              <w:right w:val="single" w:color="auto" w:sz="4" w:space="0"/>
            </w:tcBorders>
            <w:shd w:val="clear" w:color="auto" w:fill="BFBFBF"/>
            <w:vAlign w:val="center"/>
          </w:tcPr>
          <w:p>
            <w:pPr>
              <w:keepNext w:val="0"/>
              <w:keepLines w:val="0"/>
              <w:pageBreakBefore w:val="0"/>
              <w:kinsoku/>
              <w:wordWrap/>
              <w:overflowPunct/>
              <w:topLinePunct w:val="0"/>
              <w:autoSpaceDE/>
              <w:autoSpaceDN/>
              <w:bidi w:val="0"/>
              <w:adjustRightInd/>
              <w:jc w:val="center"/>
              <w:textAlignment w:val="auto"/>
              <w:rPr>
                <w:rFonts w:hint="eastAsia" w:ascii="Times New Roman" w:hAnsi="Times New Roman" w:eastAsia="仿宋" w:cs="仿宋"/>
                <w:b/>
                <w:sz w:val="22"/>
                <w:szCs w:val="22"/>
                <w:highlight w:val="none"/>
              </w:rPr>
            </w:pPr>
            <w:r>
              <w:rPr>
                <w:rFonts w:hint="eastAsia" w:ascii="Times New Roman" w:hAnsi="Times New Roman" w:eastAsia="仿宋" w:cs="仿宋"/>
                <w:b/>
                <w:sz w:val="22"/>
                <w:szCs w:val="22"/>
                <w:highlight w:val="none"/>
              </w:rPr>
              <w:t>不太</w:t>
            </w:r>
          </w:p>
          <w:p>
            <w:pPr>
              <w:keepNext w:val="0"/>
              <w:keepLines w:val="0"/>
              <w:pageBreakBefore w:val="0"/>
              <w:kinsoku/>
              <w:wordWrap/>
              <w:overflowPunct/>
              <w:topLinePunct w:val="0"/>
              <w:autoSpaceDE/>
              <w:autoSpaceDN/>
              <w:bidi w:val="0"/>
              <w:adjustRightInd/>
              <w:jc w:val="center"/>
              <w:textAlignment w:val="auto"/>
              <w:rPr>
                <w:rFonts w:hint="eastAsia" w:ascii="Times New Roman" w:hAnsi="Times New Roman" w:eastAsia="仿宋" w:cs="仿宋"/>
                <w:b/>
                <w:sz w:val="22"/>
                <w:szCs w:val="22"/>
                <w:highlight w:val="none"/>
              </w:rPr>
            </w:pPr>
            <w:r>
              <w:rPr>
                <w:rFonts w:hint="eastAsia" w:ascii="Times New Roman" w:hAnsi="Times New Roman" w:eastAsia="仿宋" w:cs="仿宋"/>
                <w:b/>
                <w:sz w:val="22"/>
                <w:szCs w:val="22"/>
                <w:highlight w:val="none"/>
              </w:rPr>
              <w:t>满意</w:t>
            </w:r>
          </w:p>
        </w:tc>
        <w:tc>
          <w:tcPr>
            <w:tcW w:w="949" w:type="dxa"/>
            <w:tcBorders>
              <w:top w:val="single" w:color="auto" w:sz="4" w:space="0"/>
              <w:left w:val="single" w:color="auto" w:sz="4" w:space="0"/>
              <w:bottom w:val="single" w:color="auto" w:sz="4" w:space="0"/>
              <w:right w:val="single" w:color="auto" w:sz="4" w:space="0"/>
            </w:tcBorders>
            <w:shd w:val="clear" w:color="auto" w:fill="BFBFBF"/>
            <w:vAlign w:val="center"/>
          </w:tcPr>
          <w:p>
            <w:pPr>
              <w:keepNext w:val="0"/>
              <w:keepLines w:val="0"/>
              <w:pageBreakBefore w:val="0"/>
              <w:kinsoku/>
              <w:wordWrap/>
              <w:overflowPunct/>
              <w:topLinePunct w:val="0"/>
              <w:autoSpaceDE/>
              <w:autoSpaceDN/>
              <w:bidi w:val="0"/>
              <w:adjustRightInd/>
              <w:jc w:val="center"/>
              <w:textAlignment w:val="auto"/>
              <w:rPr>
                <w:rFonts w:hint="eastAsia" w:ascii="Times New Roman" w:hAnsi="Times New Roman" w:eastAsia="仿宋" w:cs="仿宋"/>
                <w:b/>
                <w:sz w:val="22"/>
                <w:szCs w:val="22"/>
                <w:highlight w:val="none"/>
              </w:rPr>
            </w:pPr>
            <w:r>
              <w:rPr>
                <w:rFonts w:hint="eastAsia" w:ascii="Times New Roman" w:hAnsi="Times New Roman" w:eastAsia="仿宋" w:cs="仿宋"/>
                <w:b/>
                <w:sz w:val="22"/>
                <w:szCs w:val="22"/>
                <w:highlight w:val="none"/>
              </w:rPr>
              <w:t>非常不满意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34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jc w:val="left"/>
              <w:textAlignment w:val="auto"/>
              <w:rPr>
                <w:rFonts w:hint="eastAsia" w:ascii="Times New Roman" w:hAnsi="Times New Roman" w:eastAsia="仿宋" w:cs="仿宋"/>
                <w:sz w:val="22"/>
                <w:szCs w:val="22"/>
                <w:highlight w:val="none"/>
                <w:lang w:val="en-US" w:eastAsia="zh-CN"/>
              </w:rPr>
            </w:pPr>
            <w:r>
              <w:rPr>
                <w:rFonts w:hint="eastAsia" w:ascii="Times New Roman" w:hAnsi="Times New Roman" w:eastAsia="仿宋" w:cs="仿宋"/>
                <w:sz w:val="22"/>
                <w:szCs w:val="22"/>
                <w:highlight w:val="none"/>
                <w:lang w:val="en-US" w:eastAsia="zh-CN"/>
              </w:rPr>
              <w:t>1.您对本单位“2024年全市城镇重度残疾人日间照料服务”项目的整体满意程度？</w:t>
            </w:r>
          </w:p>
        </w:tc>
        <w:tc>
          <w:tcPr>
            <w:tcW w:w="88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jc w:val="left"/>
              <w:textAlignment w:val="auto"/>
              <w:rPr>
                <w:rFonts w:hint="eastAsia" w:ascii="Times New Roman" w:hAnsi="Times New Roman" w:eastAsia="仿宋" w:cs="仿宋"/>
                <w:b/>
                <w:sz w:val="22"/>
                <w:szCs w:val="22"/>
                <w:highlight w:val="none"/>
              </w:rPr>
            </w:pPr>
          </w:p>
        </w:tc>
        <w:tc>
          <w:tcPr>
            <w:tcW w:w="76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jc w:val="left"/>
              <w:textAlignment w:val="auto"/>
              <w:rPr>
                <w:rFonts w:hint="eastAsia" w:ascii="Times New Roman" w:hAnsi="Times New Roman" w:eastAsia="仿宋" w:cs="仿宋"/>
                <w:b/>
                <w:sz w:val="22"/>
                <w:szCs w:val="22"/>
                <w:highlight w:val="none"/>
              </w:rPr>
            </w:pPr>
          </w:p>
        </w:tc>
        <w:tc>
          <w:tcPr>
            <w:tcW w:w="79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jc w:val="left"/>
              <w:textAlignment w:val="auto"/>
              <w:rPr>
                <w:rFonts w:hint="eastAsia" w:ascii="Times New Roman" w:hAnsi="Times New Roman" w:eastAsia="仿宋" w:cs="仿宋"/>
                <w:b/>
                <w:sz w:val="22"/>
                <w:szCs w:val="22"/>
                <w:highlight w:val="none"/>
              </w:rPr>
            </w:pPr>
          </w:p>
        </w:tc>
        <w:tc>
          <w:tcPr>
            <w:tcW w:w="7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jc w:val="left"/>
              <w:textAlignment w:val="auto"/>
              <w:rPr>
                <w:rFonts w:hint="eastAsia" w:ascii="Times New Roman" w:hAnsi="Times New Roman" w:eastAsia="仿宋" w:cs="仿宋"/>
                <w:b/>
                <w:sz w:val="22"/>
                <w:szCs w:val="22"/>
                <w:highlight w:val="none"/>
              </w:rPr>
            </w:pPr>
          </w:p>
        </w:tc>
        <w:tc>
          <w:tcPr>
            <w:tcW w:w="94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jc w:val="left"/>
              <w:textAlignment w:val="auto"/>
              <w:rPr>
                <w:rFonts w:hint="eastAsia" w:ascii="Times New Roman" w:hAnsi="Times New Roman" w:eastAsia="仿宋" w:cs="仿宋"/>
                <w:b/>
                <w:sz w:val="22"/>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34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jc w:val="left"/>
              <w:textAlignment w:val="auto"/>
              <w:rPr>
                <w:rFonts w:hint="eastAsia" w:ascii="Times New Roman" w:hAnsi="Times New Roman" w:eastAsia="仿宋" w:cs="仿宋"/>
                <w:sz w:val="22"/>
                <w:szCs w:val="22"/>
                <w:highlight w:val="none"/>
              </w:rPr>
            </w:pPr>
            <w:r>
              <w:rPr>
                <w:rFonts w:hint="eastAsia" w:ascii="Times New Roman" w:hAnsi="Times New Roman" w:eastAsia="仿宋" w:cs="仿宋"/>
                <w:sz w:val="22"/>
                <w:szCs w:val="22"/>
                <w:highlight w:val="none"/>
              </w:rPr>
              <w:t>2.您对</w:t>
            </w:r>
            <w:r>
              <w:rPr>
                <w:rFonts w:hint="eastAsia" w:ascii="Times New Roman" w:hAnsi="Times New Roman" w:eastAsia="仿宋" w:cs="仿宋"/>
                <w:sz w:val="22"/>
                <w:szCs w:val="22"/>
                <w:highlight w:val="none"/>
                <w:lang w:val="en-US" w:eastAsia="zh-CN"/>
              </w:rPr>
              <w:t>开展本项目整体实施时间周期的满意程度？</w:t>
            </w:r>
          </w:p>
        </w:tc>
        <w:tc>
          <w:tcPr>
            <w:tcW w:w="88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jc w:val="left"/>
              <w:textAlignment w:val="auto"/>
              <w:rPr>
                <w:rFonts w:hint="eastAsia" w:ascii="Times New Roman" w:hAnsi="Times New Roman" w:eastAsia="仿宋" w:cs="仿宋"/>
                <w:b/>
                <w:sz w:val="22"/>
                <w:szCs w:val="22"/>
                <w:highlight w:val="none"/>
              </w:rPr>
            </w:pPr>
          </w:p>
        </w:tc>
        <w:tc>
          <w:tcPr>
            <w:tcW w:w="76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jc w:val="left"/>
              <w:textAlignment w:val="auto"/>
              <w:rPr>
                <w:rFonts w:hint="eastAsia" w:ascii="Times New Roman" w:hAnsi="Times New Roman" w:eastAsia="仿宋" w:cs="仿宋"/>
                <w:b/>
                <w:sz w:val="22"/>
                <w:szCs w:val="22"/>
                <w:highlight w:val="none"/>
              </w:rPr>
            </w:pPr>
          </w:p>
        </w:tc>
        <w:tc>
          <w:tcPr>
            <w:tcW w:w="79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jc w:val="left"/>
              <w:textAlignment w:val="auto"/>
              <w:rPr>
                <w:rFonts w:hint="eastAsia" w:ascii="Times New Roman" w:hAnsi="Times New Roman" w:eastAsia="仿宋" w:cs="仿宋"/>
                <w:b/>
                <w:sz w:val="22"/>
                <w:szCs w:val="22"/>
                <w:highlight w:val="none"/>
              </w:rPr>
            </w:pPr>
          </w:p>
        </w:tc>
        <w:tc>
          <w:tcPr>
            <w:tcW w:w="7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jc w:val="left"/>
              <w:textAlignment w:val="auto"/>
              <w:rPr>
                <w:rFonts w:hint="eastAsia" w:ascii="Times New Roman" w:hAnsi="Times New Roman" w:eastAsia="仿宋" w:cs="仿宋"/>
                <w:b/>
                <w:sz w:val="22"/>
                <w:szCs w:val="22"/>
                <w:highlight w:val="none"/>
              </w:rPr>
            </w:pPr>
          </w:p>
        </w:tc>
        <w:tc>
          <w:tcPr>
            <w:tcW w:w="94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jc w:val="left"/>
              <w:textAlignment w:val="auto"/>
              <w:rPr>
                <w:rFonts w:hint="eastAsia" w:ascii="Times New Roman" w:hAnsi="Times New Roman" w:eastAsia="仿宋" w:cs="仿宋"/>
                <w:b/>
                <w:sz w:val="22"/>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34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jc w:val="left"/>
              <w:textAlignment w:val="auto"/>
              <w:rPr>
                <w:rFonts w:hint="eastAsia" w:ascii="Times New Roman" w:hAnsi="Times New Roman" w:eastAsia="仿宋" w:cs="仿宋"/>
                <w:sz w:val="22"/>
                <w:szCs w:val="22"/>
                <w:highlight w:val="none"/>
                <w:lang w:val="en-US"/>
              </w:rPr>
            </w:pPr>
            <w:r>
              <w:rPr>
                <w:rFonts w:hint="eastAsia" w:ascii="Times New Roman" w:hAnsi="Times New Roman" w:eastAsia="仿宋" w:cs="仿宋"/>
                <w:sz w:val="22"/>
                <w:szCs w:val="22"/>
                <w:highlight w:val="none"/>
              </w:rPr>
              <w:t>3.您对</w:t>
            </w:r>
            <w:r>
              <w:rPr>
                <w:rFonts w:hint="eastAsia" w:ascii="Times New Roman" w:hAnsi="Times New Roman" w:eastAsia="仿宋" w:cs="仿宋"/>
                <w:sz w:val="22"/>
                <w:szCs w:val="22"/>
                <w:highlight w:val="none"/>
                <w:lang w:val="en-US" w:eastAsia="zh-CN"/>
              </w:rPr>
              <w:t>照料服务质量的满意程度？</w:t>
            </w:r>
          </w:p>
        </w:tc>
        <w:tc>
          <w:tcPr>
            <w:tcW w:w="88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jc w:val="left"/>
              <w:textAlignment w:val="auto"/>
              <w:rPr>
                <w:rFonts w:hint="eastAsia" w:ascii="Times New Roman" w:hAnsi="Times New Roman" w:eastAsia="仿宋" w:cs="仿宋"/>
                <w:b/>
                <w:sz w:val="22"/>
                <w:szCs w:val="22"/>
                <w:highlight w:val="none"/>
              </w:rPr>
            </w:pPr>
          </w:p>
        </w:tc>
        <w:tc>
          <w:tcPr>
            <w:tcW w:w="76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jc w:val="left"/>
              <w:textAlignment w:val="auto"/>
              <w:rPr>
                <w:rFonts w:hint="eastAsia" w:ascii="Times New Roman" w:hAnsi="Times New Roman" w:eastAsia="仿宋" w:cs="仿宋"/>
                <w:b/>
                <w:sz w:val="22"/>
                <w:szCs w:val="22"/>
                <w:highlight w:val="none"/>
              </w:rPr>
            </w:pPr>
          </w:p>
        </w:tc>
        <w:tc>
          <w:tcPr>
            <w:tcW w:w="79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jc w:val="left"/>
              <w:textAlignment w:val="auto"/>
              <w:rPr>
                <w:rFonts w:hint="eastAsia" w:ascii="Times New Roman" w:hAnsi="Times New Roman" w:eastAsia="仿宋" w:cs="仿宋"/>
                <w:b/>
                <w:sz w:val="22"/>
                <w:szCs w:val="22"/>
                <w:highlight w:val="none"/>
              </w:rPr>
            </w:pPr>
          </w:p>
        </w:tc>
        <w:tc>
          <w:tcPr>
            <w:tcW w:w="7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jc w:val="left"/>
              <w:textAlignment w:val="auto"/>
              <w:rPr>
                <w:rFonts w:hint="eastAsia" w:ascii="Times New Roman" w:hAnsi="Times New Roman" w:eastAsia="仿宋" w:cs="仿宋"/>
                <w:b/>
                <w:sz w:val="22"/>
                <w:szCs w:val="22"/>
                <w:highlight w:val="none"/>
              </w:rPr>
            </w:pPr>
          </w:p>
        </w:tc>
        <w:tc>
          <w:tcPr>
            <w:tcW w:w="94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jc w:val="left"/>
              <w:textAlignment w:val="auto"/>
              <w:rPr>
                <w:rFonts w:hint="eastAsia" w:ascii="Times New Roman" w:hAnsi="Times New Roman" w:eastAsia="仿宋" w:cs="仿宋"/>
                <w:b/>
                <w:sz w:val="22"/>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34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jc w:val="left"/>
              <w:textAlignment w:val="auto"/>
              <w:rPr>
                <w:rFonts w:hint="eastAsia" w:ascii="Times New Roman" w:hAnsi="Times New Roman" w:eastAsia="仿宋" w:cs="仿宋"/>
                <w:sz w:val="22"/>
                <w:szCs w:val="22"/>
                <w:highlight w:val="none"/>
                <w:lang w:val="en-US"/>
              </w:rPr>
            </w:pPr>
            <w:r>
              <w:rPr>
                <w:rFonts w:hint="eastAsia" w:ascii="Times New Roman" w:hAnsi="Times New Roman" w:eastAsia="仿宋" w:cs="仿宋"/>
                <w:sz w:val="22"/>
                <w:szCs w:val="22"/>
                <w:highlight w:val="none"/>
              </w:rPr>
              <w:t>4.您对</w:t>
            </w:r>
            <w:r>
              <w:rPr>
                <w:rFonts w:hint="eastAsia" w:ascii="Times New Roman" w:hAnsi="Times New Roman" w:eastAsia="仿宋" w:cs="仿宋"/>
                <w:sz w:val="22"/>
                <w:szCs w:val="22"/>
                <w:highlight w:val="none"/>
                <w:lang w:val="en-US" w:eastAsia="zh-CN"/>
              </w:rPr>
              <w:t>项目按政策实施情况的满意程度？</w:t>
            </w:r>
          </w:p>
        </w:tc>
        <w:tc>
          <w:tcPr>
            <w:tcW w:w="88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jc w:val="left"/>
              <w:textAlignment w:val="auto"/>
              <w:rPr>
                <w:rFonts w:hint="eastAsia" w:ascii="Times New Roman" w:hAnsi="Times New Roman" w:eastAsia="仿宋" w:cs="仿宋"/>
                <w:b/>
                <w:sz w:val="22"/>
                <w:szCs w:val="22"/>
                <w:highlight w:val="none"/>
              </w:rPr>
            </w:pPr>
          </w:p>
        </w:tc>
        <w:tc>
          <w:tcPr>
            <w:tcW w:w="76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jc w:val="left"/>
              <w:textAlignment w:val="auto"/>
              <w:rPr>
                <w:rFonts w:hint="eastAsia" w:ascii="Times New Roman" w:hAnsi="Times New Roman" w:eastAsia="仿宋" w:cs="仿宋"/>
                <w:b/>
                <w:sz w:val="22"/>
                <w:szCs w:val="22"/>
                <w:highlight w:val="none"/>
              </w:rPr>
            </w:pPr>
          </w:p>
        </w:tc>
        <w:tc>
          <w:tcPr>
            <w:tcW w:w="79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jc w:val="left"/>
              <w:textAlignment w:val="auto"/>
              <w:rPr>
                <w:rFonts w:hint="eastAsia" w:ascii="Times New Roman" w:hAnsi="Times New Roman" w:eastAsia="仿宋" w:cs="仿宋"/>
                <w:b/>
                <w:sz w:val="22"/>
                <w:szCs w:val="22"/>
                <w:highlight w:val="none"/>
              </w:rPr>
            </w:pPr>
          </w:p>
        </w:tc>
        <w:tc>
          <w:tcPr>
            <w:tcW w:w="7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jc w:val="left"/>
              <w:textAlignment w:val="auto"/>
              <w:rPr>
                <w:rFonts w:hint="eastAsia" w:ascii="Times New Roman" w:hAnsi="Times New Roman" w:eastAsia="仿宋" w:cs="仿宋"/>
                <w:b/>
                <w:sz w:val="22"/>
                <w:szCs w:val="22"/>
                <w:highlight w:val="none"/>
              </w:rPr>
            </w:pPr>
          </w:p>
        </w:tc>
        <w:tc>
          <w:tcPr>
            <w:tcW w:w="94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jc w:val="left"/>
              <w:textAlignment w:val="auto"/>
              <w:rPr>
                <w:rFonts w:hint="eastAsia" w:ascii="Times New Roman" w:hAnsi="Times New Roman" w:eastAsia="仿宋" w:cs="仿宋"/>
                <w:b/>
                <w:sz w:val="22"/>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34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jc w:val="left"/>
              <w:textAlignment w:val="auto"/>
              <w:rPr>
                <w:rFonts w:hint="eastAsia" w:ascii="Times New Roman" w:hAnsi="Times New Roman" w:eastAsia="仿宋" w:cs="仿宋"/>
                <w:sz w:val="22"/>
                <w:szCs w:val="22"/>
                <w:highlight w:val="none"/>
                <w:lang w:val="en-US"/>
              </w:rPr>
            </w:pPr>
            <w:r>
              <w:rPr>
                <w:rFonts w:hint="eastAsia" w:ascii="Times New Roman" w:hAnsi="Times New Roman" w:eastAsia="仿宋" w:cs="仿宋"/>
                <w:sz w:val="22"/>
                <w:szCs w:val="22"/>
                <w:highlight w:val="none"/>
              </w:rPr>
              <w:t>5.您对</w:t>
            </w:r>
            <w:r>
              <w:rPr>
                <w:rFonts w:hint="eastAsia" w:ascii="Times New Roman" w:hAnsi="Times New Roman" w:eastAsia="仿宋" w:cs="仿宋"/>
                <w:sz w:val="22"/>
                <w:szCs w:val="22"/>
                <w:highlight w:val="none"/>
                <w:lang w:val="en-US" w:eastAsia="zh-CN"/>
              </w:rPr>
              <w:t>残疾人遴选流程的满意程度？</w:t>
            </w:r>
          </w:p>
        </w:tc>
        <w:tc>
          <w:tcPr>
            <w:tcW w:w="88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jc w:val="left"/>
              <w:textAlignment w:val="auto"/>
              <w:rPr>
                <w:rFonts w:hint="eastAsia" w:ascii="Times New Roman" w:hAnsi="Times New Roman" w:eastAsia="仿宋" w:cs="仿宋"/>
                <w:b/>
                <w:sz w:val="22"/>
                <w:szCs w:val="22"/>
                <w:highlight w:val="none"/>
              </w:rPr>
            </w:pPr>
          </w:p>
        </w:tc>
        <w:tc>
          <w:tcPr>
            <w:tcW w:w="76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jc w:val="left"/>
              <w:textAlignment w:val="auto"/>
              <w:rPr>
                <w:rFonts w:hint="eastAsia" w:ascii="Times New Roman" w:hAnsi="Times New Roman" w:eastAsia="仿宋" w:cs="仿宋"/>
                <w:b/>
                <w:sz w:val="22"/>
                <w:szCs w:val="22"/>
                <w:highlight w:val="none"/>
              </w:rPr>
            </w:pPr>
          </w:p>
        </w:tc>
        <w:tc>
          <w:tcPr>
            <w:tcW w:w="79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jc w:val="left"/>
              <w:textAlignment w:val="auto"/>
              <w:rPr>
                <w:rFonts w:hint="eastAsia" w:ascii="Times New Roman" w:hAnsi="Times New Roman" w:eastAsia="仿宋" w:cs="仿宋"/>
                <w:b/>
                <w:sz w:val="22"/>
                <w:szCs w:val="22"/>
                <w:highlight w:val="none"/>
              </w:rPr>
            </w:pPr>
          </w:p>
        </w:tc>
        <w:tc>
          <w:tcPr>
            <w:tcW w:w="7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jc w:val="left"/>
              <w:textAlignment w:val="auto"/>
              <w:rPr>
                <w:rFonts w:hint="eastAsia" w:ascii="Times New Roman" w:hAnsi="Times New Roman" w:eastAsia="仿宋" w:cs="仿宋"/>
                <w:b/>
                <w:sz w:val="22"/>
                <w:szCs w:val="22"/>
                <w:highlight w:val="none"/>
              </w:rPr>
            </w:pPr>
          </w:p>
        </w:tc>
        <w:tc>
          <w:tcPr>
            <w:tcW w:w="94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jc w:val="left"/>
              <w:textAlignment w:val="auto"/>
              <w:rPr>
                <w:rFonts w:hint="eastAsia" w:ascii="Times New Roman" w:hAnsi="Times New Roman" w:eastAsia="仿宋" w:cs="仿宋"/>
                <w:b/>
                <w:sz w:val="22"/>
                <w:szCs w:val="22"/>
                <w:highlight w:val="none"/>
              </w:rPr>
            </w:pPr>
          </w:p>
        </w:tc>
      </w:tr>
    </w:tbl>
    <w:p>
      <w:pPr>
        <w:keepNext w:val="0"/>
        <w:keepLines w:val="0"/>
        <w:pageBreakBefore w:val="0"/>
        <w:kinsoku/>
        <w:wordWrap/>
        <w:overflowPunct/>
        <w:topLinePunct w:val="0"/>
        <w:autoSpaceDE/>
        <w:autoSpaceDN/>
        <w:bidi w:val="0"/>
        <w:adjustRightInd/>
        <w:spacing w:line="500" w:lineRule="exact"/>
        <w:jc w:val="left"/>
        <w:textAlignment w:val="auto"/>
        <w:rPr>
          <w:rFonts w:hint="eastAsia" w:ascii="Times New Roman" w:hAnsi="Times New Roman" w:eastAsia="仿宋" w:cs="仿宋"/>
          <w:b/>
          <w:sz w:val="24"/>
          <w:szCs w:val="24"/>
          <w:highlight w:val="none"/>
        </w:rPr>
      </w:pPr>
      <w:r>
        <w:rPr>
          <w:rFonts w:hint="eastAsia" w:ascii="Times New Roman" w:hAnsi="Times New Roman" w:eastAsia="仿宋" w:cs="仿宋"/>
          <w:b/>
          <w:sz w:val="24"/>
          <w:szCs w:val="24"/>
          <w:highlight w:val="none"/>
        </w:rPr>
        <w:t>以上题项，如您选择不太满意或者非常不满意，请简述原因。</w:t>
      </w:r>
    </w:p>
    <w:tbl>
      <w:tblPr>
        <w:tblStyle w:val="15"/>
        <w:tblW w:w="85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4" w:hRule="atLeast"/>
        </w:trPr>
        <w:tc>
          <w:tcPr>
            <w:tcW w:w="8500" w:type="dxa"/>
          </w:tcPr>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Times New Roman" w:hAnsi="Times New Roman" w:eastAsia="仿宋" w:cs="仿宋"/>
                <w:kern w:val="2"/>
                <w:sz w:val="24"/>
                <w:szCs w:val="24"/>
                <w:highlight w:val="none"/>
                <w:lang w:val="en-US" w:eastAsia="zh-CN" w:bidi="ar-SA"/>
              </w:rPr>
            </w:pPr>
          </w:p>
        </w:tc>
      </w:tr>
    </w:tbl>
    <w:tbl>
      <w:tblPr>
        <w:tblStyle w:val="15"/>
        <w:tblpPr w:leftFromText="180" w:rightFromText="180" w:vertAnchor="text" w:horzAnchor="page" w:tblpX="1802" w:tblpY="666"/>
        <w:tblOverlap w:val="never"/>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2" w:hRule="atLeast"/>
        </w:trPr>
        <w:tc>
          <w:tcPr>
            <w:tcW w:w="8522" w:type="dxa"/>
          </w:tcPr>
          <w:p>
            <w:pPr>
              <w:keepNext w:val="0"/>
              <w:keepLines w:val="0"/>
              <w:pageBreakBefore w:val="0"/>
              <w:tabs>
                <w:tab w:val="left" w:pos="2694"/>
              </w:tabs>
              <w:kinsoku/>
              <w:wordWrap/>
              <w:overflowPunct/>
              <w:topLinePunct w:val="0"/>
              <w:autoSpaceDE/>
              <w:autoSpaceDN/>
              <w:bidi w:val="0"/>
              <w:adjustRightInd/>
              <w:spacing w:line="500" w:lineRule="exact"/>
              <w:ind w:right="482"/>
              <w:jc w:val="right"/>
              <w:textAlignment w:val="auto"/>
              <w:rPr>
                <w:rFonts w:hint="eastAsia" w:ascii="Times New Roman" w:hAnsi="Times New Roman" w:eastAsia="仿宋" w:cs="仿宋"/>
                <w:sz w:val="24"/>
                <w:szCs w:val="24"/>
                <w:highlight w:val="none"/>
                <w:u w:val="single"/>
              </w:rPr>
            </w:pPr>
          </w:p>
        </w:tc>
      </w:tr>
    </w:tbl>
    <w:p>
      <w:pPr>
        <w:keepNext w:val="0"/>
        <w:keepLines w:val="0"/>
        <w:pageBreakBefore w:val="0"/>
        <w:kinsoku/>
        <w:wordWrap/>
        <w:overflowPunct/>
        <w:topLinePunct w:val="0"/>
        <w:autoSpaceDE/>
        <w:autoSpaceDN/>
        <w:bidi w:val="0"/>
        <w:adjustRightInd/>
        <w:textAlignment w:val="auto"/>
        <w:rPr>
          <w:rFonts w:hint="default" w:ascii="Times New Roman" w:hAnsi="Times New Roman" w:eastAsia="仿宋" w:cs="仿宋"/>
          <w:b/>
          <w:bCs/>
          <w:sz w:val="24"/>
          <w:szCs w:val="24"/>
          <w:highlight w:val="none"/>
          <w:lang w:val="en-US" w:eastAsia="zh-CN"/>
        </w:rPr>
      </w:pPr>
      <w:r>
        <w:rPr>
          <w:rFonts w:hint="eastAsia" w:ascii="Times New Roman" w:hAnsi="Times New Roman" w:eastAsia="仿宋" w:cs="仿宋"/>
          <w:b/>
          <w:bCs/>
          <w:sz w:val="24"/>
          <w:szCs w:val="24"/>
          <w:highlight w:val="none"/>
        </w:rPr>
        <w:t>四、您对本</w:t>
      </w:r>
      <w:r>
        <w:rPr>
          <w:rFonts w:hint="eastAsia" w:ascii="Times New Roman" w:hAnsi="Times New Roman" w:eastAsia="仿宋" w:cs="仿宋"/>
          <w:b/>
          <w:bCs/>
          <w:sz w:val="24"/>
          <w:szCs w:val="24"/>
          <w:highlight w:val="none"/>
          <w:lang w:val="en-US" w:eastAsia="zh-CN"/>
        </w:rPr>
        <w:t>单位“2024年全市城镇重度残疾人日间照料服务”</w:t>
      </w:r>
      <w:r>
        <w:rPr>
          <w:rFonts w:hint="eastAsia" w:ascii="Times New Roman" w:hAnsi="Times New Roman" w:eastAsia="仿宋" w:cs="仿宋"/>
          <w:b/>
          <w:bCs/>
          <w:sz w:val="24"/>
          <w:szCs w:val="24"/>
          <w:highlight w:val="none"/>
        </w:rPr>
        <w:t>项目工作还有哪些建议或意见？</w:t>
      </w:r>
    </w:p>
    <w:p>
      <w:pPr>
        <w:keepNext w:val="0"/>
        <w:keepLines w:val="0"/>
        <w:pageBreakBefore w:val="0"/>
        <w:kinsoku/>
        <w:wordWrap/>
        <w:overflowPunct/>
        <w:topLinePunct w:val="0"/>
        <w:autoSpaceDE/>
        <w:autoSpaceDN/>
        <w:bidi w:val="0"/>
        <w:adjustRightInd/>
        <w:jc w:val="right"/>
        <w:textAlignment w:val="auto"/>
        <w:rPr>
          <w:rFonts w:hint="eastAsia" w:ascii="Times New Roman" w:hAnsi="Times New Roman" w:eastAsia="仿宋" w:cs="仿宋"/>
          <w:b/>
          <w:bCs/>
          <w:sz w:val="24"/>
          <w:szCs w:val="24"/>
          <w:highlight w:val="none"/>
          <w:u w:val="none"/>
        </w:rPr>
      </w:pPr>
      <w:r>
        <w:rPr>
          <w:rFonts w:hint="eastAsia" w:ascii="Times New Roman" w:hAnsi="Times New Roman" w:eastAsia="仿宋" w:cs="仿宋"/>
          <w:b/>
          <w:bCs/>
          <w:sz w:val="24"/>
          <w:szCs w:val="24"/>
          <w:highlight w:val="none"/>
          <w:u w:val="none"/>
        </w:rPr>
        <w:t>&lt;再次感谢您的支持与配合！&gt;</w:t>
      </w:r>
    </w:p>
    <w:p>
      <w:pPr>
        <w:rPr>
          <w:rFonts w:ascii="Times New Roman" w:hAnsi="Times New Roman"/>
        </w:rPr>
      </w:pPr>
    </w:p>
    <w:p>
      <w:pPr>
        <w:keepNext w:val="0"/>
        <w:keepLines w:val="0"/>
        <w:pageBreakBefore w:val="0"/>
        <w:kinsoku/>
        <w:wordWrap/>
        <w:overflowPunct/>
        <w:topLinePunct w:val="0"/>
        <w:autoSpaceDE/>
        <w:autoSpaceDN/>
        <w:bidi w:val="0"/>
        <w:adjustRightInd/>
        <w:textAlignment w:val="auto"/>
        <w:rPr>
          <w:rFonts w:ascii="Times New Roman" w:hAnsi="Times New Roman"/>
          <w:highlight w:val="none"/>
        </w:rPr>
      </w:pPr>
    </w:p>
    <w:p>
      <w:pPr>
        <w:pStyle w:val="4"/>
        <w:rPr>
          <w:rFonts w:hint="default" w:ascii="Times New Roman" w:hAnsi="Times New Roman"/>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spacing w:line="560" w:lineRule="exact"/>
        <w:outlineLvl w:val="0"/>
        <w:rPr>
          <w:rFonts w:hint="eastAsia" w:ascii="Times New Roman" w:hAnsi="Times New Roman" w:eastAsia="黑体" w:cs="黑体"/>
          <w:sz w:val="28"/>
          <w:szCs w:val="28"/>
        </w:rPr>
      </w:pPr>
      <w:bookmarkStart w:id="81" w:name="_Toc20826"/>
      <w:r>
        <w:rPr>
          <w:rFonts w:hint="eastAsia" w:ascii="Times New Roman" w:hAnsi="Times New Roman" w:eastAsia="黑体" w:cs="黑体"/>
          <w:sz w:val="28"/>
          <w:szCs w:val="28"/>
        </w:rPr>
        <w:t>附件三 访谈报告</w:t>
      </w:r>
      <w:bookmarkEnd w:id="81"/>
    </w:p>
    <w:p>
      <w:pPr>
        <w:spacing w:line="240" w:lineRule="auto"/>
        <w:outlineLvl w:val="9"/>
        <w:rPr>
          <w:rFonts w:hint="eastAsia" w:ascii="Times New Roman" w:hAnsi="Times New Roman" w:eastAsia="黑体" w:cs="黑体"/>
          <w:sz w:val="28"/>
          <w:szCs w:val="28"/>
        </w:rPr>
      </w:pPr>
      <w:r>
        <w:rPr>
          <w:rFonts w:hint="eastAsia" w:ascii="Times New Roman" w:hAnsi="Times New Roman" w:eastAsia="仿宋_GB2312" w:cs="Times New Roman"/>
          <w:sz w:val="28"/>
          <w:szCs w:val="28"/>
          <w:lang w:eastAsia="zh-CN"/>
        </w:rPr>
        <w:drawing>
          <wp:inline distT="0" distB="0" distL="114300" distR="114300">
            <wp:extent cx="5273675" cy="7463790"/>
            <wp:effectExtent l="0" t="0" r="14605" b="3810"/>
            <wp:docPr id="62" name="图片 62" descr="山丹县城镇重度残疾人日间照料项目访谈记录_0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2" name="图片 62" descr="山丹县城镇重度残疾人日间照料项目访谈记录_00"/>
                    <pic:cNvPicPr>
                      <a:picLocks noChangeAspect="true"/>
                    </pic:cNvPicPr>
                  </pic:nvPicPr>
                  <pic:blipFill>
                    <a:blip r:embed="rId69"/>
                    <a:stretch>
                      <a:fillRect/>
                    </a:stretch>
                  </pic:blipFill>
                  <pic:spPr>
                    <a:xfrm>
                      <a:off x="0" y="0"/>
                      <a:ext cx="5273675" cy="7463790"/>
                    </a:xfrm>
                    <a:prstGeom prst="rect">
                      <a:avLst/>
                    </a:prstGeom>
                  </pic:spPr>
                </pic:pic>
              </a:graphicData>
            </a:graphic>
          </wp:inline>
        </w:drawing>
      </w:r>
    </w:p>
    <w:p>
      <w:pPr>
        <w:pStyle w:val="11"/>
        <w:rPr>
          <w:rFonts w:hint="eastAsia" w:ascii="Times New Roman" w:hAnsi="Times New Roman" w:eastAsia="仿宋_GB2312" w:cs="Times New Roman"/>
          <w:sz w:val="28"/>
          <w:szCs w:val="28"/>
          <w:lang w:eastAsia="zh-CN"/>
        </w:rPr>
      </w:pPr>
      <w:r>
        <w:rPr>
          <w:rFonts w:hint="eastAsia" w:ascii="Times New Roman" w:hAnsi="Times New Roman" w:eastAsia="仿宋_GB2312" w:cs="Times New Roman"/>
          <w:sz w:val="28"/>
          <w:szCs w:val="28"/>
          <w:lang w:eastAsia="zh-CN"/>
        </w:rPr>
        <w:drawing>
          <wp:inline distT="0" distB="0" distL="114300" distR="114300">
            <wp:extent cx="5273675" cy="7463790"/>
            <wp:effectExtent l="0" t="0" r="14605" b="3810"/>
            <wp:docPr id="51" name="图片 51" descr="山丹县城镇重度残疾人日间照料项目访谈记录_0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1" name="图片 51" descr="山丹县城镇重度残疾人日间照料项目访谈记录_03"/>
                    <pic:cNvPicPr>
                      <a:picLocks noChangeAspect="true"/>
                    </pic:cNvPicPr>
                  </pic:nvPicPr>
                  <pic:blipFill>
                    <a:blip r:embed="rId70"/>
                    <a:stretch>
                      <a:fillRect/>
                    </a:stretch>
                  </pic:blipFill>
                  <pic:spPr>
                    <a:xfrm>
                      <a:off x="0" y="0"/>
                      <a:ext cx="5273675" cy="7463790"/>
                    </a:xfrm>
                    <a:prstGeom prst="rect">
                      <a:avLst/>
                    </a:prstGeom>
                  </pic:spPr>
                </pic:pic>
              </a:graphicData>
            </a:graphic>
          </wp:inline>
        </w:drawing>
      </w:r>
      <w:r>
        <w:rPr>
          <w:rFonts w:hint="eastAsia" w:ascii="Times New Roman" w:hAnsi="Times New Roman" w:eastAsia="仿宋_GB2312" w:cs="Times New Roman"/>
          <w:sz w:val="28"/>
          <w:szCs w:val="28"/>
          <w:lang w:eastAsia="zh-CN"/>
        </w:rPr>
        <w:drawing>
          <wp:inline distT="0" distB="0" distL="114300" distR="114300">
            <wp:extent cx="5273675" cy="7463790"/>
            <wp:effectExtent l="0" t="0" r="14605" b="3810"/>
            <wp:docPr id="60" name="图片 60" descr="山丹县城镇重度残疾人日间照料项目访谈记录_0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0" name="图片 60" descr="山丹县城镇重度残疾人日间照料项目访谈记录_02"/>
                    <pic:cNvPicPr>
                      <a:picLocks noChangeAspect="true"/>
                    </pic:cNvPicPr>
                  </pic:nvPicPr>
                  <pic:blipFill>
                    <a:blip r:embed="rId71"/>
                    <a:stretch>
                      <a:fillRect/>
                    </a:stretch>
                  </pic:blipFill>
                  <pic:spPr>
                    <a:xfrm>
                      <a:off x="0" y="0"/>
                      <a:ext cx="5273675" cy="7463790"/>
                    </a:xfrm>
                    <a:prstGeom prst="rect">
                      <a:avLst/>
                    </a:prstGeom>
                  </pic:spPr>
                </pic:pic>
              </a:graphicData>
            </a:graphic>
          </wp:inline>
        </w:drawing>
      </w:r>
      <w:r>
        <w:rPr>
          <w:rFonts w:hint="eastAsia" w:ascii="Times New Roman" w:hAnsi="Times New Roman" w:eastAsia="仿宋_GB2312" w:cs="Times New Roman"/>
          <w:sz w:val="28"/>
          <w:szCs w:val="28"/>
          <w:lang w:eastAsia="zh-CN"/>
        </w:rPr>
        <w:drawing>
          <wp:inline distT="0" distB="0" distL="114300" distR="114300">
            <wp:extent cx="5273675" cy="7463790"/>
            <wp:effectExtent l="0" t="0" r="14605" b="3810"/>
            <wp:docPr id="61" name="图片 61" descr="山丹县城镇重度残疾人日间照料项目访谈记录_0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1" name="图片 61" descr="山丹县城镇重度残疾人日间照料项目访谈记录_01"/>
                    <pic:cNvPicPr>
                      <a:picLocks noChangeAspect="true"/>
                    </pic:cNvPicPr>
                  </pic:nvPicPr>
                  <pic:blipFill>
                    <a:blip r:embed="rId72"/>
                    <a:stretch>
                      <a:fillRect/>
                    </a:stretch>
                  </pic:blipFill>
                  <pic:spPr>
                    <a:xfrm>
                      <a:off x="0" y="0"/>
                      <a:ext cx="5273675" cy="7463790"/>
                    </a:xfrm>
                    <a:prstGeom prst="rect">
                      <a:avLst/>
                    </a:prstGeom>
                  </pic:spPr>
                </pic:pic>
              </a:graphicData>
            </a:graphic>
          </wp:inline>
        </w:drawing>
      </w:r>
    </w:p>
    <w:p>
      <w:pPr>
        <w:rPr>
          <w:rFonts w:ascii="Times New Roman" w:hAnsi="Times New Roman"/>
        </w:rPr>
        <w:sectPr>
          <w:headerReference r:id="rId5" w:type="default"/>
          <w:pgSz w:w="11906" w:h="16838"/>
          <w:pgMar w:top="1440" w:right="1797" w:bottom="1440" w:left="1797" w:header="851" w:footer="992" w:gutter="0"/>
          <w:pgNumType w:fmt="decimal"/>
          <w:cols w:space="425" w:num="1"/>
          <w:docGrid w:type="lines" w:linePitch="312" w:charSpace="0"/>
        </w:sectPr>
      </w:pPr>
    </w:p>
    <w:p>
      <w:pPr>
        <w:spacing w:line="560" w:lineRule="exact"/>
        <w:outlineLvl w:val="0"/>
        <w:rPr>
          <w:rFonts w:ascii="Times New Roman" w:hAnsi="Times New Roman" w:eastAsia="黑体" w:cs="黑体"/>
          <w:sz w:val="28"/>
          <w:szCs w:val="28"/>
        </w:rPr>
      </w:pPr>
      <w:bookmarkStart w:id="82" w:name="_Toc25544"/>
      <w:r>
        <w:rPr>
          <w:rFonts w:hint="eastAsia" w:ascii="Times New Roman" w:hAnsi="Times New Roman" w:eastAsia="黑体" w:cs="黑体"/>
          <w:sz w:val="28"/>
          <w:szCs w:val="28"/>
        </w:rPr>
        <w:t>附件</w:t>
      </w:r>
      <w:r>
        <w:rPr>
          <w:rFonts w:hint="eastAsia" w:ascii="Times New Roman" w:hAnsi="Times New Roman" w:eastAsia="黑体" w:cs="黑体"/>
          <w:sz w:val="28"/>
          <w:szCs w:val="28"/>
          <w:lang w:val="en-US" w:eastAsia="zh-CN"/>
        </w:rPr>
        <w:t>四</w:t>
      </w:r>
      <w:r>
        <w:rPr>
          <w:rFonts w:hint="eastAsia" w:ascii="Times New Roman" w:hAnsi="Times New Roman" w:eastAsia="黑体" w:cs="黑体"/>
          <w:sz w:val="28"/>
          <w:szCs w:val="28"/>
        </w:rPr>
        <w:t xml:space="preserve"> 基础信息表</w:t>
      </w:r>
      <w:bookmarkEnd w:id="82"/>
    </w:p>
    <w:p>
      <w:pPr>
        <w:spacing w:line="240" w:lineRule="auto"/>
        <w:outlineLvl w:val="9"/>
        <w:rPr>
          <w:rFonts w:hint="eastAsia" w:ascii="Times New Roman" w:hAnsi="Times New Roman" w:eastAsia="黑体" w:cs="黑体"/>
          <w:sz w:val="28"/>
          <w:szCs w:val="28"/>
        </w:rPr>
      </w:pPr>
      <w:r>
        <w:rPr>
          <w:rFonts w:hint="eastAsia" w:ascii="Times New Roman" w:hAnsi="Times New Roman" w:eastAsia="黑体" w:cs="黑体"/>
          <w:sz w:val="28"/>
          <w:szCs w:val="28"/>
        </w:rPr>
        <w:drawing>
          <wp:inline distT="0" distB="0" distL="114300" distR="114300">
            <wp:extent cx="5269865" cy="7449185"/>
            <wp:effectExtent l="0" t="0" r="3175" b="3175"/>
            <wp:docPr id="4" name="图片 4" descr="rj_0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 name="图片 4" descr="rj_02"/>
                    <pic:cNvPicPr>
                      <a:picLocks noChangeAspect="true"/>
                    </pic:cNvPicPr>
                  </pic:nvPicPr>
                  <pic:blipFill>
                    <a:blip r:embed="rId73"/>
                    <a:stretch>
                      <a:fillRect/>
                    </a:stretch>
                  </pic:blipFill>
                  <pic:spPr>
                    <a:xfrm>
                      <a:off x="0" y="0"/>
                      <a:ext cx="5269865" cy="7449185"/>
                    </a:xfrm>
                    <a:prstGeom prst="rect">
                      <a:avLst/>
                    </a:prstGeom>
                  </pic:spPr>
                </pic:pic>
              </a:graphicData>
            </a:graphic>
          </wp:inline>
        </w:drawing>
      </w:r>
      <w:r>
        <w:rPr>
          <w:rFonts w:hint="eastAsia" w:ascii="Times New Roman" w:hAnsi="Times New Roman" w:eastAsia="黑体" w:cs="黑体"/>
          <w:sz w:val="28"/>
          <w:szCs w:val="28"/>
        </w:rPr>
        <w:drawing>
          <wp:inline distT="0" distB="0" distL="114300" distR="114300">
            <wp:extent cx="5269865" cy="7449185"/>
            <wp:effectExtent l="0" t="0" r="3175" b="3175"/>
            <wp:docPr id="5" name="图片 5" descr="rj_0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 name="图片 5" descr="rj_01"/>
                    <pic:cNvPicPr>
                      <a:picLocks noChangeAspect="true"/>
                    </pic:cNvPicPr>
                  </pic:nvPicPr>
                  <pic:blipFill>
                    <a:blip r:embed="rId74"/>
                    <a:stretch>
                      <a:fillRect/>
                    </a:stretch>
                  </pic:blipFill>
                  <pic:spPr>
                    <a:xfrm>
                      <a:off x="0" y="0"/>
                      <a:ext cx="5269865" cy="7449185"/>
                    </a:xfrm>
                    <a:prstGeom prst="rect">
                      <a:avLst/>
                    </a:prstGeom>
                  </pic:spPr>
                </pic:pic>
              </a:graphicData>
            </a:graphic>
          </wp:inline>
        </w:drawing>
      </w:r>
      <w:r>
        <w:rPr>
          <w:rFonts w:hint="eastAsia" w:ascii="Times New Roman" w:hAnsi="Times New Roman" w:eastAsia="黑体" w:cs="黑体"/>
          <w:sz w:val="28"/>
          <w:szCs w:val="28"/>
        </w:rPr>
        <w:drawing>
          <wp:inline distT="0" distB="0" distL="114300" distR="114300">
            <wp:extent cx="5269865" cy="7449185"/>
            <wp:effectExtent l="0" t="0" r="3175" b="3175"/>
            <wp:docPr id="6" name="图片 6" descr="rj_0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 name="图片 6" descr="rj_00"/>
                    <pic:cNvPicPr>
                      <a:picLocks noChangeAspect="true"/>
                    </pic:cNvPicPr>
                  </pic:nvPicPr>
                  <pic:blipFill>
                    <a:blip r:embed="rId75"/>
                    <a:stretch>
                      <a:fillRect/>
                    </a:stretch>
                  </pic:blipFill>
                  <pic:spPr>
                    <a:xfrm>
                      <a:off x="0" y="0"/>
                      <a:ext cx="5269865" cy="7449185"/>
                    </a:xfrm>
                    <a:prstGeom prst="rect">
                      <a:avLst/>
                    </a:prstGeom>
                  </pic:spPr>
                </pic:pic>
              </a:graphicData>
            </a:graphic>
          </wp:inline>
        </w:drawing>
      </w:r>
    </w:p>
    <w:p>
      <w:pPr>
        <w:rPr>
          <w:rFonts w:hint="eastAsia" w:ascii="Times New Roman" w:hAnsi="Times New Roman" w:eastAsia="黑体" w:cs="黑体"/>
          <w:sz w:val="28"/>
          <w:szCs w:val="28"/>
        </w:rPr>
      </w:pPr>
      <w:r>
        <w:rPr>
          <w:rFonts w:hint="eastAsia" w:ascii="Times New Roman" w:hAnsi="Times New Roman" w:eastAsia="黑体" w:cs="黑体"/>
          <w:sz w:val="28"/>
          <w:szCs w:val="28"/>
        </w:rPr>
        <w:br w:type="page"/>
      </w:r>
    </w:p>
    <w:p>
      <w:pPr>
        <w:spacing w:line="240" w:lineRule="auto"/>
        <w:outlineLvl w:val="0"/>
        <w:rPr>
          <w:rFonts w:hint="eastAsia" w:ascii="Times New Roman" w:hAnsi="Times New Roman" w:eastAsia="黑体" w:cs="黑体"/>
          <w:sz w:val="28"/>
          <w:szCs w:val="28"/>
          <w:lang w:eastAsia="zh-CN"/>
        </w:rPr>
      </w:pPr>
      <w:bookmarkStart w:id="83" w:name="_Toc24059"/>
      <w:r>
        <w:rPr>
          <w:rFonts w:hint="eastAsia" w:ascii="Times New Roman" w:hAnsi="Times New Roman" w:eastAsia="黑体" w:cs="黑体"/>
          <w:sz w:val="28"/>
          <w:szCs w:val="28"/>
        </w:rPr>
        <w:t>附件</w:t>
      </w:r>
      <w:r>
        <w:rPr>
          <w:rFonts w:hint="eastAsia" w:ascii="Times New Roman" w:hAnsi="Times New Roman" w:eastAsia="黑体" w:cs="黑体"/>
          <w:sz w:val="28"/>
          <w:szCs w:val="28"/>
          <w:lang w:val="en-US" w:eastAsia="zh-CN"/>
        </w:rPr>
        <w:t>五</w:t>
      </w:r>
      <w:r>
        <w:rPr>
          <w:rFonts w:hint="eastAsia" w:ascii="Times New Roman" w:hAnsi="Times New Roman" w:eastAsia="黑体" w:cs="黑体"/>
          <w:sz w:val="28"/>
          <w:szCs w:val="28"/>
        </w:rPr>
        <w:t xml:space="preserve"> </w:t>
      </w:r>
      <w:r>
        <w:rPr>
          <w:rFonts w:hint="eastAsia" w:ascii="Times New Roman" w:hAnsi="Times New Roman" w:eastAsia="黑体" w:cs="黑体"/>
          <w:sz w:val="28"/>
          <w:szCs w:val="28"/>
          <w:lang w:eastAsia="zh-CN"/>
        </w:rPr>
        <w:t>实地调研照片</w:t>
      </w:r>
      <w:bookmarkEnd w:id="83"/>
    </w:p>
    <w:p>
      <w:pPr>
        <w:spacing w:line="240" w:lineRule="auto"/>
        <w:rPr>
          <w:rFonts w:hint="eastAsia" w:ascii="Times New Roman" w:hAnsi="Times New Roman" w:eastAsia="黑体" w:cs="黑体"/>
          <w:sz w:val="28"/>
          <w:szCs w:val="28"/>
          <w:lang w:eastAsia="zh-CN"/>
        </w:rPr>
      </w:pPr>
      <w:r>
        <w:rPr>
          <w:rFonts w:hint="eastAsia" w:ascii="Times New Roman" w:hAnsi="Times New Roman" w:eastAsia="黑体" w:cs="黑体"/>
          <w:sz w:val="28"/>
          <w:szCs w:val="28"/>
          <w:lang w:eastAsia="zh-CN"/>
        </w:rPr>
        <w:drawing>
          <wp:inline distT="0" distB="0" distL="114300" distR="114300">
            <wp:extent cx="5264785" cy="3950335"/>
            <wp:effectExtent l="0" t="0" r="8255" b="12065"/>
            <wp:docPr id="12" name="图片 12" descr="a56b85e17b507741b1503f2d2144c7a"/>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2" name="图片 12" descr="a56b85e17b507741b1503f2d2144c7a"/>
                    <pic:cNvPicPr>
                      <a:picLocks noChangeAspect="true"/>
                    </pic:cNvPicPr>
                  </pic:nvPicPr>
                  <pic:blipFill>
                    <a:blip r:embed="rId76"/>
                    <a:stretch>
                      <a:fillRect/>
                    </a:stretch>
                  </pic:blipFill>
                  <pic:spPr>
                    <a:xfrm>
                      <a:off x="0" y="0"/>
                      <a:ext cx="5264785" cy="3950335"/>
                    </a:xfrm>
                    <a:prstGeom prst="rect">
                      <a:avLst/>
                    </a:prstGeom>
                  </pic:spPr>
                </pic:pic>
              </a:graphicData>
            </a:graphic>
          </wp:inline>
        </w:drawing>
      </w:r>
      <w:r>
        <w:rPr>
          <w:rFonts w:hint="eastAsia" w:ascii="Times New Roman" w:hAnsi="Times New Roman" w:eastAsia="黑体" w:cs="黑体"/>
          <w:sz w:val="28"/>
          <w:szCs w:val="28"/>
          <w:lang w:eastAsia="zh-CN"/>
        </w:rPr>
        <w:drawing>
          <wp:inline distT="0" distB="0" distL="114300" distR="114300">
            <wp:extent cx="5264785" cy="3950335"/>
            <wp:effectExtent l="0" t="0" r="8255" b="12065"/>
            <wp:docPr id="39" name="图片 39" descr="e947aea91ef817bbd6b44aee6d57a1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9" name="图片 39" descr="e947aea91ef817bbd6b44aee6d57a11"/>
                    <pic:cNvPicPr>
                      <a:picLocks noChangeAspect="true"/>
                    </pic:cNvPicPr>
                  </pic:nvPicPr>
                  <pic:blipFill>
                    <a:blip r:embed="rId77"/>
                    <a:stretch>
                      <a:fillRect/>
                    </a:stretch>
                  </pic:blipFill>
                  <pic:spPr>
                    <a:xfrm>
                      <a:off x="0" y="0"/>
                      <a:ext cx="5264785" cy="3950335"/>
                    </a:xfrm>
                    <a:prstGeom prst="rect">
                      <a:avLst/>
                    </a:prstGeom>
                  </pic:spPr>
                </pic:pic>
              </a:graphicData>
            </a:graphic>
          </wp:inline>
        </w:drawing>
      </w:r>
      <w:r>
        <w:rPr>
          <w:rFonts w:hint="eastAsia" w:ascii="Times New Roman" w:hAnsi="Times New Roman" w:eastAsia="黑体" w:cs="黑体"/>
          <w:sz w:val="28"/>
          <w:szCs w:val="28"/>
          <w:lang w:eastAsia="zh-CN"/>
        </w:rPr>
        <w:drawing>
          <wp:inline distT="0" distB="0" distL="114300" distR="114300">
            <wp:extent cx="5264785" cy="3947160"/>
            <wp:effectExtent l="0" t="0" r="8255" b="0"/>
            <wp:docPr id="40" name="图片 40" descr="54daf4b25511d922d228e6958a27e3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0" name="图片 40" descr="54daf4b25511d922d228e6958a27e32"/>
                    <pic:cNvPicPr>
                      <a:picLocks noChangeAspect="true"/>
                    </pic:cNvPicPr>
                  </pic:nvPicPr>
                  <pic:blipFill>
                    <a:blip r:embed="rId78"/>
                    <a:stretch>
                      <a:fillRect/>
                    </a:stretch>
                  </pic:blipFill>
                  <pic:spPr>
                    <a:xfrm>
                      <a:off x="0" y="0"/>
                      <a:ext cx="5264785" cy="3947160"/>
                    </a:xfrm>
                    <a:prstGeom prst="rect">
                      <a:avLst/>
                    </a:prstGeom>
                  </pic:spPr>
                </pic:pic>
              </a:graphicData>
            </a:graphic>
          </wp:inline>
        </w:drawing>
      </w:r>
      <w:r>
        <w:rPr>
          <w:rFonts w:hint="eastAsia" w:ascii="Times New Roman" w:hAnsi="Times New Roman" w:eastAsia="黑体" w:cs="黑体"/>
          <w:sz w:val="28"/>
          <w:szCs w:val="28"/>
          <w:lang w:eastAsia="zh-CN"/>
        </w:rPr>
        <w:drawing>
          <wp:inline distT="0" distB="0" distL="114300" distR="114300">
            <wp:extent cx="5264785" cy="3950335"/>
            <wp:effectExtent l="0" t="0" r="8255" b="12065"/>
            <wp:docPr id="41" name="图片 41" descr="fec634e5a9d5ad72371f5aa5b293f7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1" name="图片 41" descr="fec634e5a9d5ad72371f5aa5b293f74"/>
                    <pic:cNvPicPr>
                      <a:picLocks noChangeAspect="true"/>
                    </pic:cNvPicPr>
                  </pic:nvPicPr>
                  <pic:blipFill>
                    <a:blip r:embed="rId79"/>
                    <a:stretch>
                      <a:fillRect/>
                    </a:stretch>
                  </pic:blipFill>
                  <pic:spPr>
                    <a:xfrm>
                      <a:off x="0" y="0"/>
                      <a:ext cx="5264785" cy="3950335"/>
                    </a:xfrm>
                    <a:prstGeom prst="rect">
                      <a:avLst/>
                    </a:prstGeom>
                  </pic:spPr>
                </pic:pic>
              </a:graphicData>
            </a:graphic>
          </wp:inline>
        </w:drawing>
      </w:r>
      <w:r>
        <w:rPr>
          <w:rFonts w:hint="eastAsia" w:ascii="Times New Roman" w:hAnsi="Times New Roman" w:eastAsia="黑体" w:cs="黑体"/>
          <w:sz w:val="28"/>
          <w:szCs w:val="28"/>
          <w:lang w:eastAsia="zh-CN"/>
        </w:rPr>
        <w:drawing>
          <wp:inline distT="0" distB="0" distL="114300" distR="114300">
            <wp:extent cx="5264785" cy="3950335"/>
            <wp:effectExtent l="0" t="0" r="8255" b="12065"/>
            <wp:docPr id="42" name="图片 42" descr="995da3c683e9b0b497dd827b015448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2" name="图片 42" descr="995da3c683e9b0b497dd827b0154482"/>
                    <pic:cNvPicPr>
                      <a:picLocks noChangeAspect="true"/>
                    </pic:cNvPicPr>
                  </pic:nvPicPr>
                  <pic:blipFill>
                    <a:blip r:embed="rId80"/>
                    <a:stretch>
                      <a:fillRect/>
                    </a:stretch>
                  </pic:blipFill>
                  <pic:spPr>
                    <a:xfrm>
                      <a:off x="0" y="0"/>
                      <a:ext cx="5264785" cy="3950335"/>
                    </a:xfrm>
                    <a:prstGeom prst="rect">
                      <a:avLst/>
                    </a:prstGeom>
                  </pic:spPr>
                </pic:pic>
              </a:graphicData>
            </a:graphic>
          </wp:inline>
        </w:drawing>
      </w:r>
      <w:r>
        <w:rPr>
          <w:rFonts w:hint="eastAsia" w:ascii="Times New Roman" w:hAnsi="Times New Roman" w:eastAsia="黑体" w:cs="黑体"/>
          <w:sz w:val="28"/>
          <w:szCs w:val="28"/>
          <w:lang w:eastAsia="zh-CN"/>
        </w:rPr>
        <w:drawing>
          <wp:inline distT="0" distB="0" distL="114300" distR="114300">
            <wp:extent cx="5264785" cy="3950335"/>
            <wp:effectExtent l="0" t="0" r="8255" b="12065"/>
            <wp:docPr id="43" name="图片 43" descr="69124e9b445fcefde146a7ed124591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3" name="图片 43" descr="69124e9b445fcefde146a7ed1245910"/>
                    <pic:cNvPicPr>
                      <a:picLocks noChangeAspect="true"/>
                    </pic:cNvPicPr>
                  </pic:nvPicPr>
                  <pic:blipFill>
                    <a:blip r:embed="rId81"/>
                    <a:stretch>
                      <a:fillRect/>
                    </a:stretch>
                  </pic:blipFill>
                  <pic:spPr>
                    <a:xfrm>
                      <a:off x="0" y="0"/>
                      <a:ext cx="5264785" cy="3950335"/>
                    </a:xfrm>
                    <a:prstGeom prst="rect">
                      <a:avLst/>
                    </a:prstGeom>
                  </pic:spPr>
                </pic:pic>
              </a:graphicData>
            </a:graphic>
          </wp:inline>
        </w:drawing>
      </w:r>
      <w:r>
        <w:rPr>
          <w:rFonts w:hint="eastAsia" w:ascii="Times New Roman" w:hAnsi="Times New Roman" w:eastAsia="黑体" w:cs="黑体"/>
          <w:sz w:val="28"/>
          <w:szCs w:val="28"/>
          <w:lang w:eastAsia="zh-CN"/>
        </w:rPr>
        <w:drawing>
          <wp:inline distT="0" distB="0" distL="114300" distR="114300">
            <wp:extent cx="5266690" cy="5266690"/>
            <wp:effectExtent l="0" t="0" r="6350" b="6350"/>
            <wp:docPr id="44" name="图片 44" descr="10ce9c4f880ff338e29313714df4f7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4" name="图片 44" descr="10ce9c4f880ff338e29313714df4f78"/>
                    <pic:cNvPicPr>
                      <a:picLocks noChangeAspect="true"/>
                    </pic:cNvPicPr>
                  </pic:nvPicPr>
                  <pic:blipFill>
                    <a:blip r:embed="rId82"/>
                    <a:stretch>
                      <a:fillRect/>
                    </a:stretch>
                  </pic:blipFill>
                  <pic:spPr>
                    <a:xfrm>
                      <a:off x="0" y="0"/>
                      <a:ext cx="5266690" cy="5266690"/>
                    </a:xfrm>
                    <a:prstGeom prst="rect">
                      <a:avLst/>
                    </a:prstGeom>
                  </pic:spPr>
                </pic:pic>
              </a:graphicData>
            </a:graphic>
          </wp:inline>
        </w:drawing>
      </w:r>
    </w:p>
    <w:sectPr>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DejaVu Sans"/>
    <w:panose1 w:val="02020603050405020304"/>
    <w:charset w:val="CC"/>
    <w:family w:val="roman"/>
    <w:pitch w:val="default"/>
    <w:sig w:usb0="00000000" w:usb1="00000000" w:usb2="00000009" w:usb3="00000000" w:csb0="400001FF" w:csb1="FFFF0000"/>
  </w:font>
  <w:font w:name="宋体">
    <w:altName w:val="方正书宋_GBK"/>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altName w:val="Nimbus Roman No9 L"/>
    <w:panose1 w:val="020B0604020202020204"/>
    <w:charset w:val="01"/>
    <w:family w:val="swiss"/>
    <w:pitch w:val="default"/>
    <w:sig w:usb0="E0002AFF" w:usb1="C0007843" w:usb2="00000009" w:usb3="00000000" w:csb0="400001FF" w:csb1="FFFF0000"/>
  </w:font>
  <w:font w:name="黑体">
    <w:altName w:val="方正黑体_GBK"/>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2000609000000000000"/>
    <w:charset w:val="02"/>
    <w:family w:val="roman"/>
    <w:pitch w:val="default"/>
    <w:sig w:usb0="800000AF" w:usb1="4000204A" w:usb2="00000000" w:usb3="00000000" w:csb0="20000000" w:csb1="00000000"/>
  </w:font>
  <w:font w:name="Calibri">
    <w:altName w:val="DejaVu Sans"/>
    <w:panose1 w:val="020F0502020204030204"/>
    <w:charset w:val="00"/>
    <w:family w:val="swiss"/>
    <w:pitch w:val="default"/>
    <w:sig w:usb0="00000000" w:usb1="00000000" w:usb2="00000001" w:usb3="00000000" w:csb0="0000019F" w:csb1="00000000"/>
  </w:font>
  <w:font w:name="仿宋_GB2312">
    <w:altName w:val="方正仿宋_GBK"/>
    <w:panose1 w:val="02010609030101010101"/>
    <w:charset w:val="86"/>
    <w:family w:val="modern"/>
    <w:pitch w:val="default"/>
    <w:sig w:usb0="00000000" w:usb1="00000000" w:usb2="00000000" w:usb3="00000000" w:csb0="00040000" w:csb1="00000000"/>
  </w:font>
  <w:font w:name="方正小标宋简体">
    <w:panose1 w:val="02000000000000000000"/>
    <w:charset w:val="86"/>
    <w:family w:val="auto"/>
    <w:pitch w:val="default"/>
    <w:sig w:usb0="A00002BF" w:usb1="184F6CFA" w:usb2="00000012" w:usb3="00000000" w:csb0="00040001" w:csb1="00000000"/>
  </w:font>
  <w:font w:name="Arial Unicode MS">
    <w:altName w:val="Nimbus Roman No9 L"/>
    <w:panose1 w:val="020B0604020202020204"/>
    <w:charset w:val="86"/>
    <w:family w:val="auto"/>
    <w:pitch w:val="default"/>
    <w:sig w:usb0="00000000" w:usb1="00000000" w:usb2="0000003F" w:usb3="00000000" w:csb0="603F01FF" w:csb1="FFFF0000"/>
  </w:font>
  <w:font w:name="Segoe UI">
    <w:altName w:val="Noto Naskh Arabic"/>
    <w:panose1 w:val="020B0502040204020203"/>
    <w:charset w:val="00"/>
    <w:family w:val="auto"/>
    <w:pitch w:val="default"/>
    <w:sig w:usb0="00000000" w:usb1="00000000" w:usb2="00000009" w:usb3="00000000" w:csb0="200001FF" w:csb1="00000000"/>
  </w:font>
  <w:font w:name="楷体">
    <w:altName w:val="方正楷体_GBK"/>
    <w:panose1 w:val="02010609060101010101"/>
    <w:charset w:val="86"/>
    <w:family w:val="modern"/>
    <w:pitch w:val="default"/>
    <w:sig w:usb0="00000000" w:usb1="00000000" w:usb2="00000016" w:usb3="00000000" w:csb0="00040001" w:csb1="00000000"/>
  </w:font>
  <w:font w:name="仿宋">
    <w:altName w:val="方正仿宋_GBK"/>
    <w:panose1 w:val="02010609060101010101"/>
    <w:charset w:val="86"/>
    <w:family w:val="modern"/>
    <w:pitch w:val="default"/>
    <w:sig w:usb0="00000000" w:usb1="00000000" w:usb2="00000016" w:usb3="00000000" w:csb0="00040001" w:csb1="00000000"/>
  </w:font>
  <w:font w:name="方正书宋_GBK">
    <w:panose1 w:val="02000000000000000000"/>
    <w:charset w:val="86"/>
    <w:family w:val="auto"/>
    <w:pitch w:val="default"/>
    <w:sig w:usb0="00000001" w:usb1="08000000" w:usb2="00000000" w:usb3="00000000" w:csb0="00040000" w:csb1="00000000"/>
  </w:font>
  <w:font w:name="DejaVu Sans">
    <w:panose1 w:val="020B0603030804020204"/>
    <w:charset w:val="00"/>
    <w:family w:val="auto"/>
    <w:pitch w:val="default"/>
    <w:sig w:usb0="E7006EFF" w:usb1="D200FDFF" w:usb2="0A246029" w:usb3="0400200C" w:csb0="600001FF" w:csb1="DFFF0000"/>
  </w:font>
  <w:font w:name="方正黑体_GBK">
    <w:panose1 w:val="02000000000000000000"/>
    <w:charset w:val="86"/>
    <w:family w:val="auto"/>
    <w:pitch w:val="default"/>
    <w:sig w:usb0="00000001" w:usb1="08000000" w:usb2="00000000" w:usb3="00000000" w:csb0="00040000" w:csb1="00000000"/>
  </w:font>
  <w:font w:name="方正仿宋_GBK">
    <w:panose1 w:val="02000000000000000000"/>
    <w:charset w:val="86"/>
    <w:family w:val="auto"/>
    <w:pitch w:val="default"/>
    <w:sig w:usb0="00000001" w:usb1="08000000" w:usb2="00000000" w:usb3="00000000" w:csb0="00040000" w:csb1="00000000"/>
  </w:font>
  <w:font w:name="方正楷体_GBK">
    <w:panose1 w:val="02000000000000000000"/>
    <w:charset w:val="86"/>
    <w:family w:val="auto"/>
    <w:pitch w:val="default"/>
    <w:sig w:usb0="00000001" w:usb1="08000000" w:usb2="00000000" w:usb3="00000000" w:csb0="00040000" w:csb1="00000000"/>
  </w:font>
  <w:font w:name="Nimbus Roman No9 L">
    <w:panose1 w:val="00000000000000000000"/>
    <w:charset w:val="00"/>
    <w:family w:val="auto"/>
    <w:pitch w:val="default"/>
    <w:sig w:usb0="00000000" w:usb1="00000000" w:usb2="00000000" w:usb3="00000000" w:csb0="00000000" w:csb1="00000000"/>
  </w:font>
  <w:font w:name="文泉驿正黑">
    <w:panose1 w:val="02000603000000000000"/>
    <w:charset w:val="86"/>
    <w:family w:val="auto"/>
    <w:pitch w:val="default"/>
    <w:sig w:usb0="900002BF" w:usb1="2BDF7DFB" w:usb2="00000036" w:usb3="00000000" w:csb0="603E000D" w:csb1="D2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pPr>
                          <w:r>
                            <w:fldChar w:fldCharType="begin"/>
                          </w:r>
                          <w:r>
                            <w:instrText xml:space="preserve"> PAGE  \* MERGEFORMAT </w:instrText>
                          </w:r>
                          <w:r>
                            <w:fldChar w:fldCharType="separate"/>
                          </w:r>
                          <w:r>
                            <w:t>5</w:t>
                          </w:r>
                          <w:r>
                            <w:fldChar w:fldCharType="end"/>
                          </w:r>
                        </w:p>
                      </w:txbxContent>
                    </wps:txbx>
                    <wps:bodyPr rot="0" spcFirstLastPara="0" vertOverflow="overflow" horzOverflow="overflow" vert="horz" wrap="none" lIns="0" tIns="0" rIns="0" bIns="0" numCol="1" spcCol="0" rtlCol="0" fromWordArt="false" anchor="t" anchorCtr="false" forceAA="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BYAAABkcnMvUEsBAhQAFAAAAAgAh07iQLNJ&#10;WO7QAAAABQEAAA8AAAAAAAAAAQAgAAAAOAAAAGRycy9kb3ducmV2LnhtbFBLAQIUABQAAAAIAIdO&#10;4kCcR+mXFQIAABsEAAAOAAAAAAAAAAEAIAAAADUBAABkcnMvZTJvRG9jLnhtbFBLBQYAAAAABgAG&#10;AFkBAAC8BQAAAAA=&#10;">
              <v:fill on="f" focussize="0,0"/>
              <v:stroke on="f" weight="0.5pt"/>
              <v:imagedata o:title=""/>
              <o:lock v:ext="edit" aspectratio="f"/>
              <v:textbox inset="0mm,0mm,0mm,0mm" style="mso-fit-shape-to-text:t;">
                <w:txbxContent>
                  <w:p>
                    <w:pPr>
                      <w:pStyle w:val="9"/>
                    </w:pPr>
                    <w:r>
                      <w:fldChar w:fldCharType="begin"/>
                    </w:r>
                    <w:r>
                      <w:instrText xml:space="preserve"> PAGE  \* MERGEFORMAT </w:instrText>
                    </w:r>
                    <w:r>
                      <w:fldChar w:fldCharType="separate"/>
                    </w:r>
                    <w:r>
                      <w:t>5</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1"/>
      </w:pBdr>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BDC94AC"/>
    <w:multiLevelType w:val="singleLevel"/>
    <w:tmpl w:val="8BDC94AC"/>
    <w:lvl w:ilvl="0" w:tentative="0">
      <w:start w:val="2"/>
      <w:numFmt w:val="decimal"/>
      <w:suff w:val="nothing"/>
      <w:lvlText w:val="（%1）"/>
      <w:lvlJc w:val="left"/>
    </w:lvl>
  </w:abstractNum>
  <w:abstractNum w:abstractNumId="1">
    <w:nsid w:val="DF3BFA26"/>
    <w:multiLevelType w:val="singleLevel"/>
    <w:tmpl w:val="DF3BFA26"/>
    <w:lvl w:ilvl="0" w:tentative="0">
      <w:start w:val="2"/>
      <w:numFmt w:val="decimal"/>
      <w:suff w:val="nothing"/>
      <w:lvlText w:val="（%1）"/>
      <w:lvlJc w:val="left"/>
    </w:lvl>
  </w:abstractNum>
  <w:abstractNum w:abstractNumId="2">
    <w:nsid w:val="E8227C8D"/>
    <w:multiLevelType w:val="singleLevel"/>
    <w:tmpl w:val="E8227C8D"/>
    <w:lvl w:ilvl="0" w:tentative="0">
      <w:start w:val="5"/>
      <w:numFmt w:val="decimal"/>
      <w:suff w:val="nothing"/>
      <w:lvlText w:val="（%1）"/>
      <w:lvlJc w:val="left"/>
    </w:lvl>
  </w:abstractNum>
  <w:abstractNum w:abstractNumId="3">
    <w:nsid w:val="ED83F430"/>
    <w:multiLevelType w:val="singleLevel"/>
    <w:tmpl w:val="ED83F430"/>
    <w:lvl w:ilvl="0" w:tentative="0">
      <w:start w:val="3"/>
      <w:numFmt w:val="decimal"/>
      <w:suff w:val="nothing"/>
      <w:lvlText w:val="（%1）"/>
      <w:lvlJc w:val="left"/>
    </w:lvl>
  </w:abstractNum>
  <w:abstractNum w:abstractNumId="4">
    <w:nsid w:val="2D20FB66"/>
    <w:multiLevelType w:val="singleLevel"/>
    <w:tmpl w:val="2D20FB66"/>
    <w:lvl w:ilvl="0" w:tentative="0">
      <w:start w:val="6"/>
      <w:numFmt w:val="decimal"/>
      <w:suff w:val="nothing"/>
      <w:lvlText w:val="（%1）"/>
      <w:lvlJc w:val="left"/>
    </w:lvl>
  </w:abstractNum>
  <w:abstractNum w:abstractNumId="5">
    <w:nsid w:val="51617113"/>
    <w:multiLevelType w:val="singleLevel"/>
    <w:tmpl w:val="51617113"/>
    <w:lvl w:ilvl="0" w:tentative="0">
      <w:start w:val="1"/>
      <w:numFmt w:val="decimal"/>
      <w:suff w:val="nothing"/>
      <w:lvlText w:val="（%1）"/>
      <w:lvlJc w:val="left"/>
    </w:lvl>
  </w:abstractNum>
  <w:num w:numId="1">
    <w:abstractNumId w:val="3"/>
  </w:num>
  <w:num w:numId="2">
    <w:abstractNumId w:val="0"/>
  </w:num>
  <w:num w:numId="3">
    <w:abstractNumId w:val="4"/>
  </w:num>
  <w:num w:numId="4">
    <w:abstractNumId w:val="5"/>
  </w:num>
  <w:num w:numId="5">
    <w:abstractNumId w:val="2"/>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false"/>
  <w:bordersDoNotSurroundFooter w:val="false"/>
  <w:documentProtection w:enforcement="0"/>
  <w:defaultTabStop w:val="420"/>
  <w:drawingGridVerticalSpacing w:val="156"/>
  <w:displayHorizontalDrawingGridEvery w:val="1"/>
  <w:displayVerticalDrawingGridEvery w:val="1"/>
  <w:noPunctuationKerning w:val="true"/>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WQyZGRhZDEyYzkxNDg2NDEwODE3NGM1OWM1YTA4MDIifQ=="/>
  </w:docVars>
  <w:rsids>
    <w:rsidRoot w:val="05A231A6"/>
    <w:rsid w:val="002A4645"/>
    <w:rsid w:val="002F5345"/>
    <w:rsid w:val="005A48BB"/>
    <w:rsid w:val="005C16A3"/>
    <w:rsid w:val="005E0744"/>
    <w:rsid w:val="00B105A5"/>
    <w:rsid w:val="00BF0E19"/>
    <w:rsid w:val="00C82092"/>
    <w:rsid w:val="02BB6535"/>
    <w:rsid w:val="03EC6645"/>
    <w:rsid w:val="05911F78"/>
    <w:rsid w:val="05A231A6"/>
    <w:rsid w:val="06C15764"/>
    <w:rsid w:val="07820AB4"/>
    <w:rsid w:val="07C704F5"/>
    <w:rsid w:val="097C5A10"/>
    <w:rsid w:val="099E0166"/>
    <w:rsid w:val="0A08006A"/>
    <w:rsid w:val="0A3107DC"/>
    <w:rsid w:val="0B7375E3"/>
    <w:rsid w:val="0C777690"/>
    <w:rsid w:val="0C803E0F"/>
    <w:rsid w:val="0DDF2AFB"/>
    <w:rsid w:val="0E2F2ABF"/>
    <w:rsid w:val="0E5E1D8C"/>
    <w:rsid w:val="1163468B"/>
    <w:rsid w:val="13B95DE1"/>
    <w:rsid w:val="14425DB1"/>
    <w:rsid w:val="1484610D"/>
    <w:rsid w:val="169326D4"/>
    <w:rsid w:val="16F90ACA"/>
    <w:rsid w:val="17E31709"/>
    <w:rsid w:val="180F1398"/>
    <w:rsid w:val="18421216"/>
    <w:rsid w:val="184768AC"/>
    <w:rsid w:val="1AC058ED"/>
    <w:rsid w:val="1AE7359E"/>
    <w:rsid w:val="1B513EBB"/>
    <w:rsid w:val="1D170C86"/>
    <w:rsid w:val="1DA441F1"/>
    <w:rsid w:val="1E4D5D29"/>
    <w:rsid w:val="1E9A0B8E"/>
    <w:rsid w:val="1EC8404E"/>
    <w:rsid w:val="1EE1190F"/>
    <w:rsid w:val="1F50506D"/>
    <w:rsid w:val="20DE6C42"/>
    <w:rsid w:val="21DE1955"/>
    <w:rsid w:val="22067036"/>
    <w:rsid w:val="22BF6D57"/>
    <w:rsid w:val="23194AB3"/>
    <w:rsid w:val="23265C52"/>
    <w:rsid w:val="2520795A"/>
    <w:rsid w:val="2537799C"/>
    <w:rsid w:val="2541677E"/>
    <w:rsid w:val="2610789E"/>
    <w:rsid w:val="271B7437"/>
    <w:rsid w:val="27565784"/>
    <w:rsid w:val="27AE736E"/>
    <w:rsid w:val="28E67DDF"/>
    <w:rsid w:val="293D54CE"/>
    <w:rsid w:val="295C2DFA"/>
    <w:rsid w:val="29CA1DE5"/>
    <w:rsid w:val="2B914308"/>
    <w:rsid w:val="2C657FCC"/>
    <w:rsid w:val="2C8D64C8"/>
    <w:rsid w:val="2D0F6B01"/>
    <w:rsid w:val="2D5C5307"/>
    <w:rsid w:val="2D6F5C56"/>
    <w:rsid w:val="2DA467C6"/>
    <w:rsid w:val="2DC01BA9"/>
    <w:rsid w:val="2DDD6BFF"/>
    <w:rsid w:val="2E875DF4"/>
    <w:rsid w:val="2F9B4C95"/>
    <w:rsid w:val="30D453EF"/>
    <w:rsid w:val="314F0184"/>
    <w:rsid w:val="32183E1C"/>
    <w:rsid w:val="32BC3287"/>
    <w:rsid w:val="332550E3"/>
    <w:rsid w:val="337E678E"/>
    <w:rsid w:val="33B201E6"/>
    <w:rsid w:val="33B73A4E"/>
    <w:rsid w:val="33BB5540"/>
    <w:rsid w:val="34605501"/>
    <w:rsid w:val="366D6646"/>
    <w:rsid w:val="38F57FAE"/>
    <w:rsid w:val="3B1B48C3"/>
    <w:rsid w:val="3C2B322B"/>
    <w:rsid w:val="3E522CF1"/>
    <w:rsid w:val="3EF13EAF"/>
    <w:rsid w:val="3F5B0C73"/>
    <w:rsid w:val="4153416C"/>
    <w:rsid w:val="41A95293"/>
    <w:rsid w:val="41B85279"/>
    <w:rsid w:val="41E53E7C"/>
    <w:rsid w:val="42B07FE6"/>
    <w:rsid w:val="435A6E27"/>
    <w:rsid w:val="435E6D7B"/>
    <w:rsid w:val="442073EE"/>
    <w:rsid w:val="45104461"/>
    <w:rsid w:val="45151824"/>
    <w:rsid w:val="455235D7"/>
    <w:rsid w:val="459168FE"/>
    <w:rsid w:val="45C57237"/>
    <w:rsid w:val="4703163E"/>
    <w:rsid w:val="47BD3E7B"/>
    <w:rsid w:val="47E51803"/>
    <w:rsid w:val="48331AB7"/>
    <w:rsid w:val="483A47F1"/>
    <w:rsid w:val="489D2B45"/>
    <w:rsid w:val="49053E23"/>
    <w:rsid w:val="4A9B6918"/>
    <w:rsid w:val="4B2A1DBD"/>
    <w:rsid w:val="4B2F37D5"/>
    <w:rsid w:val="4C2D4456"/>
    <w:rsid w:val="4C6741EB"/>
    <w:rsid w:val="4D8D51DE"/>
    <w:rsid w:val="4DD5393A"/>
    <w:rsid w:val="4F6710BC"/>
    <w:rsid w:val="4FC91CEB"/>
    <w:rsid w:val="51666703"/>
    <w:rsid w:val="51970347"/>
    <w:rsid w:val="527903F5"/>
    <w:rsid w:val="53057EDB"/>
    <w:rsid w:val="53081B5F"/>
    <w:rsid w:val="53C93A78"/>
    <w:rsid w:val="544752D9"/>
    <w:rsid w:val="56392DE5"/>
    <w:rsid w:val="56E27D2E"/>
    <w:rsid w:val="57F02454"/>
    <w:rsid w:val="589B4C77"/>
    <w:rsid w:val="58DA73C3"/>
    <w:rsid w:val="596F6388"/>
    <w:rsid w:val="5A283FD2"/>
    <w:rsid w:val="5C7824E3"/>
    <w:rsid w:val="5C9347A9"/>
    <w:rsid w:val="5CC37814"/>
    <w:rsid w:val="5D392E01"/>
    <w:rsid w:val="5EC501AE"/>
    <w:rsid w:val="5F1119B5"/>
    <w:rsid w:val="5F64782E"/>
    <w:rsid w:val="60372198"/>
    <w:rsid w:val="6109608C"/>
    <w:rsid w:val="61BE102C"/>
    <w:rsid w:val="6252656D"/>
    <w:rsid w:val="63027F93"/>
    <w:rsid w:val="630A6620"/>
    <w:rsid w:val="6371018B"/>
    <w:rsid w:val="639A4E2E"/>
    <w:rsid w:val="63B12AAC"/>
    <w:rsid w:val="63C032EA"/>
    <w:rsid w:val="63E16C0B"/>
    <w:rsid w:val="63F90FCE"/>
    <w:rsid w:val="64373621"/>
    <w:rsid w:val="644D16E1"/>
    <w:rsid w:val="65497834"/>
    <w:rsid w:val="65624092"/>
    <w:rsid w:val="65CA119B"/>
    <w:rsid w:val="662522D2"/>
    <w:rsid w:val="66715645"/>
    <w:rsid w:val="675B5896"/>
    <w:rsid w:val="67DD5341"/>
    <w:rsid w:val="68D87B21"/>
    <w:rsid w:val="69611FD7"/>
    <w:rsid w:val="6A9A1E88"/>
    <w:rsid w:val="6F1D78C7"/>
    <w:rsid w:val="6F755C7D"/>
    <w:rsid w:val="70651755"/>
    <w:rsid w:val="71194131"/>
    <w:rsid w:val="711E7036"/>
    <w:rsid w:val="71C0184A"/>
    <w:rsid w:val="71F10A2D"/>
    <w:rsid w:val="71FB452B"/>
    <w:rsid w:val="731B606B"/>
    <w:rsid w:val="73A3131E"/>
    <w:rsid w:val="73C653ED"/>
    <w:rsid w:val="742D42BE"/>
    <w:rsid w:val="746E5AB6"/>
    <w:rsid w:val="74DF76ED"/>
    <w:rsid w:val="74E25E76"/>
    <w:rsid w:val="75933EB6"/>
    <w:rsid w:val="759A2095"/>
    <w:rsid w:val="75CA0CCD"/>
    <w:rsid w:val="760D6F22"/>
    <w:rsid w:val="767D26B8"/>
    <w:rsid w:val="76A612AD"/>
    <w:rsid w:val="76AA5CBD"/>
    <w:rsid w:val="76F975EC"/>
    <w:rsid w:val="770D4B1B"/>
    <w:rsid w:val="782F13D2"/>
    <w:rsid w:val="790243F1"/>
    <w:rsid w:val="794E1BAF"/>
    <w:rsid w:val="79784F25"/>
    <w:rsid w:val="79FA3E70"/>
    <w:rsid w:val="7A8377D0"/>
    <w:rsid w:val="7D142945"/>
    <w:rsid w:val="7D9E424D"/>
    <w:rsid w:val="7DF0F9B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semiHidden="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99" w:semiHidden="0" w:name="Normal Indent"/>
    <w:lsdException w:unhideWhenUsed="0" w:uiPriority="0" w:semiHidden="0" w:name="footnote text"/>
    <w:lsdException w:unhideWhenUsed="0" w:uiPriority="0" w:semiHidden="0" w:name="annotation text"/>
    <w:lsdException w:qFormat="1" w:uiPriority="99" w:semiHidden="0" w:name="header"/>
    <w:lsdException w:qFormat="1" w:uiPriority="99" w:semiHidden="0" w:name="footer"/>
    <w:lsdException w:unhideWhenUsed="0" w:uiPriority="0" w:semiHidden="0" w:name="index heading"/>
    <w:lsdException w:qFormat="1"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3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napToGrid w:val="0"/>
      <w:jc w:val="both"/>
    </w:pPr>
    <w:rPr>
      <w:rFonts w:asciiTheme="minorHAnsi" w:hAnsiTheme="minorHAnsi" w:eastAsiaTheme="minorEastAsia" w:cstheme="minorBidi"/>
      <w:kern w:val="2"/>
      <w:sz w:val="32"/>
      <w:szCs w:val="22"/>
      <w:lang w:val="en-US" w:eastAsia="zh-CN" w:bidi="ar-SA"/>
    </w:rPr>
  </w:style>
  <w:style w:type="paragraph" w:styleId="2">
    <w:name w:val="heading 2"/>
    <w:basedOn w:val="1"/>
    <w:next w:val="1"/>
    <w:unhideWhenUsed/>
    <w:qFormat/>
    <w:uiPriority w:val="0"/>
    <w:pPr>
      <w:keepNext/>
      <w:keepLines/>
      <w:spacing w:before="260" w:after="260" w:line="413" w:lineRule="auto"/>
      <w:outlineLvl w:val="1"/>
    </w:pPr>
    <w:rPr>
      <w:rFonts w:ascii="Arial" w:hAnsi="Arial" w:eastAsia="黑体"/>
      <w:b/>
    </w:rPr>
  </w:style>
  <w:style w:type="paragraph" w:styleId="3">
    <w:name w:val="heading 3"/>
    <w:basedOn w:val="1"/>
    <w:next w:val="1"/>
    <w:semiHidden/>
    <w:unhideWhenUsed/>
    <w:qFormat/>
    <w:uiPriority w:val="0"/>
    <w:pPr>
      <w:keepNext/>
      <w:keepLines/>
      <w:spacing w:before="260" w:after="260" w:line="413" w:lineRule="auto"/>
      <w:outlineLvl w:val="2"/>
    </w:pPr>
    <w:rPr>
      <w:b/>
    </w:rPr>
  </w:style>
  <w:style w:type="paragraph" w:styleId="4">
    <w:name w:val="heading 6"/>
    <w:basedOn w:val="1"/>
    <w:next w:val="1"/>
    <w:unhideWhenUsed/>
    <w:qFormat/>
    <w:uiPriority w:val="0"/>
    <w:pPr>
      <w:spacing w:beforeAutospacing="1" w:afterAutospacing="1"/>
      <w:jc w:val="left"/>
      <w:outlineLvl w:val="5"/>
    </w:pPr>
    <w:rPr>
      <w:rFonts w:hint="eastAsia" w:ascii="宋体" w:hAnsi="宋体" w:cs="宋体"/>
      <w:b/>
      <w:kern w:val="0"/>
      <w:sz w:val="15"/>
      <w:szCs w:val="15"/>
    </w:rPr>
  </w:style>
  <w:style w:type="character" w:default="1" w:styleId="16">
    <w:name w:val="Default Paragraph Font"/>
    <w:semiHidden/>
    <w:unhideWhenUsed/>
    <w:qFormat/>
    <w:uiPriority w:val="1"/>
  </w:style>
  <w:style w:type="table" w:default="1" w:styleId="14">
    <w:name w:val="Normal Table"/>
    <w:semiHidden/>
    <w:unhideWhenUsed/>
    <w:qFormat/>
    <w:uiPriority w:val="99"/>
    <w:tblPr>
      <w:tblCellMar>
        <w:top w:w="0" w:type="dxa"/>
        <w:left w:w="108" w:type="dxa"/>
        <w:bottom w:w="0" w:type="dxa"/>
        <w:right w:w="108" w:type="dxa"/>
      </w:tblCellMar>
    </w:tblPr>
  </w:style>
  <w:style w:type="paragraph" w:styleId="5">
    <w:name w:val="Normal Indent"/>
    <w:basedOn w:val="1"/>
    <w:next w:val="1"/>
    <w:unhideWhenUsed/>
    <w:qFormat/>
    <w:uiPriority w:val="99"/>
    <w:pPr>
      <w:widowControl w:val="0"/>
      <w:spacing w:line="590" w:lineRule="exact"/>
      <w:ind w:firstLine="200" w:firstLineChars="200"/>
      <w:jc w:val="both"/>
    </w:pPr>
    <w:rPr>
      <w:rFonts w:ascii="仿宋_GB2312" w:hAnsi="仿宋_GB2312" w:eastAsia="仿宋_GB2312" w:cs="仿宋_GB2312"/>
      <w:kern w:val="0"/>
      <w:sz w:val="32"/>
      <w:szCs w:val="22"/>
      <w:lang w:val="en-US" w:eastAsia="zh-CN" w:bidi="ar-SA"/>
    </w:rPr>
  </w:style>
  <w:style w:type="paragraph" w:styleId="6">
    <w:name w:val="caption"/>
    <w:basedOn w:val="1"/>
    <w:next w:val="1"/>
    <w:unhideWhenUsed/>
    <w:qFormat/>
    <w:uiPriority w:val="0"/>
    <w:rPr>
      <w:rFonts w:ascii="Arial" w:hAnsi="Arial" w:eastAsia="黑体" w:cs="Times New Roman"/>
      <w:sz w:val="20"/>
      <w:szCs w:val="24"/>
    </w:rPr>
  </w:style>
  <w:style w:type="paragraph" w:styleId="7">
    <w:name w:val="Body Text"/>
    <w:basedOn w:val="1"/>
    <w:qFormat/>
    <w:uiPriority w:val="1"/>
    <w:rPr>
      <w:rFonts w:ascii="仿宋_GB2312" w:hAnsi="仿宋_GB2312" w:eastAsia="仿宋_GB2312" w:cs="仿宋_GB2312"/>
      <w:sz w:val="28"/>
      <w:szCs w:val="28"/>
    </w:rPr>
  </w:style>
  <w:style w:type="paragraph" w:styleId="8">
    <w:name w:val="toc 3"/>
    <w:basedOn w:val="1"/>
    <w:next w:val="1"/>
    <w:qFormat/>
    <w:uiPriority w:val="0"/>
    <w:pPr>
      <w:ind w:left="840" w:leftChars="400"/>
    </w:pPr>
  </w:style>
  <w:style w:type="paragraph" w:styleId="9">
    <w:name w:val="footer"/>
    <w:basedOn w:val="1"/>
    <w:unhideWhenUsed/>
    <w:qFormat/>
    <w:uiPriority w:val="99"/>
    <w:pPr>
      <w:tabs>
        <w:tab w:val="center" w:pos="4153"/>
        <w:tab w:val="right" w:pos="8306"/>
      </w:tabs>
      <w:jc w:val="left"/>
    </w:pPr>
    <w:rPr>
      <w:sz w:val="18"/>
      <w:szCs w:val="18"/>
    </w:rPr>
  </w:style>
  <w:style w:type="paragraph" w:styleId="10">
    <w:name w:val="header"/>
    <w:basedOn w:val="1"/>
    <w:unhideWhenUsed/>
    <w:qFormat/>
    <w:uiPriority w:val="99"/>
    <w:pPr>
      <w:pBdr>
        <w:bottom w:val="single" w:color="auto" w:sz="6" w:space="1"/>
      </w:pBdr>
      <w:tabs>
        <w:tab w:val="center" w:pos="4153"/>
        <w:tab w:val="right" w:pos="8306"/>
      </w:tabs>
      <w:jc w:val="center"/>
    </w:pPr>
    <w:rPr>
      <w:sz w:val="18"/>
      <w:szCs w:val="18"/>
    </w:rPr>
  </w:style>
  <w:style w:type="paragraph" w:styleId="11">
    <w:name w:val="toc 1"/>
    <w:basedOn w:val="1"/>
    <w:next w:val="1"/>
    <w:qFormat/>
    <w:uiPriority w:val="0"/>
  </w:style>
  <w:style w:type="paragraph" w:styleId="12">
    <w:name w:val="toc 2"/>
    <w:basedOn w:val="1"/>
    <w:next w:val="1"/>
    <w:qFormat/>
    <w:uiPriority w:val="0"/>
    <w:pPr>
      <w:ind w:left="420" w:leftChars="200"/>
    </w:pPr>
  </w:style>
  <w:style w:type="paragraph" w:styleId="13">
    <w:name w:val="Normal (Web)"/>
    <w:basedOn w:val="1"/>
    <w:unhideWhenUsed/>
    <w:qFormat/>
    <w:uiPriority w:val="99"/>
    <w:pPr>
      <w:widowControl/>
      <w:spacing w:before="100" w:beforeAutospacing="1" w:after="100" w:afterAutospacing="1"/>
      <w:jc w:val="left"/>
    </w:pPr>
    <w:rPr>
      <w:rFonts w:ascii="宋体" w:hAnsi="宋体" w:eastAsia="宋体" w:cs="宋体"/>
      <w:kern w:val="0"/>
      <w:sz w:val="24"/>
      <w:szCs w:val="24"/>
    </w:rPr>
  </w:style>
  <w:style w:type="table" w:styleId="15">
    <w:name w:val="Table Grid"/>
    <w:basedOn w:val="14"/>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7">
    <w:name w:val="Strong"/>
    <w:basedOn w:val="16"/>
    <w:qFormat/>
    <w:uiPriority w:val="0"/>
    <w:rPr>
      <w:b/>
    </w:rPr>
  </w:style>
  <w:style w:type="paragraph" w:customStyle="1" w:styleId="18">
    <w:name w:val="WPSOffice手动目录 1"/>
    <w:qFormat/>
    <w:uiPriority w:val="0"/>
    <w:rPr>
      <w:rFonts w:asciiTheme="minorHAnsi" w:hAnsiTheme="minorHAnsi" w:eastAsiaTheme="minorEastAsia" w:cstheme="minorBidi"/>
      <w:lang w:val="en-US" w:eastAsia="zh-CN" w:bidi="ar-SA"/>
    </w:rPr>
  </w:style>
  <w:style w:type="paragraph" w:customStyle="1" w:styleId="19">
    <w:name w:val="WPSOffice手动目录 2"/>
    <w:qFormat/>
    <w:uiPriority w:val="0"/>
    <w:pPr>
      <w:ind w:left="200" w:leftChars="200"/>
    </w:pPr>
    <w:rPr>
      <w:rFonts w:asciiTheme="minorHAnsi" w:hAnsiTheme="minorHAnsi" w:eastAsiaTheme="minorEastAsia" w:cstheme="minorBidi"/>
      <w:lang w:val="en-US" w:eastAsia="zh-CN" w:bidi="ar-SA"/>
    </w:rPr>
  </w:style>
  <w:style w:type="paragraph" w:customStyle="1" w:styleId="20">
    <w:name w:val="WPSOffice手动目录 3"/>
    <w:qFormat/>
    <w:uiPriority w:val="0"/>
    <w:pPr>
      <w:ind w:left="400" w:leftChars="400"/>
    </w:pPr>
    <w:rPr>
      <w:rFonts w:asciiTheme="minorHAnsi" w:hAnsiTheme="minorHAnsi" w:eastAsiaTheme="minorEastAsia" w:cstheme="minorBidi"/>
      <w:lang w:val="en-US" w:eastAsia="zh-CN" w:bidi="ar-SA"/>
    </w:rPr>
  </w:style>
  <w:style w:type="paragraph" w:styleId="21">
    <w:name w:val="List Paragraph"/>
    <w:basedOn w:val="1"/>
    <w:qFormat/>
    <w:uiPriority w:val="1"/>
    <w:pPr>
      <w:spacing w:before="241"/>
      <w:ind w:left="976" w:hanging="351"/>
    </w:pPr>
    <w:rPr>
      <w:rFonts w:ascii="仿宋_GB2312" w:hAnsi="仿宋_GB2312" w:eastAsia="仿宋_GB2312" w:cs="仿宋_GB2312"/>
    </w:rPr>
  </w:style>
  <w:style w:type="character" w:customStyle="1" w:styleId="22">
    <w:name w:val="font21"/>
    <w:basedOn w:val="16"/>
    <w:qFormat/>
    <w:uiPriority w:val="0"/>
    <w:rPr>
      <w:rFonts w:ascii="宋体" w:hAnsi="宋体" w:eastAsia="宋体" w:cs="宋体"/>
      <w:color w:val="000000"/>
      <w:sz w:val="20"/>
      <w:szCs w:val="20"/>
      <w:u w:val="none"/>
    </w:rPr>
  </w:style>
  <w:style w:type="character" w:customStyle="1" w:styleId="23">
    <w:name w:val="font31"/>
    <w:basedOn w:val="16"/>
    <w:qFormat/>
    <w:uiPriority w:val="0"/>
    <w:rPr>
      <w:rFonts w:hint="eastAsia" w:ascii="仿宋_GB2312" w:eastAsia="仿宋_GB2312" w:cs="仿宋_GB2312"/>
      <w:color w:val="000000"/>
      <w:sz w:val="24"/>
      <w:szCs w:val="24"/>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5" Type="http://schemas.openxmlformats.org/officeDocument/2006/relationships/fontTable" Target="fontTable.xml"/><Relationship Id="rId84" Type="http://schemas.openxmlformats.org/officeDocument/2006/relationships/numbering" Target="numbering.xml"/><Relationship Id="rId83" Type="http://schemas.openxmlformats.org/officeDocument/2006/relationships/customXml" Target="../customXml/item1.xml"/><Relationship Id="rId82" Type="http://schemas.openxmlformats.org/officeDocument/2006/relationships/image" Target="media/image71.jpeg"/><Relationship Id="rId81" Type="http://schemas.openxmlformats.org/officeDocument/2006/relationships/image" Target="media/image70.jpeg"/><Relationship Id="rId80" Type="http://schemas.openxmlformats.org/officeDocument/2006/relationships/image" Target="media/image69.jpeg"/><Relationship Id="rId8" Type="http://schemas.openxmlformats.org/officeDocument/2006/relationships/chart" Target="charts/chart2.xml"/><Relationship Id="rId79" Type="http://schemas.openxmlformats.org/officeDocument/2006/relationships/image" Target="media/image68.jpeg"/><Relationship Id="rId78" Type="http://schemas.openxmlformats.org/officeDocument/2006/relationships/image" Target="media/image67.jpeg"/><Relationship Id="rId77" Type="http://schemas.openxmlformats.org/officeDocument/2006/relationships/image" Target="media/image66.jpeg"/><Relationship Id="rId76" Type="http://schemas.openxmlformats.org/officeDocument/2006/relationships/image" Target="media/image65.jpeg"/><Relationship Id="rId75" Type="http://schemas.openxmlformats.org/officeDocument/2006/relationships/image" Target="media/image64.png"/><Relationship Id="rId74" Type="http://schemas.openxmlformats.org/officeDocument/2006/relationships/image" Target="media/image63.png"/><Relationship Id="rId73" Type="http://schemas.openxmlformats.org/officeDocument/2006/relationships/image" Target="media/image62.png"/><Relationship Id="rId72" Type="http://schemas.openxmlformats.org/officeDocument/2006/relationships/image" Target="media/image61.png"/><Relationship Id="rId71" Type="http://schemas.openxmlformats.org/officeDocument/2006/relationships/image" Target="media/image60.png"/><Relationship Id="rId70" Type="http://schemas.openxmlformats.org/officeDocument/2006/relationships/image" Target="media/image59.png"/><Relationship Id="rId7" Type="http://schemas.openxmlformats.org/officeDocument/2006/relationships/chart" Target="charts/chart1.xml"/><Relationship Id="rId69" Type="http://schemas.openxmlformats.org/officeDocument/2006/relationships/image" Target="media/image58.png"/><Relationship Id="rId68" Type="http://schemas.openxmlformats.org/officeDocument/2006/relationships/chart" Target="charts/chart5.xml"/><Relationship Id="rId67" Type="http://schemas.openxmlformats.org/officeDocument/2006/relationships/image" Target="media/image57.png"/><Relationship Id="rId66" Type="http://schemas.openxmlformats.org/officeDocument/2006/relationships/image" Target="media/image56.png"/><Relationship Id="rId65" Type="http://schemas.openxmlformats.org/officeDocument/2006/relationships/image" Target="media/image55.png"/><Relationship Id="rId64" Type="http://schemas.openxmlformats.org/officeDocument/2006/relationships/image" Target="media/image54.png"/><Relationship Id="rId63" Type="http://schemas.openxmlformats.org/officeDocument/2006/relationships/image" Target="media/image53.png"/><Relationship Id="rId62" Type="http://schemas.openxmlformats.org/officeDocument/2006/relationships/image" Target="media/image52.png"/><Relationship Id="rId61" Type="http://schemas.openxmlformats.org/officeDocument/2006/relationships/image" Target="media/image51.png"/><Relationship Id="rId60" Type="http://schemas.openxmlformats.org/officeDocument/2006/relationships/image" Target="media/image50.png"/><Relationship Id="rId6" Type="http://schemas.openxmlformats.org/officeDocument/2006/relationships/theme" Target="theme/theme1.xml"/><Relationship Id="rId59" Type="http://schemas.openxmlformats.org/officeDocument/2006/relationships/image" Target="media/image49.png"/><Relationship Id="rId58" Type="http://schemas.openxmlformats.org/officeDocument/2006/relationships/image" Target="media/image48.png"/><Relationship Id="rId57" Type="http://schemas.openxmlformats.org/officeDocument/2006/relationships/image" Target="media/image47.png"/><Relationship Id="rId56" Type="http://schemas.openxmlformats.org/officeDocument/2006/relationships/image" Target="media/image46.png"/><Relationship Id="rId55" Type="http://schemas.openxmlformats.org/officeDocument/2006/relationships/image" Target="media/image45.png"/><Relationship Id="rId54" Type="http://schemas.openxmlformats.org/officeDocument/2006/relationships/image" Target="media/image44.png"/><Relationship Id="rId53" Type="http://schemas.openxmlformats.org/officeDocument/2006/relationships/image" Target="media/image43.png"/><Relationship Id="rId52" Type="http://schemas.openxmlformats.org/officeDocument/2006/relationships/image" Target="media/image42.png"/><Relationship Id="rId51" Type="http://schemas.openxmlformats.org/officeDocument/2006/relationships/image" Target="media/image41.png"/><Relationship Id="rId50" Type="http://schemas.openxmlformats.org/officeDocument/2006/relationships/image" Target="media/image40.png"/><Relationship Id="rId5" Type="http://schemas.openxmlformats.org/officeDocument/2006/relationships/header" Target="header2.xml"/><Relationship Id="rId49" Type="http://schemas.openxmlformats.org/officeDocument/2006/relationships/image" Target="media/image39.png"/><Relationship Id="rId48" Type="http://schemas.openxmlformats.org/officeDocument/2006/relationships/image" Target="media/image38.png"/><Relationship Id="rId47" Type="http://schemas.openxmlformats.org/officeDocument/2006/relationships/image" Target="media/image37.png"/><Relationship Id="rId46" Type="http://schemas.openxmlformats.org/officeDocument/2006/relationships/image" Target="media/image36.png"/><Relationship Id="rId45" Type="http://schemas.openxmlformats.org/officeDocument/2006/relationships/image" Target="media/image35.png"/><Relationship Id="rId44" Type="http://schemas.openxmlformats.org/officeDocument/2006/relationships/image" Target="media/image34.png"/><Relationship Id="rId43" Type="http://schemas.openxmlformats.org/officeDocument/2006/relationships/image" Target="media/image33.png"/><Relationship Id="rId42" Type="http://schemas.openxmlformats.org/officeDocument/2006/relationships/image" Target="media/image32.png"/><Relationship Id="rId41" Type="http://schemas.openxmlformats.org/officeDocument/2006/relationships/image" Target="media/image31.png"/><Relationship Id="rId40" Type="http://schemas.openxmlformats.org/officeDocument/2006/relationships/image" Target="media/image30.png"/><Relationship Id="rId4" Type="http://schemas.openxmlformats.org/officeDocument/2006/relationships/footer" Target="footer1.xml"/><Relationship Id="rId39" Type="http://schemas.openxmlformats.org/officeDocument/2006/relationships/image" Target="media/image29.png"/><Relationship Id="rId38" Type="http://schemas.openxmlformats.org/officeDocument/2006/relationships/image" Target="media/image28.png"/><Relationship Id="rId37" Type="http://schemas.openxmlformats.org/officeDocument/2006/relationships/chart" Target="charts/chart4.xml"/><Relationship Id="rId36" Type="http://schemas.openxmlformats.org/officeDocument/2006/relationships/chart" Target="charts/chart3.xml"/><Relationship Id="rId35" Type="http://schemas.openxmlformats.org/officeDocument/2006/relationships/image" Target="media/image27.png"/><Relationship Id="rId34" Type="http://schemas.openxmlformats.org/officeDocument/2006/relationships/image" Target="media/image26.png"/><Relationship Id="rId33" Type="http://schemas.openxmlformats.org/officeDocument/2006/relationships/image" Target="media/image25.png"/><Relationship Id="rId32" Type="http://schemas.openxmlformats.org/officeDocument/2006/relationships/image" Target="media/image24.png"/><Relationship Id="rId31" Type="http://schemas.openxmlformats.org/officeDocument/2006/relationships/image" Target="media/image23.png"/><Relationship Id="rId30" Type="http://schemas.openxmlformats.org/officeDocument/2006/relationships/image" Target="media/image22.png"/><Relationship Id="rId3" Type="http://schemas.openxmlformats.org/officeDocument/2006/relationships/header" Target="header1.xml"/><Relationship Id="rId29" Type="http://schemas.openxmlformats.org/officeDocument/2006/relationships/image" Target="media/image21.png"/><Relationship Id="rId28" Type="http://schemas.openxmlformats.org/officeDocument/2006/relationships/image" Target="media/image20.png"/><Relationship Id="rId27" Type="http://schemas.openxmlformats.org/officeDocument/2006/relationships/image" Target="media/image19.png"/><Relationship Id="rId26" Type="http://schemas.openxmlformats.org/officeDocument/2006/relationships/image" Target="media/image18.png"/><Relationship Id="rId25" Type="http://schemas.openxmlformats.org/officeDocument/2006/relationships/image" Target="media/image17.png"/><Relationship Id="rId24" Type="http://schemas.openxmlformats.org/officeDocument/2006/relationships/image" Target="media/image16.png"/><Relationship Id="rId23" Type="http://schemas.openxmlformats.org/officeDocument/2006/relationships/image" Target="media/image15.png"/><Relationship Id="rId22" Type="http://schemas.openxmlformats.org/officeDocument/2006/relationships/image" Target="media/image14.png"/><Relationship Id="rId21" Type="http://schemas.openxmlformats.org/officeDocument/2006/relationships/image" Target="media/image13.png"/><Relationship Id="rId20" Type="http://schemas.openxmlformats.org/officeDocument/2006/relationships/image" Target="media/image12.png"/><Relationship Id="rId2" Type="http://schemas.openxmlformats.org/officeDocument/2006/relationships/settings" Target="settings.xml"/><Relationship Id="rId19" Type="http://schemas.openxmlformats.org/officeDocument/2006/relationships/image" Target="media/image11.png"/><Relationship Id="rId18" Type="http://schemas.openxmlformats.org/officeDocument/2006/relationships/image" Target="media/image10.png"/><Relationship Id="rId17" Type="http://schemas.openxmlformats.org/officeDocument/2006/relationships/image" Target="media/image9.png"/><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microsoft.com/office/2011/relationships/chartColorStyle" Target="colors3.xml"/><Relationship Id="rId2" Type="http://schemas.microsoft.com/office/2011/relationships/chartStyle" Target="style3.xml"/><Relationship Id="rId1" Type="http://schemas.openxmlformats.org/officeDocument/2006/relationships/package" Target="../embeddings/Workbook3.xlsx"/></Relationships>
</file>

<file path=word/charts/_rels/chart2.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package" Target="../embeddings/Workbook1.xlsx"/></Relationships>
</file>

<file path=word/charts/_rels/chart3.xml.rels><?xml version="1.0" encoding="UTF-8" standalone="yes"?>
<Relationships xmlns="http://schemas.openxmlformats.org/package/2006/relationships"><Relationship Id="rId3" Type="http://schemas.microsoft.com/office/2011/relationships/chartColorStyle" Target="colors4.xml"/><Relationship Id="rId2" Type="http://schemas.microsoft.com/office/2011/relationships/chartStyle" Target="style4.xml"/><Relationship Id="rId1" Type="http://schemas.openxmlformats.org/officeDocument/2006/relationships/package" Target="../embeddings/Workbook4.xlsx"/></Relationships>
</file>

<file path=word/charts/_rels/chart4.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package" Target="../embeddings/Workbook2.xlsx"/></Relationships>
</file>

<file path=word/charts/_rels/chart5.xml.rels><?xml version="1.0" encoding="UTF-8" standalone="yes"?>
<Relationships xmlns="http://schemas.openxmlformats.org/package/2006/relationships"><Relationship Id="rId3" Type="http://schemas.microsoft.com/office/2011/relationships/chartColorStyle" Target="colors5.xml"/><Relationship Id="rId2" Type="http://schemas.microsoft.com/office/2011/relationships/chartStyle" Target="style5.xml"/><Relationship Id="rId1" Type="http://schemas.openxmlformats.org/officeDocument/2006/relationships/package" Target="../embeddings/Workbook5.xlsx"/></Relationships>
</file>

<file path=word/charts/chart1.xml><?xml version="1.0" encoding="utf-8"?>
<c:chartSpace xmlns:c="http://schemas.openxmlformats.org/drawingml/2006/chart" xmlns:a="http://schemas.openxmlformats.org/drawingml/2006/main" xmlns:r="http://schemas.openxmlformats.org/officeDocument/2006/relationships">
  <c:date1904 val="false"/>
  <c:lang val="zh-CN"/>
  <c:roundedCorners val="false"/>
  <mc:AlternateContent xmlns:mc="http://schemas.openxmlformats.org/markup-compatibility/2006">
    <mc:Choice xmlns:c14="http://schemas.microsoft.com/office/drawing/2007/8/2/chart" Requires="c14">
      <c14:style val="102"/>
    </mc:Choice>
    <mc:Fallback>
      <c:style val="2"/>
    </mc:Fallback>
  </mc:AlternateContent>
  <c:chart>
    <c:autoTitleDeleted val="true"/>
    <c:plotArea>
      <c:layout>
        <c:manualLayout>
          <c:layoutTarget val="inner"/>
          <c:xMode val="edge"/>
          <c:yMode val="edge"/>
          <c:x val="0.0643204171110321"/>
          <c:y val="0.0481721249047982"/>
          <c:w val="0.907240194335822"/>
          <c:h val="0.73004569687738"/>
        </c:manualLayout>
      </c:layout>
      <c:barChart>
        <c:barDir val="col"/>
        <c:grouping val="clustered"/>
        <c:varyColors val="false"/>
        <c:ser>
          <c:idx val="0"/>
          <c:order val="0"/>
          <c:tx>
            <c:strRef>
              <c:f>Sheet1!$B$1</c:f>
              <c:strCache>
                <c:ptCount val="1"/>
                <c:pt idx="0">
                  <c:v>分值</c:v>
                </c:pt>
              </c:strCache>
            </c:strRef>
          </c:tx>
          <c:spPr>
            <a:solidFill>
              <a:schemeClr val="accent1"/>
            </a:solidFill>
            <a:ln>
              <a:noFill/>
            </a:ln>
            <a:effectLst/>
          </c:spPr>
          <c:invertIfNegative val="false"/>
          <c:dLbls>
            <c:spPr>
              <a:noFill/>
              <a:ln>
                <a:noFill/>
              </a:ln>
              <a:effectLst/>
            </c:spPr>
            <c:txPr>
              <a:bodyPr rot="0" spcFirstLastPara="0" vertOverflow="ellipsis" vert="horz" wrap="square" lIns="38100" tIns="19050" rIns="38100" bIns="19050" anchor="ctr" anchorCtr="true"/>
              <a:lstStyle/>
              <a:p>
                <a:pPr>
                  <a:defRPr lang="zh-CN" sz="1200" b="1" i="0" u="none" strike="noStrike" kern="1200" baseline="0">
                    <a:solidFill>
                      <a:schemeClr val="tx1">
                        <a:lumMod val="75000"/>
                        <a:lumOff val="25000"/>
                      </a:schemeClr>
                    </a:solidFill>
                    <a:latin typeface="仿宋" panose="02010609060101010101" pitchFamily="3" charset="-122"/>
                    <a:ea typeface="仿宋" panose="02010609060101010101" pitchFamily="3" charset="-122"/>
                    <a:cs typeface="仿宋" panose="02010609060101010101" pitchFamily="3" charset="-122"/>
                    <a:sym typeface="仿宋" panose="02010609060101010101" pitchFamily="3" charset="-122"/>
                  </a:defRPr>
                </a:pPr>
              </a:p>
            </c:txPr>
            <c:dLblPos val="outEnd"/>
            <c:showLegendKey val="false"/>
            <c:showVal val="true"/>
            <c:showCatName val="false"/>
            <c:showSerName val="false"/>
            <c:showPercent val="false"/>
            <c:showBubbleSize val="false"/>
            <c:showLeaderLines val="false"/>
            <c:extLst>
              <c:ext xmlns:c15="http://schemas.microsoft.com/office/drawing/2012/chart" uri="{CE6537A1-D6FC-4f65-9D91-7224C49458BB}">
                <c15:layout/>
                <c15:showLeaderLines val="true"/>
                <c15:leaderLines>
                  <c:spPr>
                    <a:ln w="9525" cap="flat" cmpd="sng" algn="ctr">
                      <a:solidFill>
                        <a:schemeClr val="tx1">
                          <a:lumMod val="35000"/>
                          <a:lumOff val="65000"/>
                        </a:schemeClr>
                      </a:solidFill>
                      <a:round/>
                    </a:ln>
                    <a:effectLst/>
                  </c:spPr>
                </c15:leaderLines>
              </c:ext>
            </c:extLst>
          </c:dLbls>
          <c:cat>
            <c:strRef>
              <c:f>Sheet1!$A$2:$A$5</c:f>
              <c:strCache>
                <c:ptCount val="4"/>
                <c:pt idx="0">
                  <c:v>决策</c:v>
                </c:pt>
                <c:pt idx="1">
                  <c:v>过程</c:v>
                </c:pt>
                <c:pt idx="2">
                  <c:v>产出</c:v>
                </c:pt>
                <c:pt idx="3">
                  <c:v>效益</c:v>
                </c:pt>
              </c:strCache>
            </c:strRef>
          </c:cat>
          <c:val>
            <c:numRef>
              <c:f>Sheet1!$B$2:$B$5</c:f>
              <c:numCache>
                <c:formatCode>General</c:formatCode>
                <c:ptCount val="4"/>
                <c:pt idx="0">
                  <c:v>20</c:v>
                </c:pt>
                <c:pt idx="1">
                  <c:v>21</c:v>
                </c:pt>
                <c:pt idx="2">
                  <c:v>34</c:v>
                </c:pt>
                <c:pt idx="3">
                  <c:v>25</c:v>
                </c:pt>
              </c:numCache>
            </c:numRef>
          </c:val>
        </c:ser>
        <c:ser>
          <c:idx val="1"/>
          <c:order val="1"/>
          <c:tx>
            <c:strRef>
              <c:f>Sheet1!$C$1</c:f>
              <c:strCache>
                <c:ptCount val="1"/>
                <c:pt idx="0">
                  <c:v>得分</c:v>
                </c:pt>
              </c:strCache>
            </c:strRef>
          </c:tx>
          <c:spPr>
            <a:noFill/>
            <a:ln w="28575" cmpd="sng">
              <a:solidFill>
                <a:schemeClr val="accent1"/>
              </a:solidFill>
              <a:prstDash val="solid"/>
            </a:ln>
            <a:effectLst/>
          </c:spPr>
          <c:invertIfNegative val="false"/>
          <c:dPt>
            <c:idx val="0"/>
            <c:invertIfNegative val="false"/>
            <c:bubble3D val="false"/>
          </c:dPt>
          <c:dLbls>
            <c:spPr>
              <a:noFill/>
              <a:ln>
                <a:noFill/>
              </a:ln>
              <a:effectLst/>
            </c:spPr>
            <c:txPr>
              <a:bodyPr rot="0" spcFirstLastPara="0" vertOverflow="ellipsis" vert="horz" wrap="square" lIns="38100" tIns="19050" rIns="38100" bIns="19050" anchor="ctr" anchorCtr="true"/>
              <a:lstStyle/>
              <a:p>
                <a:pPr>
                  <a:defRPr lang="zh-CN" sz="1200" b="1" i="0" u="none" strike="noStrike" kern="1200" baseline="0">
                    <a:solidFill>
                      <a:schemeClr val="tx1">
                        <a:lumMod val="75000"/>
                        <a:lumOff val="25000"/>
                      </a:schemeClr>
                    </a:solidFill>
                    <a:latin typeface="仿宋" panose="02010609060101010101" pitchFamily="3" charset="-122"/>
                    <a:ea typeface="仿宋" panose="02010609060101010101" pitchFamily="3" charset="-122"/>
                    <a:cs typeface="仿宋" panose="02010609060101010101" pitchFamily="3" charset="-122"/>
                    <a:sym typeface="仿宋" panose="02010609060101010101" pitchFamily="3" charset="-122"/>
                  </a:defRPr>
                </a:pPr>
              </a:p>
            </c:txPr>
            <c:dLblPos val="outEnd"/>
            <c:showLegendKey val="false"/>
            <c:showVal val="true"/>
            <c:showCatName val="false"/>
            <c:showSerName val="false"/>
            <c:showPercent val="false"/>
            <c:showBubbleSize val="false"/>
            <c:showLeaderLines val="false"/>
            <c:extLst>
              <c:ext xmlns:c15="http://schemas.microsoft.com/office/drawing/2012/chart" uri="{CE6537A1-D6FC-4f65-9D91-7224C49458BB}">
                <c15:layout/>
                <c15:showLeaderLines val="true"/>
                <c15:leaderLines>
                  <c:spPr>
                    <a:ln w="9525" cap="flat" cmpd="sng" algn="ctr">
                      <a:solidFill>
                        <a:schemeClr val="tx1">
                          <a:lumMod val="35000"/>
                          <a:lumOff val="65000"/>
                        </a:schemeClr>
                      </a:solidFill>
                      <a:round/>
                    </a:ln>
                    <a:effectLst/>
                  </c:spPr>
                </c15:leaderLines>
              </c:ext>
            </c:extLst>
          </c:dLbls>
          <c:cat>
            <c:strRef>
              <c:f>Sheet1!$A$2:$A$5</c:f>
              <c:strCache>
                <c:ptCount val="4"/>
                <c:pt idx="0">
                  <c:v>决策</c:v>
                </c:pt>
                <c:pt idx="1">
                  <c:v>过程</c:v>
                </c:pt>
                <c:pt idx="2">
                  <c:v>产出</c:v>
                </c:pt>
                <c:pt idx="3">
                  <c:v>效益</c:v>
                </c:pt>
              </c:strCache>
            </c:strRef>
          </c:cat>
          <c:val>
            <c:numRef>
              <c:f>Sheet1!$C$2:$C$5</c:f>
              <c:numCache>
                <c:formatCode>General</c:formatCode>
                <c:ptCount val="4"/>
                <c:pt idx="0">
                  <c:v>18.49</c:v>
                </c:pt>
                <c:pt idx="1">
                  <c:v>17.04</c:v>
                </c:pt>
                <c:pt idx="2">
                  <c:v>31.45</c:v>
                </c:pt>
                <c:pt idx="3">
                  <c:v>21.79</c:v>
                </c:pt>
              </c:numCache>
            </c:numRef>
          </c:val>
        </c:ser>
        <c:dLbls>
          <c:showLegendKey val="false"/>
          <c:showVal val="false"/>
          <c:showCatName val="false"/>
          <c:showSerName val="false"/>
          <c:showPercent val="false"/>
          <c:showBubbleSize val="false"/>
        </c:dLbls>
        <c:gapWidth val="219"/>
        <c:overlap val="-27"/>
        <c:axId val="145417662"/>
        <c:axId val="446355216"/>
      </c:barChart>
      <c:catAx>
        <c:axId val="145417662"/>
        <c:scaling>
          <c:orientation val="minMax"/>
        </c:scaling>
        <c:delete val="false"/>
        <c:axPos val="b"/>
        <c:numFmt formatCode="General" sourceLinked="false"/>
        <c:majorTickMark val="none"/>
        <c:minorTickMark val="none"/>
        <c:tickLblPos val="nextTo"/>
        <c:spPr>
          <a:noFill/>
          <a:ln w="9525" cap="flat" cmpd="sng" algn="ctr">
            <a:solidFill>
              <a:schemeClr val="bg1">
                <a:lumMod val="65000"/>
              </a:schemeClr>
            </a:solidFill>
            <a:round/>
          </a:ln>
          <a:effectLst/>
        </c:spPr>
        <c:txPr>
          <a:bodyPr rot="-60000000" spcFirstLastPara="0" vertOverflow="ellipsis" vert="horz" wrap="square" anchor="ctr" anchorCtr="true"/>
          <a:lstStyle/>
          <a:p>
            <a:pPr>
              <a:defRPr lang="zh-CN" sz="1200" b="1" i="0" u="none" strike="noStrike" kern="1200" baseline="0">
                <a:solidFill>
                  <a:schemeClr val="tx1">
                    <a:lumMod val="65000"/>
                    <a:lumOff val="35000"/>
                  </a:schemeClr>
                </a:solidFill>
                <a:latin typeface="仿宋" panose="02010609060101010101" pitchFamily="3" charset="-122"/>
                <a:ea typeface="仿宋" panose="02010609060101010101" pitchFamily="3" charset="-122"/>
                <a:cs typeface="仿宋" panose="02010609060101010101" pitchFamily="3" charset="-122"/>
                <a:sym typeface="仿宋" panose="02010609060101010101" pitchFamily="3" charset="-122"/>
              </a:defRPr>
            </a:pPr>
          </a:p>
        </c:txPr>
        <c:crossAx val="446355216"/>
        <c:crosses val="autoZero"/>
        <c:auto val="true"/>
        <c:lblAlgn val="ctr"/>
        <c:lblOffset val="100"/>
        <c:noMultiLvlLbl val="false"/>
      </c:catAx>
      <c:valAx>
        <c:axId val="446355216"/>
        <c:scaling>
          <c:orientation val="minMax"/>
        </c:scaling>
        <c:delete val="false"/>
        <c:axPos val="l"/>
        <c:majorGridlines>
          <c:spPr>
            <a:ln w="9525" cap="flat" cmpd="sng" algn="ctr">
              <a:noFill/>
              <a:round/>
            </a:ln>
            <a:effectLst/>
          </c:spPr>
        </c:majorGridlines>
        <c:numFmt formatCode="General" sourceLinked="true"/>
        <c:majorTickMark val="none"/>
        <c:minorTickMark val="none"/>
        <c:tickLblPos val="nextTo"/>
        <c:spPr>
          <a:noFill/>
          <a:ln w="12700" cmpd="sng">
            <a:solidFill>
              <a:schemeClr val="bg1">
                <a:lumMod val="65000"/>
              </a:schemeClr>
            </a:solidFill>
            <a:prstDash val="solid"/>
          </a:ln>
          <a:effectLst/>
        </c:spPr>
        <c:txPr>
          <a:bodyPr rot="-60000000" spcFirstLastPara="0" vertOverflow="ellipsis" vert="horz" wrap="square" anchor="ctr" anchorCtr="true"/>
          <a:lstStyle/>
          <a:p>
            <a:pPr>
              <a:defRPr lang="zh-CN" sz="1200" b="1" i="0" u="none" strike="noStrike" kern="1200" baseline="0">
                <a:solidFill>
                  <a:schemeClr val="tx1">
                    <a:lumMod val="65000"/>
                    <a:lumOff val="35000"/>
                  </a:schemeClr>
                </a:solidFill>
                <a:latin typeface="仿宋" panose="02010609060101010101" pitchFamily="3" charset="-122"/>
                <a:ea typeface="仿宋" panose="02010609060101010101" pitchFamily="3" charset="-122"/>
                <a:cs typeface="仿宋" panose="02010609060101010101" pitchFamily="3" charset="-122"/>
                <a:sym typeface="仿宋" panose="02010609060101010101" pitchFamily="3" charset="-122"/>
              </a:defRPr>
            </a:pPr>
          </a:p>
        </c:txPr>
        <c:crossAx val="145417662"/>
        <c:crosses val="autoZero"/>
        <c:crossBetween val="between"/>
      </c:valAx>
      <c:spPr>
        <a:noFill/>
        <a:ln>
          <a:noFill/>
        </a:ln>
        <a:effectLst/>
      </c:spPr>
    </c:plotArea>
    <c:legend>
      <c:legendPos val="b"/>
      <c:legendEntry>
        <c:idx val="0"/>
        <c:txPr>
          <a:bodyPr rot="0" spcFirstLastPara="0" vertOverflow="ellipsis" vert="horz" wrap="square" anchor="ctr" anchorCtr="true"/>
          <a:lstStyle/>
          <a:p>
            <a:pPr>
              <a:defRPr lang="zh-CN" sz="1200" b="1" i="0" u="none" strike="noStrike" kern="1200" baseline="0">
                <a:solidFill>
                  <a:schemeClr val="tx1">
                    <a:lumMod val="65000"/>
                    <a:lumOff val="35000"/>
                  </a:schemeClr>
                </a:solidFill>
                <a:latin typeface="仿宋" panose="02010609060101010101" pitchFamily="3" charset="-122"/>
                <a:ea typeface="仿宋" panose="02010609060101010101" pitchFamily="3" charset="-122"/>
                <a:cs typeface="仿宋" panose="02010609060101010101" pitchFamily="3" charset="-122"/>
                <a:sym typeface="仿宋" panose="02010609060101010101" pitchFamily="3" charset="-122"/>
              </a:defRPr>
            </a:pPr>
          </a:p>
        </c:txPr>
      </c:legendEntry>
      <c:legendEntry>
        <c:idx val="1"/>
        <c:txPr>
          <a:bodyPr rot="0" spcFirstLastPara="0" vertOverflow="ellipsis" vert="horz" wrap="square" anchor="ctr" anchorCtr="true"/>
          <a:lstStyle/>
          <a:p>
            <a:pPr>
              <a:defRPr lang="zh-CN" sz="1200" b="1" i="0" u="none" strike="noStrike" kern="1200" baseline="0">
                <a:solidFill>
                  <a:schemeClr val="tx1">
                    <a:lumMod val="65000"/>
                    <a:lumOff val="35000"/>
                  </a:schemeClr>
                </a:solidFill>
                <a:latin typeface="仿宋" panose="02010609060101010101" pitchFamily="3" charset="-122"/>
                <a:ea typeface="仿宋" panose="02010609060101010101" pitchFamily="3" charset="-122"/>
                <a:cs typeface="仿宋" panose="02010609060101010101" pitchFamily="3" charset="-122"/>
                <a:sym typeface="仿宋" panose="02010609060101010101" pitchFamily="3" charset="-122"/>
              </a:defRPr>
            </a:pPr>
          </a:p>
        </c:txPr>
      </c:legendEntry>
      <c:layout/>
      <c:overlay val="false"/>
      <c:spPr>
        <a:noFill/>
        <a:ln>
          <a:noFill/>
        </a:ln>
        <a:effectLst/>
      </c:spPr>
      <c:txPr>
        <a:bodyPr rot="0" spcFirstLastPara="0" vertOverflow="ellipsis" vert="horz" wrap="square" anchor="ctr" anchorCtr="true"/>
        <a:lstStyle/>
        <a:p>
          <a:pPr>
            <a:defRPr lang="zh-CN" sz="1200" b="1" i="0" u="none" strike="noStrike" kern="1200" baseline="0">
              <a:solidFill>
                <a:schemeClr val="tx1">
                  <a:lumMod val="65000"/>
                  <a:lumOff val="35000"/>
                </a:schemeClr>
              </a:solidFill>
              <a:latin typeface="仿宋" panose="02010609060101010101" pitchFamily="3" charset="-122"/>
              <a:ea typeface="仿宋" panose="02010609060101010101" pitchFamily="3" charset="-122"/>
              <a:cs typeface="仿宋" panose="02010609060101010101" pitchFamily="3" charset="-122"/>
              <a:sym typeface="仿宋" panose="02010609060101010101" pitchFamily="3" charset="-122"/>
            </a:defRPr>
          </a:pPr>
        </a:p>
      </c:txPr>
    </c:legend>
    <c:plotVisOnly val="true"/>
    <c:dispBlanksAs val="gap"/>
    <c:showDLblsOverMax val="false"/>
  </c:chart>
  <c:spPr>
    <a:noFill/>
    <a:ln w="9525" cap="flat" cmpd="sng" algn="ctr">
      <a:noFill/>
      <a:round/>
    </a:ln>
    <a:effectLst/>
  </c:spPr>
  <c:txPr>
    <a:bodyPr/>
    <a:lstStyle/>
    <a:p>
      <a:pPr>
        <a:defRPr lang="zh-CN" sz="1200" b="1">
          <a:latin typeface="仿宋" panose="02010609060101010101" pitchFamily="3" charset="-122"/>
          <a:ea typeface="仿宋" panose="02010609060101010101" pitchFamily="3" charset="-122"/>
          <a:cs typeface="仿宋" panose="02010609060101010101" pitchFamily="3" charset="-122"/>
          <a:sym typeface="仿宋" panose="02010609060101010101" pitchFamily="3" charset="-122"/>
        </a:defRPr>
      </a:pPr>
    </a:p>
  </c:txPr>
  <c:externalData r:id="rId1">
    <c:autoUpdate val="false"/>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false"/>
  <c:lang val="zh-CN"/>
  <c:roundedCorners val="false"/>
  <mc:AlternateContent xmlns:mc="http://schemas.openxmlformats.org/markup-compatibility/2006">
    <mc:Choice xmlns:c14="http://schemas.microsoft.com/office/drawing/2007/8/2/chart" Requires="c14">
      <c14:style val="103"/>
    </mc:Choice>
    <mc:Fallback>
      <c:style val="3"/>
    </mc:Fallback>
  </mc:AlternateContent>
  <c:chart>
    <c:autoTitleDeleted val="true"/>
    <c:plotArea>
      <c:layout/>
      <c:pieChart>
        <c:varyColors val="true"/>
        <c:ser>
          <c:idx val="0"/>
          <c:order val="0"/>
          <c:tx>
            <c:strRef>
              <c:f>Sheet1!$B$1</c:f>
              <c:strCache>
                <c:ptCount val="1"/>
                <c:pt idx="0">
                  <c:v>百分比</c:v>
                </c:pt>
              </c:strCache>
            </c:strRef>
          </c:tx>
          <c:spPr/>
          <c:explosion val="0"/>
          <c:dPt>
            <c:idx val="0"/>
            <c:bubble3D val="false"/>
            <c:spPr>
              <a:solidFill>
                <a:schemeClr val="accent1">
                  <a:shade val="76667"/>
                </a:schemeClr>
              </a:solidFill>
              <a:ln w="19050">
                <a:solidFill>
                  <a:schemeClr val="lt1"/>
                </a:solidFill>
              </a:ln>
              <a:effectLst/>
            </c:spPr>
          </c:dPt>
          <c:dPt>
            <c:idx val="1"/>
            <c:bubble3D val="false"/>
            <c:spPr>
              <a:solidFill>
                <a:schemeClr val="accent1">
                  <a:tint val="76667"/>
                </a:schemeClr>
              </a:solidFill>
              <a:ln w="19050">
                <a:solidFill>
                  <a:schemeClr val="lt1"/>
                </a:solidFill>
              </a:ln>
              <a:effectLst/>
            </c:spPr>
          </c:dPt>
          <c:dLbls>
            <c:spPr>
              <a:noFill/>
              <a:ln>
                <a:noFill/>
              </a:ln>
              <a:effectLst/>
            </c:spPr>
            <c:txPr>
              <a:bodyPr rot="0" spcFirstLastPara="0" vertOverflow="ellipsis" vert="horz" wrap="square" lIns="38100" tIns="19050" rIns="38100" bIns="19050" anchor="ctr" anchorCtr="true"/>
              <a:lstStyle/>
              <a:p>
                <a:pPr>
                  <a:defRPr lang="zh-CN" sz="900" b="0" i="0" u="none" strike="noStrike" kern="1200" baseline="0">
                    <a:solidFill>
                      <a:schemeClr val="tx1">
                        <a:lumMod val="75000"/>
                        <a:lumOff val="25000"/>
                      </a:schemeClr>
                    </a:solidFill>
                    <a:latin typeface="+mn-lt"/>
                    <a:ea typeface="+mn-ea"/>
                    <a:cs typeface="+mn-cs"/>
                  </a:defRPr>
                </a:pPr>
              </a:p>
            </c:txPr>
            <c:dLblPos val="inEnd"/>
            <c:showLegendKey val="false"/>
            <c:showVal val="true"/>
            <c:showCatName val="true"/>
            <c:showSerName val="false"/>
            <c:showPercent val="false"/>
            <c:showBubbleSize val="false"/>
            <c:showLeaderLines val="true"/>
            <c:extLst>
              <c:ext xmlns:c15="http://schemas.microsoft.com/office/drawing/2012/chart" uri="{CE6537A1-D6FC-4f65-9D91-7224C49458BB}">
                <c15:layout/>
                <c15:showLeaderLines val="true"/>
                <c15:leaderLines>
                  <c:spPr>
                    <a:ln w="9525" cap="flat" cmpd="sng" algn="ctr">
                      <a:solidFill>
                        <a:schemeClr val="tx1">
                          <a:lumMod val="35000"/>
                          <a:lumOff val="65000"/>
                        </a:schemeClr>
                      </a:solidFill>
                      <a:round/>
                    </a:ln>
                    <a:effectLst/>
                  </c:spPr>
                </c15:leaderLines>
              </c:ext>
            </c:extLst>
          </c:dLbls>
          <c:cat>
            <c:strRef>
              <c:f>Sheet1!$A$2:$A$3</c:f>
              <c:strCache>
                <c:ptCount val="2"/>
                <c:pt idx="0">
                  <c:v>男</c:v>
                </c:pt>
                <c:pt idx="1">
                  <c:v>女</c:v>
                </c:pt>
              </c:strCache>
            </c:strRef>
          </c:cat>
          <c:val>
            <c:numRef>
              <c:f>Sheet1!$B$2:$B$3</c:f>
              <c:numCache>
                <c:formatCode>0.00%</c:formatCode>
                <c:ptCount val="2"/>
                <c:pt idx="0">
                  <c:v>0.2317</c:v>
                </c:pt>
                <c:pt idx="1">
                  <c:v>0.7683</c:v>
                </c:pt>
              </c:numCache>
            </c:numRef>
          </c:val>
        </c:ser>
        <c:dLbls>
          <c:showLegendKey val="false"/>
          <c:showVal val="true"/>
          <c:showCatName val="true"/>
          <c:showSerName val="false"/>
          <c:showPercent val="false"/>
          <c:showBubbleSize val="false"/>
          <c:showLeaderLines val="true"/>
        </c:dLbls>
        <c:firstSliceAng val="0"/>
      </c:pieChart>
      <c:spPr>
        <a:noFill/>
        <a:ln>
          <a:noFill/>
        </a:ln>
        <a:effectLst/>
      </c:spPr>
    </c:plotArea>
    <c:legend>
      <c:legendPos val="r"/>
      <c:layout/>
      <c:overlay val="false"/>
      <c:spPr>
        <a:noFill/>
        <a:ln>
          <a:noFill/>
        </a:ln>
        <a:effectLst/>
      </c:spPr>
      <c:txPr>
        <a:bodyPr rot="0" spcFirstLastPara="0" vertOverflow="ellipsis" vert="horz" wrap="square" anchor="ctr" anchorCtr="true"/>
        <a:lstStyle/>
        <a:p>
          <a:pPr>
            <a:defRPr lang="zh-CN" sz="900" b="0" i="0" u="none" strike="noStrike" kern="1200" baseline="0">
              <a:solidFill>
                <a:schemeClr val="tx1">
                  <a:lumMod val="65000"/>
                  <a:lumOff val="35000"/>
                </a:schemeClr>
              </a:solidFill>
              <a:latin typeface="+mn-lt"/>
              <a:ea typeface="+mn-ea"/>
              <a:cs typeface="+mn-cs"/>
            </a:defRPr>
          </a:pPr>
        </a:p>
      </c:txPr>
    </c:legend>
    <c:plotVisOnly val="true"/>
    <c:dispBlanksAs val="gap"/>
    <c:showDLblsOverMax val="false"/>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false"/>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false"/>
  <c:lang val="zh-CN"/>
  <c:roundedCorners val="false"/>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0" vertOverflow="ellipsis" vert="horz" wrap="square" anchor="ctr" anchorCtr="true"/>
          <a:lstStyle/>
          <a:p>
            <a:pPr defTabSz="914400">
              <a:defRPr lang="zh-CN" sz="1400" b="1" i="0" u="none" strike="noStrike" kern="1200" baseline="0">
                <a:solidFill>
                  <a:schemeClr val="dk1">
                    <a:lumMod val="75000"/>
                    <a:lumOff val="25000"/>
                  </a:schemeClr>
                </a:solidFill>
                <a:latin typeface="+mn-lt"/>
                <a:ea typeface="+mn-ea"/>
                <a:cs typeface="+mn-cs"/>
              </a:defRPr>
            </a:pPr>
            <a:r>
              <a:t>工作人员满意度</a:t>
            </a:r>
          </a:p>
        </c:rich>
      </c:tx>
      <c:layout/>
      <c:overlay val="false"/>
      <c:spPr>
        <a:noFill/>
        <a:ln>
          <a:noFill/>
        </a:ln>
        <a:effectLst/>
      </c:spPr>
    </c:title>
    <c:autoTitleDeleted val="false"/>
    <c:plotArea>
      <c:layout/>
      <c:barChart>
        <c:barDir val="col"/>
        <c:grouping val="clustered"/>
        <c:varyColors val="false"/>
        <c:ser>
          <c:idx val="0"/>
          <c:order val="0"/>
          <c:tx>
            <c:strRef>
              <c:f>Sheet1!$B$1</c:f>
              <c:strCache>
                <c:ptCount val="1"/>
                <c:pt idx="0">
                  <c:v>满意度</c:v>
                </c:pt>
              </c:strCache>
            </c:strRef>
          </c:tx>
          <c:spPr>
            <a:solidFill>
              <a:schemeClr val="accent1"/>
            </a:solidFill>
            <a:ln>
              <a:noFill/>
            </a:ln>
            <a:effectLst/>
          </c:spPr>
          <c:invertIfNegative val="false"/>
          <c:dLbls>
            <c:spPr>
              <a:noFill/>
              <a:ln>
                <a:noFill/>
              </a:ln>
              <a:effectLst/>
            </c:spPr>
            <c:txPr>
              <a:bodyPr rot="0" spcFirstLastPara="0" vertOverflow="ellipsis" vert="horz" wrap="square" lIns="38100" tIns="19050" rIns="38100" bIns="19050" anchor="ctr" anchorCtr="true"/>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false"/>
            <c:showVal val="true"/>
            <c:showCatName val="false"/>
            <c:showSerName val="false"/>
            <c:showPercent val="false"/>
            <c:showBubbleSize val="false"/>
            <c:showLeaderLines val="false"/>
            <c:extLst>
              <c:ext xmlns:c15="http://schemas.microsoft.com/office/drawing/2012/chart" uri="{CE6537A1-D6FC-4f65-9D91-7224C49458BB}">
                <c15:layout/>
                <c15:showLeaderLines val="true"/>
                <c15:leaderLines>
                  <c:spPr>
                    <a:ln w="9525" cap="flat" cmpd="sng" algn="ctr">
                      <a:solidFill>
                        <a:schemeClr val="tx1">
                          <a:lumMod val="35000"/>
                          <a:lumOff val="65000"/>
                        </a:schemeClr>
                      </a:solidFill>
                      <a:round/>
                    </a:ln>
                    <a:effectLst/>
                  </c:spPr>
                </c15:leaderLines>
              </c:ext>
            </c:extLst>
          </c:dLbls>
          <c:cat>
            <c:strRef>
              <c:f>Sheet1!$A$2:$A$7</c:f>
              <c:strCache>
                <c:ptCount val="6"/>
                <c:pt idx="0">
                  <c:v>整体满意度</c:v>
                </c:pt>
                <c:pt idx="1">
                  <c:v>实施时间</c:v>
                </c:pt>
                <c:pt idx="2">
                  <c:v>服务质量</c:v>
                </c:pt>
                <c:pt idx="3">
                  <c:v>实施情况</c:v>
                </c:pt>
                <c:pt idx="4">
                  <c:v>遴选流程</c:v>
                </c:pt>
                <c:pt idx="5">
                  <c:v>平均满意度</c:v>
                </c:pt>
              </c:strCache>
            </c:strRef>
          </c:cat>
          <c:val>
            <c:numRef>
              <c:f>Sheet1!$B$2:$B$7</c:f>
              <c:numCache>
                <c:formatCode>0.00%</c:formatCode>
                <c:ptCount val="6"/>
                <c:pt idx="0">
                  <c:v>0.93658</c:v>
                </c:pt>
                <c:pt idx="1">
                  <c:v>0.9195</c:v>
                </c:pt>
                <c:pt idx="2">
                  <c:v>0.94146</c:v>
                </c:pt>
                <c:pt idx="3">
                  <c:v>0.93048</c:v>
                </c:pt>
                <c:pt idx="4">
                  <c:v>0.92316</c:v>
                </c:pt>
                <c:pt idx="5">
                  <c:v>0.930236</c:v>
                </c:pt>
              </c:numCache>
            </c:numRef>
          </c:val>
        </c:ser>
        <c:dLbls>
          <c:showLegendKey val="false"/>
          <c:showVal val="true"/>
          <c:showCatName val="false"/>
          <c:showSerName val="false"/>
          <c:showPercent val="false"/>
          <c:showBubbleSize val="false"/>
        </c:dLbls>
        <c:gapWidth val="216"/>
        <c:overlap val="-32"/>
        <c:axId val="189051733"/>
        <c:axId val="814142550"/>
      </c:barChart>
      <c:catAx>
        <c:axId val="189051733"/>
        <c:scaling>
          <c:orientation val="minMax"/>
        </c:scaling>
        <c:delete val="false"/>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true"/>
          <a:lstStyle/>
          <a:p>
            <a:pPr>
              <a:defRPr lang="zh-CN" sz="900" b="0" i="0" u="none" strike="noStrike" kern="1200" baseline="0">
                <a:solidFill>
                  <a:schemeClr val="tx1">
                    <a:lumMod val="65000"/>
                    <a:lumOff val="35000"/>
                  </a:schemeClr>
                </a:solidFill>
                <a:latin typeface="+mn-lt"/>
                <a:ea typeface="+mn-ea"/>
                <a:cs typeface="+mn-cs"/>
              </a:defRPr>
            </a:pPr>
          </a:p>
        </c:txPr>
        <c:crossAx val="814142550"/>
        <c:crosses val="autoZero"/>
        <c:auto val="true"/>
        <c:lblAlgn val="ctr"/>
        <c:lblOffset val="100"/>
        <c:noMultiLvlLbl val="false"/>
      </c:catAx>
      <c:valAx>
        <c:axId val="814142550"/>
        <c:scaling>
          <c:orientation val="minMax"/>
        </c:scaling>
        <c:delete val="false"/>
        <c:axPos val="l"/>
        <c:majorGridlines>
          <c:spPr>
            <a:ln w="9525" cap="flat" cmpd="sng" algn="ctr">
              <a:solidFill>
                <a:schemeClr val="bg1">
                  <a:lumMod val="90200"/>
                </a:schemeClr>
              </a:solidFill>
              <a:round/>
            </a:ln>
            <a:effectLst/>
          </c:spPr>
        </c:majorGridlines>
        <c:numFmt formatCode="0.00%" sourceLinked="true"/>
        <c:majorTickMark val="none"/>
        <c:minorTickMark val="none"/>
        <c:tickLblPos val="nextTo"/>
        <c:spPr>
          <a:noFill/>
          <a:ln>
            <a:noFill/>
          </a:ln>
          <a:effectLst/>
        </c:spPr>
        <c:txPr>
          <a:bodyPr rot="-60000000" spcFirstLastPara="0" vertOverflow="ellipsis" vert="horz" wrap="square" anchor="ctr" anchorCtr="true"/>
          <a:lstStyle/>
          <a:p>
            <a:pPr>
              <a:defRPr lang="zh-CN" sz="900" b="0" i="0" u="none" strike="noStrike" kern="1200" baseline="0">
                <a:solidFill>
                  <a:schemeClr val="tx1">
                    <a:lumMod val="65000"/>
                    <a:lumOff val="35000"/>
                  </a:schemeClr>
                </a:solidFill>
                <a:latin typeface="+mn-lt"/>
                <a:ea typeface="+mn-ea"/>
                <a:cs typeface="+mn-cs"/>
              </a:defRPr>
            </a:pPr>
          </a:p>
        </c:txPr>
        <c:crossAx val="189051733"/>
        <c:crosses val="autoZero"/>
        <c:crossBetween val="between"/>
      </c:valAx>
      <c:dTable>
        <c:showHorzBorder val="true"/>
        <c:showVertBorder val="true"/>
        <c:showOutline val="true"/>
        <c:showKeys val="true"/>
        <c:spPr>
          <a:noFill/>
          <a:ln w="9525" cap="flat" cmpd="sng" algn="ctr">
            <a:solidFill>
              <a:schemeClr val="tx1">
                <a:lumMod val="15000"/>
                <a:lumOff val="85000"/>
              </a:schemeClr>
            </a:solidFill>
            <a:round/>
          </a:ln>
          <a:effectLst/>
        </c:spPr>
        <c:txPr>
          <a:bodyPr rot="0" spcFirstLastPara="0" vertOverflow="ellipsis" vert="horz" wrap="square" anchor="ctr" anchorCtr="true"/>
          <a:lstStyle/>
          <a:p>
            <a:pPr>
              <a:defRPr lang="zh-CN" sz="900" b="0" i="0" u="none" strike="noStrike" kern="1200" baseline="0">
                <a:solidFill>
                  <a:schemeClr val="tx1">
                    <a:lumMod val="65000"/>
                    <a:lumOff val="35000"/>
                  </a:schemeClr>
                </a:solidFill>
                <a:latin typeface="+mn-lt"/>
                <a:ea typeface="+mn-ea"/>
                <a:cs typeface="+mn-cs"/>
              </a:defRPr>
            </a:pPr>
          </a:p>
        </c:txPr>
      </c:dTable>
      <c:spPr>
        <a:noFill/>
        <a:ln>
          <a:noFill/>
        </a:ln>
        <a:effectLst/>
      </c:spPr>
    </c:plotArea>
    <c:plotVisOnly val="true"/>
    <c:dispBlanksAs val="gap"/>
    <c:showDLblsOverMax val="false"/>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false"/>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false"/>
  <c:lang val="zh-CN"/>
  <c:roundedCorners val="false"/>
  <mc:AlternateContent xmlns:mc="http://schemas.openxmlformats.org/markup-compatibility/2006">
    <mc:Choice xmlns:c14="http://schemas.microsoft.com/office/drawing/2007/8/2/chart" Requires="c14">
      <c14:style val="103"/>
    </mc:Choice>
    <mc:Fallback>
      <c:style val="3"/>
    </mc:Fallback>
  </mc:AlternateContent>
  <c:chart>
    <c:autoTitleDeleted val="true"/>
    <c:plotArea>
      <c:layout/>
      <c:pieChart>
        <c:varyColors val="true"/>
        <c:ser>
          <c:idx val="0"/>
          <c:order val="0"/>
          <c:tx>
            <c:strRef>
              <c:f>Sheet1!$B$1</c:f>
              <c:strCache>
                <c:ptCount val="1"/>
                <c:pt idx="0">
                  <c:v>百分比</c:v>
                </c:pt>
              </c:strCache>
            </c:strRef>
          </c:tx>
          <c:spPr/>
          <c:explosion val="0"/>
          <c:dPt>
            <c:idx val="0"/>
            <c:bubble3D val="false"/>
            <c:spPr>
              <a:solidFill>
                <a:schemeClr val="accent1">
                  <a:shade val="76667"/>
                </a:schemeClr>
              </a:solidFill>
              <a:ln w="19050">
                <a:solidFill>
                  <a:schemeClr val="lt1"/>
                </a:solidFill>
              </a:ln>
              <a:effectLst/>
            </c:spPr>
          </c:dPt>
          <c:dPt>
            <c:idx val="1"/>
            <c:bubble3D val="false"/>
            <c:spPr>
              <a:solidFill>
                <a:schemeClr val="accent1">
                  <a:tint val="76667"/>
                </a:schemeClr>
              </a:solidFill>
              <a:ln w="19050">
                <a:solidFill>
                  <a:schemeClr val="lt1"/>
                </a:solidFill>
              </a:ln>
              <a:effectLst/>
            </c:spPr>
          </c:dPt>
          <c:dLbls>
            <c:spPr>
              <a:noFill/>
              <a:ln>
                <a:noFill/>
              </a:ln>
              <a:effectLst/>
            </c:spPr>
            <c:txPr>
              <a:bodyPr rot="0" spcFirstLastPara="0" vertOverflow="ellipsis" vert="horz" wrap="square" lIns="38100" tIns="19050" rIns="38100" bIns="19050" anchor="ctr" anchorCtr="true"/>
              <a:lstStyle/>
              <a:p>
                <a:pPr>
                  <a:defRPr lang="zh-CN" sz="900" b="0" i="0" u="none" strike="noStrike" kern="1200" baseline="0">
                    <a:solidFill>
                      <a:schemeClr val="tx1">
                        <a:lumMod val="75000"/>
                        <a:lumOff val="25000"/>
                      </a:schemeClr>
                    </a:solidFill>
                    <a:latin typeface="+mn-lt"/>
                    <a:ea typeface="+mn-ea"/>
                    <a:cs typeface="+mn-cs"/>
                  </a:defRPr>
                </a:pPr>
              </a:p>
            </c:txPr>
            <c:dLblPos val="inEnd"/>
            <c:showLegendKey val="false"/>
            <c:showVal val="true"/>
            <c:showCatName val="true"/>
            <c:showSerName val="false"/>
            <c:showPercent val="false"/>
            <c:showBubbleSize val="false"/>
            <c:showLeaderLines val="true"/>
            <c:extLst>
              <c:ext xmlns:c15="http://schemas.microsoft.com/office/drawing/2012/chart" uri="{CE6537A1-D6FC-4f65-9D91-7224C49458BB}">
                <c15:layout/>
                <c15:showLeaderLines val="true"/>
                <c15:leaderLines>
                  <c:spPr>
                    <a:ln w="9525" cap="flat" cmpd="sng" algn="ctr">
                      <a:solidFill>
                        <a:schemeClr val="tx1">
                          <a:lumMod val="35000"/>
                          <a:lumOff val="65000"/>
                        </a:schemeClr>
                      </a:solidFill>
                      <a:round/>
                    </a:ln>
                    <a:effectLst/>
                  </c:spPr>
                </c15:leaderLines>
              </c:ext>
            </c:extLst>
          </c:dLbls>
          <c:cat>
            <c:strRef>
              <c:f>Sheet1!$A$2:$A$3</c:f>
              <c:strCache>
                <c:ptCount val="2"/>
                <c:pt idx="0">
                  <c:v>男</c:v>
                </c:pt>
                <c:pt idx="1">
                  <c:v>女</c:v>
                </c:pt>
              </c:strCache>
            </c:strRef>
          </c:cat>
          <c:val>
            <c:numRef>
              <c:f>Sheet1!$B$2:$B$3</c:f>
              <c:numCache>
                <c:formatCode>0.00%</c:formatCode>
                <c:ptCount val="2"/>
                <c:pt idx="0">
                  <c:v>0.6306</c:v>
                </c:pt>
                <c:pt idx="1">
                  <c:v>0.3694</c:v>
                </c:pt>
              </c:numCache>
            </c:numRef>
          </c:val>
        </c:ser>
        <c:dLbls>
          <c:showLegendKey val="false"/>
          <c:showVal val="true"/>
          <c:showCatName val="true"/>
          <c:showSerName val="false"/>
          <c:showPercent val="false"/>
          <c:showBubbleSize val="false"/>
          <c:showLeaderLines val="true"/>
        </c:dLbls>
        <c:firstSliceAng val="0"/>
      </c:pieChart>
      <c:spPr>
        <a:noFill/>
        <a:ln>
          <a:noFill/>
        </a:ln>
        <a:effectLst/>
      </c:spPr>
    </c:plotArea>
    <c:legend>
      <c:legendPos val="r"/>
      <c:layout/>
      <c:overlay val="false"/>
      <c:spPr>
        <a:noFill/>
        <a:ln>
          <a:noFill/>
        </a:ln>
        <a:effectLst/>
      </c:spPr>
      <c:txPr>
        <a:bodyPr rot="0" spcFirstLastPara="0" vertOverflow="ellipsis" vert="horz" wrap="square" anchor="ctr" anchorCtr="true"/>
        <a:lstStyle/>
        <a:p>
          <a:pPr>
            <a:defRPr lang="zh-CN" sz="900" b="0" i="0" u="none" strike="noStrike" kern="1200" baseline="0">
              <a:solidFill>
                <a:schemeClr val="tx1">
                  <a:lumMod val="65000"/>
                  <a:lumOff val="35000"/>
                </a:schemeClr>
              </a:solidFill>
              <a:latin typeface="+mn-lt"/>
              <a:ea typeface="+mn-ea"/>
              <a:cs typeface="+mn-cs"/>
            </a:defRPr>
          </a:pPr>
        </a:p>
      </c:txPr>
    </c:legend>
    <c:plotVisOnly val="true"/>
    <c:dispBlanksAs val="gap"/>
    <c:showDLblsOverMax val="false"/>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false"/>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false"/>
  <c:lang val="zh-CN"/>
  <c:roundedCorners val="false"/>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0" vertOverflow="ellipsis" vert="horz" wrap="square" anchor="ctr" anchorCtr="true"/>
          <a:lstStyle/>
          <a:p>
            <a:pPr defTabSz="914400">
              <a:defRPr lang="zh-CN" sz="1400" b="1" i="0" u="none" strike="noStrike" kern="1200" baseline="0">
                <a:solidFill>
                  <a:schemeClr val="dk1">
                    <a:lumMod val="75000"/>
                    <a:lumOff val="25000"/>
                  </a:schemeClr>
                </a:solidFill>
                <a:latin typeface="+mn-lt"/>
                <a:ea typeface="+mn-ea"/>
                <a:cs typeface="+mn-cs"/>
              </a:defRPr>
            </a:pPr>
            <a:r>
              <a:t>受益群众满意度分析</a:t>
            </a:r>
          </a:p>
        </c:rich>
      </c:tx>
      <c:layout/>
      <c:overlay val="false"/>
      <c:spPr>
        <a:noFill/>
        <a:ln>
          <a:noFill/>
        </a:ln>
        <a:effectLst/>
      </c:spPr>
    </c:title>
    <c:autoTitleDeleted val="false"/>
    <c:plotArea>
      <c:layout/>
      <c:barChart>
        <c:barDir val="col"/>
        <c:grouping val="clustered"/>
        <c:varyColors val="false"/>
        <c:ser>
          <c:idx val="0"/>
          <c:order val="0"/>
          <c:tx>
            <c:strRef>
              <c:f>Sheet1!$B$1</c:f>
              <c:strCache>
                <c:ptCount val="1"/>
                <c:pt idx="0">
                  <c:v>百分比</c:v>
                </c:pt>
              </c:strCache>
            </c:strRef>
          </c:tx>
          <c:spPr>
            <a:solidFill>
              <a:schemeClr val="accent1"/>
            </a:solidFill>
            <a:ln>
              <a:noFill/>
            </a:ln>
            <a:effectLst/>
          </c:spPr>
          <c:invertIfNegative val="false"/>
          <c:dLbls>
            <c:delete val="true"/>
          </c:dLbls>
          <c:cat>
            <c:strRef>
              <c:f>Sheet1!$A$2:$A$8</c:f>
              <c:strCache>
                <c:ptCount val="7"/>
                <c:pt idx="0">
                  <c:v>整体满意度</c:v>
                </c:pt>
                <c:pt idx="1">
                  <c:v>康复课程</c:v>
                </c:pt>
                <c:pt idx="2">
                  <c:v>康复设备</c:v>
                </c:pt>
                <c:pt idx="3">
                  <c:v>健康检查</c:v>
                </c:pt>
                <c:pt idx="4">
                  <c:v>服务时间</c:v>
                </c:pt>
                <c:pt idx="5" c:formatCode="0.00%">
                  <c:v>宣传情况</c:v>
                </c:pt>
                <c:pt idx="6">
                  <c:v>平均满意度</c:v>
                </c:pt>
              </c:strCache>
            </c:strRef>
          </c:cat>
          <c:val>
            <c:numRef>
              <c:f>Sheet1!$B$2:$B$8</c:f>
              <c:numCache>
                <c:formatCode>0.00%</c:formatCode>
                <c:ptCount val="7"/>
                <c:pt idx="0">
                  <c:v>0.90576</c:v>
                </c:pt>
                <c:pt idx="1">
                  <c:v>0.90308</c:v>
                </c:pt>
                <c:pt idx="2">
                  <c:v>0.90578</c:v>
                </c:pt>
                <c:pt idx="3">
                  <c:v>0.90668</c:v>
                </c:pt>
                <c:pt idx="4">
                  <c:v>0.89404</c:v>
                </c:pt>
                <c:pt idx="5">
                  <c:v>0.89504</c:v>
                </c:pt>
                <c:pt idx="6">
                  <c:v>0.90173</c:v>
                </c:pt>
              </c:numCache>
            </c:numRef>
          </c:val>
        </c:ser>
        <c:dLbls>
          <c:showLegendKey val="false"/>
          <c:showVal val="true"/>
          <c:showCatName val="false"/>
          <c:showSerName val="false"/>
          <c:showPercent val="false"/>
          <c:showBubbleSize val="false"/>
        </c:dLbls>
        <c:gapWidth val="216"/>
        <c:overlap val="-32"/>
        <c:axId val="99752584"/>
        <c:axId val="938688762"/>
      </c:barChart>
      <c:catAx>
        <c:axId val="99752584"/>
        <c:scaling>
          <c:orientation val="minMax"/>
        </c:scaling>
        <c:delete val="false"/>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true"/>
          <a:lstStyle/>
          <a:p>
            <a:pPr>
              <a:defRPr lang="zh-CN" sz="900" b="0" i="0" u="none" strike="noStrike" kern="1200" baseline="0">
                <a:solidFill>
                  <a:schemeClr val="tx1">
                    <a:lumMod val="65000"/>
                    <a:lumOff val="35000"/>
                  </a:schemeClr>
                </a:solidFill>
                <a:latin typeface="+mn-lt"/>
                <a:ea typeface="+mn-ea"/>
                <a:cs typeface="+mn-cs"/>
              </a:defRPr>
            </a:pPr>
          </a:p>
        </c:txPr>
        <c:crossAx val="938688762"/>
        <c:crosses val="autoZero"/>
        <c:auto val="true"/>
        <c:lblAlgn val="ctr"/>
        <c:lblOffset val="100"/>
        <c:noMultiLvlLbl val="false"/>
      </c:catAx>
      <c:valAx>
        <c:axId val="938688762"/>
        <c:scaling>
          <c:orientation val="minMax"/>
        </c:scaling>
        <c:delete val="false"/>
        <c:axPos val="l"/>
        <c:majorGridlines>
          <c:spPr>
            <a:ln w="9525" cap="flat" cmpd="sng" algn="ctr">
              <a:solidFill>
                <a:schemeClr val="bg1">
                  <a:lumMod val="90200"/>
                </a:schemeClr>
              </a:solidFill>
              <a:round/>
            </a:ln>
            <a:effectLst/>
          </c:spPr>
        </c:majorGridlines>
        <c:numFmt formatCode="0.00%" sourceLinked="true"/>
        <c:majorTickMark val="none"/>
        <c:minorTickMark val="none"/>
        <c:tickLblPos val="nextTo"/>
        <c:spPr>
          <a:noFill/>
          <a:ln>
            <a:noFill/>
          </a:ln>
          <a:effectLst/>
        </c:spPr>
        <c:txPr>
          <a:bodyPr rot="-60000000" spcFirstLastPara="0" vertOverflow="ellipsis" vert="horz" wrap="square" anchor="ctr" anchorCtr="true"/>
          <a:lstStyle/>
          <a:p>
            <a:pPr>
              <a:defRPr lang="zh-CN" sz="900" b="0" i="0" u="none" strike="noStrike" kern="1200" baseline="0">
                <a:solidFill>
                  <a:schemeClr val="tx1">
                    <a:lumMod val="65000"/>
                    <a:lumOff val="35000"/>
                  </a:schemeClr>
                </a:solidFill>
                <a:latin typeface="+mn-lt"/>
                <a:ea typeface="+mn-ea"/>
                <a:cs typeface="+mn-cs"/>
              </a:defRPr>
            </a:pPr>
          </a:p>
        </c:txPr>
        <c:crossAx val="99752584"/>
        <c:crosses val="autoZero"/>
        <c:crossBetween val="between"/>
      </c:valAx>
      <c:dTable>
        <c:showHorzBorder val="true"/>
        <c:showVertBorder val="true"/>
        <c:showOutline val="true"/>
        <c:showKeys val="true"/>
        <c:spPr>
          <a:noFill/>
          <a:ln w="9525" cap="flat" cmpd="sng" algn="ctr">
            <a:solidFill>
              <a:schemeClr val="tx1">
                <a:lumMod val="15000"/>
                <a:lumOff val="85000"/>
              </a:schemeClr>
            </a:solidFill>
            <a:round/>
          </a:ln>
          <a:effectLst/>
        </c:spPr>
        <c:txPr>
          <a:bodyPr rot="0" spcFirstLastPara="0" vertOverflow="ellipsis" vert="horz" wrap="square" anchor="ctr" anchorCtr="true"/>
          <a:lstStyle/>
          <a:p>
            <a:pPr>
              <a:defRPr lang="zh-CN" sz="900" b="0" i="0" u="none" strike="noStrike" kern="1200" baseline="0">
                <a:solidFill>
                  <a:schemeClr val="tx1">
                    <a:lumMod val="65000"/>
                    <a:lumOff val="35000"/>
                  </a:schemeClr>
                </a:solidFill>
                <a:latin typeface="+mn-lt"/>
                <a:ea typeface="+mn-ea"/>
                <a:cs typeface="+mn-cs"/>
              </a:defRPr>
            </a:pPr>
          </a:p>
        </c:txPr>
      </c:dTable>
      <c:spPr>
        <a:noFill/>
        <a:ln>
          <a:noFill/>
        </a:ln>
        <a:effectLst/>
      </c:spPr>
    </c:plotArea>
    <c:plotVisOnly val="true"/>
    <c:dispBlanksAs val="gap"/>
    <c:showDLblsOverMax val="false"/>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false"/>
  </c:externalData>
</c:chartSpace>
</file>

<file path=word/charts/colors1.xml><?xml version="1.0" encoding="utf-8"?>
<cs:colorStyle xmlns:cs="http://schemas.microsoft.com/office/drawing/2012/chartStyle" xmlns:a="http://schemas.openxmlformats.org/drawingml/2006/main" meth="withinLinear" id="14">
  <a:schemeClr val="accent1"/>
</cs:colorStyle>
</file>

<file path=word/charts/colors2.xml><?xml version="1.0" encoding="utf-8"?>
<cs:colorStyle xmlns:cs="http://schemas.microsoft.com/office/drawing/2012/chartStyle" xmlns:a="http://schemas.openxmlformats.org/drawingml/2006/main" meth="withinLinear" id="14">
  <a:schemeClr val="accent1"/>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withinLinear" id="14">
  <a:schemeClr val="accent1"/>
</cs:colorStyle>
</file>

<file path=word/charts/colors5.xml><?xml version="1.0" encoding="utf-8"?>
<cs:colorStyle xmlns:cs="http://schemas.microsoft.com/office/drawing/2012/chartStyle" xmlns:a="http://schemas.openxmlformats.org/drawingml/2006/main" meth="withinLinear" id="14">
  <a:schemeClr val="accent1"/>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true">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true">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true">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10003">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true">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bg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dk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10003">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true">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bg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dk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false"/>
        </a:gradFill>
        <a:gradFill>
          <a:gsLst>
            <a:gs pos="0">
              <a:schemeClr val="phClr">
                <a:hueOff val="-2520000"/>
              </a:schemeClr>
            </a:gs>
            <a:gs pos="100000">
              <a:schemeClr val="phClr"/>
            </a:gs>
          </a:gsLst>
          <a:lin ang="2700000" scaled="false"/>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true"/>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true">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false"/>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112</Pages>
  <Words>5877</Words>
  <Characters>6154</Characters>
  <Lines>86</Lines>
  <Paragraphs>24</Paragraphs>
  <TotalTime>885</TotalTime>
  <ScaleCrop>false</ScaleCrop>
  <LinksUpToDate>false</LinksUpToDate>
  <CharactersWithSpaces>6311</CharactersWithSpaces>
  <Application>WPS Office_11.8.2.9958_F1E327BC-269C-435d-A152-05C5408002CA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2024-01-15T17:55:00Z</dcterms:created>
  <dc:creator>刘永勤</dc:creator>
  <cp:lastModifiedBy>UOS</cp:lastModifiedBy>
  <dcterms:modified xsi:type="dcterms:W3CDTF">2026-03-24T10:17:02Z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2052-11.8.2.9958</vt:lpwstr>
  </property>
  <property fmtid="{D5CDD505-2E9C-101B-9397-08002B2CF9AE}" pid="3" name="ICV">
    <vt:lpwstr>6E06A7F118174C719184A34FD2BDF793_13</vt:lpwstr>
  </property>
  <property fmtid="{D5CDD505-2E9C-101B-9397-08002B2CF9AE}" pid="4" name="KSOTemplateDocerSaveRecord">
    <vt:lpwstr>eyJoZGlkIjoiNWQyZGRhZDEyYzkxNDg2NDEwODE3NGM1OWM1YTA4MDIiLCJ1c2VySWQiOiIxMTUzOTcxNjMyIn0=</vt:lpwstr>
  </property>
</Properties>
</file>