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tbl>
      <w:tblPr>
        <w:tblStyle w:val="8"/>
        <w:tblpPr w:leftFromText="180" w:rightFromText="180" w:vertAnchor="text" w:horzAnchor="page" w:tblpX="1271" w:tblpY="89"/>
        <w:tblOverlap w:val="never"/>
        <w:tblW w:w="96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344.7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309.49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344.7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三十一、结转下年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346.3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346.3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/>
          <w:sz w:val="18"/>
          <w:szCs w:val="18"/>
          <w:lang w:val="en-US" w:eastAsia="zh-CN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Arial"/>
          <w:color w:val="000000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  <w:r>
        <w:rPr>
          <w:rFonts w:hint="eastAsia" w:ascii="仿宋_GB2312" w:hAnsi="微软雅黑" w:eastAsia="仿宋_GB2312"/>
          <w:sz w:val="18"/>
          <w:szCs w:val="18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经费拨款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三、国有资本经营预算收入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四、教育专户核算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六、上级补助收入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七、附属单位上缴收入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八、经营收入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九、其他收入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344.7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备注：无内容应公开空表并说明情况。</w:t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1464"/>
        <w:gridCol w:w="2043"/>
        <w:gridCol w:w="1465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346.3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263.7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309.49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228.49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医疗卫生和计划生育支出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16.87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16.87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住房保障支出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18.34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ind w:firstLine="1265" w:firstLineChars="700"/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18.34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346.3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344.7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309.49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346.3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346.3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Cs/>
          <w:color w:val="000000"/>
          <w:kern w:val="0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344.7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344.7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263.7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张掖市儿童福利院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344.7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344.7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263.7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930"/>
        <w:gridCol w:w="1986"/>
        <w:gridCol w:w="1600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344.7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263.7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309.4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228.4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医疗卫生和计划生育支出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16.87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住房保障支出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ind w:firstLine="1265" w:firstLineChars="700"/>
              <w:jc w:val="center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18.34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ind w:firstLine="904" w:firstLineChars="500"/>
              <w:jc w:val="center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18.34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42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21"/>
          <w:szCs w:val="21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52"/>
        <w:gridCol w:w="1559"/>
        <w:gridCol w:w="141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经济分类科目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……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222.11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222.11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基本工资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64.51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64.51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津贴补贴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28.61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28.61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36.98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其他社会保障缴费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1.97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40.18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40.18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电费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取暖费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27.99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工会经费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2.81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福利费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3.51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其他商品和服务支出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0.26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1.41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1.41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1.41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1.41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FFFFFF" w:fill="FFFFFF"/>
            <w:noWrap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24"/>
          <w:szCs w:val="24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512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p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公务用车购置和运行费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vAlign w:val="top"/>
          </w:tcPr>
          <w:p>
            <w:pPr>
              <w:jc w:val="righ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40.18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40.18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2.6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2.6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27.99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27.99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3.51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3.51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]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eastAsia="zh-CN"/>
              </w:rPr>
              <w:t>工会经费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2.81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2.81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0.26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0.26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表十一、部门管理转移支付表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52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361"/>
        <w:gridCol w:w="1361"/>
        <w:gridCol w:w="136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表十二、国有资本经营预算支出情况表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部门整体支出绩效目标表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25"/>
        <w:gridCol w:w="846"/>
        <w:gridCol w:w="817"/>
        <w:gridCol w:w="1537"/>
        <w:gridCol w:w="1738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eastAsia="zh-CN"/>
              </w:rPr>
              <w:t>张掖市儿童福利院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目标1：保障单位正常运营，各项业务工作顺利开展；</w:t>
            </w:r>
          </w:p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目标2：为单位养育的孤残儿童提供养教康等服务，保障其日常生活学习及基本权益；</w:t>
            </w:r>
          </w:p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目标3：创建规范化标准化儿童福利机构，为全市孤残儿童、困境儿童提供优质的养教康服务；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目标4：保障全市学前特殊教育，及康复治疗。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预 算 情 况（万元）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按支出类型分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预算金额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按来源类型分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人员经费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223.52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当年财政拨款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公用经费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40.18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上年结转资金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263.69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其他资金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收入预算合计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263.69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支出预算合计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263.69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绩 效 指 标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部门管理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财务管理制度健全性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人员管理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人事管理制度健全性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资产管理制度健全性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履职效果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集中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供养人员基本需求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满足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集中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供养人员数量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val="en-US" w:eastAsia="zh-CN"/>
              </w:rPr>
              <w:t>61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保障人员工资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护理人员工资发放人数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val="en-US" w:eastAsia="zh-CN"/>
              </w:rPr>
              <w:t>42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保障部门日常运转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集中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供养机构正常运转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能力建设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儿童福利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机构服务质量建设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儿童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服务机构设施条件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有效改善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儿童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机构体系建设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  <w:lang w:eastAsia="zh-CN"/>
              </w:rPr>
              <w:t>儿童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服务质量水平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不断提升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信息化建设情况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2"/>
              </w:rPr>
              <w:t>信息化管理覆盖率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</w:tbl>
    <w:p>
      <w:pPr>
        <w:rPr>
          <w:sz w:val="22"/>
          <w:szCs w:val="24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529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48"/>
        <w:gridCol w:w="108"/>
        <w:gridCol w:w="2782"/>
        <w:gridCol w:w="544"/>
        <w:gridCol w:w="1497"/>
        <w:gridCol w:w="774"/>
        <w:gridCol w:w="25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942" w:type="pct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困难群众救助资金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主管部门及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代码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张掖市民政局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022001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张掖市儿童福利院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项目资金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年度资金总额：</w:t>
            </w:r>
          </w:p>
        </w:tc>
        <w:tc>
          <w:tcPr>
            <w:tcW w:w="2295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81万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gridSpan w:val="3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其中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当年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2295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81万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gridSpan w:val="3"/>
            <w:vAlign w:val="center"/>
          </w:tcPr>
          <w:p>
            <w:pPr>
              <w:widowControl/>
              <w:spacing w:line="360" w:lineRule="exact"/>
              <w:ind w:firstLine="1050" w:firstLineChars="500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2295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gridSpan w:val="3"/>
            <w:vAlign w:val="center"/>
          </w:tcPr>
          <w:p>
            <w:pPr>
              <w:widowControl/>
              <w:spacing w:line="360" w:lineRule="exact"/>
              <w:ind w:firstLine="1050" w:firstLineChars="500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2295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总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体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4684" w:type="pct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目标1： 为院内集中供养的孤残儿童提供日常生活照料、养育、教育、医疗康复等物质和精神保障。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目标2：为单位养育的孤残儿童提供养教康等服务，保障其日常生活学习及基本权益；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目标3：保障全市学前特殊教育，及康复治疗。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5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94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儿童养育人数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符合条件的集中供养儿童数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&gt;=61人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养育人员范围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资金发放及时率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供养儿童资金发放及时率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生活保障率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提供儿童优质生活保障服务率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&gt;=90%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儿童服务质量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提升儿童服务质量水平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&gt;=98%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7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848"/>
        </w:tabs>
        <w:rPr>
          <w:sz w:val="21"/>
          <w:szCs w:val="2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mY2MGQ4YTQ2YWYzNDYxM2ViZGMwMWNiZmU0Y2QifQ=="/>
    <w:docVar w:name="KSO_WPS_MARK_KEY" w:val="cb0274f9-7e00-4bc5-a0a6-1a73653beb69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21D2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371490"/>
    <w:rsid w:val="026F5941"/>
    <w:rsid w:val="02A64C94"/>
    <w:rsid w:val="0A492856"/>
    <w:rsid w:val="0A844711"/>
    <w:rsid w:val="0C37664F"/>
    <w:rsid w:val="0C4176A5"/>
    <w:rsid w:val="0DC42165"/>
    <w:rsid w:val="113741D2"/>
    <w:rsid w:val="149B5C59"/>
    <w:rsid w:val="15575460"/>
    <w:rsid w:val="158A770E"/>
    <w:rsid w:val="15F767A6"/>
    <w:rsid w:val="163D70AE"/>
    <w:rsid w:val="1A394C60"/>
    <w:rsid w:val="1B2000B2"/>
    <w:rsid w:val="1D05623F"/>
    <w:rsid w:val="1D34261E"/>
    <w:rsid w:val="200B5DE1"/>
    <w:rsid w:val="219913C8"/>
    <w:rsid w:val="219C6566"/>
    <w:rsid w:val="2245341D"/>
    <w:rsid w:val="224E140B"/>
    <w:rsid w:val="24254C6B"/>
    <w:rsid w:val="24E13B8E"/>
    <w:rsid w:val="25D9414C"/>
    <w:rsid w:val="266E4003"/>
    <w:rsid w:val="289B7BBA"/>
    <w:rsid w:val="29111323"/>
    <w:rsid w:val="298E6A78"/>
    <w:rsid w:val="2AB56C65"/>
    <w:rsid w:val="2BE803BB"/>
    <w:rsid w:val="2CC17517"/>
    <w:rsid w:val="315D318B"/>
    <w:rsid w:val="32BD0DAD"/>
    <w:rsid w:val="336A483C"/>
    <w:rsid w:val="343B01DB"/>
    <w:rsid w:val="34DB03E2"/>
    <w:rsid w:val="35092088"/>
    <w:rsid w:val="357E3D33"/>
    <w:rsid w:val="35A81005"/>
    <w:rsid w:val="3673544B"/>
    <w:rsid w:val="36804FF3"/>
    <w:rsid w:val="370C7353"/>
    <w:rsid w:val="3939074D"/>
    <w:rsid w:val="3A7F2345"/>
    <w:rsid w:val="3AFE5C11"/>
    <w:rsid w:val="3EB313E5"/>
    <w:rsid w:val="403F29F9"/>
    <w:rsid w:val="41F83BB0"/>
    <w:rsid w:val="4278477D"/>
    <w:rsid w:val="44763F3A"/>
    <w:rsid w:val="45BC0CC7"/>
    <w:rsid w:val="48CF3929"/>
    <w:rsid w:val="4C334109"/>
    <w:rsid w:val="4F1212A3"/>
    <w:rsid w:val="51460485"/>
    <w:rsid w:val="527E074E"/>
    <w:rsid w:val="543A63AD"/>
    <w:rsid w:val="55222FC6"/>
    <w:rsid w:val="56034376"/>
    <w:rsid w:val="57573528"/>
    <w:rsid w:val="579503FF"/>
    <w:rsid w:val="58E61FA1"/>
    <w:rsid w:val="594B4708"/>
    <w:rsid w:val="59941FB8"/>
    <w:rsid w:val="599C2C1B"/>
    <w:rsid w:val="5A34332C"/>
    <w:rsid w:val="5B136F0D"/>
    <w:rsid w:val="5B8D2FAE"/>
    <w:rsid w:val="5D162F31"/>
    <w:rsid w:val="5E435D5B"/>
    <w:rsid w:val="60031053"/>
    <w:rsid w:val="60535296"/>
    <w:rsid w:val="61334915"/>
    <w:rsid w:val="62CB384B"/>
    <w:rsid w:val="63B027E9"/>
    <w:rsid w:val="63E739BA"/>
    <w:rsid w:val="64B279BE"/>
    <w:rsid w:val="66D343B7"/>
    <w:rsid w:val="67804210"/>
    <w:rsid w:val="6BA347D7"/>
    <w:rsid w:val="6D5D3E03"/>
    <w:rsid w:val="6EA44F6F"/>
    <w:rsid w:val="6F370AFC"/>
    <w:rsid w:val="7119549D"/>
    <w:rsid w:val="71E76CD1"/>
    <w:rsid w:val="72FD2525"/>
    <w:rsid w:val="738E2C75"/>
    <w:rsid w:val="73DC4E8D"/>
    <w:rsid w:val="740A3232"/>
    <w:rsid w:val="74722FDE"/>
    <w:rsid w:val="74C27244"/>
    <w:rsid w:val="7519181A"/>
    <w:rsid w:val="75BA200F"/>
    <w:rsid w:val="783A607B"/>
    <w:rsid w:val="7AC51B7A"/>
    <w:rsid w:val="7B332219"/>
    <w:rsid w:val="7BFF730D"/>
    <w:rsid w:val="7DE61FE6"/>
    <w:rsid w:val="7F180E13"/>
    <w:rsid w:val="7FE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qFormat/>
    <w:uiPriority w:val="0"/>
    <w:rPr>
      <w:b/>
      <w:bCs/>
    </w:rPr>
  </w:style>
  <w:style w:type="character" w:styleId="10">
    <w:name w:val="line number"/>
    <w:qFormat/>
    <w:uiPriority w:val="0"/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4">
    <w:name w:val="页眉 Char"/>
    <w:link w:val="6"/>
    <w:qFormat/>
    <w:uiPriority w:val="0"/>
    <w:rPr>
      <w:sz w:val="18"/>
      <w:szCs w:val="18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link w:val="4"/>
    <w:autoRedefine/>
    <w:qFormat/>
    <w:uiPriority w:val="0"/>
    <w:rPr>
      <w:kern w:val="2"/>
      <w:sz w:val="18"/>
      <w:szCs w:val="18"/>
    </w:rPr>
  </w:style>
  <w:style w:type="paragraph" w:customStyle="1" w:styleId="17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4">
    <w:name w:val="font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7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5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28</Pages>
  <Words>7819</Words>
  <Characters>8662</Characters>
  <Lines>68</Lines>
  <Paragraphs>19</Paragraphs>
  <TotalTime>12</TotalTime>
  <ScaleCrop>false</ScaleCrop>
  <LinksUpToDate>false</LinksUpToDate>
  <CharactersWithSpaces>8915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总有刁民想害朕</cp:lastModifiedBy>
  <cp:lastPrinted>2024-03-11T10:19:00Z</cp:lastPrinted>
  <dcterms:modified xsi:type="dcterms:W3CDTF">2024-03-13T07:26:53Z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4746AA2B63644A919A7677ADD6665D0C</vt:lpwstr>
  </property>
</Properties>
</file>