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105" w:beforeAutospacing="0" w:after="105" w:afterAutospacing="0" w:line="560" w:lineRule="exact"/>
        <w:ind w:firstLine="420"/>
        <w:jc w:val="both"/>
        <w:textAlignment w:val="auto"/>
        <w:rPr>
          <w:rFonts w:ascii="仿宋_GB2312" w:hAnsi="仿宋_GB2312" w:eastAsia="仿宋_GB2312" w:cs="仿宋_GB2312"/>
          <w:b/>
          <w:bCs/>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105" w:beforeAutospacing="0" w:after="105" w:afterAutospacing="0" w:line="560" w:lineRule="exact"/>
        <w:ind w:firstLine="42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2</w:t>
      </w:r>
      <w:r>
        <w:rPr>
          <w:rFonts w:hint="eastAsia" w:ascii="方正小标宋简体" w:hAnsi="方正小标宋简体" w:eastAsia="方正小标宋简体" w:cs="方正小标宋简体"/>
          <w:b/>
          <w:bCs/>
          <w:sz w:val="44"/>
          <w:szCs w:val="44"/>
        </w:rPr>
        <w:t>年度张掖市住房公积金管理中心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105" w:beforeAutospacing="0" w:after="105" w:afterAutospacing="0" w:line="560" w:lineRule="exact"/>
        <w:ind w:firstLine="420"/>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b/>
          <w:bCs/>
          <w:sz w:val="44"/>
          <w:szCs w:val="44"/>
        </w:rPr>
        <w:t>项目支出绩效自评报告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根据市财政局《张掖市市级预算绩效管理工作规程》《张掖市市级部门预算项目事前绩效评估管理办法》《张掖市市级部门预算绩效目标管理办法》（张财预[2021]23号）精神，中心对202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年预算项目支出绩效进行了自评，现将项目支出绩效评价情况及自评结果报告如下：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一、</w:t>
      </w:r>
      <w:r>
        <w:rPr>
          <w:rFonts w:hint="eastAsia" w:ascii="黑体" w:hAnsi="黑体" w:eastAsia="黑体" w:cs="黑体"/>
          <w:b/>
          <w:bCs/>
          <w:color w:val="333333"/>
          <w:sz w:val="32"/>
          <w:szCs w:val="32"/>
          <w:shd w:val="clear" w:color="auto" w:fill="FFFFFF"/>
          <w:lang w:val="en-US" w:eastAsia="zh-CN"/>
        </w:rPr>
        <w:t>项目</w:t>
      </w:r>
      <w:r>
        <w:rPr>
          <w:rFonts w:hint="eastAsia" w:ascii="黑体" w:hAnsi="黑体" w:eastAsia="黑体" w:cs="黑体"/>
          <w:b/>
          <w:bCs/>
          <w:color w:val="333333"/>
          <w:sz w:val="32"/>
          <w:szCs w:val="32"/>
          <w:shd w:val="clear" w:color="auto" w:fill="FFFFFF"/>
        </w:rPr>
        <w:t>基本情况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（一）项目概况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年根据市</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届二次</w:t>
      </w:r>
      <w:r>
        <w:rPr>
          <w:rFonts w:hint="eastAsia" w:ascii="仿宋_GB2312" w:hAnsi="仿宋_GB2312" w:eastAsia="仿宋_GB2312" w:cs="仿宋_GB2312"/>
          <w:color w:val="333333"/>
          <w:sz w:val="32"/>
          <w:szCs w:val="32"/>
          <w:shd w:val="clear" w:color="auto" w:fill="FFFFFF"/>
        </w:rPr>
        <w:t>住房公积金管理委员会审议通过</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经市财政批复的公积金管理专项支出共有</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个项目</w:t>
      </w:r>
      <w:r>
        <w:rPr>
          <w:rFonts w:hint="eastAsia" w:ascii="仿宋_GB2312" w:hAnsi="仿宋_GB2312" w:eastAsia="仿宋_GB2312" w:cs="仿宋_GB2312"/>
          <w:color w:val="333333"/>
          <w:sz w:val="32"/>
          <w:szCs w:val="32"/>
          <w:shd w:val="clear" w:color="auto" w:fill="FFFFFF"/>
          <w:lang w:val="en-US" w:eastAsia="zh-CN"/>
        </w:rPr>
        <w:t>450</w:t>
      </w:r>
      <w:r>
        <w:rPr>
          <w:rFonts w:hint="eastAsia" w:ascii="仿宋_GB2312" w:hAnsi="仿宋_GB2312" w:eastAsia="仿宋_GB2312" w:cs="仿宋_GB2312"/>
          <w:color w:val="333333"/>
          <w:sz w:val="32"/>
          <w:szCs w:val="32"/>
          <w:shd w:val="clear" w:color="auto" w:fill="FFFFFF"/>
        </w:rPr>
        <w:t>万元。主要包括：</w:t>
      </w:r>
      <w:r>
        <w:rPr>
          <w:rFonts w:hint="eastAsia" w:ascii="仿宋_GB2312" w:hAnsi="仿宋_GB2312" w:eastAsia="仿宋_GB2312" w:cs="仿宋_GB2312"/>
          <w:color w:val="333333"/>
          <w:sz w:val="32"/>
          <w:szCs w:val="32"/>
          <w:shd w:val="clear" w:color="auto" w:fill="FFFFFF"/>
          <w:lang w:val="en-US" w:eastAsia="zh-CN"/>
        </w:rPr>
        <w:t>办公设施设备购置</w:t>
      </w:r>
      <w:r>
        <w:rPr>
          <w:rFonts w:hint="eastAsia" w:ascii="仿宋_GB2312" w:hAnsi="仿宋_GB2312" w:eastAsia="仿宋_GB2312" w:cs="仿宋_GB2312"/>
          <w:color w:val="333333"/>
          <w:sz w:val="32"/>
          <w:szCs w:val="32"/>
          <w:shd w:val="clear" w:color="auto" w:fill="FFFFFF"/>
        </w:rPr>
        <w:t>、与市财政局合署办公分摊的办公楼维修维护费、</w:t>
      </w:r>
      <w:r>
        <w:rPr>
          <w:rFonts w:hint="eastAsia" w:ascii="仿宋_GB2312" w:hAnsi="仿宋_GB2312" w:eastAsia="仿宋_GB2312" w:cs="仿宋_GB2312"/>
          <w:color w:val="333333"/>
          <w:sz w:val="32"/>
          <w:szCs w:val="32"/>
          <w:shd w:val="clear" w:color="auto" w:fill="FFFFFF"/>
          <w:lang w:val="en-US" w:eastAsia="zh-CN"/>
        </w:rPr>
        <w:t>财政局一楼</w:t>
      </w:r>
      <w:r>
        <w:rPr>
          <w:rFonts w:hint="eastAsia" w:ascii="仿宋_GB2312" w:hAnsi="仿宋_GB2312" w:eastAsia="仿宋_GB2312" w:cs="仿宋_GB2312"/>
          <w:color w:val="333333"/>
          <w:sz w:val="32"/>
          <w:szCs w:val="32"/>
          <w:shd w:val="clear" w:color="auto" w:fill="FFFFFF"/>
        </w:rPr>
        <w:t>服务大厅维修</w:t>
      </w:r>
      <w:r>
        <w:rPr>
          <w:rFonts w:hint="eastAsia" w:ascii="仿宋_GB2312" w:hAnsi="仿宋_GB2312" w:eastAsia="仿宋_GB2312" w:cs="仿宋_GB2312"/>
          <w:color w:val="333333"/>
          <w:sz w:val="32"/>
          <w:szCs w:val="32"/>
          <w:shd w:val="clear" w:color="auto" w:fill="FFFFFF"/>
          <w:lang w:val="en-US" w:eastAsia="zh-CN"/>
        </w:rPr>
        <w:t>改造</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临泽</w:t>
      </w:r>
      <w:r>
        <w:rPr>
          <w:rFonts w:hint="eastAsia" w:ascii="仿宋_GB2312" w:hAnsi="仿宋_GB2312" w:eastAsia="仿宋_GB2312" w:cs="仿宋_GB2312"/>
          <w:color w:val="333333"/>
          <w:sz w:val="32"/>
          <w:szCs w:val="32"/>
          <w:shd w:val="clear" w:color="auto" w:fill="FFFFFF"/>
        </w:rPr>
        <w:t>管理部办公楼</w:t>
      </w:r>
      <w:r>
        <w:rPr>
          <w:rFonts w:hint="eastAsia" w:ascii="仿宋_GB2312" w:hAnsi="仿宋_GB2312" w:eastAsia="仿宋_GB2312" w:cs="仿宋_GB2312"/>
          <w:color w:val="333333"/>
          <w:sz w:val="32"/>
          <w:szCs w:val="32"/>
          <w:shd w:val="clear" w:color="auto" w:fill="FFFFFF"/>
          <w:lang w:val="en-US" w:eastAsia="zh-CN"/>
        </w:rPr>
        <w:t>门头</w:t>
      </w:r>
      <w:r>
        <w:rPr>
          <w:rFonts w:hint="eastAsia" w:ascii="仿宋_GB2312" w:hAnsi="仿宋_GB2312" w:eastAsia="仿宋_GB2312" w:cs="仿宋_GB2312"/>
          <w:color w:val="333333"/>
          <w:sz w:val="32"/>
          <w:szCs w:val="32"/>
          <w:shd w:val="clear" w:color="auto" w:fill="FFFFFF"/>
        </w:rPr>
        <w:t>维修</w:t>
      </w:r>
      <w:r>
        <w:rPr>
          <w:rFonts w:hint="eastAsia" w:ascii="仿宋_GB2312" w:hAnsi="仿宋_GB2312" w:eastAsia="仿宋_GB2312" w:cs="仿宋_GB2312"/>
          <w:color w:val="333333"/>
          <w:sz w:val="32"/>
          <w:szCs w:val="32"/>
          <w:shd w:val="clear" w:color="auto" w:fill="FFFFFF"/>
          <w:lang w:val="en-US" w:eastAsia="zh-CN"/>
        </w:rPr>
        <w:t>及监控设备安装、山丹管理部办公楼屋顶防水工程等共计71.99</w:t>
      </w:r>
      <w:r>
        <w:rPr>
          <w:rFonts w:hint="eastAsia" w:ascii="仿宋_GB2312" w:hAnsi="仿宋_GB2312" w:eastAsia="仿宋_GB2312" w:cs="仿宋_GB2312"/>
          <w:color w:val="333333"/>
          <w:sz w:val="32"/>
          <w:szCs w:val="32"/>
          <w:shd w:val="clear" w:color="auto" w:fill="FFFFFF"/>
        </w:rPr>
        <w:t>万元；中心法律顾问及诉讼代理</w:t>
      </w:r>
      <w:r>
        <w:rPr>
          <w:rFonts w:hint="eastAsia" w:ascii="仿宋_GB2312" w:hAnsi="仿宋_GB2312" w:eastAsia="仿宋_GB2312" w:cs="仿宋_GB2312"/>
          <w:color w:val="333333"/>
          <w:sz w:val="32"/>
          <w:szCs w:val="32"/>
          <w:shd w:val="clear" w:color="auto" w:fill="FFFFFF"/>
          <w:lang w:val="en-US" w:eastAsia="zh-CN"/>
        </w:rPr>
        <w:t>费</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中心日常运转业务费、办理房产抵押贷款及“期转现”业务支付的抵押登记费</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公积金政策宣传费用</w:t>
      </w:r>
      <w:r>
        <w:rPr>
          <w:rFonts w:hint="eastAsia" w:ascii="仿宋_GB2312" w:hAnsi="仿宋_GB2312" w:eastAsia="仿宋_GB2312" w:cs="仿宋_GB2312"/>
          <w:color w:val="333333"/>
          <w:sz w:val="32"/>
          <w:szCs w:val="32"/>
          <w:shd w:val="clear" w:color="auto" w:fill="FFFFFF"/>
          <w:lang w:val="en-US" w:eastAsia="zh-CN"/>
        </w:rPr>
        <w:t>共计</w:t>
      </w:r>
      <w:r>
        <w:rPr>
          <w:rFonts w:hint="eastAsia" w:ascii="仿宋_GB2312" w:hAnsi="仿宋_GB2312" w:eastAsia="仿宋_GB2312" w:cs="仿宋_GB2312"/>
          <w:color w:val="333333"/>
          <w:sz w:val="32"/>
          <w:szCs w:val="32"/>
          <w:shd w:val="clear" w:color="auto" w:fill="FFFFFF"/>
        </w:rPr>
        <w:t>84万元；</w:t>
      </w:r>
      <w:r>
        <w:rPr>
          <w:rFonts w:hint="eastAsia" w:ascii="仿宋_GB2312" w:hAnsi="仿宋_GB2312" w:eastAsia="仿宋_GB2312" w:cs="仿宋_GB2312"/>
          <w:color w:val="333333"/>
          <w:sz w:val="32"/>
          <w:szCs w:val="32"/>
          <w:shd w:val="clear" w:color="auto" w:fill="FFFFFF"/>
          <w:lang w:val="en-US" w:eastAsia="zh-CN"/>
        </w:rPr>
        <w:t>公积金系统三级等保、</w:t>
      </w:r>
      <w:r>
        <w:rPr>
          <w:rFonts w:hint="eastAsia" w:ascii="仿宋_GB2312" w:hAnsi="仿宋_GB2312" w:eastAsia="仿宋_GB2312" w:cs="仿宋_GB2312"/>
          <w:color w:val="333333"/>
          <w:sz w:val="32"/>
          <w:szCs w:val="32"/>
          <w:shd w:val="clear" w:color="auto" w:fill="FFFFFF"/>
        </w:rPr>
        <w:t>12329热线、12329短信，公积金系统运维及升级定制开发、网络运转维护</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“好差评”评价系统，对接全国住房公积金微信小程序，甘肃省住房公积金区域一体化共享协同平台</w:t>
      </w:r>
      <w:r>
        <w:rPr>
          <w:rFonts w:hint="eastAsia" w:ascii="仿宋_GB2312" w:hAnsi="仿宋_GB2312" w:eastAsia="仿宋_GB2312" w:cs="仿宋_GB2312"/>
          <w:color w:val="333333"/>
          <w:sz w:val="32"/>
          <w:szCs w:val="32"/>
          <w:shd w:val="clear" w:color="auto" w:fill="FFFFFF"/>
          <w:lang w:val="en-US" w:eastAsia="zh-CN"/>
        </w:rPr>
        <w:t>等</w:t>
      </w:r>
      <w:r>
        <w:rPr>
          <w:rFonts w:hint="eastAsia" w:ascii="仿宋_GB2312" w:hAnsi="仿宋_GB2312" w:eastAsia="仿宋_GB2312" w:cs="仿宋_GB2312"/>
          <w:color w:val="333333"/>
          <w:sz w:val="32"/>
          <w:szCs w:val="32"/>
          <w:shd w:val="clear" w:color="auto" w:fill="FFFFFF"/>
        </w:rPr>
        <w:t>信息化</w:t>
      </w:r>
      <w:r>
        <w:rPr>
          <w:rFonts w:hint="eastAsia" w:ascii="仿宋_GB2312" w:hAnsi="仿宋_GB2312" w:eastAsia="仿宋_GB2312" w:cs="仿宋_GB2312"/>
          <w:color w:val="333333"/>
          <w:sz w:val="32"/>
          <w:szCs w:val="32"/>
          <w:shd w:val="clear" w:color="auto" w:fill="FFFFFF"/>
          <w:lang w:val="en-US" w:eastAsia="zh-CN"/>
        </w:rPr>
        <w:t>建设项目共计270.01</w:t>
      </w:r>
      <w:r>
        <w:rPr>
          <w:rFonts w:hint="eastAsia" w:ascii="仿宋_GB2312" w:hAnsi="仿宋_GB2312" w:eastAsia="仿宋_GB2312" w:cs="仿宋_GB2312"/>
          <w:color w:val="333333"/>
          <w:sz w:val="32"/>
          <w:szCs w:val="32"/>
          <w:shd w:val="clear" w:color="auto" w:fill="FFFFFF"/>
        </w:rPr>
        <w:t>万元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干部职工综合素质培训及招商引资费用共计24万元。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（二）项目绩效目标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val="en-US" w:eastAsia="zh-CN"/>
        </w:rPr>
        <w:t>办公设施设备购置及维修维护</w:t>
      </w:r>
      <w:r>
        <w:rPr>
          <w:rFonts w:hint="eastAsia" w:ascii="仿宋_GB2312" w:hAnsi="仿宋_GB2312" w:eastAsia="仿宋_GB2312" w:cs="仿宋_GB2312"/>
          <w:color w:val="333333"/>
          <w:sz w:val="32"/>
          <w:szCs w:val="32"/>
          <w:shd w:val="clear" w:color="auto" w:fill="FFFFFF"/>
        </w:rPr>
        <w:t>项目绩效目标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通过实施该项目，保证本单位机构正常运转，有效发挥了住房公积金管理中心的职能作用</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同时，对办公楼进行维修维护</w:t>
      </w:r>
      <w:r>
        <w:rPr>
          <w:rFonts w:hint="eastAsia" w:ascii="仿宋_GB2312" w:hAnsi="仿宋_GB2312" w:eastAsia="仿宋_GB2312" w:cs="仿宋_GB2312"/>
          <w:color w:val="333333"/>
          <w:sz w:val="32"/>
          <w:szCs w:val="32"/>
          <w:shd w:val="clear" w:color="auto" w:fill="FFFFFF"/>
        </w:rPr>
        <w:t>，保障办公大楼</w:t>
      </w:r>
      <w:r>
        <w:rPr>
          <w:rFonts w:hint="eastAsia" w:ascii="仿宋_GB2312" w:hAnsi="仿宋_GB2312" w:eastAsia="仿宋_GB2312" w:cs="仿宋_GB2312"/>
          <w:color w:val="333333"/>
          <w:sz w:val="32"/>
          <w:szCs w:val="32"/>
          <w:shd w:val="clear" w:color="auto" w:fill="FFFFFF"/>
          <w:lang w:val="en-US" w:eastAsia="zh-CN"/>
        </w:rPr>
        <w:t>正常运行</w:t>
      </w:r>
      <w:r>
        <w:rPr>
          <w:rFonts w:hint="eastAsia" w:ascii="仿宋_GB2312" w:hAnsi="仿宋_GB2312" w:eastAsia="仿宋_GB2312" w:cs="仿宋_GB2312"/>
          <w:color w:val="333333"/>
          <w:sz w:val="32"/>
          <w:szCs w:val="32"/>
          <w:shd w:val="clear" w:color="auto" w:fill="FFFFFF"/>
        </w:rPr>
        <w:t>，为工作人员提供安全舒适的工作环境。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宣传费、法律诉讼及代理费、业务费、不动产抵押登记费</w:t>
      </w:r>
      <w:r>
        <w:rPr>
          <w:rFonts w:hint="eastAsia" w:ascii="仿宋_GB2312" w:hAnsi="仿宋_GB2312" w:eastAsia="仿宋_GB2312" w:cs="仿宋_GB2312"/>
          <w:color w:val="333333"/>
          <w:sz w:val="32"/>
          <w:szCs w:val="32"/>
          <w:shd w:val="clear" w:color="auto" w:fill="FFFFFF"/>
        </w:rPr>
        <w:t>绩效目标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一是</w:t>
      </w:r>
      <w:r>
        <w:rPr>
          <w:rFonts w:hint="eastAsia" w:ascii="仿宋_GB2312" w:hAnsi="仿宋_GB2312" w:eastAsia="仿宋_GB2312" w:cs="仿宋_GB2312"/>
          <w:color w:val="333333"/>
          <w:sz w:val="32"/>
          <w:szCs w:val="32"/>
          <w:shd w:val="clear" w:color="auto" w:fill="FFFFFF"/>
          <w:lang w:val="en-US" w:eastAsia="zh-CN"/>
        </w:rPr>
        <w:t>进一步明确了今年的目标任务、宣传任务、宣传方式和工作要求，为做好政策法规宣传、主动加强与县区党委政府和相关部门单位间的沟通，充分发挥各自的职能共同推进归集扩面的工作合力。</w:t>
      </w:r>
      <w:r>
        <w:rPr>
          <w:rFonts w:hint="eastAsia" w:ascii="仿宋_GB2312" w:hAnsi="仿宋_GB2312" w:eastAsia="仿宋_GB2312" w:cs="仿宋_GB2312"/>
          <w:b/>
          <w:bCs/>
          <w:color w:val="333333"/>
          <w:sz w:val="32"/>
          <w:szCs w:val="32"/>
          <w:shd w:val="clear" w:color="auto" w:fill="FFFFFF"/>
          <w:lang w:val="en-US" w:eastAsia="zh-CN"/>
        </w:rPr>
        <w:t>二是</w:t>
      </w:r>
      <w:r>
        <w:rPr>
          <w:rFonts w:hint="eastAsia" w:ascii="仿宋_GB2312" w:hAnsi="仿宋_GB2312" w:eastAsia="仿宋_GB2312" w:cs="仿宋_GB2312"/>
          <w:color w:val="333333"/>
          <w:sz w:val="32"/>
          <w:szCs w:val="32"/>
          <w:shd w:val="clear" w:color="auto" w:fill="FFFFFF"/>
          <w:lang w:val="en-US" w:eastAsia="zh-CN"/>
        </w:rPr>
        <w:t>为中心及各管理部提供法律咨询服务，促进中心逾期贷款诉讼回收，保障资金安全，不断增强法治政府建设。</w:t>
      </w:r>
      <w:r>
        <w:rPr>
          <w:rFonts w:hint="eastAsia" w:ascii="仿宋_GB2312" w:hAnsi="仿宋_GB2312" w:eastAsia="仿宋_GB2312" w:cs="仿宋_GB2312"/>
          <w:b/>
          <w:bCs/>
          <w:color w:val="333333"/>
          <w:sz w:val="32"/>
          <w:szCs w:val="32"/>
          <w:shd w:val="clear" w:color="auto" w:fill="FFFFFF"/>
          <w:lang w:val="en-US" w:eastAsia="zh-CN"/>
        </w:rPr>
        <w:t>三是</w:t>
      </w:r>
      <w:r>
        <w:rPr>
          <w:rFonts w:hint="eastAsia" w:ascii="仿宋_GB2312" w:hAnsi="仿宋_GB2312" w:eastAsia="仿宋_GB2312" w:cs="仿宋_GB2312"/>
          <w:color w:val="333333"/>
          <w:sz w:val="32"/>
          <w:szCs w:val="32"/>
          <w:shd w:val="clear" w:color="auto" w:fill="FFFFFF"/>
          <w:lang w:val="en-US" w:eastAsia="zh-CN"/>
        </w:rPr>
        <w:t>保障公积金核心业务顺利开展，提升服务效能。</w:t>
      </w:r>
      <w:r>
        <w:rPr>
          <w:rFonts w:hint="eastAsia" w:ascii="仿宋_GB2312" w:hAnsi="仿宋_GB2312" w:eastAsia="仿宋_GB2312" w:cs="仿宋_GB2312"/>
          <w:b/>
          <w:bCs/>
          <w:color w:val="333333"/>
          <w:sz w:val="32"/>
          <w:szCs w:val="32"/>
          <w:shd w:val="clear" w:color="auto" w:fill="FFFFFF"/>
          <w:lang w:val="en-US" w:eastAsia="zh-CN"/>
        </w:rPr>
        <w:t>四是</w:t>
      </w:r>
      <w:r>
        <w:rPr>
          <w:rFonts w:hint="eastAsia" w:ascii="仿宋_GB2312" w:hAnsi="仿宋_GB2312" w:eastAsia="仿宋_GB2312" w:cs="仿宋_GB2312"/>
          <w:color w:val="333333"/>
          <w:sz w:val="32"/>
          <w:szCs w:val="32"/>
          <w:shd w:val="clear" w:color="auto" w:fill="FFFFFF"/>
          <w:lang w:val="en-US" w:eastAsia="zh-CN"/>
        </w:rPr>
        <w:t>将不动产抵押登记费列入部门专项经费预算，由中心承担借款人办理房产抵押贷款的抵押权登记费用</w:t>
      </w:r>
      <w:r>
        <w:rPr>
          <w:rFonts w:hint="eastAsia" w:ascii="仿宋_GB2312" w:hAnsi="仿宋_GB2312" w:eastAsia="仿宋_GB2312" w:cs="仿宋_GB2312"/>
          <w:color w:val="333333"/>
          <w:sz w:val="32"/>
          <w:szCs w:val="32"/>
          <w:shd w:val="clear" w:color="auto" w:fill="FFFFFF"/>
          <w:lang w:val="en-US" w:eastAsia="zh-CN"/>
        </w:rPr>
        <w:t>，维护了缴存职工的合法权益，切实降低了贷款职工的负担。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（3）2022年度信息化建设项目</w:t>
      </w:r>
      <w:r>
        <w:rPr>
          <w:rFonts w:hint="eastAsia" w:ascii="仿宋_GB2312" w:hAnsi="仿宋_GB2312" w:eastAsia="仿宋_GB2312" w:cs="仿宋_GB2312"/>
          <w:color w:val="333333"/>
          <w:sz w:val="32"/>
          <w:szCs w:val="32"/>
          <w:shd w:val="clear" w:color="auto" w:fill="FFFFFF"/>
        </w:rPr>
        <w:t>绩效目标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年为满足中心正常运转，贯彻落实国务院《优化营商环境条例》，打造便民优质高效的住房公积金营商环境，同时深化“放管服”改革、不断提高服务质效</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中心根据省住建厅公积金监管处要求</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加强公积金系统安全，建立了较为完备的网络信息安全保护体系</w:t>
      </w:r>
      <w:r>
        <w:rPr>
          <w:rFonts w:hint="eastAsia" w:ascii="仿宋_GB2312" w:hAnsi="仿宋_GB2312" w:eastAsia="仿宋_GB2312" w:cs="仿宋_GB2312"/>
          <w:color w:val="333333"/>
          <w:sz w:val="32"/>
          <w:szCs w:val="32"/>
          <w:shd w:val="clear" w:color="auto" w:fill="FFFFFF"/>
          <w:lang w:val="en-US" w:eastAsia="zh-CN"/>
        </w:rPr>
        <w:t>。同时，</w:t>
      </w:r>
      <w:r>
        <w:rPr>
          <w:rFonts w:hint="eastAsia" w:ascii="仿宋_GB2312" w:hAnsi="仿宋_GB2312" w:eastAsia="仿宋_GB2312" w:cs="仿宋_GB2312"/>
          <w:color w:val="333333"/>
          <w:sz w:val="32"/>
          <w:szCs w:val="32"/>
          <w:shd w:val="clear" w:color="auto" w:fill="FFFFFF"/>
        </w:rPr>
        <w:t>对接全国住房公积金微信小程序，完成省住房公积金区域一体化共享协同平台</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智慧住建一体化平台</w:t>
      </w:r>
      <w:r>
        <w:rPr>
          <w:rFonts w:hint="eastAsia" w:ascii="仿宋_GB2312" w:hAnsi="仿宋_GB2312" w:eastAsia="仿宋_GB2312" w:cs="仿宋_GB2312"/>
          <w:color w:val="333333"/>
          <w:sz w:val="32"/>
          <w:szCs w:val="32"/>
          <w:shd w:val="clear" w:color="auto" w:fill="FFFFFF"/>
        </w:rPr>
        <w:t>接入工作。推行“网上办”“掌上办”，深入推进住房公积金服务“跨省通办”、“省内通办”</w:t>
      </w:r>
      <w:r>
        <w:rPr>
          <w:rFonts w:hint="eastAsia" w:ascii="仿宋_GB2312" w:hAnsi="仿宋_GB2312" w:eastAsia="仿宋_GB2312" w:cs="仿宋_GB2312"/>
          <w:color w:val="333333"/>
          <w:sz w:val="32"/>
          <w:szCs w:val="32"/>
          <w:shd w:val="clear" w:color="auto" w:fill="FFFFFF"/>
          <w:lang w:val="en-US" w:eastAsia="zh-CN"/>
        </w:rPr>
        <w:t>等业务</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强化了公积金业务系统安全保护，切实</w:t>
      </w:r>
      <w:r>
        <w:rPr>
          <w:rFonts w:hint="eastAsia" w:ascii="仿宋_GB2312" w:hAnsi="仿宋_GB2312" w:eastAsia="仿宋_GB2312" w:cs="仿宋_GB2312"/>
          <w:color w:val="333333"/>
          <w:sz w:val="32"/>
          <w:szCs w:val="32"/>
          <w:shd w:val="clear" w:color="auto" w:fill="FFFFFF"/>
        </w:rPr>
        <w:t>提升</w:t>
      </w:r>
      <w:r>
        <w:rPr>
          <w:rFonts w:hint="eastAsia" w:ascii="仿宋_GB2312" w:hAnsi="仿宋_GB2312" w:eastAsia="仿宋_GB2312" w:cs="仿宋_GB2312"/>
          <w:color w:val="333333"/>
          <w:sz w:val="32"/>
          <w:szCs w:val="32"/>
          <w:shd w:val="clear" w:color="auto" w:fill="FFFFFF"/>
          <w:lang w:eastAsia="zh-CN"/>
        </w:rPr>
        <w:t>了</w:t>
      </w:r>
      <w:r>
        <w:rPr>
          <w:rFonts w:hint="eastAsia" w:ascii="仿宋_GB2312" w:hAnsi="仿宋_GB2312" w:eastAsia="仿宋_GB2312" w:cs="仿宋_GB2312"/>
          <w:color w:val="333333"/>
          <w:sz w:val="32"/>
          <w:szCs w:val="32"/>
          <w:shd w:val="clear" w:color="auto" w:fill="FFFFFF"/>
        </w:rPr>
        <w:t>服务质效。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（4）干部职工综合素质培训及招商引资</w:t>
      </w:r>
      <w:r>
        <w:rPr>
          <w:rFonts w:hint="eastAsia" w:ascii="仿宋_GB2312" w:hAnsi="仿宋_GB2312" w:eastAsia="仿宋_GB2312" w:cs="仿宋_GB2312"/>
          <w:color w:val="333333"/>
          <w:sz w:val="32"/>
          <w:szCs w:val="32"/>
          <w:shd w:val="clear" w:color="auto" w:fill="FFFFFF"/>
        </w:rPr>
        <w:t>项目绩效目标</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default" w:ascii="仿宋_GB2312" w:hAnsi="仿宋_GB2312" w:eastAsia="仿宋_GB2312" w:cs="仿宋_GB2312"/>
          <w:color w:val="333333"/>
          <w:sz w:val="32"/>
          <w:szCs w:val="32"/>
          <w:shd w:val="clear" w:color="auto" w:fill="FFFFFF"/>
          <w:lang w:val="en-US" w:eastAsia="zh-CN"/>
        </w:rPr>
        <w:t>全面落实</w:t>
      </w:r>
      <w:r>
        <w:rPr>
          <w:rFonts w:hint="eastAsia" w:ascii="仿宋_GB2312" w:hAnsi="仿宋_GB2312" w:eastAsia="仿宋_GB2312" w:cs="仿宋_GB2312"/>
          <w:color w:val="333333"/>
          <w:sz w:val="32"/>
          <w:szCs w:val="32"/>
          <w:shd w:val="clear" w:color="auto" w:fill="FFFFFF"/>
          <w:lang w:val="en-US" w:eastAsia="zh-CN"/>
        </w:rPr>
        <w:t>干部培训</w:t>
      </w:r>
      <w:r>
        <w:rPr>
          <w:rFonts w:hint="default" w:ascii="仿宋_GB2312" w:hAnsi="仿宋_GB2312" w:eastAsia="仿宋_GB2312" w:cs="仿宋_GB2312"/>
          <w:color w:val="333333"/>
          <w:sz w:val="32"/>
          <w:szCs w:val="32"/>
          <w:shd w:val="clear" w:color="auto" w:fill="FFFFFF"/>
          <w:lang w:val="en-US" w:eastAsia="zh-CN"/>
        </w:rPr>
        <w:t>、大幅度提高干部素质</w:t>
      </w:r>
      <w:r>
        <w:rPr>
          <w:rFonts w:hint="eastAsia" w:ascii="仿宋_GB2312" w:hAnsi="仿宋_GB2312" w:eastAsia="仿宋_GB2312" w:cs="仿宋_GB2312"/>
          <w:color w:val="333333"/>
          <w:sz w:val="32"/>
          <w:szCs w:val="32"/>
          <w:shd w:val="clear" w:color="auto" w:fill="FFFFFF"/>
          <w:lang w:val="en-US" w:eastAsia="zh-CN"/>
        </w:rPr>
        <w:t>、</w:t>
      </w:r>
      <w:r>
        <w:rPr>
          <w:rFonts w:hint="default" w:ascii="仿宋_GB2312" w:hAnsi="仿宋_GB2312" w:eastAsia="仿宋_GB2312" w:cs="仿宋_GB2312"/>
          <w:color w:val="333333"/>
          <w:sz w:val="32"/>
          <w:szCs w:val="32"/>
          <w:shd w:val="clear" w:color="auto" w:fill="FFFFFF"/>
          <w:lang w:val="en-US" w:eastAsia="zh-CN"/>
        </w:rPr>
        <w:t>着力提高领导干部思想政治素质和推动</w:t>
      </w:r>
      <w:r>
        <w:rPr>
          <w:rFonts w:hint="eastAsia" w:ascii="仿宋_GB2312" w:hAnsi="仿宋_GB2312" w:eastAsia="仿宋_GB2312" w:cs="仿宋_GB2312"/>
          <w:color w:val="333333"/>
          <w:sz w:val="32"/>
          <w:szCs w:val="32"/>
          <w:shd w:val="clear" w:color="auto" w:fill="FFFFFF"/>
          <w:lang w:val="en-US" w:eastAsia="zh-CN"/>
        </w:rPr>
        <w:t>公积金事业高质量发展</w:t>
      </w:r>
      <w:r>
        <w:rPr>
          <w:rFonts w:hint="default" w:ascii="仿宋_GB2312" w:hAnsi="仿宋_GB2312" w:eastAsia="仿宋_GB2312" w:cs="仿宋_GB2312"/>
          <w:color w:val="333333"/>
          <w:sz w:val="32"/>
          <w:szCs w:val="32"/>
          <w:shd w:val="clear" w:color="auto" w:fill="FFFFFF"/>
          <w:lang w:val="en-US" w:eastAsia="zh-CN"/>
        </w:rPr>
        <w:t>。</w:t>
      </w:r>
      <w:r>
        <w:rPr>
          <w:rFonts w:hint="eastAsia" w:ascii="仿宋_GB2312" w:hAnsi="仿宋_GB2312" w:eastAsia="仿宋_GB2312" w:cs="仿宋_GB2312"/>
          <w:color w:val="333333"/>
          <w:sz w:val="32"/>
          <w:szCs w:val="32"/>
          <w:shd w:val="clear" w:color="auto" w:fill="FFFFFF"/>
          <w:lang w:val="en-US" w:eastAsia="zh-CN"/>
        </w:rPr>
        <w:t>通过招商引资</w:t>
      </w:r>
      <w:r>
        <w:rPr>
          <w:rFonts w:hint="default" w:ascii="仿宋_GB2312" w:hAnsi="仿宋_GB2312" w:eastAsia="仿宋_GB2312" w:cs="仿宋_GB2312"/>
          <w:color w:val="333333"/>
          <w:sz w:val="32"/>
          <w:szCs w:val="32"/>
          <w:shd w:val="clear" w:color="auto" w:fill="FFFFFF"/>
          <w:lang w:val="en-US" w:eastAsia="zh-CN"/>
        </w:rPr>
        <w:t>宣传推介</w:t>
      </w:r>
      <w:r>
        <w:rPr>
          <w:rFonts w:hint="eastAsia" w:ascii="仿宋_GB2312" w:hAnsi="仿宋_GB2312" w:eastAsia="仿宋_GB2312" w:cs="仿宋_GB2312"/>
          <w:color w:val="333333"/>
          <w:sz w:val="32"/>
          <w:szCs w:val="32"/>
          <w:shd w:val="clear" w:color="auto" w:fill="FFFFFF"/>
          <w:lang w:val="en-US" w:eastAsia="zh-CN"/>
        </w:rPr>
        <w:t>张掖</w:t>
      </w:r>
      <w:r>
        <w:rPr>
          <w:rFonts w:hint="default" w:ascii="仿宋_GB2312" w:hAnsi="仿宋_GB2312" w:eastAsia="仿宋_GB2312" w:cs="仿宋_GB2312"/>
          <w:color w:val="333333"/>
          <w:sz w:val="32"/>
          <w:szCs w:val="32"/>
          <w:shd w:val="clear" w:color="auto" w:fill="FFFFFF"/>
          <w:lang w:val="en-US" w:eastAsia="zh-CN"/>
        </w:rPr>
        <w:t>优势，洽谈对接招商项目，吸引企业来</w:t>
      </w:r>
      <w:r>
        <w:rPr>
          <w:rFonts w:hint="eastAsia" w:ascii="仿宋_GB2312" w:hAnsi="仿宋_GB2312" w:eastAsia="仿宋_GB2312" w:cs="仿宋_GB2312"/>
          <w:color w:val="333333"/>
          <w:sz w:val="32"/>
          <w:szCs w:val="32"/>
          <w:shd w:val="clear" w:color="auto" w:fill="FFFFFF"/>
          <w:lang w:val="en-US" w:eastAsia="zh-CN"/>
        </w:rPr>
        <w:t>张</w:t>
      </w:r>
      <w:r>
        <w:rPr>
          <w:rFonts w:hint="default" w:ascii="仿宋_GB2312" w:hAnsi="仿宋_GB2312" w:eastAsia="仿宋_GB2312" w:cs="仿宋_GB2312"/>
          <w:color w:val="333333"/>
          <w:sz w:val="32"/>
          <w:szCs w:val="32"/>
          <w:shd w:val="clear" w:color="auto" w:fill="FFFFFF"/>
          <w:lang w:val="en-US" w:eastAsia="zh-CN"/>
        </w:rPr>
        <w:t>投资，为</w:t>
      </w:r>
      <w:r>
        <w:rPr>
          <w:rFonts w:hint="eastAsia" w:ascii="仿宋_GB2312" w:hAnsi="仿宋_GB2312" w:eastAsia="仿宋_GB2312" w:cs="仿宋_GB2312"/>
          <w:color w:val="333333"/>
          <w:sz w:val="32"/>
          <w:szCs w:val="32"/>
          <w:shd w:val="clear" w:color="auto" w:fill="FFFFFF"/>
          <w:lang w:val="en-US" w:eastAsia="zh-CN"/>
        </w:rPr>
        <w:t>张掖</w:t>
      </w:r>
      <w:r>
        <w:rPr>
          <w:rFonts w:hint="default" w:ascii="仿宋_GB2312" w:hAnsi="仿宋_GB2312" w:eastAsia="仿宋_GB2312" w:cs="仿宋_GB2312"/>
          <w:color w:val="333333"/>
          <w:sz w:val="32"/>
          <w:szCs w:val="32"/>
          <w:shd w:val="clear" w:color="auto" w:fill="FFFFFF"/>
          <w:lang w:val="en-US" w:eastAsia="zh-CN"/>
        </w:rPr>
        <w:t>市经济社会发展作出贡献。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b/>
          <w:bCs/>
          <w:color w:val="333333"/>
          <w:sz w:val="32"/>
          <w:szCs w:val="32"/>
          <w:shd w:val="clear" w:color="auto" w:fill="FFFFFF"/>
        </w:rPr>
        <w:t>二、绩效目标完成情况分析</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（一）资金投入情况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个项目实施时间为202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年1月至202</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年12月，由市财政拨款</w:t>
      </w:r>
      <w:r>
        <w:rPr>
          <w:rFonts w:hint="eastAsia" w:ascii="仿宋_GB2312" w:hAnsi="仿宋_GB2312" w:eastAsia="仿宋_GB2312" w:cs="仿宋_GB2312"/>
          <w:color w:val="333333"/>
          <w:sz w:val="32"/>
          <w:szCs w:val="32"/>
          <w:shd w:val="clear" w:color="auto" w:fill="FFFFFF"/>
          <w:lang w:val="en-US" w:eastAsia="zh-CN"/>
        </w:rPr>
        <w:t>450</w:t>
      </w:r>
      <w:r>
        <w:rPr>
          <w:rFonts w:hint="eastAsia" w:ascii="仿宋_GB2312" w:hAnsi="仿宋_GB2312" w:eastAsia="仿宋_GB2312" w:cs="仿宋_GB2312"/>
          <w:color w:val="333333"/>
          <w:sz w:val="32"/>
          <w:szCs w:val="32"/>
          <w:shd w:val="clear" w:color="auto" w:fill="FFFFFF"/>
        </w:rPr>
        <w:t>万元，实际拨款到位</w:t>
      </w:r>
      <w:r>
        <w:rPr>
          <w:rFonts w:hint="eastAsia" w:ascii="仿宋_GB2312" w:hAnsi="仿宋_GB2312" w:eastAsia="仿宋_GB2312" w:cs="仿宋_GB2312"/>
          <w:color w:val="333333"/>
          <w:sz w:val="32"/>
          <w:szCs w:val="32"/>
          <w:shd w:val="clear" w:color="auto" w:fill="FFFFFF"/>
          <w:lang w:val="en-US" w:eastAsia="zh-CN"/>
        </w:rPr>
        <w:t>450</w:t>
      </w:r>
      <w:r>
        <w:rPr>
          <w:rFonts w:hint="eastAsia" w:ascii="仿宋_GB2312" w:hAnsi="仿宋_GB2312" w:eastAsia="仿宋_GB2312" w:cs="仿宋_GB2312"/>
          <w:color w:val="333333"/>
          <w:sz w:val="32"/>
          <w:szCs w:val="32"/>
          <w:shd w:val="clear" w:color="auto" w:fill="FFFFFF"/>
        </w:rPr>
        <w:t>万元，资金到位率达100%。中心按照年初项目预算，依据项目实施</w:t>
      </w:r>
      <w:r>
        <w:rPr>
          <w:rFonts w:hint="eastAsia" w:ascii="仿宋_GB2312" w:hAnsi="仿宋_GB2312" w:eastAsia="仿宋_GB2312" w:cs="仿宋_GB2312"/>
          <w:color w:val="333333"/>
          <w:sz w:val="32"/>
          <w:szCs w:val="32"/>
          <w:shd w:val="clear" w:color="auto" w:fill="FFFFFF"/>
          <w:lang w:val="en-US" w:eastAsia="zh-CN"/>
        </w:rPr>
        <w:t>合同</w:t>
      </w:r>
      <w:r>
        <w:rPr>
          <w:rFonts w:hint="eastAsia" w:ascii="仿宋_GB2312" w:hAnsi="仿宋_GB2312" w:eastAsia="仿宋_GB2312" w:cs="仿宋_GB2312"/>
          <w:color w:val="333333"/>
          <w:sz w:val="32"/>
          <w:szCs w:val="32"/>
          <w:shd w:val="clear" w:color="auto" w:fill="FFFFFF"/>
        </w:rPr>
        <w:t>进度申请资金，专款专用，及时支付。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（二）总体绩效目标完成情况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一是</w:t>
      </w:r>
      <w:r>
        <w:rPr>
          <w:rFonts w:hint="eastAsia" w:ascii="仿宋_GB2312" w:hAnsi="仿宋_GB2312" w:eastAsia="仿宋_GB2312" w:cs="仿宋_GB2312"/>
          <w:color w:val="333333"/>
          <w:sz w:val="32"/>
          <w:szCs w:val="32"/>
          <w:shd w:val="clear" w:color="auto" w:fill="FFFFFF"/>
        </w:rPr>
        <w:t>全年按计划完成政府采购，新购置复印机3台、打印机5台</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照相机1台</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碎纸机1台</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传真机1台等设备</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维修</w:t>
      </w:r>
      <w:r>
        <w:rPr>
          <w:rFonts w:hint="eastAsia" w:ascii="仿宋_GB2312" w:hAnsi="仿宋_GB2312" w:eastAsia="仿宋_GB2312" w:cs="仿宋_GB2312"/>
          <w:color w:val="333333"/>
          <w:sz w:val="32"/>
          <w:szCs w:val="32"/>
          <w:shd w:val="clear" w:color="auto" w:fill="FFFFFF"/>
          <w:lang w:val="en-US" w:eastAsia="zh-CN"/>
        </w:rPr>
        <w:t>改造</w:t>
      </w:r>
      <w:r>
        <w:rPr>
          <w:rFonts w:hint="eastAsia" w:ascii="仿宋_GB2312" w:hAnsi="仿宋_GB2312" w:eastAsia="仿宋_GB2312" w:cs="仿宋_GB2312"/>
          <w:color w:val="333333"/>
          <w:sz w:val="32"/>
          <w:szCs w:val="32"/>
          <w:shd w:val="clear" w:color="auto" w:fill="FFFFFF"/>
        </w:rPr>
        <w:t>市直、甘州服务大厅</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临泽</w:t>
      </w:r>
      <w:r>
        <w:rPr>
          <w:rFonts w:hint="eastAsia" w:ascii="仿宋_GB2312" w:hAnsi="仿宋_GB2312" w:eastAsia="仿宋_GB2312" w:cs="仿宋_GB2312"/>
          <w:color w:val="333333"/>
          <w:sz w:val="32"/>
          <w:szCs w:val="32"/>
          <w:shd w:val="clear" w:color="auto" w:fill="FFFFFF"/>
        </w:rPr>
        <w:t>、山丹管理部办公楼</w:t>
      </w:r>
      <w:r>
        <w:rPr>
          <w:rFonts w:hint="eastAsia" w:ascii="仿宋_GB2312" w:hAnsi="仿宋_GB2312" w:eastAsia="仿宋_GB2312" w:cs="仿宋_GB2312"/>
          <w:color w:val="333333"/>
          <w:sz w:val="32"/>
          <w:szCs w:val="32"/>
          <w:shd w:val="clear" w:color="auto" w:fill="FFFFFF"/>
          <w:lang w:val="en-US" w:eastAsia="zh-CN"/>
        </w:rPr>
        <w:t>及</w:t>
      </w:r>
      <w:r>
        <w:rPr>
          <w:rFonts w:hint="eastAsia" w:ascii="仿宋_GB2312" w:hAnsi="仿宋_GB2312" w:eastAsia="仿宋_GB2312" w:cs="仿宋_GB2312"/>
          <w:color w:val="333333"/>
          <w:sz w:val="32"/>
          <w:szCs w:val="32"/>
          <w:shd w:val="clear" w:color="auto" w:fill="FFFFFF"/>
        </w:rPr>
        <w:t>分摊</w:t>
      </w:r>
      <w:r>
        <w:rPr>
          <w:rFonts w:hint="eastAsia" w:ascii="仿宋_GB2312" w:hAnsi="仿宋_GB2312" w:eastAsia="仿宋_GB2312" w:cs="仿宋_GB2312"/>
          <w:color w:val="333333"/>
          <w:sz w:val="32"/>
          <w:szCs w:val="32"/>
          <w:shd w:val="clear" w:color="auto" w:fill="FFFFFF"/>
          <w:lang w:val="en-US" w:eastAsia="zh-CN"/>
        </w:rPr>
        <w:t>中心</w:t>
      </w:r>
      <w:r>
        <w:rPr>
          <w:rFonts w:hint="eastAsia" w:ascii="仿宋_GB2312" w:hAnsi="仿宋_GB2312" w:eastAsia="仿宋_GB2312" w:cs="仿宋_GB2312"/>
          <w:color w:val="333333"/>
          <w:sz w:val="32"/>
          <w:szCs w:val="32"/>
          <w:shd w:val="clear" w:color="auto" w:fill="FFFFFF"/>
        </w:rPr>
        <w:t>办公楼维修维护费</w:t>
      </w:r>
      <w:r>
        <w:rPr>
          <w:rFonts w:hint="eastAsia" w:ascii="仿宋_GB2312" w:hAnsi="仿宋_GB2312" w:eastAsia="仿宋_GB2312" w:cs="仿宋_GB2312"/>
          <w:color w:val="333333"/>
          <w:sz w:val="32"/>
          <w:szCs w:val="32"/>
          <w:shd w:val="clear" w:color="auto" w:fill="FFFFFF"/>
          <w:lang w:val="en-US" w:eastAsia="zh-CN"/>
        </w:rPr>
        <w:t>用共计71.99万元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b/>
          <w:bCs/>
          <w:color w:val="333333"/>
          <w:sz w:val="32"/>
          <w:szCs w:val="32"/>
          <w:shd w:val="clear" w:color="auto" w:fill="FFFFFF"/>
          <w:lang w:val="en-US" w:eastAsia="zh-CN"/>
        </w:rPr>
        <w:t>二是</w:t>
      </w:r>
      <w:r>
        <w:rPr>
          <w:rFonts w:hint="eastAsia" w:ascii="仿宋_GB2312" w:hAnsi="仿宋_GB2312" w:eastAsia="仿宋_GB2312" w:cs="仿宋_GB2312"/>
          <w:color w:val="333333"/>
          <w:sz w:val="32"/>
          <w:szCs w:val="32"/>
          <w:shd w:val="clear" w:color="auto" w:fill="FFFFFF"/>
        </w:rPr>
        <w:t>今年4月份，中心完成了住房公积金信息系统三级等保项目</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甘肃省住房公积金区域一体化协同共享平台对接开发等一系列平台的接入对接</w:t>
      </w:r>
      <w:r>
        <w:rPr>
          <w:rFonts w:hint="eastAsia" w:ascii="仿宋_GB2312" w:hAnsi="仿宋_GB2312" w:eastAsia="仿宋_GB2312" w:cs="仿宋_GB2312"/>
          <w:color w:val="333333"/>
          <w:sz w:val="32"/>
          <w:szCs w:val="32"/>
          <w:shd w:val="clear" w:color="auto" w:fill="FFFFFF"/>
          <w:lang w:val="en-US" w:eastAsia="zh-CN"/>
        </w:rPr>
        <w:t>及网络运转维护</w:t>
      </w:r>
      <w:r>
        <w:rPr>
          <w:rFonts w:hint="eastAsia" w:ascii="仿宋_GB2312" w:hAnsi="仿宋_GB2312" w:eastAsia="仿宋_GB2312" w:cs="仿宋_GB2312"/>
          <w:color w:val="333333"/>
          <w:sz w:val="32"/>
          <w:szCs w:val="32"/>
          <w:shd w:val="clear" w:color="auto" w:fill="FFFFFF"/>
        </w:rPr>
        <w:t>工作，所有项目于11月全面竣工并通过验收，平台各项功能运行正常</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信息化建设项目费用共计270.01万元。至</w:t>
      </w:r>
      <w:r>
        <w:rPr>
          <w:rFonts w:hint="eastAsia" w:ascii="仿宋_GB2312" w:hAnsi="仿宋_GB2312" w:eastAsia="仿宋_GB2312" w:cs="仿宋_GB2312"/>
          <w:color w:val="333333"/>
          <w:sz w:val="32"/>
          <w:szCs w:val="32"/>
          <w:shd w:val="clear" w:color="auto" w:fill="FFFFFF"/>
        </w:rPr>
        <w:t>年底我中心已实现28项住房公积金服务事项“一网通办”，13项事项“跨省通办”，5项事项“一件事一次办”</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最大限度让企业和群众少跑腿。</w:t>
      </w:r>
      <w:r>
        <w:rPr>
          <w:rFonts w:hint="eastAsia" w:ascii="仿宋_GB2312" w:hAnsi="仿宋_GB2312" w:eastAsia="仿宋_GB2312" w:cs="仿宋_GB2312"/>
          <w:b/>
          <w:bCs/>
          <w:color w:val="333333"/>
          <w:sz w:val="32"/>
          <w:szCs w:val="32"/>
          <w:shd w:val="clear" w:color="auto" w:fill="FFFFFF"/>
          <w:lang w:val="en-US" w:eastAsia="zh-CN"/>
        </w:rPr>
        <w:t>三是</w:t>
      </w:r>
      <w:r>
        <w:rPr>
          <w:rFonts w:hint="eastAsia" w:ascii="仿宋_GB2312" w:hAnsi="仿宋_GB2312" w:eastAsia="仿宋_GB2312" w:cs="仿宋_GB2312"/>
          <w:color w:val="333333"/>
          <w:sz w:val="32"/>
          <w:szCs w:val="32"/>
          <w:shd w:val="clear" w:color="auto" w:fill="FFFFFF"/>
        </w:rPr>
        <w:t>干部职工综合素质培训</w:t>
      </w:r>
      <w:r>
        <w:rPr>
          <w:rFonts w:hint="eastAsia" w:ascii="仿宋_GB2312" w:hAnsi="仿宋_GB2312" w:eastAsia="仿宋_GB2312" w:cs="仿宋_GB2312"/>
          <w:color w:val="333333"/>
          <w:sz w:val="32"/>
          <w:szCs w:val="32"/>
          <w:shd w:val="clear" w:color="auto" w:fill="FFFFFF"/>
          <w:lang w:val="en-US" w:eastAsia="zh-CN"/>
        </w:rPr>
        <w:t>及招商引资费用18.78万元。通过开展综合素质培训，从</w:t>
      </w:r>
      <w:r>
        <w:rPr>
          <w:rFonts w:hint="eastAsia" w:ascii="仿宋_GB2312" w:hAnsi="仿宋_GB2312" w:eastAsia="仿宋_GB2312" w:cs="仿宋_GB2312"/>
          <w:color w:val="333333"/>
          <w:sz w:val="32"/>
          <w:szCs w:val="32"/>
          <w:shd w:val="clear" w:color="auto" w:fill="FFFFFF"/>
        </w:rPr>
        <w:t>多角度、多形式教育引导广大学员在理论学习和交流实践中拓展思维、增长知识，切实通过培训不断提高</w:t>
      </w:r>
      <w:r>
        <w:rPr>
          <w:rFonts w:hint="eastAsia" w:ascii="仿宋_GB2312" w:hAnsi="仿宋_GB2312" w:eastAsia="仿宋_GB2312" w:cs="仿宋_GB2312"/>
          <w:color w:val="333333"/>
          <w:sz w:val="32"/>
          <w:szCs w:val="32"/>
          <w:shd w:val="clear" w:color="auto" w:fill="FFFFFF"/>
          <w:lang w:val="en-US" w:eastAsia="zh-CN"/>
        </w:rPr>
        <w:t>工作人员</w:t>
      </w:r>
      <w:r>
        <w:rPr>
          <w:rFonts w:hint="eastAsia" w:ascii="仿宋_GB2312" w:hAnsi="仿宋_GB2312" w:eastAsia="仿宋_GB2312" w:cs="仿宋_GB2312"/>
          <w:color w:val="333333"/>
          <w:sz w:val="32"/>
          <w:szCs w:val="32"/>
          <w:shd w:val="clear" w:color="auto" w:fill="FFFFFF"/>
        </w:rPr>
        <w:t>能力水平，为住房公积金事业高质量发展注入新动能。</w:t>
      </w:r>
      <w:r>
        <w:rPr>
          <w:rFonts w:hint="eastAsia" w:ascii="仿宋_GB2312" w:hAnsi="仿宋_GB2312" w:eastAsia="仿宋_GB2312" w:cs="仿宋_GB2312"/>
          <w:color w:val="333333"/>
          <w:sz w:val="32"/>
          <w:szCs w:val="32"/>
          <w:shd w:val="clear" w:color="auto" w:fill="FFFFFF"/>
          <w:lang w:val="en-US" w:eastAsia="zh-CN"/>
        </w:rPr>
        <w:t>目前市政府下达的500万元招商引资任务已全面完成。</w:t>
      </w:r>
      <w:r>
        <w:rPr>
          <w:rFonts w:hint="eastAsia" w:ascii="仿宋_GB2312" w:hAnsi="仿宋_GB2312" w:eastAsia="仿宋_GB2312" w:cs="仿宋_GB2312"/>
          <w:b/>
          <w:bCs/>
          <w:color w:val="333333"/>
          <w:sz w:val="32"/>
          <w:szCs w:val="32"/>
          <w:shd w:val="clear" w:color="auto" w:fill="FFFFFF"/>
          <w:lang w:val="en-US" w:eastAsia="zh-CN"/>
        </w:rPr>
        <w:t>四是</w:t>
      </w:r>
      <w:r>
        <w:rPr>
          <w:rFonts w:hint="eastAsia" w:ascii="仿宋_GB2312" w:hAnsi="仿宋_GB2312" w:eastAsia="仿宋_GB2312" w:cs="仿宋_GB2312"/>
          <w:color w:val="333333"/>
          <w:sz w:val="32"/>
          <w:szCs w:val="32"/>
          <w:shd w:val="clear" w:color="auto" w:fill="FFFFFF"/>
        </w:rPr>
        <w:t>认真落实市政府办印发的《关于进一步扩大住房公积金制度覆盖范围的实施意见》，联合各受托银行按照政策宣传先行、督建促缴跟进、行政处罚惩戒的工作思路，扎实推进“住房公积金政策进万家单位”宣传活动</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结合“三进三问三查，保稳定促发展惠民生”活动，进社区、进单位、进楼盘，集中向广大群众现场解读住房公积金缴存、提取、贷款有关政策，面对面解答群众疑惑，</w:t>
      </w:r>
      <w:r>
        <w:rPr>
          <w:rFonts w:hint="eastAsia" w:ascii="仿宋_GB2312" w:hAnsi="仿宋_GB2312" w:eastAsia="仿宋_GB2312" w:cs="仿宋_GB2312"/>
          <w:color w:val="333333"/>
          <w:sz w:val="32"/>
          <w:szCs w:val="32"/>
          <w:shd w:val="clear" w:color="auto" w:fill="FFFFFF"/>
          <w:lang w:val="en-US" w:eastAsia="zh-CN"/>
        </w:rPr>
        <w:t>公积金</w:t>
      </w:r>
      <w:r>
        <w:rPr>
          <w:rFonts w:hint="eastAsia" w:ascii="仿宋_GB2312" w:hAnsi="仿宋_GB2312" w:eastAsia="仿宋_GB2312" w:cs="仿宋_GB2312"/>
          <w:color w:val="333333"/>
          <w:sz w:val="32"/>
          <w:szCs w:val="32"/>
          <w:shd w:val="clear" w:color="auto" w:fill="FFFFFF"/>
        </w:rPr>
        <w:t>政策的知晓率不断提高。</w:t>
      </w:r>
      <w:r>
        <w:rPr>
          <w:rFonts w:hint="eastAsia" w:ascii="仿宋_GB2312" w:hAnsi="仿宋_GB2312" w:eastAsia="仿宋_GB2312" w:cs="仿宋_GB2312"/>
          <w:color w:val="333333"/>
          <w:sz w:val="32"/>
          <w:szCs w:val="32"/>
          <w:shd w:val="clear" w:color="auto" w:fill="FFFFFF"/>
          <w:lang w:val="en-US" w:eastAsia="zh-CN"/>
        </w:rPr>
        <w:t>2022</w:t>
      </w:r>
      <w:r>
        <w:rPr>
          <w:rFonts w:hint="eastAsia" w:ascii="仿宋_GB2312" w:hAnsi="仿宋_GB2312" w:eastAsia="仿宋_GB2312" w:cs="仿宋_GB2312"/>
          <w:color w:val="333333"/>
          <w:sz w:val="32"/>
          <w:szCs w:val="32"/>
          <w:shd w:val="clear" w:color="auto" w:fill="FFFFFF"/>
        </w:rPr>
        <w:t>年新增逾期贷款诉讼案件19笔，其中行政事业单位人员3笔，企业职工2笔、自由职业人员2笔。至目前已结案2笔，已调解完成12笔</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全年宣传费、法律诉讼及代理费、业务费、不动产抵押登记费共计89.22万元。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（三）绩效目标完成情况分析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1.产出指标完成情况分析。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（1）数量指标。本年中心共申请4个项目450万元。包括：办公设施设备购置及维护</w:t>
      </w:r>
      <w:r>
        <w:rPr>
          <w:rFonts w:hint="eastAsia" w:ascii="仿宋_GB2312" w:hAnsi="仿宋_GB2312" w:eastAsia="仿宋_GB2312" w:cs="仿宋_GB2312"/>
          <w:color w:val="333333"/>
          <w:kern w:val="0"/>
          <w:sz w:val="32"/>
          <w:szCs w:val="32"/>
          <w:shd w:val="clear" w:color="auto" w:fill="FFFFFF"/>
          <w:lang w:val="en-US" w:eastAsia="zh-CN" w:bidi="ar-SA"/>
        </w:rPr>
        <w:t>维修</w:t>
      </w:r>
      <w:r>
        <w:rPr>
          <w:rFonts w:hint="eastAsia" w:ascii="仿宋_GB2312" w:hAnsi="仿宋_GB2312" w:eastAsia="仿宋_GB2312" w:cs="仿宋_GB2312"/>
          <w:color w:val="333333"/>
          <w:kern w:val="0"/>
          <w:sz w:val="32"/>
          <w:szCs w:val="32"/>
          <w:shd w:val="clear" w:color="auto" w:fill="FFFFFF"/>
          <w:lang w:val="en-US" w:eastAsia="zh-CN" w:bidi="ar-SA"/>
        </w:rPr>
        <w:t>；宣传费、法律诉讼及代理费、业务费、不动产抵押登记费；干部职工综合素质培训及招商引资费；2022年度信息化建设项目。全年执行450万元。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2）质量指标。中心严格按照项目资金使用要求，配合财政部门合理分配项目资金，严格按照相关规定要求，依法履行办公设施购置及维修维护程序，合理安排施工工期，有效精准控制工程造价，切实加强质量管理，按时保质完成维修任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（3）时效指标。中心在资金拨付程序上严格按照财政部门文件要求，严把项目审核，严格资金管理，及时拨付资金（拨付率100%），有序推进项目实施，已完成序时进度。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（4）成本指标。规范资金使用，提高资金使用效益，保障了日常工作顺利开展，确保了项目资金的高效、合理、规范使用。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2.效益指标完成情况分析。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1）经济效益。2022年全年归集住房公积金13.77亿元，提取9.71亿元，归集余额58.33亿元；发放住房公积金贷款4.73亿元，回收5.27亿元，贷款余额37.20亿元。业务收入1.91亿元，业务支出0.90亿元，实现增值收益1.01亿元，其中分配管理费用0.18亿元，廉租房建设补充资金0.83亿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2）社会效益。依托7个管理部服务大厅提供“跨省通办”、“预约服务”、“延时服务”“就近服务”等特色服务，最大限度让企业和群众少跑腿。至目前，认领的28项服务事项已实现网上可办，其中25项实现了全程网办，“最多跑一次”事项已由9项缩减至3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（3）可持续影响。中心大力践行以人民为中心的发展思想，统筹推进住房公积金管理服务各项工作，为推动全市经济社会和我市住房公积金事业高质量发展发挥积极作用。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3.满意度指标完成情况分析。</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kern w:val="0"/>
          <w:sz w:val="32"/>
          <w:szCs w:val="32"/>
          <w:shd w:val="clear" w:color="auto" w:fill="FFFFFF"/>
          <w:lang w:val="en-US" w:eastAsia="zh-CN" w:bidi="ar-SA"/>
        </w:rPr>
        <w:t>高效办理“跨省通办”业务，确保业务运行信息化。积极参加“跨省通办”业务培训，设立“跨省通办”业务受理专柜，公开“跨省通办”业务办理流程，缴存职工可通过全国住房公积金小程序办理住房公积金异地转移接续业务，打通了全面开办“跨省通办”的技术壁垒，实现了住房公积金异地转移业务从“少跑远路”到“零跑路”的转变，增强了群众对住房公积金管理服务工作的满意度</w:t>
      </w:r>
      <w:r>
        <w:rPr>
          <w:rFonts w:hint="eastAsia" w:ascii="仿宋_GB2312" w:hAnsi="仿宋_GB2312" w:eastAsia="仿宋_GB2312" w:cs="仿宋_GB2312"/>
          <w:color w:val="333333"/>
          <w:sz w:val="32"/>
          <w:szCs w:val="32"/>
          <w:shd w:val="clear" w:color="auto" w:fill="FFFFFF"/>
        </w:rPr>
        <w:t>。“好差评”系统建成并投入使用，实现了</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一</w:t>
      </w:r>
      <w:r>
        <w:rPr>
          <w:rFonts w:hint="eastAsia" w:ascii="仿宋_GB2312" w:hAnsi="仿宋_GB2312" w:eastAsia="仿宋_GB2312" w:cs="仿宋_GB2312"/>
          <w:color w:val="333333"/>
          <w:sz w:val="32"/>
          <w:szCs w:val="32"/>
          <w:shd w:val="clear" w:color="auto" w:fill="FFFFFF"/>
        </w:rPr>
        <w:t>事一评”和线上线下“全覆盖”，通过与省、市政务服务网对接，所有办件数、评价数均上传至政务平台，为做</w:t>
      </w:r>
      <w:r>
        <w:rPr>
          <w:rFonts w:hint="eastAsia" w:ascii="仿宋_GB2312" w:hAnsi="仿宋_GB2312" w:eastAsia="仿宋_GB2312" w:cs="仿宋_GB2312"/>
          <w:color w:val="333333"/>
          <w:sz w:val="32"/>
          <w:szCs w:val="32"/>
          <w:shd w:val="clear" w:color="auto" w:fill="FFFFFF"/>
          <w:lang w:val="en-US" w:eastAsia="zh-CN"/>
        </w:rPr>
        <w:t>好</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好差评</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回访核实和限时整改工作提供了技术支撑。至2022年12月底，</w:t>
      </w:r>
      <w:r>
        <w:rPr>
          <w:rFonts w:hint="eastAsia" w:ascii="仿宋_GB2312" w:hAnsi="仿宋_GB2312" w:eastAsia="仿宋_GB2312" w:cs="仿宋_GB2312"/>
          <w:color w:val="333333"/>
          <w:sz w:val="32"/>
          <w:szCs w:val="32"/>
          <w:shd w:val="clear" w:color="auto" w:fill="FFFFFF"/>
          <w:lang w:val="en-US" w:eastAsia="zh-CN"/>
        </w:rPr>
        <w:t>共接受评价109.23万人次</w:t>
      </w:r>
      <w:r>
        <w:rPr>
          <w:rFonts w:hint="eastAsia" w:ascii="仿宋_GB2312" w:hAnsi="仿宋_GB2312" w:eastAsia="仿宋_GB2312" w:cs="仿宋_GB2312"/>
          <w:color w:val="333333"/>
          <w:sz w:val="32"/>
          <w:szCs w:val="32"/>
          <w:shd w:val="clear" w:color="auto" w:fill="FFFFFF"/>
        </w:rPr>
        <w:t>，差评0条，满意度100%，办件量、评价数均位居市级部门第一位。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lang w:val="en-US" w:eastAsia="zh-CN"/>
        </w:rPr>
        <w:t>三、存在的问题及</w:t>
      </w:r>
      <w:r>
        <w:rPr>
          <w:rFonts w:hint="eastAsia" w:ascii="黑体" w:hAnsi="黑体" w:eastAsia="黑体" w:cs="黑体"/>
          <w:b w:val="0"/>
          <w:bCs w:val="0"/>
          <w:sz w:val="32"/>
          <w:szCs w:val="32"/>
        </w:rPr>
        <w:t>下一步措施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rPr>
      </w:pPr>
      <w:r>
        <w:rPr>
          <w:rFonts w:hint="eastAsia" w:ascii="仿宋_GB2312" w:hAnsi="仿宋_GB2312" w:eastAsia="仿宋_GB2312" w:cs="仿宋_GB2312"/>
          <w:color w:val="333333"/>
          <w:sz w:val="32"/>
          <w:szCs w:val="32"/>
          <w:shd w:val="clear" w:color="auto" w:fill="FFFFFF"/>
          <w:lang w:val="en-US" w:eastAsia="zh-CN"/>
        </w:rPr>
        <w:t>通过绩效目标自评，干部职工综合素质培训及招商引资</w:t>
      </w:r>
      <w:r>
        <w:rPr>
          <w:rFonts w:hint="eastAsia" w:ascii="仿宋_GB2312" w:hAnsi="仿宋_GB2312" w:eastAsia="仿宋_GB2312" w:cs="仿宋_GB2312"/>
          <w:color w:val="333333"/>
          <w:sz w:val="32"/>
          <w:szCs w:val="32"/>
          <w:shd w:val="clear" w:color="auto" w:fill="FFFFFF"/>
        </w:rPr>
        <w:t>项目</w:t>
      </w:r>
      <w:r>
        <w:rPr>
          <w:rFonts w:hint="eastAsia" w:ascii="仿宋_GB2312" w:hAnsi="仿宋_GB2312" w:eastAsia="仿宋_GB2312" w:cs="仿宋_GB2312"/>
          <w:color w:val="333333"/>
          <w:sz w:val="32"/>
          <w:szCs w:val="32"/>
          <w:shd w:val="clear" w:color="auto" w:fill="FFFFFF"/>
          <w:lang w:val="en-US" w:eastAsia="zh-CN"/>
        </w:rPr>
        <w:t>节约了费用，不动产抵押登记费略有超支，超支原因是2022年中心按照全市</w:t>
      </w:r>
      <w:r>
        <w:rPr>
          <w:rFonts w:hint="default" w:ascii="仿宋_GB2312" w:hAnsi="仿宋_GB2312" w:eastAsia="仿宋_GB2312" w:cs="仿宋_GB2312"/>
          <w:color w:val="333333"/>
          <w:sz w:val="32"/>
          <w:szCs w:val="32"/>
          <w:shd w:val="clear" w:color="auto" w:fill="FFFFFF"/>
          <w:lang w:val="en-US" w:eastAsia="zh-CN"/>
        </w:rPr>
        <w:t>化解国有土地上已售城镇住宅历史遗留“登记难”问题</w:t>
      </w:r>
      <w:r>
        <w:rPr>
          <w:rFonts w:hint="eastAsia" w:ascii="仿宋_GB2312" w:hAnsi="仿宋_GB2312" w:eastAsia="仿宋_GB2312" w:cs="仿宋_GB2312"/>
          <w:color w:val="333333"/>
          <w:sz w:val="32"/>
          <w:szCs w:val="32"/>
          <w:shd w:val="clear" w:color="auto" w:fill="FFFFFF"/>
          <w:lang w:val="en-US" w:eastAsia="zh-CN"/>
        </w:rPr>
        <w:t>和中心防范期房抵押贷款风险，本年“期转现”业务量大幅增加，致使不动产抵押登记费略有超支。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下一步，中心将</w:t>
      </w:r>
      <w:r>
        <w:rPr>
          <w:rFonts w:hint="eastAsia" w:ascii="仿宋_GB2312" w:hAnsi="仿宋_GB2312" w:eastAsia="仿宋_GB2312" w:cs="仿宋_GB2312"/>
          <w:color w:val="333333"/>
          <w:sz w:val="32"/>
          <w:szCs w:val="32"/>
          <w:shd w:val="clear" w:color="auto" w:fill="FFFFFF"/>
        </w:rPr>
        <w:t>科学合理制定</w:t>
      </w:r>
      <w:r>
        <w:rPr>
          <w:rFonts w:hint="eastAsia" w:ascii="仿宋_GB2312" w:hAnsi="仿宋_GB2312" w:eastAsia="仿宋_GB2312" w:cs="仿宋_GB2312"/>
          <w:color w:val="333333"/>
          <w:sz w:val="32"/>
          <w:szCs w:val="32"/>
          <w:shd w:val="clear" w:color="auto" w:fill="FFFFFF"/>
          <w:lang w:val="en-US" w:eastAsia="zh-CN"/>
        </w:rPr>
        <w:t>年度专项预算，</w:t>
      </w:r>
      <w:r>
        <w:rPr>
          <w:rFonts w:hint="eastAsia" w:ascii="仿宋_GB2312" w:hAnsi="仿宋_GB2312" w:eastAsia="仿宋_GB2312" w:cs="仿宋_GB2312"/>
          <w:color w:val="333333"/>
          <w:sz w:val="32"/>
          <w:szCs w:val="32"/>
          <w:shd w:val="clear" w:color="auto" w:fill="FFFFFF"/>
        </w:rPr>
        <w:t>细化绩效指标</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落实项目相关责任人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有效保证实施项目的绩效管理</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做好项目进度跟踪管理，</w:t>
      </w:r>
      <w:r>
        <w:rPr>
          <w:rFonts w:hint="eastAsia" w:ascii="仿宋_GB2312" w:hAnsi="仿宋_GB2312" w:eastAsia="仿宋_GB2312" w:cs="仿宋_GB2312"/>
          <w:color w:val="333333"/>
          <w:sz w:val="32"/>
          <w:szCs w:val="32"/>
          <w:shd w:val="clear" w:color="auto" w:fill="FFFFFF"/>
          <w:lang w:val="en-US" w:eastAsia="zh-CN"/>
        </w:rPr>
        <w:t>使</w:t>
      </w:r>
      <w:r>
        <w:rPr>
          <w:rFonts w:hint="eastAsia" w:ascii="仿宋_GB2312" w:hAnsi="仿宋_GB2312" w:eastAsia="仿宋_GB2312" w:cs="仿宋_GB2312"/>
          <w:color w:val="333333"/>
          <w:sz w:val="32"/>
          <w:szCs w:val="32"/>
          <w:shd w:val="clear" w:color="auto" w:fill="FFFFFF"/>
        </w:rPr>
        <w:t>项目得以顺利实施。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lang w:val="en-US" w:eastAsia="zh-CN"/>
        </w:rPr>
        <w:t>四、</w:t>
      </w:r>
      <w:r>
        <w:rPr>
          <w:rFonts w:hint="eastAsia" w:ascii="黑体" w:hAnsi="黑体" w:eastAsia="黑体" w:cs="黑体"/>
          <w:color w:val="333333"/>
          <w:sz w:val="32"/>
          <w:szCs w:val="32"/>
          <w:shd w:val="clear" w:color="auto" w:fill="FFFFFF"/>
        </w:rPr>
        <w:t>绩效自评结果拟应用和公开情况</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将以此次绩效评价结果作为以后年度预算编制的重要依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张掖市住房公积金管理中心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2022年</w:t>
      </w:r>
      <w:r>
        <w:rPr>
          <w:rFonts w:hint="eastAsia" w:ascii="仿宋_GB2312" w:hAnsi="仿宋_GB2312" w:eastAsia="仿宋_GB2312" w:cs="仿宋_GB2312"/>
          <w:color w:val="333333"/>
          <w:sz w:val="32"/>
          <w:szCs w:val="32"/>
          <w:shd w:val="clear" w:color="auto" w:fill="FFFFFF"/>
          <w:lang w:val="en-US" w:eastAsia="zh-CN"/>
        </w:rPr>
        <w:t>12</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31</w:t>
      </w:r>
      <w:r>
        <w:rPr>
          <w:rFonts w:hint="eastAsia" w:ascii="仿宋_GB2312" w:hAnsi="仿宋_GB2312" w:eastAsia="仿宋_GB2312" w:cs="仿宋_GB2312"/>
          <w:color w:val="333333"/>
          <w:sz w:val="32"/>
          <w:szCs w:val="32"/>
          <w:shd w:val="clear" w:color="auto" w:fill="FFFFFF"/>
        </w:rPr>
        <w:t>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color w:val="333333"/>
          <w:sz w:val="32"/>
          <w:szCs w:val="32"/>
          <w:shd w:val="clear" w:color="auto" w:fill="FFFFFF"/>
        </w:rPr>
      </w:pPr>
    </w:p>
    <w:sectPr>
      <w:pgSz w:w="11906" w:h="16838"/>
      <w:pgMar w:top="215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lZWEzYTFkMDIzOTljYzExZmFmYzhhNDAxMzQ4MmQifQ=="/>
  </w:docVars>
  <w:rsids>
    <w:rsidRoot w:val="2ADD53AA"/>
    <w:rsid w:val="00006101"/>
    <w:rsid w:val="00072CDE"/>
    <w:rsid w:val="00153C49"/>
    <w:rsid w:val="0018166E"/>
    <w:rsid w:val="001C1EA1"/>
    <w:rsid w:val="002478E0"/>
    <w:rsid w:val="002B2E76"/>
    <w:rsid w:val="002B33F7"/>
    <w:rsid w:val="00315A7A"/>
    <w:rsid w:val="003765BE"/>
    <w:rsid w:val="003D75C2"/>
    <w:rsid w:val="00430444"/>
    <w:rsid w:val="00484AC2"/>
    <w:rsid w:val="006C1405"/>
    <w:rsid w:val="00717FB9"/>
    <w:rsid w:val="007C396C"/>
    <w:rsid w:val="007D79F7"/>
    <w:rsid w:val="00803844"/>
    <w:rsid w:val="008776D1"/>
    <w:rsid w:val="00952734"/>
    <w:rsid w:val="009A6DCC"/>
    <w:rsid w:val="009B0841"/>
    <w:rsid w:val="00C0015C"/>
    <w:rsid w:val="00C033C2"/>
    <w:rsid w:val="00DB5729"/>
    <w:rsid w:val="00DF3EF8"/>
    <w:rsid w:val="00E36909"/>
    <w:rsid w:val="01205BFE"/>
    <w:rsid w:val="018F4C90"/>
    <w:rsid w:val="04CA0DA1"/>
    <w:rsid w:val="05EB743C"/>
    <w:rsid w:val="06D373CC"/>
    <w:rsid w:val="07C338E5"/>
    <w:rsid w:val="0F615EBD"/>
    <w:rsid w:val="146D70B2"/>
    <w:rsid w:val="14E562C2"/>
    <w:rsid w:val="15724254"/>
    <w:rsid w:val="19816BAA"/>
    <w:rsid w:val="1A646862"/>
    <w:rsid w:val="1C536B8E"/>
    <w:rsid w:val="1C550450"/>
    <w:rsid w:val="1DB45D52"/>
    <w:rsid w:val="20821D68"/>
    <w:rsid w:val="212E5E1B"/>
    <w:rsid w:val="22665141"/>
    <w:rsid w:val="237044C9"/>
    <w:rsid w:val="248A42D3"/>
    <w:rsid w:val="263E440B"/>
    <w:rsid w:val="28DA75C3"/>
    <w:rsid w:val="2ADD53AA"/>
    <w:rsid w:val="2B141BDE"/>
    <w:rsid w:val="2E1D6FFC"/>
    <w:rsid w:val="2E3C1B78"/>
    <w:rsid w:val="2E3D31FA"/>
    <w:rsid w:val="2E7035CF"/>
    <w:rsid w:val="2FAD43AF"/>
    <w:rsid w:val="31342FDA"/>
    <w:rsid w:val="31CF4AB1"/>
    <w:rsid w:val="32494863"/>
    <w:rsid w:val="33E365F1"/>
    <w:rsid w:val="364F22F1"/>
    <w:rsid w:val="366F0610"/>
    <w:rsid w:val="38C938B2"/>
    <w:rsid w:val="39BF18AF"/>
    <w:rsid w:val="3D6A383E"/>
    <w:rsid w:val="3ED71449"/>
    <w:rsid w:val="3FB3156E"/>
    <w:rsid w:val="3FC01EDD"/>
    <w:rsid w:val="40562978"/>
    <w:rsid w:val="429C453B"/>
    <w:rsid w:val="438C0A54"/>
    <w:rsid w:val="44BC7116"/>
    <w:rsid w:val="46A86BFA"/>
    <w:rsid w:val="46E42955"/>
    <w:rsid w:val="489E3D34"/>
    <w:rsid w:val="48C77E38"/>
    <w:rsid w:val="48E64762"/>
    <w:rsid w:val="49B4660E"/>
    <w:rsid w:val="4BFC604B"/>
    <w:rsid w:val="4CF6304B"/>
    <w:rsid w:val="4F1F277C"/>
    <w:rsid w:val="51F24178"/>
    <w:rsid w:val="536966BB"/>
    <w:rsid w:val="53A616BE"/>
    <w:rsid w:val="55F36710"/>
    <w:rsid w:val="56244B1C"/>
    <w:rsid w:val="56B07979"/>
    <w:rsid w:val="59CC3500"/>
    <w:rsid w:val="5BF8682E"/>
    <w:rsid w:val="5C5A1297"/>
    <w:rsid w:val="5EC7698C"/>
    <w:rsid w:val="5FCB6008"/>
    <w:rsid w:val="64917820"/>
    <w:rsid w:val="65A17F37"/>
    <w:rsid w:val="66AF0431"/>
    <w:rsid w:val="66BC48FC"/>
    <w:rsid w:val="692073C4"/>
    <w:rsid w:val="6A1D56B2"/>
    <w:rsid w:val="6A4E7F61"/>
    <w:rsid w:val="6BAC4F3F"/>
    <w:rsid w:val="6BE2521D"/>
    <w:rsid w:val="6CC85207"/>
    <w:rsid w:val="6F1C418A"/>
    <w:rsid w:val="6F3B6D06"/>
    <w:rsid w:val="720D24B0"/>
    <w:rsid w:val="74031DBD"/>
    <w:rsid w:val="77862671"/>
    <w:rsid w:val="79F857F4"/>
    <w:rsid w:val="7BD83B2F"/>
    <w:rsid w:val="7E3A63DB"/>
    <w:rsid w:val="7E3F7E95"/>
    <w:rsid w:val="7EF46ED2"/>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style21"/>
    <w:basedOn w:val="6"/>
    <w:qFormat/>
    <w:uiPriority w:val="0"/>
    <w:rPr>
      <w:rFonts w:ascii="Tahoma" w:hAnsi="Tahoma" w:eastAsia="仿宋_GB2312" w:cs="Tahoma"/>
      <w:sz w:val="21"/>
      <w:szCs w:val="21"/>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3368</Words>
  <Characters>3526</Characters>
  <Lines>19</Lines>
  <Paragraphs>5</Paragraphs>
  <TotalTime>13</TotalTime>
  <ScaleCrop>false</ScaleCrop>
  <LinksUpToDate>false</LinksUpToDate>
  <CharactersWithSpaces>3573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2022-07-15T02:59:00Z</dcterms:created>
  <dc:creator>加肥猫</dc:creator>
  <cp:lastModifiedBy>加肥猫</cp:lastModifiedBy>
  <cp:lastPrinted>2023-01-10T07:29:05Z</cp:lastPrinted>
  <dcterms:modified xsi:type="dcterms:W3CDTF">2023-01-10T07:58:45Z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A7B05328C95B4D86B92EDF1BC34E1A39</vt:lpwstr>
  </property>
</Properties>
</file>