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0A395">
      <w:pPr>
        <w:rPr>
          <w:rFonts w:hint="eastAsia"/>
        </w:rPr>
      </w:pPr>
      <w:r>
        <w:rPr>
          <w:rFonts w:hint="eastAsia"/>
        </w:rPr>
        <w:t>附件3：</w:t>
      </w:r>
    </w:p>
    <w:p w14:paraId="053E622E">
      <w:pPr>
        <w:jc w:val="center"/>
        <w:rPr>
          <w:rFonts w:hint="eastAsia" w:ascii="方正大标宋_GBK" w:eastAsia="方正大标宋_GBK"/>
          <w:sz w:val="32"/>
          <w:szCs w:val="32"/>
        </w:rPr>
      </w:pPr>
      <w:r>
        <w:rPr>
          <w:rFonts w:hint="eastAsia" w:ascii="方正大标宋_GBK" w:eastAsia="方正大标宋_GBK"/>
          <w:sz w:val="32"/>
          <w:szCs w:val="32"/>
        </w:rPr>
        <w:t>由省政府确定的行政执法主体名单</w:t>
      </w:r>
    </w:p>
    <w:p w14:paraId="28E70DC6">
      <w:pPr>
        <w:rPr>
          <w:rFonts w:hint="eastAsia"/>
        </w:rPr>
      </w:pPr>
    </w:p>
    <w:p w14:paraId="5A5DA765">
      <w:pPr>
        <w:ind w:firstLine="420" w:firstLineChars="200"/>
        <w:rPr>
          <w:rFonts w:hint="eastAsia"/>
        </w:rPr>
      </w:pPr>
      <w:r>
        <w:rPr>
          <w:rFonts w:hint="eastAsia"/>
        </w:rPr>
        <w:t>法律法规授权组织（8个）</w:t>
      </w:r>
    </w:p>
    <w:p w14:paraId="0C76907E">
      <w:pPr>
        <w:ind w:firstLine="420" w:firstLineChars="200"/>
        <w:rPr>
          <w:rFonts w:hint="eastAsia"/>
        </w:rPr>
      </w:pPr>
      <w:r>
        <w:rPr>
          <w:rFonts w:hint="eastAsia"/>
        </w:rPr>
        <w:t>张掖市城市管理行政执法局、临泽县城市管理行政执法局、高台县城市管理行政执法局、山丹县城市管理行政执法局、民乐县城市管理行政执法局、张掖市道路运输管理局、甘肃省无线电管理委员会张掖管理处、甘肃省国营宝瓶河牧场草原监理站。</w:t>
      </w:r>
    </w:p>
    <w:p w14:paraId="64423AE2">
      <w:pPr>
        <w:rPr>
          <w:rFonts w:hint="eastAsia"/>
        </w:rPr>
      </w:pPr>
    </w:p>
    <w:p w14:paraId="3B64ED73">
      <w:pPr>
        <w:rPr>
          <w:rFonts w:hint="eastAsia"/>
        </w:rPr>
      </w:pPr>
    </w:p>
    <w:p w14:paraId="7350A3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2024-12-30T02:42:10Z</dcterms:created>
  <dc:creator>pengg</dc:creator>
  <cp:lastModifiedBy>P几</cp:lastModifiedBy>
  <dcterms:modified xsi:type="dcterms:W3CDTF">2024-12-30T02:42:16Z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3AC263A01B8045678334833014FE1BB2_12</vt:lpwstr>
  </property>
</Properties>
</file>