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18B9D">
      <w:pPr>
        <w:spacing w:line="587" w:lineRule="exact"/>
        <w:jc w:val="center"/>
        <w:rPr>
          <w:rFonts w:hint="eastAsia" w:ascii="文鼎小标宋简" w:eastAsia="文鼎小标宋简"/>
          <w:sz w:val="44"/>
          <w:szCs w:val="44"/>
        </w:rPr>
      </w:pPr>
    </w:p>
    <w:p w14:paraId="229F0AB3">
      <w:pPr>
        <w:spacing w:line="587" w:lineRule="exact"/>
        <w:jc w:val="center"/>
        <w:rPr>
          <w:rFonts w:hint="eastAsia" w:ascii="文鼎小标宋简" w:eastAsia="文鼎小标宋简"/>
          <w:sz w:val="44"/>
          <w:szCs w:val="44"/>
        </w:rPr>
      </w:pPr>
      <w:r>
        <w:rPr>
          <w:rFonts w:hint="eastAsia" w:ascii="文鼎小标宋简" w:eastAsia="文鼎小标宋简"/>
          <w:sz w:val="44"/>
          <w:szCs w:val="44"/>
        </w:rPr>
        <w:t>张掖市级政府部门保留的行政审批项目目录</w:t>
      </w:r>
    </w:p>
    <w:p w14:paraId="0D038452">
      <w:pPr>
        <w:spacing w:line="587" w:lineRule="exact"/>
        <w:jc w:val="center"/>
        <w:rPr>
          <w:rFonts w:hint="eastAsia" w:ascii="仿宋_GB2312"/>
        </w:rPr>
      </w:pPr>
    </w:p>
    <w:p w14:paraId="1AFB9EE5">
      <w:pPr>
        <w:spacing w:line="587" w:lineRule="exact"/>
        <w:jc w:val="center"/>
        <w:rPr>
          <w:rFonts w:hint="eastAsia" w:ascii="黑体" w:eastAsia="黑体"/>
          <w:szCs w:val="32"/>
        </w:rPr>
      </w:pPr>
      <w:r>
        <w:rPr>
          <w:rFonts w:hint="eastAsia" w:ascii="黑体" w:eastAsia="黑体"/>
          <w:szCs w:val="32"/>
        </w:rPr>
        <w:t>一、市政府部门保留的行政审批项目(170项)</w:t>
      </w:r>
    </w:p>
    <w:tbl>
      <w:tblPr>
        <w:tblStyle w:val="3"/>
        <w:tblW w:w="131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212"/>
        <w:gridCol w:w="3318"/>
        <w:gridCol w:w="5056"/>
        <w:gridCol w:w="948"/>
        <w:gridCol w:w="948"/>
      </w:tblGrid>
      <w:tr w14:paraId="2737A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632" w:type="dxa"/>
            <w:noWrap w:val="0"/>
            <w:vAlign w:val="center"/>
          </w:tcPr>
          <w:p w14:paraId="6A3F9EC9">
            <w:pPr>
              <w:spacing w:line="420" w:lineRule="exact"/>
              <w:jc w:val="center"/>
              <w:rPr>
                <w:rFonts w:hint="eastAsia" w:ascii="黑体" w:eastAsia="黑体"/>
                <w:bCs/>
                <w:sz w:val="18"/>
                <w:szCs w:val="18"/>
              </w:rPr>
            </w:pPr>
            <w:r>
              <w:rPr>
                <w:rFonts w:hint="eastAsia" w:ascii="黑体" w:eastAsia="黑体"/>
                <w:bCs/>
                <w:sz w:val="18"/>
                <w:szCs w:val="18"/>
              </w:rPr>
              <w:t>序号</w:t>
            </w:r>
          </w:p>
        </w:tc>
        <w:tc>
          <w:tcPr>
            <w:tcW w:w="2212" w:type="dxa"/>
            <w:noWrap w:val="0"/>
            <w:vAlign w:val="center"/>
          </w:tcPr>
          <w:p w14:paraId="2F7B8C16">
            <w:pPr>
              <w:spacing w:line="420" w:lineRule="exact"/>
              <w:jc w:val="center"/>
              <w:rPr>
                <w:rFonts w:hint="eastAsia" w:ascii="黑体" w:eastAsia="黑体"/>
                <w:bCs/>
                <w:sz w:val="18"/>
                <w:szCs w:val="18"/>
              </w:rPr>
            </w:pPr>
            <w:r>
              <w:rPr>
                <w:rFonts w:hint="eastAsia" w:ascii="黑体" w:eastAsia="黑体"/>
                <w:bCs/>
                <w:sz w:val="18"/>
                <w:szCs w:val="18"/>
              </w:rPr>
              <w:t>项目名称</w:t>
            </w:r>
          </w:p>
        </w:tc>
        <w:tc>
          <w:tcPr>
            <w:tcW w:w="3318" w:type="dxa"/>
            <w:noWrap w:val="0"/>
            <w:vAlign w:val="center"/>
          </w:tcPr>
          <w:p w14:paraId="14E45626">
            <w:pPr>
              <w:spacing w:line="420" w:lineRule="exact"/>
              <w:jc w:val="center"/>
              <w:rPr>
                <w:rFonts w:hint="eastAsia" w:ascii="黑体" w:eastAsia="黑体"/>
                <w:bCs/>
                <w:sz w:val="18"/>
                <w:szCs w:val="18"/>
              </w:rPr>
            </w:pPr>
            <w:r>
              <w:rPr>
                <w:rFonts w:hint="eastAsia" w:ascii="黑体" w:eastAsia="黑体"/>
                <w:bCs/>
                <w:sz w:val="18"/>
                <w:szCs w:val="18"/>
              </w:rPr>
              <w:t>设立依据</w:t>
            </w:r>
          </w:p>
        </w:tc>
        <w:tc>
          <w:tcPr>
            <w:tcW w:w="5056" w:type="dxa"/>
            <w:noWrap w:val="0"/>
            <w:vAlign w:val="center"/>
          </w:tcPr>
          <w:p w14:paraId="6F4A51A8">
            <w:pPr>
              <w:spacing w:line="420" w:lineRule="exact"/>
              <w:jc w:val="center"/>
              <w:rPr>
                <w:rFonts w:hint="eastAsia" w:ascii="黑体" w:eastAsia="黑体"/>
                <w:bCs/>
                <w:sz w:val="18"/>
                <w:szCs w:val="18"/>
              </w:rPr>
            </w:pPr>
            <w:r>
              <w:rPr>
                <w:rFonts w:hint="eastAsia" w:ascii="黑体" w:eastAsia="黑体"/>
                <w:bCs/>
                <w:sz w:val="18"/>
                <w:szCs w:val="18"/>
              </w:rPr>
              <w:t>办理条件</w:t>
            </w:r>
          </w:p>
        </w:tc>
        <w:tc>
          <w:tcPr>
            <w:tcW w:w="948" w:type="dxa"/>
            <w:noWrap w:val="0"/>
            <w:vAlign w:val="center"/>
          </w:tcPr>
          <w:p w14:paraId="1BA46235">
            <w:pPr>
              <w:spacing w:line="420" w:lineRule="exact"/>
              <w:jc w:val="center"/>
              <w:rPr>
                <w:rFonts w:hint="eastAsia" w:ascii="黑体" w:eastAsia="黑体"/>
                <w:bCs/>
                <w:sz w:val="18"/>
                <w:szCs w:val="18"/>
              </w:rPr>
            </w:pPr>
            <w:r>
              <w:rPr>
                <w:rFonts w:hint="eastAsia" w:ascii="黑体" w:eastAsia="黑体"/>
                <w:bCs/>
                <w:sz w:val="18"/>
                <w:szCs w:val="18"/>
              </w:rPr>
              <w:t>办结时限</w:t>
            </w:r>
          </w:p>
        </w:tc>
        <w:tc>
          <w:tcPr>
            <w:tcW w:w="948" w:type="dxa"/>
            <w:noWrap w:val="0"/>
            <w:vAlign w:val="center"/>
          </w:tcPr>
          <w:p w14:paraId="7428732D">
            <w:pPr>
              <w:spacing w:line="420" w:lineRule="exact"/>
              <w:jc w:val="center"/>
              <w:rPr>
                <w:rFonts w:hint="eastAsia" w:ascii="黑体" w:eastAsia="黑体"/>
                <w:bCs/>
                <w:sz w:val="18"/>
                <w:szCs w:val="18"/>
              </w:rPr>
            </w:pPr>
            <w:r>
              <w:rPr>
                <w:rFonts w:hint="eastAsia" w:ascii="黑体" w:eastAsia="黑体"/>
                <w:bCs/>
                <w:sz w:val="18"/>
                <w:szCs w:val="18"/>
              </w:rPr>
              <w:t>实施机关</w:t>
            </w:r>
          </w:p>
        </w:tc>
      </w:tr>
      <w:tr w14:paraId="769D4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trPr>
        <w:tc>
          <w:tcPr>
            <w:tcW w:w="632" w:type="dxa"/>
            <w:noWrap w:val="0"/>
            <w:vAlign w:val="center"/>
          </w:tcPr>
          <w:p w14:paraId="1D0837A3">
            <w:pPr>
              <w:spacing w:line="420" w:lineRule="exact"/>
              <w:jc w:val="center"/>
              <w:rPr>
                <w:rFonts w:hint="eastAsia" w:ascii="仿宋_GB2312" w:hAnsi="宋体" w:cs="宋体"/>
                <w:sz w:val="18"/>
                <w:szCs w:val="18"/>
              </w:rPr>
            </w:pPr>
            <w:r>
              <w:rPr>
                <w:rFonts w:hint="eastAsia" w:ascii="仿宋_GB2312"/>
                <w:sz w:val="18"/>
                <w:szCs w:val="18"/>
              </w:rPr>
              <w:t>1</w:t>
            </w:r>
          </w:p>
        </w:tc>
        <w:tc>
          <w:tcPr>
            <w:tcW w:w="2212" w:type="dxa"/>
            <w:noWrap w:val="0"/>
            <w:vAlign w:val="center"/>
          </w:tcPr>
          <w:p w14:paraId="4C5B2A31">
            <w:pPr>
              <w:spacing w:line="420" w:lineRule="exact"/>
              <w:jc w:val="center"/>
              <w:rPr>
                <w:rFonts w:hint="eastAsia" w:ascii="仿宋_GB2312"/>
                <w:bCs/>
                <w:sz w:val="18"/>
                <w:szCs w:val="18"/>
              </w:rPr>
            </w:pPr>
            <w:r>
              <w:rPr>
                <w:rFonts w:hint="eastAsia" w:ascii="仿宋_GB2312"/>
                <w:bCs/>
                <w:sz w:val="18"/>
                <w:szCs w:val="18"/>
              </w:rPr>
              <w:t>政府投资项目审批</w:t>
            </w:r>
          </w:p>
        </w:tc>
        <w:tc>
          <w:tcPr>
            <w:tcW w:w="3318" w:type="dxa"/>
            <w:noWrap w:val="0"/>
            <w:vAlign w:val="center"/>
          </w:tcPr>
          <w:p w14:paraId="3934BAD2">
            <w:pPr>
              <w:spacing w:line="420" w:lineRule="exact"/>
              <w:jc w:val="center"/>
              <w:rPr>
                <w:rFonts w:hint="eastAsia" w:ascii="仿宋_GB2312"/>
                <w:bCs/>
                <w:sz w:val="18"/>
                <w:szCs w:val="18"/>
              </w:rPr>
            </w:pPr>
            <w:r>
              <w:rPr>
                <w:rFonts w:hint="eastAsia" w:ascii="仿宋_GB2312"/>
                <w:bCs/>
                <w:sz w:val="18"/>
                <w:szCs w:val="18"/>
              </w:rPr>
              <w:t>《甘肃省政府投资项目管理办法》</w:t>
            </w:r>
          </w:p>
        </w:tc>
        <w:tc>
          <w:tcPr>
            <w:tcW w:w="5056" w:type="dxa"/>
            <w:noWrap w:val="0"/>
            <w:vAlign w:val="top"/>
          </w:tcPr>
          <w:p w14:paraId="6F1D1287">
            <w:pPr>
              <w:spacing w:line="420" w:lineRule="exact"/>
              <w:jc w:val="center"/>
              <w:rPr>
                <w:rFonts w:hint="eastAsia" w:ascii="仿宋_GB2312"/>
                <w:bCs/>
                <w:sz w:val="18"/>
                <w:szCs w:val="18"/>
              </w:rPr>
            </w:pPr>
            <w:r>
              <w:rPr>
                <w:rFonts w:hint="eastAsia" w:ascii="仿宋_GB2312"/>
                <w:bCs/>
                <w:sz w:val="18"/>
                <w:szCs w:val="18"/>
              </w:rPr>
              <w:t>申请文件；项目建议书；可行性研究报告；初步设计及概算书。</w:t>
            </w:r>
          </w:p>
        </w:tc>
        <w:tc>
          <w:tcPr>
            <w:tcW w:w="948" w:type="dxa"/>
            <w:noWrap w:val="0"/>
            <w:vAlign w:val="center"/>
          </w:tcPr>
          <w:p w14:paraId="21AECE8A">
            <w:pPr>
              <w:spacing w:line="420" w:lineRule="exact"/>
              <w:jc w:val="center"/>
              <w:rPr>
                <w:rFonts w:hint="eastAsia" w:ascii="仿宋_GB2312"/>
                <w:bCs/>
                <w:sz w:val="18"/>
                <w:szCs w:val="18"/>
              </w:rPr>
            </w:pPr>
            <w:r>
              <w:rPr>
                <w:rFonts w:hint="eastAsia" w:ascii="仿宋_GB2312"/>
                <w:bCs/>
                <w:sz w:val="18"/>
                <w:szCs w:val="18"/>
              </w:rPr>
              <w:t>3天</w:t>
            </w:r>
          </w:p>
        </w:tc>
        <w:tc>
          <w:tcPr>
            <w:tcW w:w="948" w:type="dxa"/>
            <w:vMerge w:val="restart"/>
            <w:noWrap w:val="0"/>
            <w:vAlign w:val="center"/>
          </w:tcPr>
          <w:p w14:paraId="4AFE2E3F">
            <w:pPr>
              <w:spacing w:line="420" w:lineRule="exact"/>
              <w:jc w:val="center"/>
              <w:rPr>
                <w:rFonts w:hint="eastAsia"/>
                <w:bCs/>
                <w:sz w:val="18"/>
                <w:szCs w:val="18"/>
              </w:rPr>
            </w:pPr>
            <w:r>
              <w:rPr>
                <w:rFonts w:hint="eastAsia"/>
                <w:bCs/>
                <w:sz w:val="18"/>
                <w:szCs w:val="18"/>
              </w:rPr>
              <w:t>市发改委</w:t>
            </w:r>
          </w:p>
        </w:tc>
      </w:tr>
      <w:tr w14:paraId="5E407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632" w:type="dxa"/>
            <w:noWrap w:val="0"/>
            <w:vAlign w:val="center"/>
          </w:tcPr>
          <w:p w14:paraId="041BD582">
            <w:pPr>
              <w:spacing w:line="420" w:lineRule="exact"/>
              <w:jc w:val="center"/>
              <w:rPr>
                <w:rFonts w:hint="eastAsia" w:ascii="仿宋_GB2312" w:hAnsi="宋体" w:cs="宋体"/>
                <w:sz w:val="18"/>
                <w:szCs w:val="18"/>
              </w:rPr>
            </w:pPr>
            <w:r>
              <w:rPr>
                <w:rFonts w:hint="eastAsia" w:ascii="仿宋_GB2312"/>
                <w:sz w:val="18"/>
                <w:szCs w:val="18"/>
              </w:rPr>
              <w:t>2</w:t>
            </w:r>
          </w:p>
        </w:tc>
        <w:tc>
          <w:tcPr>
            <w:tcW w:w="2212" w:type="dxa"/>
            <w:noWrap w:val="0"/>
            <w:vAlign w:val="center"/>
          </w:tcPr>
          <w:p w14:paraId="40BE5DDA">
            <w:pPr>
              <w:spacing w:line="420" w:lineRule="exact"/>
              <w:jc w:val="center"/>
              <w:rPr>
                <w:rFonts w:hint="eastAsia" w:ascii="仿宋_GB2312"/>
                <w:bCs/>
                <w:sz w:val="18"/>
                <w:szCs w:val="18"/>
              </w:rPr>
            </w:pPr>
            <w:r>
              <w:rPr>
                <w:rFonts w:hint="eastAsia" w:ascii="仿宋_GB2312"/>
                <w:bCs/>
                <w:sz w:val="18"/>
                <w:szCs w:val="18"/>
              </w:rPr>
              <w:t>企业投资项目的核准</w:t>
            </w:r>
          </w:p>
        </w:tc>
        <w:tc>
          <w:tcPr>
            <w:tcW w:w="3318" w:type="dxa"/>
            <w:noWrap w:val="0"/>
            <w:vAlign w:val="center"/>
          </w:tcPr>
          <w:p w14:paraId="70121EBB">
            <w:pPr>
              <w:spacing w:line="420" w:lineRule="exact"/>
              <w:jc w:val="center"/>
              <w:rPr>
                <w:rFonts w:hint="eastAsia" w:ascii="仿宋_GB2312"/>
                <w:bCs/>
                <w:sz w:val="18"/>
                <w:szCs w:val="18"/>
              </w:rPr>
            </w:pPr>
            <w:r>
              <w:rPr>
                <w:rFonts w:hint="eastAsia" w:ascii="仿宋_GB2312"/>
                <w:bCs/>
                <w:sz w:val="18"/>
                <w:szCs w:val="18"/>
              </w:rPr>
              <w:t>《甘肃省企业投资项目核准办法》</w:t>
            </w:r>
          </w:p>
        </w:tc>
        <w:tc>
          <w:tcPr>
            <w:tcW w:w="5056" w:type="dxa"/>
            <w:noWrap w:val="0"/>
            <w:vAlign w:val="top"/>
          </w:tcPr>
          <w:p w14:paraId="3A48EF66">
            <w:pPr>
              <w:spacing w:line="420" w:lineRule="exact"/>
              <w:jc w:val="center"/>
              <w:rPr>
                <w:rFonts w:hint="eastAsia" w:ascii="仿宋_GB2312"/>
                <w:bCs/>
                <w:sz w:val="18"/>
                <w:szCs w:val="18"/>
              </w:rPr>
            </w:pPr>
            <w:r>
              <w:rPr>
                <w:rFonts w:hint="eastAsia" w:ascii="仿宋_GB2312"/>
                <w:bCs/>
                <w:sz w:val="18"/>
                <w:szCs w:val="18"/>
              </w:rPr>
              <w:t>申请文件和相关资料。</w:t>
            </w:r>
          </w:p>
        </w:tc>
        <w:tc>
          <w:tcPr>
            <w:tcW w:w="948" w:type="dxa"/>
            <w:noWrap w:val="0"/>
            <w:vAlign w:val="center"/>
          </w:tcPr>
          <w:p w14:paraId="23F385DE">
            <w:pPr>
              <w:spacing w:line="420" w:lineRule="exact"/>
              <w:jc w:val="center"/>
              <w:rPr>
                <w:rFonts w:hint="eastAsia" w:ascii="仿宋_GB2312"/>
                <w:bCs/>
                <w:sz w:val="18"/>
                <w:szCs w:val="18"/>
              </w:rPr>
            </w:pPr>
            <w:r>
              <w:rPr>
                <w:rFonts w:hint="eastAsia" w:ascii="仿宋_GB2312"/>
                <w:bCs/>
                <w:sz w:val="18"/>
                <w:szCs w:val="18"/>
              </w:rPr>
              <w:t>10天</w:t>
            </w:r>
          </w:p>
        </w:tc>
        <w:tc>
          <w:tcPr>
            <w:tcW w:w="948" w:type="dxa"/>
            <w:vMerge w:val="continue"/>
            <w:noWrap w:val="0"/>
            <w:vAlign w:val="center"/>
          </w:tcPr>
          <w:p w14:paraId="4937D1D0">
            <w:pPr>
              <w:spacing w:line="420" w:lineRule="exact"/>
              <w:jc w:val="center"/>
              <w:rPr>
                <w:rFonts w:hint="eastAsia"/>
                <w:bCs/>
                <w:sz w:val="18"/>
                <w:szCs w:val="18"/>
              </w:rPr>
            </w:pPr>
          </w:p>
        </w:tc>
      </w:tr>
      <w:tr w14:paraId="3C825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2" w:type="dxa"/>
            <w:noWrap w:val="0"/>
            <w:vAlign w:val="center"/>
          </w:tcPr>
          <w:p w14:paraId="4A8B25F9">
            <w:pPr>
              <w:spacing w:line="420" w:lineRule="exact"/>
              <w:jc w:val="center"/>
              <w:rPr>
                <w:rFonts w:hint="eastAsia" w:ascii="仿宋_GB2312" w:hAnsi="宋体" w:cs="宋体"/>
                <w:sz w:val="18"/>
                <w:szCs w:val="18"/>
              </w:rPr>
            </w:pPr>
            <w:r>
              <w:rPr>
                <w:rFonts w:hint="eastAsia" w:ascii="仿宋_GB2312"/>
                <w:sz w:val="18"/>
                <w:szCs w:val="18"/>
              </w:rPr>
              <w:t>3</w:t>
            </w:r>
          </w:p>
        </w:tc>
        <w:tc>
          <w:tcPr>
            <w:tcW w:w="2212" w:type="dxa"/>
            <w:noWrap w:val="0"/>
            <w:vAlign w:val="center"/>
          </w:tcPr>
          <w:p w14:paraId="0394EC30">
            <w:pPr>
              <w:spacing w:line="420" w:lineRule="exact"/>
              <w:jc w:val="center"/>
              <w:rPr>
                <w:rFonts w:hint="eastAsia" w:ascii="仿宋_GB2312"/>
                <w:bCs/>
                <w:sz w:val="18"/>
                <w:szCs w:val="18"/>
              </w:rPr>
            </w:pPr>
            <w:r>
              <w:rPr>
                <w:rFonts w:hint="eastAsia" w:ascii="仿宋_GB2312"/>
                <w:bCs/>
                <w:sz w:val="18"/>
                <w:szCs w:val="18"/>
              </w:rPr>
              <w:t>外商投资项目的核准</w:t>
            </w:r>
          </w:p>
        </w:tc>
        <w:tc>
          <w:tcPr>
            <w:tcW w:w="3318" w:type="dxa"/>
            <w:noWrap w:val="0"/>
            <w:vAlign w:val="center"/>
          </w:tcPr>
          <w:p w14:paraId="088C791A">
            <w:pPr>
              <w:spacing w:line="320" w:lineRule="exact"/>
              <w:jc w:val="center"/>
              <w:rPr>
                <w:rFonts w:hint="eastAsia" w:ascii="仿宋_GB2312"/>
                <w:bCs/>
                <w:sz w:val="18"/>
                <w:szCs w:val="18"/>
              </w:rPr>
            </w:pPr>
            <w:r>
              <w:rPr>
                <w:rFonts w:hint="eastAsia" w:ascii="仿宋_GB2312"/>
                <w:bCs/>
                <w:sz w:val="18"/>
                <w:szCs w:val="18"/>
              </w:rPr>
              <w:t>《甘肃省外商投资项目核准管理暂行办法》和《省外商投资产业指导目录》</w:t>
            </w:r>
          </w:p>
        </w:tc>
        <w:tc>
          <w:tcPr>
            <w:tcW w:w="5056" w:type="dxa"/>
            <w:noWrap w:val="0"/>
            <w:vAlign w:val="center"/>
          </w:tcPr>
          <w:p w14:paraId="73DB2BC0">
            <w:pPr>
              <w:spacing w:line="420" w:lineRule="exact"/>
              <w:jc w:val="center"/>
              <w:rPr>
                <w:rFonts w:hint="eastAsia" w:ascii="仿宋_GB2312"/>
                <w:bCs/>
                <w:sz w:val="18"/>
                <w:szCs w:val="18"/>
              </w:rPr>
            </w:pPr>
            <w:r>
              <w:rPr>
                <w:rFonts w:hint="eastAsia" w:ascii="仿宋_GB2312"/>
                <w:bCs/>
                <w:sz w:val="18"/>
                <w:szCs w:val="18"/>
              </w:rPr>
              <w:t>申请文件和规定的相关材料。</w:t>
            </w:r>
          </w:p>
        </w:tc>
        <w:tc>
          <w:tcPr>
            <w:tcW w:w="948" w:type="dxa"/>
            <w:noWrap w:val="0"/>
            <w:vAlign w:val="center"/>
          </w:tcPr>
          <w:p w14:paraId="11A7E685">
            <w:pPr>
              <w:spacing w:line="420" w:lineRule="exact"/>
              <w:jc w:val="center"/>
              <w:rPr>
                <w:rFonts w:hint="eastAsia" w:ascii="仿宋_GB2312"/>
                <w:bCs/>
                <w:sz w:val="18"/>
                <w:szCs w:val="18"/>
              </w:rPr>
            </w:pPr>
            <w:r>
              <w:rPr>
                <w:rFonts w:hint="eastAsia" w:ascii="仿宋_GB2312"/>
                <w:bCs/>
                <w:sz w:val="18"/>
                <w:szCs w:val="18"/>
              </w:rPr>
              <w:t>10天</w:t>
            </w:r>
          </w:p>
        </w:tc>
        <w:tc>
          <w:tcPr>
            <w:tcW w:w="948" w:type="dxa"/>
            <w:vMerge w:val="continue"/>
            <w:noWrap w:val="0"/>
            <w:vAlign w:val="center"/>
          </w:tcPr>
          <w:p w14:paraId="7FAF6E98">
            <w:pPr>
              <w:spacing w:line="420" w:lineRule="exact"/>
              <w:jc w:val="center"/>
              <w:rPr>
                <w:rFonts w:hint="eastAsia"/>
                <w:sz w:val="24"/>
              </w:rPr>
            </w:pPr>
          </w:p>
        </w:tc>
      </w:tr>
      <w:tr w14:paraId="40FDF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632" w:type="dxa"/>
            <w:noWrap w:val="0"/>
            <w:vAlign w:val="center"/>
          </w:tcPr>
          <w:p w14:paraId="7F0D1E3F">
            <w:pPr>
              <w:spacing w:line="420" w:lineRule="exact"/>
              <w:jc w:val="center"/>
              <w:rPr>
                <w:rFonts w:hint="eastAsia" w:ascii="仿宋_GB2312" w:hAnsi="宋体" w:cs="宋体"/>
                <w:sz w:val="18"/>
                <w:szCs w:val="18"/>
              </w:rPr>
            </w:pPr>
            <w:r>
              <w:rPr>
                <w:rFonts w:hint="eastAsia" w:ascii="仿宋_GB2312"/>
                <w:sz w:val="18"/>
                <w:szCs w:val="18"/>
              </w:rPr>
              <w:t>4</w:t>
            </w:r>
          </w:p>
        </w:tc>
        <w:tc>
          <w:tcPr>
            <w:tcW w:w="2212" w:type="dxa"/>
            <w:noWrap w:val="0"/>
            <w:vAlign w:val="center"/>
          </w:tcPr>
          <w:p w14:paraId="36D4BB75">
            <w:pPr>
              <w:spacing w:line="420" w:lineRule="exact"/>
              <w:jc w:val="center"/>
              <w:rPr>
                <w:rFonts w:hint="eastAsia" w:ascii="仿宋_GB2312"/>
                <w:bCs/>
                <w:sz w:val="18"/>
                <w:szCs w:val="18"/>
              </w:rPr>
            </w:pPr>
            <w:r>
              <w:rPr>
                <w:rFonts w:hint="eastAsia" w:ascii="仿宋_GB2312"/>
                <w:bCs/>
                <w:sz w:val="18"/>
                <w:szCs w:val="18"/>
              </w:rPr>
              <w:t>企业投资项目的备案</w:t>
            </w:r>
          </w:p>
        </w:tc>
        <w:tc>
          <w:tcPr>
            <w:tcW w:w="3318" w:type="dxa"/>
            <w:noWrap w:val="0"/>
            <w:vAlign w:val="center"/>
          </w:tcPr>
          <w:p w14:paraId="1D8E4149">
            <w:pPr>
              <w:spacing w:line="420" w:lineRule="exact"/>
              <w:jc w:val="center"/>
              <w:rPr>
                <w:rFonts w:hint="eastAsia" w:ascii="仿宋_GB2312"/>
                <w:bCs/>
                <w:sz w:val="18"/>
                <w:szCs w:val="18"/>
              </w:rPr>
            </w:pPr>
            <w:r>
              <w:rPr>
                <w:rFonts w:hint="eastAsia" w:ascii="仿宋_GB2312"/>
                <w:bCs/>
                <w:sz w:val="18"/>
                <w:szCs w:val="18"/>
              </w:rPr>
              <w:t>《甘肃省企业投资项目备案管理办法》</w:t>
            </w:r>
          </w:p>
        </w:tc>
        <w:tc>
          <w:tcPr>
            <w:tcW w:w="5056" w:type="dxa"/>
            <w:noWrap w:val="0"/>
            <w:vAlign w:val="top"/>
          </w:tcPr>
          <w:p w14:paraId="78796803">
            <w:pPr>
              <w:spacing w:line="420" w:lineRule="exact"/>
              <w:jc w:val="center"/>
              <w:rPr>
                <w:rFonts w:hint="eastAsia" w:ascii="仿宋_GB2312"/>
                <w:bCs/>
                <w:sz w:val="18"/>
                <w:szCs w:val="18"/>
              </w:rPr>
            </w:pPr>
            <w:r>
              <w:rPr>
                <w:rFonts w:hint="eastAsia" w:ascii="仿宋_GB2312"/>
                <w:bCs/>
                <w:sz w:val="18"/>
                <w:szCs w:val="18"/>
              </w:rPr>
              <w:t>申请报告及相关附件。</w:t>
            </w:r>
          </w:p>
        </w:tc>
        <w:tc>
          <w:tcPr>
            <w:tcW w:w="948" w:type="dxa"/>
            <w:noWrap w:val="0"/>
            <w:vAlign w:val="center"/>
          </w:tcPr>
          <w:p w14:paraId="46CF4DEC">
            <w:pPr>
              <w:spacing w:line="420" w:lineRule="exact"/>
              <w:jc w:val="center"/>
              <w:rPr>
                <w:rFonts w:hint="eastAsia" w:ascii="仿宋_GB2312"/>
                <w:bCs/>
                <w:sz w:val="18"/>
                <w:szCs w:val="18"/>
              </w:rPr>
            </w:pPr>
            <w:r>
              <w:rPr>
                <w:rFonts w:hint="eastAsia" w:ascii="仿宋_GB2312"/>
                <w:bCs/>
                <w:sz w:val="18"/>
                <w:szCs w:val="18"/>
              </w:rPr>
              <w:t>3天</w:t>
            </w:r>
          </w:p>
        </w:tc>
        <w:tc>
          <w:tcPr>
            <w:tcW w:w="948" w:type="dxa"/>
            <w:vMerge w:val="continue"/>
            <w:noWrap w:val="0"/>
            <w:vAlign w:val="center"/>
          </w:tcPr>
          <w:p w14:paraId="47A420B9">
            <w:pPr>
              <w:spacing w:line="420" w:lineRule="exact"/>
              <w:jc w:val="center"/>
              <w:rPr>
                <w:rFonts w:hint="eastAsia"/>
                <w:bCs/>
                <w:sz w:val="18"/>
                <w:szCs w:val="18"/>
              </w:rPr>
            </w:pPr>
          </w:p>
        </w:tc>
      </w:tr>
      <w:tr w14:paraId="2977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1C0C3F6C">
            <w:pPr>
              <w:spacing w:line="260" w:lineRule="exact"/>
              <w:jc w:val="center"/>
              <w:rPr>
                <w:rFonts w:hint="eastAsia" w:ascii="仿宋_GB2312" w:hAnsi="宋体" w:cs="宋体"/>
                <w:sz w:val="18"/>
                <w:szCs w:val="18"/>
              </w:rPr>
            </w:pPr>
            <w:r>
              <w:rPr>
                <w:rFonts w:hint="eastAsia" w:ascii="仿宋_GB2312"/>
                <w:sz w:val="18"/>
                <w:szCs w:val="18"/>
              </w:rPr>
              <w:t>5</w:t>
            </w:r>
          </w:p>
        </w:tc>
        <w:tc>
          <w:tcPr>
            <w:tcW w:w="2212" w:type="dxa"/>
            <w:noWrap w:val="0"/>
            <w:vAlign w:val="center"/>
          </w:tcPr>
          <w:p w14:paraId="391E3099">
            <w:pPr>
              <w:spacing w:line="240" w:lineRule="exact"/>
              <w:jc w:val="center"/>
              <w:rPr>
                <w:rFonts w:hint="eastAsia" w:ascii="仿宋_GB2312"/>
                <w:bCs/>
                <w:sz w:val="18"/>
                <w:szCs w:val="18"/>
              </w:rPr>
            </w:pPr>
            <w:r>
              <w:rPr>
                <w:rFonts w:hint="eastAsia" w:ascii="仿宋_GB2312"/>
                <w:bCs/>
                <w:sz w:val="18"/>
                <w:szCs w:val="18"/>
              </w:rPr>
              <w:t>大型群众性文化体育活动、焰火晚会、跨县（区）的集体游行示威活动审批</w:t>
            </w:r>
          </w:p>
        </w:tc>
        <w:tc>
          <w:tcPr>
            <w:tcW w:w="3318" w:type="dxa"/>
            <w:noWrap w:val="0"/>
            <w:vAlign w:val="center"/>
          </w:tcPr>
          <w:p w14:paraId="2235E31B">
            <w:pPr>
              <w:spacing w:line="260" w:lineRule="exact"/>
              <w:jc w:val="center"/>
              <w:rPr>
                <w:rFonts w:hint="eastAsia" w:ascii="仿宋_GB2312"/>
                <w:bCs/>
                <w:sz w:val="18"/>
                <w:szCs w:val="18"/>
              </w:rPr>
            </w:pPr>
            <w:r>
              <w:rPr>
                <w:rFonts w:hint="eastAsia" w:ascii="仿宋_GB2312"/>
                <w:bCs/>
                <w:sz w:val="18"/>
                <w:szCs w:val="18"/>
              </w:rPr>
              <w:t>《甘肃省大型群众性活动安全管理条例》</w:t>
            </w:r>
          </w:p>
        </w:tc>
        <w:tc>
          <w:tcPr>
            <w:tcW w:w="5056" w:type="dxa"/>
            <w:noWrap w:val="0"/>
            <w:vAlign w:val="top"/>
          </w:tcPr>
          <w:p w14:paraId="2E1B3AA7">
            <w:pPr>
              <w:adjustRightInd w:val="0"/>
              <w:snapToGrid w:val="0"/>
              <w:spacing w:line="240" w:lineRule="exact"/>
              <w:jc w:val="center"/>
              <w:rPr>
                <w:rFonts w:hint="eastAsia" w:ascii="仿宋_GB2312"/>
                <w:sz w:val="18"/>
                <w:szCs w:val="18"/>
              </w:rPr>
            </w:pPr>
            <w:r>
              <w:rPr>
                <w:rFonts w:hint="eastAsia" w:ascii="仿宋_GB2312"/>
                <w:bCs/>
                <w:sz w:val="18"/>
                <w:szCs w:val="18"/>
              </w:rPr>
              <w:t>申请文件；活动方案说明；活动安全保卫工作方案；場地管理的同意使用证明；申请人身份证明及无违法犯罪记录等；有关批准文件。</w:t>
            </w:r>
          </w:p>
        </w:tc>
        <w:tc>
          <w:tcPr>
            <w:tcW w:w="948" w:type="dxa"/>
            <w:noWrap w:val="0"/>
            <w:vAlign w:val="center"/>
          </w:tcPr>
          <w:p w14:paraId="71B91E5E">
            <w:pPr>
              <w:spacing w:line="260" w:lineRule="exact"/>
              <w:jc w:val="center"/>
              <w:rPr>
                <w:rFonts w:hint="eastAsia" w:ascii="仿宋_GB2312"/>
                <w:bCs/>
                <w:sz w:val="18"/>
                <w:szCs w:val="18"/>
              </w:rPr>
            </w:pPr>
            <w:r>
              <w:rPr>
                <w:rFonts w:hint="eastAsia" w:ascii="仿宋_GB2312"/>
                <w:bCs/>
                <w:sz w:val="18"/>
                <w:szCs w:val="18"/>
              </w:rPr>
              <w:t>30天</w:t>
            </w:r>
          </w:p>
        </w:tc>
        <w:tc>
          <w:tcPr>
            <w:tcW w:w="948" w:type="dxa"/>
            <w:vMerge w:val="restart"/>
            <w:noWrap w:val="0"/>
            <w:vAlign w:val="center"/>
          </w:tcPr>
          <w:p w14:paraId="096CD91F">
            <w:pPr>
              <w:spacing w:line="260" w:lineRule="exact"/>
              <w:jc w:val="center"/>
              <w:rPr>
                <w:rFonts w:hint="eastAsia"/>
                <w:bCs/>
                <w:sz w:val="18"/>
                <w:szCs w:val="18"/>
              </w:rPr>
            </w:pPr>
            <w:r>
              <w:rPr>
                <w:rFonts w:hint="eastAsia"/>
                <w:bCs/>
                <w:sz w:val="18"/>
                <w:szCs w:val="18"/>
              </w:rPr>
              <w:t>市公安局</w:t>
            </w:r>
          </w:p>
        </w:tc>
      </w:tr>
      <w:tr w14:paraId="260A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632" w:type="dxa"/>
            <w:noWrap w:val="0"/>
            <w:vAlign w:val="center"/>
          </w:tcPr>
          <w:p w14:paraId="6D8148C2">
            <w:pPr>
              <w:spacing w:line="260" w:lineRule="exact"/>
              <w:jc w:val="center"/>
              <w:rPr>
                <w:rFonts w:hint="eastAsia" w:ascii="仿宋_GB2312" w:hAnsi="宋体" w:cs="宋体"/>
                <w:sz w:val="18"/>
                <w:szCs w:val="18"/>
              </w:rPr>
            </w:pPr>
            <w:r>
              <w:rPr>
                <w:rFonts w:hint="eastAsia" w:ascii="仿宋_GB2312"/>
                <w:sz w:val="18"/>
                <w:szCs w:val="18"/>
              </w:rPr>
              <w:t>6</w:t>
            </w:r>
          </w:p>
        </w:tc>
        <w:tc>
          <w:tcPr>
            <w:tcW w:w="2212" w:type="dxa"/>
            <w:noWrap w:val="0"/>
            <w:vAlign w:val="center"/>
          </w:tcPr>
          <w:p w14:paraId="3E85BC02">
            <w:pPr>
              <w:spacing w:line="260" w:lineRule="exact"/>
              <w:jc w:val="center"/>
              <w:rPr>
                <w:rFonts w:hint="eastAsia" w:ascii="仿宋_GB2312"/>
                <w:bCs/>
                <w:sz w:val="18"/>
                <w:szCs w:val="18"/>
              </w:rPr>
            </w:pPr>
            <w:r>
              <w:rPr>
                <w:rFonts w:hint="eastAsia" w:ascii="仿宋_GB2312"/>
                <w:bCs/>
                <w:sz w:val="18"/>
                <w:szCs w:val="18"/>
              </w:rPr>
              <w:t>民用持枪证审核</w:t>
            </w:r>
          </w:p>
        </w:tc>
        <w:tc>
          <w:tcPr>
            <w:tcW w:w="3318" w:type="dxa"/>
            <w:noWrap w:val="0"/>
            <w:vAlign w:val="center"/>
          </w:tcPr>
          <w:p w14:paraId="1784A756">
            <w:pPr>
              <w:spacing w:line="260" w:lineRule="exact"/>
              <w:jc w:val="center"/>
              <w:rPr>
                <w:rFonts w:hint="eastAsia" w:ascii="仿宋_GB2312"/>
                <w:bCs/>
                <w:sz w:val="18"/>
                <w:szCs w:val="18"/>
              </w:rPr>
            </w:pPr>
            <w:r>
              <w:rPr>
                <w:rFonts w:hint="eastAsia" w:ascii="仿宋_GB2312"/>
                <w:bCs/>
                <w:sz w:val="18"/>
                <w:szCs w:val="18"/>
              </w:rPr>
              <w:t>《中华人民共和国枪支管理办法》</w:t>
            </w:r>
          </w:p>
        </w:tc>
        <w:tc>
          <w:tcPr>
            <w:tcW w:w="5056" w:type="dxa"/>
            <w:noWrap w:val="0"/>
            <w:vAlign w:val="top"/>
          </w:tcPr>
          <w:p w14:paraId="745F21D7">
            <w:pPr>
              <w:adjustRightInd w:val="0"/>
              <w:snapToGrid w:val="0"/>
              <w:spacing w:line="280" w:lineRule="exact"/>
              <w:jc w:val="center"/>
              <w:rPr>
                <w:rFonts w:hint="eastAsia" w:ascii="仿宋_GB2312"/>
                <w:sz w:val="18"/>
                <w:szCs w:val="18"/>
              </w:rPr>
            </w:pPr>
            <w:r>
              <w:rPr>
                <w:rFonts w:hint="eastAsia" w:ascii="仿宋_GB2312"/>
                <w:bCs/>
                <w:sz w:val="18"/>
                <w:szCs w:val="18"/>
              </w:rPr>
              <w:t>持枪证申请审批表；公安机关《民用枪支（弹药）配购证（回执）》；购枪发票；申请持枪人培训合格证及身份证。</w:t>
            </w:r>
          </w:p>
        </w:tc>
        <w:tc>
          <w:tcPr>
            <w:tcW w:w="948" w:type="dxa"/>
            <w:noWrap w:val="0"/>
            <w:vAlign w:val="center"/>
          </w:tcPr>
          <w:p w14:paraId="60198A12">
            <w:pPr>
              <w:spacing w:line="260" w:lineRule="exact"/>
              <w:jc w:val="center"/>
              <w:rPr>
                <w:rFonts w:hint="eastAsia" w:ascii="仿宋_GB2312"/>
                <w:bCs/>
                <w:sz w:val="18"/>
                <w:szCs w:val="18"/>
              </w:rPr>
            </w:pPr>
            <w:r>
              <w:rPr>
                <w:rFonts w:hint="eastAsia" w:ascii="仿宋_GB2312"/>
                <w:bCs/>
                <w:sz w:val="18"/>
                <w:szCs w:val="18"/>
              </w:rPr>
              <w:t>10天</w:t>
            </w:r>
          </w:p>
        </w:tc>
        <w:tc>
          <w:tcPr>
            <w:tcW w:w="948" w:type="dxa"/>
            <w:vMerge w:val="continue"/>
            <w:noWrap w:val="0"/>
            <w:vAlign w:val="center"/>
          </w:tcPr>
          <w:p w14:paraId="2406F694">
            <w:pPr>
              <w:spacing w:line="260" w:lineRule="exact"/>
              <w:jc w:val="center"/>
              <w:rPr>
                <w:rFonts w:hint="eastAsia"/>
                <w:sz w:val="24"/>
              </w:rPr>
            </w:pPr>
          </w:p>
        </w:tc>
      </w:tr>
      <w:tr w14:paraId="3FF9D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632" w:type="dxa"/>
            <w:noWrap w:val="0"/>
            <w:vAlign w:val="center"/>
          </w:tcPr>
          <w:p w14:paraId="5CCB61B7">
            <w:pPr>
              <w:spacing w:line="260" w:lineRule="exact"/>
              <w:jc w:val="center"/>
              <w:rPr>
                <w:rFonts w:hint="eastAsia" w:ascii="仿宋_GB2312" w:hAnsi="宋体" w:cs="宋体"/>
                <w:sz w:val="18"/>
                <w:szCs w:val="18"/>
              </w:rPr>
            </w:pPr>
            <w:r>
              <w:rPr>
                <w:rFonts w:hint="eastAsia" w:ascii="仿宋_GB2312"/>
                <w:sz w:val="18"/>
                <w:szCs w:val="18"/>
              </w:rPr>
              <w:t>7</w:t>
            </w:r>
          </w:p>
        </w:tc>
        <w:tc>
          <w:tcPr>
            <w:tcW w:w="2212" w:type="dxa"/>
            <w:noWrap w:val="0"/>
            <w:vAlign w:val="center"/>
          </w:tcPr>
          <w:p w14:paraId="7872F63E">
            <w:pPr>
              <w:spacing w:line="260" w:lineRule="exact"/>
              <w:jc w:val="center"/>
              <w:rPr>
                <w:rFonts w:hint="eastAsia" w:ascii="仿宋_GB2312"/>
                <w:bCs/>
                <w:sz w:val="18"/>
                <w:szCs w:val="18"/>
              </w:rPr>
            </w:pPr>
            <w:r>
              <w:rPr>
                <w:rFonts w:hint="eastAsia" w:ascii="仿宋_GB2312"/>
                <w:bCs/>
                <w:sz w:val="18"/>
                <w:szCs w:val="18"/>
              </w:rPr>
              <w:t>公务用枪持枪证、营业性射击场审核</w:t>
            </w:r>
          </w:p>
        </w:tc>
        <w:tc>
          <w:tcPr>
            <w:tcW w:w="3318" w:type="dxa"/>
            <w:noWrap w:val="0"/>
            <w:vAlign w:val="center"/>
          </w:tcPr>
          <w:p w14:paraId="23604D1B">
            <w:pPr>
              <w:spacing w:line="260" w:lineRule="exact"/>
              <w:jc w:val="center"/>
              <w:rPr>
                <w:rFonts w:hint="eastAsia" w:ascii="仿宋_GB2312"/>
                <w:bCs/>
                <w:sz w:val="18"/>
                <w:szCs w:val="18"/>
              </w:rPr>
            </w:pPr>
            <w:r>
              <w:rPr>
                <w:rFonts w:hint="eastAsia" w:ascii="仿宋_GB2312"/>
                <w:bCs/>
                <w:sz w:val="18"/>
                <w:szCs w:val="18"/>
              </w:rPr>
              <w:t>《中华人民共和国枪支管理办法》</w:t>
            </w:r>
          </w:p>
        </w:tc>
        <w:tc>
          <w:tcPr>
            <w:tcW w:w="5056" w:type="dxa"/>
            <w:noWrap w:val="0"/>
            <w:vAlign w:val="top"/>
          </w:tcPr>
          <w:p w14:paraId="70D9DEA8">
            <w:pPr>
              <w:spacing w:line="280" w:lineRule="exact"/>
              <w:jc w:val="center"/>
              <w:rPr>
                <w:rFonts w:hint="eastAsia" w:ascii="仿宋_GB2312"/>
                <w:bCs/>
                <w:sz w:val="18"/>
                <w:szCs w:val="18"/>
              </w:rPr>
            </w:pPr>
            <w:r>
              <w:rPr>
                <w:rFonts w:hint="eastAsia" w:ascii="仿宋_GB2312"/>
                <w:bCs/>
                <w:sz w:val="18"/>
                <w:szCs w:val="18"/>
              </w:rPr>
              <w:t>持枪单位配备枪支的批准文件；公务用枪持枪证申请审批表；枪支单位法人代表的身份证及持枪人员培训合格证。</w:t>
            </w:r>
          </w:p>
        </w:tc>
        <w:tc>
          <w:tcPr>
            <w:tcW w:w="948" w:type="dxa"/>
            <w:noWrap w:val="0"/>
            <w:vAlign w:val="center"/>
          </w:tcPr>
          <w:p w14:paraId="7C155952">
            <w:pPr>
              <w:spacing w:line="260" w:lineRule="exact"/>
              <w:jc w:val="center"/>
              <w:rPr>
                <w:rFonts w:hint="eastAsia" w:ascii="仿宋_GB2312"/>
                <w:bCs/>
                <w:sz w:val="18"/>
                <w:szCs w:val="18"/>
              </w:rPr>
            </w:pPr>
            <w:r>
              <w:rPr>
                <w:rFonts w:hint="eastAsia" w:ascii="仿宋_GB2312"/>
                <w:bCs/>
                <w:sz w:val="18"/>
                <w:szCs w:val="18"/>
              </w:rPr>
              <w:t>15天</w:t>
            </w:r>
          </w:p>
        </w:tc>
        <w:tc>
          <w:tcPr>
            <w:tcW w:w="948" w:type="dxa"/>
            <w:vMerge w:val="continue"/>
            <w:noWrap w:val="0"/>
            <w:vAlign w:val="center"/>
          </w:tcPr>
          <w:p w14:paraId="781DF653">
            <w:pPr>
              <w:spacing w:line="260" w:lineRule="exact"/>
              <w:jc w:val="center"/>
              <w:rPr>
                <w:rFonts w:hint="eastAsia"/>
                <w:bCs/>
                <w:sz w:val="18"/>
                <w:szCs w:val="18"/>
              </w:rPr>
            </w:pPr>
          </w:p>
        </w:tc>
      </w:tr>
      <w:tr w14:paraId="1E317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2A087937">
            <w:pPr>
              <w:spacing w:line="260" w:lineRule="exact"/>
              <w:jc w:val="center"/>
              <w:rPr>
                <w:rFonts w:hint="eastAsia" w:ascii="仿宋_GB2312" w:hAnsi="宋体" w:cs="宋体"/>
                <w:sz w:val="18"/>
                <w:szCs w:val="18"/>
              </w:rPr>
            </w:pPr>
            <w:r>
              <w:rPr>
                <w:rFonts w:hint="eastAsia" w:ascii="仿宋_GB2312"/>
                <w:sz w:val="18"/>
                <w:szCs w:val="18"/>
              </w:rPr>
              <w:t>8</w:t>
            </w:r>
          </w:p>
        </w:tc>
        <w:tc>
          <w:tcPr>
            <w:tcW w:w="2212" w:type="dxa"/>
            <w:noWrap w:val="0"/>
            <w:vAlign w:val="center"/>
          </w:tcPr>
          <w:p w14:paraId="63461E99">
            <w:pPr>
              <w:spacing w:line="260" w:lineRule="exact"/>
              <w:jc w:val="center"/>
              <w:rPr>
                <w:rFonts w:hint="eastAsia" w:ascii="仿宋_GB2312"/>
                <w:bCs/>
                <w:sz w:val="18"/>
                <w:szCs w:val="18"/>
              </w:rPr>
            </w:pPr>
            <w:r>
              <w:rPr>
                <w:rFonts w:hint="eastAsia" w:ascii="仿宋_GB2312"/>
                <w:bCs/>
                <w:sz w:val="18"/>
                <w:szCs w:val="18"/>
              </w:rPr>
              <w:t>典当业等特种行业许可证</w:t>
            </w:r>
          </w:p>
        </w:tc>
        <w:tc>
          <w:tcPr>
            <w:tcW w:w="3318" w:type="dxa"/>
            <w:noWrap w:val="0"/>
            <w:vAlign w:val="center"/>
          </w:tcPr>
          <w:p w14:paraId="6AC2CE8C">
            <w:pPr>
              <w:spacing w:line="260" w:lineRule="exact"/>
              <w:jc w:val="center"/>
              <w:rPr>
                <w:rFonts w:hint="eastAsia" w:ascii="仿宋_GB2312"/>
                <w:bCs/>
                <w:sz w:val="18"/>
                <w:szCs w:val="18"/>
              </w:rPr>
            </w:pPr>
            <w:r>
              <w:rPr>
                <w:rFonts w:hint="eastAsia" w:ascii="仿宋_GB2312"/>
                <w:bCs/>
                <w:sz w:val="18"/>
                <w:szCs w:val="18"/>
              </w:rPr>
              <w:t>《公安部典当管理办法》</w:t>
            </w:r>
          </w:p>
        </w:tc>
        <w:tc>
          <w:tcPr>
            <w:tcW w:w="5056" w:type="dxa"/>
            <w:noWrap w:val="0"/>
            <w:vAlign w:val="top"/>
          </w:tcPr>
          <w:p w14:paraId="4F028750">
            <w:pPr>
              <w:widowControl/>
              <w:adjustRightInd w:val="0"/>
              <w:snapToGrid w:val="0"/>
              <w:spacing w:line="260" w:lineRule="exact"/>
              <w:jc w:val="center"/>
              <w:rPr>
                <w:rFonts w:hint="eastAsia" w:ascii="仿宋_GB2312" w:hAnsi="宋体" w:cs="宋体"/>
                <w:kern w:val="0"/>
                <w:sz w:val="18"/>
                <w:szCs w:val="18"/>
              </w:rPr>
            </w:pPr>
            <w:r>
              <w:rPr>
                <w:rFonts w:hint="eastAsia" w:ascii="仿宋_GB2312"/>
                <w:bCs/>
                <w:sz w:val="18"/>
                <w:szCs w:val="18"/>
              </w:rPr>
              <w:t>申请文件；《典当经营许可证》；法定代表简历及有效身份证明；法定代表人无故意犯罪记录证明；典当行经营场所及保管库房平面图、建筑结构图；录像设备、防护设施、保险箱（柜、库）及消防设施安装、设置位置分布图；各项治安保卫、消防安全管理制度；治安保卫组织或者治安保卫人员基本情况。</w:t>
            </w:r>
          </w:p>
        </w:tc>
        <w:tc>
          <w:tcPr>
            <w:tcW w:w="948" w:type="dxa"/>
            <w:noWrap w:val="0"/>
            <w:vAlign w:val="center"/>
          </w:tcPr>
          <w:p w14:paraId="21A84F1D">
            <w:pPr>
              <w:spacing w:line="260" w:lineRule="exact"/>
              <w:jc w:val="center"/>
              <w:rPr>
                <w:rFonts w:hint="eastAsia" w:ascii="仿宋_GB2312"/>
                <w:bCs/>
                <w:sz w:val="18"/>
                <w:szCs w:val="18"/>
              </w:rPr>
            </w:pPr>
            <w:r>
              <w:rPr>
                <w:rFonts w:hint="eastAsia" w:ascii="仿宋_GB2312"/>
                <w:bCs/>
                <w:sz w:val="18"/>
                <w:szCs w:val="18"/>
              </w:rPr>
              <w:t>15天</w:t>
            </w:r>
          </w:p>
        </w:tc>
        <w:tc>
          <w:tcPr>
            <w:tcW w:w="948" w:type="dxa"/>
            <w:vMerge w:val="continue"/>
            <w:noWrap w:val="0"/>
            <w:vAlign w:val="center"/>
          </w:tcPr>
          <w:p w14:paraId="5BE6EA34">
            <w:pPr>
              <w:spacing w:line="260" w:lineRule="exact"/>
              <w:jc w:val="center"/>
              <w:rPr>
                <w:rFonts w:hint="eastAsia"/>
                <w:bCs/>
                <w:sz w:val="18"/>
                <w:szCs w:val="18"/>
              </w:rPr>
            </w:pPr>
          </w:p>
        </w:tc>
      </w:tr>
      <w:tr w14:paraId="14B4D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62DF405F">
            <w:pPr>
              <w:spacing w:line="260" w:lineRule="exact"/>
              <w:jc w:val="center"/>
              <w:rPr>
                <w:rFonts w:hint="eastAsia" w:ascii="仿宋_GB2312" w:hAnsi="宋体" w:cs="宋体"/>
                <w:sz w:val="18"/>
                <w:szCs w:val="18"/>
              </w:rPr>
            </w:pPr>
            <w:r>
              <w:rPr>
                <w:rFonts w:hint="eastAsia" w:ascii="仿宋_GB2312"/>
                <w:sz w:val="18"/>
                <w:szCs w:val="18"/>
              </w:rPr>
              <w:t>9</w:t>
            </w:r>
          </w:p>
        </w:tc>
        <w:tc>
          <w:tcPr>
            <w:tcW w:w="2212" w:type="dxa"/>
            <w:noWrap w:val="0"/>
            <w:vAlign w:val="center"/>
          </w:tcPr>
          <w:p w14:paraId="0348FB52">
            <w:pPr>
              <w:spacing w:line="260" w:lineRule="exact"/>
              <w:jc w:val="center"/>
              <w:rPr>
                <w:rFonts w:hint="eastAsia" w:ascii="仿宋_GB2312"/>
                <w:bCs/>
                <w:sz w:val="18"/>
                <w:szCs w:val="18"/>
              </w:rPr>
            </w:pPr>
            <w:r>
              <w:rPr>
                <w:rFonts w:hint="eastAsia" w:ascii="仿宋_GB2312"/>
                <w:bCs/>
                <w:sz w:val="18"/>
                <w:szCs w:val="18"/>
              </w:rPr>
              <w:t>金融机构营业场所、金库安全防范设施建设方案审批及工程验收</w:t>
            </w:r>
          </w:p>
        </w:tc>
        <w:tc>
          <w:tcPr>
            <w:tcW w:w="3318" w:type="dxa"/>
            <w:noWrap w:val="0"/>
            <w:vAlign w:val="center"/>
          </w:tcPr>
          <w:p w14:paraId="5D562EC6">
            <w:pPr>
              <w:spacing w:line="260" w:lineRule="exact"/>
              <w:jc w:val="center"/>
              <w:rPr>
                <w:rFonts w:hint="eastAsia" w:ascii="仿宋_GB2312"/>
                <w:bCs/>
                <w:sz w:val="18"/>
                <w:szCs w:val="18"/>
              </w:rPr>
            </w:pPr>
            <w:r>
              <w:rPr>
                <w:rFonts w:hint="eastAsia" w:ascii="仿宋_GB2312"/>
                <w:bCs/>
                <w:sz w:val="18"/>
                <w:szCs w:val="18"/>
              </w:rPr>
              <w:t>《公安部公安机关监督企事业单位内部条令》</w:t>
            </w:r>
          </w:p>
        </w:tc>
        <w:tc>
          <w:tcPr>
            <w:tcW w:w="5056" w:type="dxa"/>
            <w:noWrap w:val="0"/>
            <w:vAlign w:val="top"/>
          </w:tcPr>
          <w:p w14:paraId="350F65A4">
            <w:pPr>
              <w:spacing w:line="280" w:lineRule="exact"/>
              <w:jc w:val="center"/>
              <w:rPr>
                <w:rFonts w:hint="eastAsia" w:ascii="仿宋_GB2312"/>
                <w:bCs/>
                <w:sz w:val="18"/>
                <w:szCs w:val="18"/>
              </w:rPr>
            </w:pPr>
            <w:r>
              <w:rPr>
                <w:rFonts w:hint="eastAsia" w:ascii="仿宋_GB2312"/>
                <w:bCs/>
                <w:sz w:val="18"/>
                <w:szCs w:val="18"/>
              </w:rPr>
              <w:t>施工方案和平面图；施工单位营业执照和相关资质；有关金融机构营业场所、金库建设的批准文件；符合银行营业场所风险等级和防护级别的规定条件。</w:t>
            </w:r>
          </w:p>
        </w:tc>
        <w:tc>
          <w:tcPr>
            <w:tcW w:w="948" w:type="dxa"/>
            <w:noWrap w:val="0"/>
            <w:vAlign w:val="center"/>
          </w:tcPr>
          <w:p w14:paraId="20F36FE4">
            <w:pPr>
              <w:spacing w:line="260" w:lineRule="exact"/>
              <w:jc w:val="center"/>
              <w:rPr>
                <w:rFonts w:hint="eastAsia" w:ascii="仿宋_GB2312"/>
                <w:bCs/>
                <w:sz w:val="18"/>
                <w:szCs w:val="18"/>
              </w:rPr>
            </w:pPr>
            <w:r>
              <w:rPr>
                <w:rFonts w:hint="eastAsia" w:ascii="仿宋_GB2312"/>
                <w:bCs/>
                <w:sz w:val="18"/>
                <w:szCs w:val="18"/>
              </w:rPr>
              <w:t>15天</w:t>
            </w:r>
          </w:p>
        </w:tc>
        <w:tc>
          <w:tcPr>
            <w:tcW w:w="948" w:type="dxa"/>
            <w:vMerge w:val="continue"/>
            <w:noWrap w:val="0"/>
            <w:vAlign w:val="center"/>
          </w:tcPr>
          <w:p w14:paraId="5084F2ED">
            <w:pPr>
              <w:spacing w:line="260" w:lineRule="exact"/>
              <w:jc w:val="center"/>
              <w:rPr>
                <w:rFonts w:hint="eastAsia"/>
                <w:bCs/>
                <w:sz w:val="18"/>
                <w:szCs w:val="18"/>
              </w:rPr>
            </w:pPr>
          </w:p>
        </w:tc>
      </w:tr>
    </w:tbl>
    <w:p w14:paraId="35F0FC89">
      <w:pPr>
        <w:spacing w:line="20" w:lineRule="exact"/>
        <w:jc w:val="center"/>
        <w:rPr>
          <w:rFonts w:hint="eastAsia"/>
        </w:rPr>
      </w:pPr>
    </w:p>
    <w:tbl>
      <w:tblPr>
        <w:tblStyle w:val="3"/>
        <w:tblW w:w="131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212"/>
        <w:gridCol w:w="3318"/>
        <w:gridCol w:w="5056"/>
        <w:gridCol w:w="948"/>
        <w:gridCol w:w="948"/>
      </w:tblGrid>
      <w:tr w14:paraId="4392F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632" w:type="dxa"/>
            <w:tcBorders>
              <w:top w:val="single" w:color="auto" w:sz="4" w:space="0"/>
              <w:left w:val="single" w:color="auto" w:sz="4" w:space="0"/>
              <w:bottom w:val="single" w:color="auto" w:sz="4" w:space="0"/>
              <w:right w:val="single" w:color="auto" w:sz="4" w:space="0"/>
            </w:tcBorders>
            <w:noWrap w:val="0"/>
            <w:vAlign w:val="center"/>
          </w:tcPr>
          <w:p w14:paraId="244B1D23">
            <w:pPr>
              <w:spacing w:line="400" w:lineRule="exact"/>
              <w:jc w:val="center"/>
              <w:rPr>
                <w:rFonts w:hint="eastAsia" w:ascii="黑体" w:eastAsia="黑体"/>
                <w:sz w:val="18"/>
                <w:szCs w:val="18"/>
              </w:rPr>
            </w:pPr>
            <w:r>
              <w:rPr>
                <w:rFonts w:hint="eastAsia" w:ascii="黑体" w:eastAsia="黑体"/>
                <w:sz w:val="18"/>
                <w:szCs w:val="18"/>
              </w:rPr>
              <w:t>序号</w:t>
            </w:r>
          </w:p>
        </w:tc>
        <w:tc>
          <w:tcPr>
            <w:tcW w:w="2212" w:type="dxa"/>
            <w:tcBorders>
              <w:top w:val="single" w:color="auto" w:sz="4" w:space="0"/>
              <w:left w:val="single" w:color="auto" w:sz="4" w:space="0"/>
              <w:bottom w:val="single" w:color="auto" w:sz="4" w:space="0"/>
              <w:right w:val="single" w:color="auto" w:sz="4" w:space="0"/>
            </w:tcBorders>
            <w:noWrap w:val="0"/>
            <w:vAlign w:val="center"/>
          </w:tcPr>
          <w:p w14:paraId="1831016B">
            <w:pPr>
              <w:spacing w:line="400" w:lineRule="exact"/>
              <w:jc w:val="center"/>
              <w:rPr>
                <w:rFonts w:hint="eastAsia" w:ascii="黑体" w:eastAsia="黑体"/>
                <w:bCs/>
                <w:sz w:val="18"/>
                <w:szCs w:val="18"/>
              </w:rPr>
            </w:pPr>
            <w:r>
              <w:rPr>
                <w:rFonts w:hint="eastAsia" w:ascii="黑体" w:eastAsia="黑体"/>
                <w:bCs/>
                <w:sz w:val="18"/>
                <w:szCs w:val="18"/>
              </w:rPr>
              <w:t>项目名称</w:t>
            </w:r>
          </w:p>
        </w:tc>
        <w:tc>
          <w:tcPr>
            <w:tcW w:w="3318" w:type="dxa"/>
            <w:tcBorders>
              <w:top w:val="single" w:color="auto" w:sz="4" w:space="0"/>
              <w:left w:val="single" w:color="auto" w:sz="4" w:space="0"/>
              <w:bottom w:val="single" w:color="auto" w:sz="4" w:space="0"/>
              <w:right w:val="single" w:color="auto" w:sz="4" w:space="0"/>
            </w:tcBorders>
            <w:noWrap w:val="0"/>
            <w:vAlign w:val="center"/>
          </w:tcPr>
          <w:p w14:paraId="32089C94">
            <w:pPr>
              <w:spacing w:line="400" w:lineRule="exact"/>
              <w:jc w:val="center"/>
              <w:rPr>
                <w:rFonts w:hint="eastAsia" w:ascii="黑体" w:eastAsia="黑体"/>
                <w:bCs/>
                <w:sz w:val="18"/>
                <w:szCs w:val="18"/>
              </w:rPr>
            </w:pPr>
            <w:r>
              <w:rPr>
                <w:rFonts w:hint="eastAsia" w:ascii="黑体" w:eastAsia="黑体"/>
                <w:bCs/>
                <w:sz w:val="18"/>
                <w:szCs w:val="18"/>
              </w:rPr>
              <w:t>设立依据</w:t>
            </w:r>
          </w:p>
        </w:tc>
        <w:tc>
          <w:tcPr>
            <w:tcW w:w="5056" w:type="dxa"/>
            <w:tcBorders>
              <w:top w:val="single" w:color="auto" w:sz="4" w:space="0"/>
              <w:left w:val="single" w:color="auto" w:sz="4" w:space="0"/>
              <w:bottom w:val="single" w:color="auto" w:sz="4" w:space="0"/>
              <w:right w:val="single" w:color="auto" w:sz="4" w:space="0"/>
            </w:tcBorders>
            <w:noWrap w:val="0"/>
            <w:vAlign w:val="center"/>
          </w:tcPr>
          <w:p w14:paraId="1394DB41">
            <w:pPr>
              <w:spacing w:line="400" w:lineRule="exact"/>
              <w:jc w:val="center"/>
              <w:rPr>
                <w:rFonts w:hint="eastAsia" w:ascii="黑体" w:eastAsia="黑体"/>
                <w:bCs/>
                <w:sz w:val="18"/>
                <w:szCs w:val="18"/>
              </w:rPr>
            </w:pPr>
            <w:r>
              <w:rPr>
                <w:rFonts w:hint="eastAsia" w:ascii="黑体" w:eastAsia="黑体"/>
                <w:bCs/>
                <w:sz w:val="18"/>
                <w:szCs w:val="18"/>
              </w:rPr>
              <w:t>办理条件</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1B7B96B1">
            <w:pPr>
              <w:spacing w:line="400" w:lineRule="exact"/>
              <w:jc w:val="center"/>
              <w:rPr>
                <w:rFonts w:hint="eastAsia" w:ascii="黑体" w:eastAsia="黑体"/>
                <w:bCs/>
                <w:sz w:val="18"/>
                <w:szCs w:val="18"/>
              </w:rPr>
            </w:pPr>
            <w:r>
              <w:rPr>
                <w:rFonts w:hint="eastAsia" w:ascii="黑体" w:eastAsia="黑体"/>
                <w:bCs/>
                <w:sz w:val="18"/>
                <w:szCs w:val="18"/>
              </w:rPr>
              <w:t>办结时限</w:t>
            </w:r>
          </w:p>
        </w:tc>
        <w:tc>
          <w:tcPr>
            <w:tcW w:w="948" w:type="dxa"/>
            <w:vMerge w:val="restart"/>
            <w:tcBorders>
              <w:top w:val="single" w:color="auto" w:sz="4" w:space="0"/>
              <w:left w:val="single" w:color="auto" w:sz="4" w:space="0"/>
              <w:bottom w:val="single" w:color="auto" w:sz="4" w:space="0"/>
              <w:right w:val="single" w:color="auto" w:sz="4" w:space="0"/>
            </w:tcBorders>
            <w:noWrap w:val="0"/>
            <w:vAlign w:val="center"/>
          </w:tcPr>
          <w:p w14:paraId="0B4377FE">
            <w:pPr>
              <w:spacing w:line="400" w:lineRule="exact"/>
              <w:jc w:val="center"/>
              <w:rPr>
                <w:rFonts w:hint="eastAsia" w:ascii="黑体" w:eastAsia="黑体"/>
                <w:bCs/>
                <w:sz w:val="18"/>
                <w:szCs w:val="18"/>
              </w:rPr>
            </w:pPr>
            <w:r>
              <w:rPr>
                <w:rFonts w:hint="eastAsia" w:ascii="黑体" w:eastAsia="黑体"/>
                <w:bCs/>
                <w:sz w:val="18"/>
                <w:szCs w:val="18"/>
              </w:rPr>
              <w:t>实施机关</w:t>
            </w:r>
          </w:p>
        </w:tc>
      </w:tr>
      <w:tr w14:paraId="57995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52D0A9A5">
            <w:pPr>
              <w:spacing w:line="260" w:lineRule="exact"/>
              <w:jc w:val="center"/>
              <w:rPr>
                <w:rFonts w:hint="eastAsia" w:ascii="仿宋_GB2312" w:hAnsi="宋体" w:cs="宋体"/>
                <w:sz w:val="18"/>
                <w:szCs w:val="18"/>
              </w:rPr>
            </w:pPr>
            <w:r>
              <w:rPr>
                <w:rFonts w:hint="eastAsia" w:ascii="仿宋_GB2312"/>
                <w:sz w:val="18"/>
                <w:szCs w:val="18"/>
              </w:rPr>
              <w:t>10</w:t>
            </w:r>
          </w:p>
        </w:tc>
        <w:tc>
          <w:tcPr>
            <w:tcW w:w="2212" w:type="dxa"/>
            <w:noWrap w:val="0"/>
            <w:vAlign w:val="center"/>
          </w:tcPr>
          <w:p w14:paraId="42D65050">
            <w:pPr>
              <w:spacing w:line="260" w:lineRule="exact"/>
              <w:jc w:val="center"/>
              <w:rPr>
                <w:rFonts w:hint="eastAsia" w:ascii="仿宋_GB2312"/>
                <w:bCs/>
                <w:sz w:val="18"/>
                <w:szCs w:val="18"/>
              </w:rPr>
            </w:pPr>
            <w:r>
              <w:rPr>
                <w:rFonts w:hint="eastAsia" w:ascii="仿宋_GB2312"/>
                <w:bCs/>
                <w:sz w:val="18"/>
                <w:szCs w:val="18"/>
              </w:rPr>
              <w:t>保安服务公司审核</w:t>
            </w:r>
          </w:p>
        </w:tc>
        <w:tc>
          <w:tcPr>
            <w:tcW w:w="3318" w:type="dxa"/>
            <w:noWrap w:val="0"/>
            <w:vAlign w:val="top"/>
          </w:tcPr>
          <w:p w14:paraId="24FFB7FB">
            <w:pPr>
              <w:spacing w:line="260" w:lineRule="exact"/>
              <w:jc w:val="center"/>
              <w:rPr>
                <w:rFonts w:hint="eastAsia" w:ascii="仿宋_GB2312"/>
                <w:bCs/>
                <w:sz w:val="18"/>
                <w:szCs w:val="18"/>
              </w:rPr>
            </w:pPr>
            <w:r>
              <w:rPr>
                <w:rFonts w:hint="eastAsia" w:ascii="仿宋_GB2312"/>
                <w:bCs/>
                <w:sz w:val="18"/>
                <w:szCs w:val="18"/>
              </w:rPr>
              <w:t>《国务院保安服务管理条例》</w:t>
            </w:r>
          </w:p>
        </w:tc>
        <w:tc>
          <w:tcPr>
            <w:tcW w:w="5056" w:type="dxa"/>
            <w:noWrap w:val="0"/>
            <w:vAlign w:val="top"/>
          </w:tcPr>
          <w:p w14:paraId="47D88507">
            <w:pPr>
              <w:spacing w:line="260" w:lineRule="exact"/>
              <w:jc w:val="center"/>
              <w:rPr>
                <w:rFonts w:hint="eastAsia" w:ascii="仿宋_GB2312"/>
                <w:bCs/>
                <w:sz w:val="18"/>
                <w:szCs w:val="18"/>
              </w:rPr>
            </w:pPr>
            <w:r>
              <w:rPr>
                <w:rFonts w:hint="eastAsia" w:ascii="仿宋_GB2312"/>
                <w:bCs/>
                <w:sz w:val="18"/>
                <w:szCs w:val="18"/>
              </w:rPr>
              <w:t>申请书以及能够证明其符合《保安服务条例》第八条规定条件的材料。</w:t>
            </w:r>
          </w:p>
        </w:tc>
        <w:tc>
          <w:tcPr>
            <w:tcW w:w="948" w:type="dxa"/>
            <w:noWrap w:val="0"/>
            <w:vAlign w:val="center"/>
          </w:tcPr>
          <w:p w14:paraId="6F998404">
            <w:pPr>
              <w:spacing w:line="260" w:lineRule="exact"/>
              <w:jc w:val="center"/>
              <w:rPr>
                <w:rFonts w:hint="eastAsia" w:ascii="仿宋_GB2312"/>
                <w:bCs/>
                <w:sz w:val="18"/>
                <w:szCs w:val="18"/>
              </w:rPr>
            </w:pPr>
            <w:r>
              <w:rPr>
                <w:rFonts w:hint="eastAsia" w:ascii="仿宋_GB2312"/>
                <w:bCs/>
                <w:sz w:val="18"/>
                <w:szCs w:val="18"/>
              </w:rPr>
              <w:t>15天</w:t>
            </w:r>
          </w:p>
        </w:tc>
        <w:tc>
          <w:tcPr>
            <w:tcW w:w="948" w:type="dxa"/>
            <w:vMerge w:val="restart"/>
            <w:noWrap w:val="0"/>
            <w:vAlign w:val="center"/>
          </w:tcPr>
          <w:p w14:paraId="1FBE31EC">
            <w:pPr>
              <w:spacing w:line="260" w:lineRule="exact"/>
              <w:jc w:val="center"/>
              <w:rPr>
                <w:rFonts w:hint="eastAsia"/>
                <w:bCs/>
                <w:sz w:val="18"/>
                <w:szCs w:val="18"/>
              </w:rPr>
            </w:pPr>
            <w:r>
              <w:rPr>
                <w:rFonts w:hint="eastAsia"/>
                <w:bCs/>
                <w:sz w:val="18"/>
                <w:szCs w:val="18"/>
              </w:rPr>
              <w:t>市公安局</w:t>
            </w:r>
          </w:p>
        </w:tc>
      </w:tr>
      <w:tr w14:paraId="0D0E6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5BE12A4A">
            <w:pPr>
              <w:spacing w:line="260" w:lineRule="exact"/>
              <w:jc w:val="center"/>
              <w:rPr>
                <w:rFonts w:hint="eastAsia" w:ascii="仿宋_GB2312" w:hAnsi="宋体" w:cs="宋体"/>
                <w:sz w:val="18"/>
                <w:szCs w:val="18"/>
              </w:rPr>
            </w:pPr>
            <w:r>
              <w:rPr>
                <w:rFonts w:hint="eastAsia" w:ascii="仿宋_GB2312"/>
                <w:sz w:val="18"/>
                <w:szCs w:val="18"/>
              </w:rPr>
              <w:t>11</w:t>
            </w:r>
          </w:p>
        </w:tc>
        <w:tc>
          <w:tcPr>
            <w:tcW w:w="2212" w:type="dxa"/>
            <w:noWrap w:val="0"/>
            <w:vAlign w:val="center"/>
          </w:tcPr>
          <w:p w14:paraId="755F30EF">
            <w:pPr>
              <w:spacing w:line="260" w:lineRule="exact"/>
              <w:jc w:val="center"/>
              <w:rPr>
                <w:rFonts w:hint="eastAsia" w:ascii="仿宋_GB2312"/>
                <w:bCs/>
                <w:sz w:val="18"/>
                <w:szCs w:val="18"/>
              </w:rPr>
            </w:pPr>
            <w:r>
              <w:rPr>
                <w:rFonts w:hint="eastAsia" w:ascii="仿宋_GB2312"/>
                <w:bCs/>
                <w:sz w:val="18"/>
                <w:szCs w:val="18"/>
              </w:rPr>
              <w:t>公民因私普通护照、往来港澳通行证、往来台湾通行证</w:t>
            </w:r>
          </w:p>
        </w:tc>
        <w:tc>
          <w:tcPr>
            <w:tcW w:w="3318" w:type="dxa"/>
            <w:noWrap w:val="0"/>
            <w:vAlign w:val="top"/>
          </w:tcPr>
          <w:p w14:paraId="119E582F">
            <w:pPr>
              <w:spacing w:line="260" w:lineRule="exact"/>
              <w:jc w:val="center"/>
              <w:rPr>
                <w:rFonts w:hint="eastAsia" w:ascii="仿宋_GB2312"/>
                <w:bCs/>
                <w:sz w:val="18"/>
                <w:szCs w:val="18"/>
              </w:rPr>
            </w:pPr>
            <w:r>
              <w:rPr>
                <w:rFonts w:hint="eastAsia" w:ascii="仿宋_GB2312"/>
                <w:bCs/>
                <w:sz w:val="18"/>
                <w:szCs w:val="18"/>
              </w:rPr>
              <w:t>《中华人民共和国护照法》、《中华人民共和国普通护照受理审批签发管理工作规范》、《公安部往来港澳通行证和签注受理审批签发管理工作规范》、《公安部大陆居民往来台湾通行证、签注审批签发管理工作规范》</w:t>
            </w:r>
          </w:p>
        </w:tc>
        <w:tc>
          <w:tcPr>
            <w:tcW w:w="5056" w:type="dxa"/>
            <w:noWrap w:val="0"/>
            <w:vAlign w:val="top"/>
          </w:tcPr>
          <w:p w14:paraId="513A4D3E">
            <w:pPr>
              <w:spacing w:line="260" w:lineRule="exact"/>
              <w:jc w:val="center"/>
              <w:rPr>
                <w:rFonts w:hint="eastAsia" w:ascii="仿宋_GB2312"/>
                <w:bCs/>
                <w:sz w:val="18"/>
                <w:szCs w:val="18"/>
              </w:rPr>
            </w:pPr>
            <w:r>
              <w:rPr>
                <w:rFonts w:hint="eastAsia" w:ascii="仿宋_GB2312"/>
                <w:bCs/>
                <w:sz w:val="18"/>
                <w:szCs w:val="18"/>
              </w:rPr>
              <w:t>申请人户籍属于我市常住户口；无法定不准出境情形；提供与所申请出入境证件相关证明材料；法律、法规规定的其他条件。</w:t>
            </w:r>
          </w:p>
        </w:tc>
        <w:tc>
          <w:tcPr>
            <w:tcW w:w="948" w:type="dxa"/>
            <w:noWrap w:val="0"/>
            <w:vAlign w:val="center"/>
          </w:tcPr>
          <w:p w14:paraId="69F3C875">
            <w:pPr>
              <w:spacing w:line="260" w:lineRule="exact"/>
              <w:jc w:val="center"/>
              <w:rPr>
                <w:rFonts w:hint="eastAsia" w:ascii="仿宋_GB2312"/>
                <w:bCs/>
                <w:sz w:val="18"/>
                <w:szCs w:val="18"/>
              </w:rPr>
            </w:pPr>
            <w:r>
              <w:rPr>
                <w:rFonts w:hint="eastAsia" w:ascii="仿宋_GB2312"/>
                <w:bCs/>
                <w:sz w:val="18"/>
                <w:szCs w:val="18"/>
              </w:rPr>
              <w:t>12天</w:t>
            </w:r>
          </w:p>
        </w:tc>
        <w:tc>
          <w:tcPr>
            <w:tcW w:w="948" w:type="dxa"/>
            <w:vMerge w:val="continue"/>
            <w:noWrap w:val="0"/>
            <w:vAlign w:val="center"/>
          </w:tcPr>
          <w:p w14:paraId="63C77F8C">
            <w:pPr>
              <w:spacing w:line="260" w:lineRule="exact"/>
              <w:jc w:val="center"/>
              <w:rPr>
                <w:rFonts w:hint="eastAsia"/>
                <w:bCs/>
                <w:sz w:val="18"/>
                <w:szCs w:val="18"/>
              </w:rPr>
            </w:pPr>
          </w:p>
        </w:tc>
      </w:tr>
      <w:tr w14:paraId="00ACA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632" w:type="dxa"/>
            <w:noWrap w:val="0"/>
            <w:vAlign w:val="center"/>
          </w:tcPr>
          <w:p w14:paraId="1FDC5D8F">
            <w:pPr>
              <w:spacing w:line="260" w:lineRule="exact"/>
              <w:jc w:val="center"/>
              <w:rPr>
                <w:rFonts w:hint="eastAsia" w:ascii="仿宋_GB2312" w:hAnsi="宋体" w:cs="宋体"/>
                <w:sz w:val="18"/>
                <w:szCs w:val="18"/>
              </w:rPr>
            </w:pPr>
            <w:r>
              <w:rPr>
                <w:rFonts w:hint="eastAsia" w:ascii="仿宋_GB2312"/>
                <w:sz w:val="18"/>
                <w:szCs w:val="18"/>
              </w:rPr>
              <w:t>12</w:t>
            </w:r>
          </w:p>
        </w:tc>
        <w:tc>
          <w:tcPr>
            <w:tcW w:w="2212" w:type="dxa"/>
            <w:noWrap w:val="0"/>
            <w:vAlign w:val="center"/>
          </w:tcPr>
          <w:p w14:paraId="01F2A2CC">
            <w:pPr>
              <w:spacing w:line="260" w:lineRule="exact"/>
              <w:jc w:val="center"/>
              <w:rPr>
                <w:rFonts w:hint="eastAsia" w:ascii="仿宋_GB2312"/>
                <w:bCs/>
                <w:sz w:val="18"/>
                <w:szCs w:val="18"/>
              </w:rPr>
            </w:pPr>
            <w:r>
              <w:rPr>
                <w:rFonts w:hint="eastAsia" w:ascii="仿宋_GB2312"/>
                <w:bCs/>
                <w:sz w:val="18"/>
                <w:szCs w:val="18"/>
              </w:rPr>
              <w:t>外国人签证、居留许可证</w:t>
            </w:r>
          </w:p>
        </w:tc>
        <w:tc>
          <w:tcPr>
            <w:tcW w:w="3318" w:type="dxa"/>
            <w:noWrap w:val="0"/>
            <w:vAlign w:val="top"/>
          </w:tcPr>
          <w:p w14:paraId="1A7F10CF">
            <w:pPr>
              <w:spacing w:line="260" w:lineRule="exact"/>
              <w:jc w:val="center"/>
              <w:rPr>
                <w:rFonts w:hint="eastAsia" w:ascii="仿宋_GB2312"/>
                <w:bCs/>
                <w:sz w:val="18"/>
                <w:szCs w:val="18"/>
              </w:rPr>
            </w:pPr>
            <w:r>
              <w:rPr>
                <w:rFonts w:hint="eastAsia" w:ascii="仿宋_GB2312"/>
                <w:bCs/>
                <w:sz w:val="18"/>
                <w:szCs w:val="18"/>
              </w:rPr>
              <w:t>《公安部外国人签证和居留许可工作规范》</w:t>
            </w:r>
          </w:p>
        </w:tc>
        <w:tc>
          <w:tcPr>
            <w:tcW w:w="5056" w:type="dxa"/>
            <w:noWrap w:val="0"/>
            <w:vAlign w:val="top"/>
          </w:tcPr>
          <w:p w14:paraId="61B80FE2">
            <w:pPr>
              <w:spacing w:line="260" w:lineRule="exact"/>
              <w:jc w:val="center"/>
              <w:rPr>
                <w:rFonts w:hint="eastAsia" w:ascii="仿宋_GB2312"/>
                <w:bCs/>
                <w:sz w:val="18"/>
                <w:szCs w:val="18"/>
              </w:rPr>
            </w:pPr>
            <w:r>
              <w:rPr>
                <w:rFonts w:hint="eastAsia" w:ascii="仿宋_GB2312"/>
                <w:bCs/>
                <w:sz w:val="18"/>
                <w:szCs w:val="18"/>
              </w:rPr>
              <w:t>交验护照代替护照的证件。</w:t>
            </w:r>
          </w:p>
        </w:tc>
        <w:tc>
          <w:tcPr>
            <w:tcW w:w="948" w:type="dxa"/>
            <w:noWrap w:val="0"/>
            <w:vAlign w:val="center"/>
          </w:tcPr>
          <w:p w14:paraId="52EB80CB">
            <w:pPr>
              <w:spacing w:line="260" w:lineRule="exact"/>
              <w:jc w:val="center"/>
              <w:rPr>
                <w:rFonts w:hint="eastAsia" w:ascii="仿宋_GB2312"/>
                <w:bCs/>
                <w:sz w:val="18"/>
                <w:szCs w:val="18"/>
              </w:rPr>
            </w:pPr>
            <w:r>
              <w:rPr>
                <w:rFonts w:hint="eastAsia" w:ascii="仿宋_GB2312"/>
                <w:bCs/>
                <w:sz w:val="18"/>
                <w:szCs w:val="18"/>
              </w:rPr>
              <w:t>3天</w:t>
            </w:r>
          </w:p>
        </w:tc>
        <w:tc>
          <w:tcPr>
            <w:tcW w:w="948" w:type="dxa"/>
            <w:vMerge w:val="continue"/>
            <w:noWrap w:val="0"/>
            <w:vAlign w:val="center"/>
          </w:tcPr>
          <w:p w14:paraId="5662C11D">
            <w:pPr>
              <w:spacing w:line="260" w:lineRule="exact"/>
              <w:jc w:val="center"/>
              <w:rPr>
                <w:rFonts w:hint="eastAsia"/>
                <w:bCs/>
                <w:sz w:val="18"/>
                <w:szCs w:val="18"/>
              </w:rPr>
            </w:pPr>
          </w:p>
        </w:tc>
      </w:tr>
      <w:tr w14:paraId="5AAA1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6055CB82">
            <w:pPr>
              <w:spacing w:line="260" w:lineRule="exact"/>
              <w:jc w:val="center"/>
              <w:rPr>
                <w:rFonts w:hint="eastAsia" w:ascii="仿宋_GB2312" w:hAnsi="宋体" w:cs="宋体"/>
                <w:sz w:val="18"/>
                <w:szCs w:val="18"/>
              </w:rPr>
            </w:pPr>
            <w:r>
              <w:rPr>
                <w:rFonts w:hint="eastAsia" w:ascii="仿宋_GB2312"/>
                <w:sz w:val="18"/>
                <w:szCs w:val="18"/>
              </w:rPr>
              <w:t>13</w:t>
            </w:r>
          </w:p>
        </w:tc>
        <w:tc>
          <w:tcPr>
            <w:tcW w:w="2212" w:type="dxa"/>
            <w:noWrap w:val="0"/>
            <w:vAlign w:val="center"/>
          </w:tcPr>
          <w:p w14:paraId="32DE41F2">
            <w:pPr>
              <w:spacing w:line="260" w:lineRule="exact"/>
              <w:jc w:val="center"/>
              <w:rPr>
                <w:rFonts w:hint="eastAsia" w:ascii="仿宋_GB2312"/>
                <w:bCs/>
                <w:sz w:val="18"/>
                <w:szCs w:val="18"/>
              </w:rPr>
            </w:pPr>
            <w:r>
              <w:rPr>
                <w:rFonts w:hint="eastAsia" w:ascii="仿宋_GB2312"/>
                <w:bCs/>
                <w:sz w:val="18"/>
                <w:szCs w:val="18"/>
              </w:rPr>
              <w:t>互联网上网服务营业场所安全证</w:t>
            </w:r>
          </w:p>
        </w:tc>
        <w:tc>
          <w:tcPr>
            <w:tcW w:w="3318" w:type="dxa"/>
            <w:noWrap w:val="0"/>
            <w:vAlign w:val="top"/>
          </w:tcPr>
          <w:p w14:paraId="2BEF83D0">
            <w:pPr>
              <w:spacing w:line="260" w:lineRule="exact"/>
              <w:jc w:val="center"/>
              <w:rPr>
                <w:rFonts w:hint="eastAsia" w:ascii="仿宋_GB2312"/>
                <w:bCs/>
                <w:sz w:val="18"/>
                <w:szCs w:val="18"/>
              </w:rPr>
            </w:pPr>
            <w:r>
              <w:rPr>
                <w:rFonts w:hint="eastAsia" w:ascii="仿宋_GB2312"/>
                <w:bCs/>
                <w:sz w:val="18"/>
                <w:szCs w:val="18"/>
              </w:rPr>
              <w:t>《国务院互联网上网营业服务场所管理条例》</w:t>
            </w:r>
          </w:p>
        </w:tc>
        <w:tc>
          <w:tcPr>
            <w:tcW w:w="5056" w:type="dxa"/>
            <w:noWrap w:val="0"/>
            <w:vAlign w:val="top"/>
          </w:tcPr>
          <w:p w14:paraId="4D634D3F">
            <w:pPr>
              <w:spacing w:line="260" w:lineRule="exact"/>
              <w:jc w:val="center"/>
              <w:rPr>
                <w:rFonts w:hint="eastAsia" w:ascii="仿宋_GB2312"/>
                <w:bCs/>
                <w:sz w:val="18"/>
                <w:szCs w:val="18"/>
              </w:rPr>
            </w:pPr>
            <w:r>
              <w:rPr>
                <w:rFonts w:hint="eastAsia" w:ascii="仿宋_GB2312"/>
                <w:bCs/>
                <w:sz w:val="18"/>
                <w:szCs w:val="18"/>
              </w:rPr>
              <w:t>安全审核申请书；文化部门批准文件；营业场所《消防验收意见书》、《消防安全检查意见书》、《建筑设计（装修）防火审核意见书》；营业场所平面图、方位图及门牌号；网络拓扑图及内部IP地址分配情况；互联网接入服务提供者签订的接入协议及其提供的固定IP地址；信息网络及防火安全管理制度；信息网络安全审计系统安装证明材料；身份认证系统安装证明材料；计算机通信设施防灾减灾系统安装证明材料；申请人的身份证明；信息网络安全管理员的身份证明、从业资格证书及计算机专业知识证书；房屋租赁合同书</w:t>
            </w:r>
            <w:r>
              <w:rPr>
                <w:rFonts w:hint="eastAsia" w:ascii="仿宋_GB2312"/>
                <w:sz w:val="18"/>
                <w:szCs w:val="18"/>
              </w:rPr>
              <w:t>。</w:t>
            </w:r>
          </w:p>
        </w:tc>
        <w:tc>
          <w:tcPr>
            <w:tcW w:w="948" w:type="dxa"/>
            <w:noWrap w:val="0"/>
            <w:vAlign w:val="center"/>
          </w:tcPr>
          <w:p w14:paraId="78A13A3C">
            <w:pPr>
              <w:spacing w:line="260" w:lineRule="exact"/>
              <w:jc w:val="center"/>
              <w:rPr>
                <w:rFonts w:hint="eastAsia" w:ascii="仿宋_GB2312"/>
                <w:bCs/>
                <w:sz w:val="18"/>
                <w:szCs w:val="18"/>
              </w:rPr>
            </w:pPr>
            <w:r>
              <w:rPr>
                <w:rFonts w:hint="eastAsia" w:ascii="仿宋_GB2312"/>
                <w:bCs/>
                <w:sz w:val="18"/>
                <w:szCs w:val="18"/>
              </w:rPr>
              <w:t>20天</w:t>
            </w:r>
          </w:p>
        </w:tc>
        <w:tc>
          <w:tcPr>
            <w:tcW w:w="948" w:type="dxa"/>
            <w:vMerge w:val="continue"/>
            <w:noWrap w:val="0"/>
            <w:vAlign w:val="center"/>
          </w:tcPr>
          <w:p w14:paraId="040C6ADD">
            <w:pPr>
              <w:spacing w:line="260" w:lineRule="exact"/>
              <w:jc w:val="center"/>
              <w:rPr>
                <w:rFonts w:hint="eastAsia"/>
                <w:bCs/>
                <w:sz w:val="18"/>
                <w:szCs w:val="18"/>
              </w:rPr>
            </w:pPr>
          </w:p>
        </w:tc>
      </w:tr>
      <w:tr w14:paraId="38A37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632" w:type="dxa"/>
            <w:noWrap w:val="0"/>
            <w:vAlign w:val="center"/>
          </w:tcPr>
          <w:p w14:paraId="3DC35078">
            <w:pPr>
              <w:spacing w:line="260" w:lineRule="exact"/>
              <w:jc w:val="center"/>
              <w:rPr>
                <w:rFonts w:hint="eastAsia" w:ascii="仿宋_GB2312" w:hAnsi="宋体" w:cs="宋体"/>
                <w:sz w:val="18"/>
                <w:szCs w:val="18"/>
              </w:rPr>
            </w:pPr>
            <w:r>
              <w:rPr>
                <w:rFonts w:hint="eastAsia" w:ascii="仿宋_GB2312"/>
                <w:sz w:val="18"/>
                <w:szCs w:val="18"/>
              </w:rPr>
              <w:t>14</w:t>
            </w:r>
          </w:p>
        </w:tc>
        <w:tc>
          <w:tcPr>
            <w:tcW w:w="2212" w:type="dxa"/>
            <w:noWrap w:val="0"/>
            <w:vAlign w:val="center"/>
          </w:tcPr>
          <w:p w14:paraId="39F3A7D8">
            <w:pPr>
              <w:spacing w:line="260" w:lineRule="exact"/>
              <w:jc w:val="center"/>
              <w:rPr>
                <w:rFonts w:hint="eastAsia" w:ascii="仿宋_GB2312"/>
                <w:bCs/>
                <w:sz w:val="18"/>
                <w:szCs w:val="18"/>
              </w:rPr>
            </w:pPr>
            <w:r>
              <w:rPr>
                <w:rFonts w:hint="eastAsia" w:ascii="仿宋_GB2312"/>
                <w:bCs/>
                <w:sz w:val="18"/>
                <w:szCs w:val="18"/>
              </w:rPr>
              <w:t>新建、改建、扩建工程消防设计审核</w:t>
            </w:r>
          </w:p>
        </w:tc>
        <w:tc>
          <w:tcPr>
            <w:tcW w:w="3318" w:type="dxa"/>
            <w:noWrap w:val="0"/>
            <w:vAlign w:val="top"/>
          </w:tcPr>
          <w:p w14:paraId="3200FC2D">
            <w:pPr>
              <w:spacing w:line="260" w:lineRule="exact"/>
              <w:jc w:val="center"/>
              <w:rPr>
                <w:rFonts w:hint="eastAsia" w:ascii="仿宋_GB2312"/>
                <w:bCs/>
                <w:sz w:val="18"/>
                <w:szCs w:val="18"/>
              </w:rPr>
            </w:pPr>
            <w:r>
              <w:rPr>
                <w:rFonts w:hint="eastAsia" w:ascii="仿宋_GB2312"/>
                <w:bCs/>
                <w:sz w:val="18"/>
                <w:szCs w:val="18"/>
              </w:rPr>
              <w:t>《中华人民共和国消防法》</w:t>
            </w:r>
          </w:p>
        </w:tc>
        <w:tc>
          <w:tcPr>
            <w:tcW w:w="5056" w:type="dxa"/>
            <w:noWrap w:val="0"/>
            <w:vAlign w:val="top"/>
          </w:tcPr>
          <w:p w14:paraId="5305C1E6">
            <w:pPr>
              <w:spacing w:line="260" w:lineRule="exact"/>
              <w:jc w:val="center"/>
              <w:rPr>
                <w:rFonts w:hint="eastAsia" w:ascii="仿宋_GB2312"/>
                <w:bCs/>
                <w:sz w:val="18"/>
                <w:szCs w:val="18"/>
              </w:rPr>
            </w:pPr>
            <w:r>
              <w:rPr>
                <w:rFonts w:hint="eastAsia" w:ascii="仿宋_GB2312"/>
                <w:bCs/>
                <w:sz w:val="18"/>
                <w:szCs w:val="18"/>
              </w:rPr>
              <w:t>建筑工程立项批文；工程图纸；消防设计检测报告、合格证，经销商证件。</w:t>
            </w:r>
          </w:p>
        </w:tc>
        <w:tc>
          <w:tcPr>
            <w:tcW w:w="948" w:type="dxa"/>
            <w:noWrap w:val="0"/>
            <w:vAlign w:val="center"/>
          </w:tcPr>
          <w:p w14:paraId="1B42D5E1">
            <w:pPr>
              <w:spacing w:line="260" w:lineRule="exact"/>
              <w:jc w:val="center"/>
              <w:rPr>
                <w:rFonts w:hint="eastAsia" w:ascii="仿宋_GB2312"/>
                <w:bCs/>
                <w:sz w:val="18"/>
                <w:szCs w:val="18"/>
              </w:rPr>
            </w:pPr>
            <w:r>
              <w:rPr>
                <w:rFonts w:hint="eastAsia" w:ascii="仿宋_GB2312"/>
                <w:bCs/>
                <w:sz w:val="18"/>
                <w:szCs w:val="18"/>
              </w:rPr>
              <w:t>20天</w:t>
            </w:r>
          </w:p>
        </w:tc>
        <w:tc>
          <w:tcPr>
            <w:tcW w:w="948" w:type="dxa"/>
            <w:noWrap w:val="0"/>
            <w:vAlign w:val="center"/>
          </w:tcPr>
          <w:p w14:paraId="579EDB2F">
            <w:pPr>
              <w:spacing w:line="260" w:lineRule="exact"/>
              <w:jc w:val="center"/>
              <w:rPr>
                <w:rFonts w:hint="eastAsia"/>
                <w:bCs/>
                <w:sz w:val="18"/>
                <w:szCs w:val="18"/>
              </w:rPr>
            </w:pPr>
            <w:r>
              <w:rPr>
                <w:rFonts w:hint="eastAsia"/>
                <w:bCs/>
                <w:sz w:val="18"/>
                <w:szCs w:val="18"/>
              </w:rPr>
              <w:t>市消防支队</w:t>
            </w:r>
          </w:p>
        </w:tc>
      </w:tr>
      <w:tr w14:paraId="7967B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632" w:type="dxa"/>
            <w:noWrap w:val="0"/>
            <w:vAlign w:val="center"/>
          </w:tcPr>
          <w:p w14:paraId="130E9128">
            <w:pPr>
              <w:spacing w:line="400" w:lineRule="exact"/>
              <w:jc w:val="center"/>
              <w:rPr>
                <w:rFonts w:hint="eastAsia" w:ascii="仿宋_GB2312" w:hAnsi="宋体" w:cs="宋体"/>
                <w:sz w:val="18"/>
                <w:szCs w:val="18"/>
              </w:rPr>
            </w:pPr>
            <w:r>
              <w:rPr>
                <w:rFonts w:hint="eastAsia" w:ascii="仿宋_GB2312"/>
                <w:sz w:val="18"/>
                <w:szCs w:val="18"/>
              </w:rPr>
              <w:t>15</w:t>
            </w:r>
          </w:p>
        </w:tc>
        <w:tc>
          <w:tcPr>
            <w:tcW w:w="2212" w:type="dxa"/>
            <w:noWrap w:val="0"/>
            <w:vAlign w:val="center"/>
          </w:tcPr>
          <w:p w14:paraId="04976C70">
            <w:pPr>
              <w:spacing w:line="400" w:lineRule="exact"/>
              <w:jc w:val="center"/>
              <w:rPr>
                <w:rFonts w:hint="eastAsia" w:ascii="仿宋_GB2312"/>
                <w:bCs/>
                <w:color w:val="000000"/>
                <w:sz w:val="18"/>
                <w:szCs w:val="18"/>
              </w:rPr>
            </w:pPr>
            <w:r>
              <w:rPr>
                <w:rFonts w:hint="eastAsia" w:ascii="仿宋_GB2312"/>
                <w:bCs/>
                <w:color w:val="000000"/>
                <w:sz w:val="18"/>
                <w:szCs w:val="18"/>
              </w:rPr>
              <w:t>机动车驾驶许可</w:t>
            </w:r>
          </w:p>
        </w:tc>
        <w:tc>
          <w:tcPr>
            <w:tcW w:w="3318" w:type="dxa"/>
            <w:noWrap w:val="0"/>
            <w:vAlign w:val="top"/>
          </w:tcPr>
          <w:p w14:paraId="45918705">
            <w:pPr>
              <w:spacing w:line="400" w:lineRule="exact"/>
              <w:jc w:val="center"/>
              <w:rPr>
                <w:rFonts w:hint="eastAsia" w:ascii="仿宋_GB2312"/>
                <w:bCs/>
                <w:sz w:val="18"/>
                <w:szCs w:val="18"/>
              </w:rPr>
            </w:pPr>
            <w:r>
              <w:rPr>
                <w:rFonts w:hint="eastAsia" w:ascii="仿宋_GB2312"/>
                <w:bCs/>
                <w:sz w:val="18"/>
                <w:szCs w:val="18"/>
              </w:rPr>
              <w:t>《中华人民共和国</w:t>
            </w:r>
            <w:r>
              <w:rPr>
                <w:rFonts w:hint="eastAsia" w:ascii="仿宋_GB2312"/>
                <w:bCs/>
                <w:sz w:val="18"/>
                <w:szCs w:val="18"/>
                <w:lang w:eastAsia="zh-CN"/>
              </w:rPr>
              <w:t>道路</w:t>
            </w:r>
            <w:bookmarkStart w:id="3" w:name="_GoBack"/>
            <w:bookmarkEnd w:id="3"/>
            <w:r>
              <w:rPr>
                <w:rFonts w:hint="eastAsia" w:ascii="仿宋_GB2312"/>
                <w:bCs/>
                <w:sz w:val="18"/>
                <w:szCs w:val="18"/>
              </w:rPr>
              <w:t>交通安全法》</w:t>
            </w:r>
          </w:p>
        </w:tc>
        <w:tc>
          <w:tcPr>
            <w:tcW w:w="5056" w:type="dxa"/>
            <w:noWrap w:val="0"/>
            <w:vAlign w:val="top"/>
          </w:tcPr>
          <w:p w14:paraId="4001FC37">
            <w:pPr>
              <w:spacing w:line="400" w:lineRule="exact"/>
              <w:jc w:val="center"/>
              <w:rPr>
                <w:rFonts w:hint="eastAsia" w:ascii="仿宋_GB2312"/>
                <w:bCs/>
                <w:sz w:val="18"/>
                <w:szCs w:val="18"/>
              </w:rPr>
            </w:pPr>
            <w:r>
              <w:rPr>
                <w:rFonts w:hint="eastAsia" w:ascii="仿宋_GB2312"/>
                <w:bCs/>
                <w:sz w:val="18"/>
                <w:szCs w:val="18"/>
              </w:rPr>
              <w:t>身份证，身体条件证明、申请表、照片。</w:t>
            </w:r>
          </w:p>
        </w:tc>
        <w:tc>
          <w:tcPr>
            <w:tcW w:w="948" w:type="dxa"/>
            <w:noWrap w:val="0"/>
            <w:vAlign w:val="center"/>
          </w:tcPr>
          <w:p w14:paraId="313D0ECD">
            <w:pPr>
              <w:spacing w:line="400" w:lineRule="exact"/>
              <w:jc w:val="center"/>
              <w:rPr>
                <w:rFonts w:hint="eastAsia" w:ascii="仿宋_GB2312"/>
                <w:bCs/>
                <w:sz w:val="18"/>
                <w:szCs w:val="18"/>
              </w:rPr>
            </w:pPr>
            <w:r>
              <w:rPr>
                <w:rFonts w:hint="eastAsia" w:ascii="仿宋_GB2312"/>
                <w:bCs/>
                <w:sz w:val="18"/>
                <w:szCs w:val="18"/>
              </w:rPr>
              <w:t>1天</w:t>
            </w:r>
          </w:p>
        </w:tc>
        <w:tc>
          <w:tcPr>
            <w:tcW w:w="948" w:type="dxa"/>
            <w:vMerge w:val="restart"/>
            <w:noWrap w:val="0"/>
            <w:vAlign w:val="center"/>
          </w:tcPr>
          <w:p w14:paraId="1ECFEDAD">
            <w:pPr>
              <w:spacing w:line="400" w:lineRule="exact"/>
              <w:jc w:val="center"/>
              <w:rPr>
                <w:rFonts w:hint="eastAsia"/>
                <w:bCs/>
                <w:sz w:val="18"/>
                <w:szCs w:val="18"/>
              </w:rPr>
            </w:pPr>
            <w:r>
              <w:rPr>
                <w:rFonts w:hint="eastAsia"/>
                <w:bCs/>
                <w:sz w:val="18"/>
                <w:szCs w:val="18"/>
              </w:rPr>
              <w:t>市交警支队</w:t>
            </w:r>
          </w:p>
        </w:tc>
      </w:tr>
      <w:tr w14:paraId="798D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632" w:type="dxa"/>
            <w:noWrap w:val="0"/>
            <w:vAlign w:val="center"/>
          </w:tcPr>
          <w:p w14:paraId="3DB257F1">
            <w:pPr>
              <w:spacing w:line="260" w:lineRule="exact"/>
              <w:jc w:val="center"/>
              <w:rPr>
                <w:rFonts w:hint="eastAsia" w:ascii="仿宋_GB2312" w:hAnsi="宋体" w:cs="宋体"/>
                <w:sz w:val="18"/>
                <w:szCs w:val="18"/>
              </w:rPr>
            </w:pPr>
            <w:r>
              <w:rPr>
                <w:rFonts w:hint="eastAsia" w:ascii="仿宋_GB2312"/>
                <w:sz w:val="18"/>
                <w:szCs w:val="18"/>
              </w:rPr>
              <w:t>16</w:t>
            </w:r>
          </w:p>
        </w:tc>
        <w:tc>
          <w:tcPr>
            <w:tcW w:w="2212" w:type="dxa"/>
            <w:noWrap w:val="0"/>
            <w:vAlign w:val="center"/>
          </w:tcPr>
          <w:p w14:paraId="0B637B72">
            <w:pPr>
              <w:widowControl/>
              <w:spacing w:line="260" w:lineRule="exact"/>
              <w:jc w:val="center"/>
              <w:rPr>
                <w:rFonts w:hint="eastAsia" w:ascii="仿宋_GB2312"/>
                <w:bCs/>
                <w:color w:val="000000"/>
                <w:sz w:val="18"/>
                <w:szCs w:val="18"/>
              </w:rPr>
            </w:pPr>
          </w:p>
          <w:p w14:paraId="1590D764">
            <w:pPr>
              <w:widowControl/>
              <w:spacing w:line="260" w:lineRule="exact"/>
              <w:jc w:val="center"/>
              <w:rPr>
                <w:rFonts w:hint="eastAsia" w:ascii="仿宋_GB2312"/>
                <w:bCs/>
                <w:color w:val="000000"/>
                <w:sz w:val="18"/>
                <w:szCs w:val="18"/>
              </w:rPr>
            </w:pPr>
            <w:r>
              <w:rPr>
                <w:rFonts w:hint="eastAsia" w:ascii="仿宋_GB2312"/>
                <w:bCs/>
                <w:color w:val="000000"/>
                <w:sz w:val="18"/>
                <w:szCs w:val="18"/>
              </w:rPr>
              <w:t>机动车登记许可</w:t>
            </w:r>
          </w:p>
          <w:p w14:paraId="26B3A893">
            <w:pPr>
              <w:spacing w:line="260" w:lineRule="exact"/>
              <w:jc w:val="center"/>
              <w:rPr>
                <w:rFonts w:hint="eastAsia" w:ascii="仿宋_GB2312"/>
                <w:bCs/>
                <w:color w:val="000000"/>
                <w:sz w:val="18"/>
                <w:szCs w:val="18"/>
              </w:rPr>
            </w:pPr>
          </w:p>
        </w:tc>
        <w:tc>
          <w:tcPr>
            <w:tcW w:w="3318" w:type="dxa"/>
            <w:noWrap w:val="0"/>
            <w:vAlign w:val="top"/>
          </w:tcPr>
          <w:p w14:paraId="347B7F9F">
            <w:pPr>
              <w:spacing w:line="260" w:lineRule="exact"/>
              <w:jc w:val="center"/>
              <w:rPr>
                <w:rFonts w:hint="eastAsia" w:ascii="仿宋_GB2312"/>
                <w:bCs/>
                <w:color w:val="000000"/>
                <w:sz w:val="18"/>
                <w:szCs w:val="18"/>
              </w:rPr>
            </w:pPr>
            <w:r>
              <w:rPr>
                <w:rFonts w:hint="eastAsia" w:ascii="仿宋_GB2312"/>
                <w:bCs/>
                <w:color w:val="000000"/>
                <w:sz w:val="18"/>
                <w:szCs w:val="18"/>
              </w:rPr>
              <w:t>《中华人民共和国交通安全法》</w:t>
            </w:r>
          </w:p>
        </w:tc>
        <w:tc>
          <w:tcPr>
            <w:tcW w:w="5056" w:type="dxa"/>
            <w:noWrap w:val="0"/>
            <w:vAlign w:val="top"/>
          </w:tcPr>
          <w:p w14:paraId="46DF243A">
            <w:pPr>
              <w:widowControl/>
              <w:spacing w:line="260" w:lineRule="exact"/>
              <w:jc w:val="center"/>
              <w:rPr>
                <w:rFonts w:hint="eastAsia" w:ascii="仿宋_GB2312"/>
                <w:bCs/>
                <w:color w:val="000000"/>
                <w:sz w:val="18"/>
                <w:szCs w:val="18"/>
              </w:rPr>
            </w:pPr>
            <w:r>
              <w:rPr>
                <w:rFonts w:hint="eastAsia" w:ascii="仿宋_GB2312"/>
                <w:bCs/>
                <w:color w:val="000000"/>
                <w:sz w:val="18"/>
                <w:szCs w:val="18"/>
              </w:rPr>
              <w:t>机动车所有人的身份证明；机动车来历证明；机动车整车出厂合格证明或者进口机动车进口凭证；车辆购置税的完税证明或者免税凭证；法律、行政法规规定应当在机动车登记时提交的其他证明、凭证。</w:t>
            </w:r>
          </w:p>
        </w:tc>
        <w:tc>
          <w:tcPr>
            <w:tcW w:w="948" w:type="dxa"/>
            <w:noWrap w:val="0"/>
            <w:vAlign w:val="center"/>
          </w:tcPr>
          <w:p w14:paraId="4FED9DBA">
            <w:pPr>
              <w:spacing w:line="260" w:lineRule="exact"/>
              <w:jc w:val="center"/>
              <w:rPr>
                <w:rFonts w:hint="eastAsia" w:ascii="仿宋_GB2312"/>
                <w:bCs/>
                <w:sz w:val="18"/>
                <w:szCs w:val="18"/>
              </w:rPr>
            </w:pPr>
            <w:r>
              <w:rPr>
                <w:rFonts w:hint="eastAsia" w:ascii="仿宋_GB2312"/>
                <w:bCs/>
                <w:sz w:val="18"/>
                <w:szCs w:val="18"/>
              </w:rPr>
              <w:t>2天</w:t>
            </w:r>
          </w:p>
        </w:tc>
        <w:tc>
          <w:tcPr>
            <w:tcW w:w="948" w:type="dxa"/>
            <w:vMerge w:val="continue"/>
            <w:noWrap w:val="0"/>
            <w:vAlign w:val="center"/>
          </w:tcPr>
          <w:p w14:paraId="1CFFEB87">
            <w:pPr>
              <w:spacing w:line="260" w:lineRule="exact"/>
              <w:jc w:val="center"/>
              <w:rPr>
                <w:rFonts w:hint="eastAsia"/>
                <w:bCs/>
                <w:sz w:val="18"/>
                <w:szCs w:val="18"/>
              </w:rPr>
            </w:pPr>
          </w:p>
        </w:tc>
      </w:tr>
      <w:tr w14:paraId="69BC0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632" w:type="dxa"/>
            <w:noWrap w:val="0"/>
            <w:vAlign w:val="center"/>
          </w:tcPr>
          <w:p w14:paraId="12017EFD">
            <w:pPr>
              <w:spacing w:line="320" w:lineRule="exact"/>
              <w:jc w:val="center"/>
              <w:rPr>
                <w:rFonts w:hint="eastAsia" w:ascii="仿宋_GB2312" w:hAnsi="宋体" w:cs="宋体"/>
                <w:sz w:val="18"/>
                <w:szCs w:val="18"/>
              </w:rPr>
            </w:pPr>
            <w:r>
              <w:rPr>
                <w:rFonts w:hint="eastAsia" w:ascii="仿宋_GB2312"/>
                <w:sz w:val="18"/>
                <w:szCs w:val="18"/>
              </w:rPr>
              <w:t>17</w:t>
            </w:r>
          </w:p>
        </w:tc>
        <w:tc>
          <w:tcPr>
            <w:tcW w:w="2212" w:type="dxa"/>
            <w:noWrap w:val="0"/>
            <w:vAlign w:val="center"/>
          </w:tcPr>
          <w:p w14:paraId="4C265F89">
            <w:pPr>
              <w:spacing w:line="320" w:lineRule="exact"/>
              <w:jc w:val="center"/>
              <w:rPr>
                <w:rFonts w:hint="eastAsia" w:ascii="仿宋_GB2312"/>
                <w:bCs/>
                <w:sz w:val="18"/>
                <w:szCs w:val="18"/>
              </w:rPr>
            </w:pPr>
            <w:r>
              <w:rPr>
                <w:rFonts w:hint="eastAsia" w:ascii="仿宋_GB2312"/>
                <w:bCs/>
                <w:sz w:val="18"/>
                <w:szCs w:val="18"/>
              </w:rPr>
              <w:t>市直社会团体和民办非企业单位登记审批</w:t>
            </w:r>
          </w:p>
        </w:tc>
        <w:tc>
          <w:tcPr>
            <w:tcW w:w="3318" w:type="dxa"/>
            <w:noWrap w:val="0"/>
            <w:vAlign w:val="top"/>
          </w:tcPr>
          <w:p w14:paraId="052FC115">
            <w:pPr>
              <w:spacing w:line="320" w:lineRule="exact"/>
              <w:jc w:val="center"/>
              <w:rPr>
                <w:rFonts w:hint="eastAsia" w:ascii="仿宋_GB2312"/>
                <w:bCs/>
                <w:sz w:val="18"/>
                <w:szCs w:val="18"/>
              </w:rPr>
            </w:pPr>
            <w:r>
              <w:rPr>
                <w:rFonts w:hint="eastAsia" w:ascii="仿宋_GB2312"/>
                <w:bCs/>
                <w:sz w:val="18"/>
                <w:szCs w:val="18"/>
              </w:rPr>
              <w:t>《国务院社会团体登记管理条例》；《国务院民办非企业单位管理暂行条例》</w:t>
            </w:r>
          </w:p>
        </w:tc>
        <w:tc>
          <w:tcPr>
            <w:tcW w:w="5056" w:type="dxa"/>
            <w:noWrap w:val="0"/>
            <w:vAlign w:val="top"/>
          </w:tcPr>
          <w:p w14:paraId="3BE71763">
            <w:pPr>
              <w:spacing w:line="320" w:lineRule="exact"/>
              <w:jc w:val="center"/>
              <w:rPr>
                <w:rFonts w:hint="eastAsia" w:ascii="仿宋_GB2312"/>
                <w:bCs/>
                <w:sz w:val="18"/>
                <w:szCs w:val="18"/>
              </w:rPr>
            </w:pPr>
            <w:r>
              <w:rPr>
                <w:rFonts w:hint="eastAsia" w:ascii="仿宋_GB2312"/>
                <w:bCs/>
                <w:sz w:val="18"/>
                <w:szCs w:val="18"/>
              </w:rPr>
              <w:t>申请书；批准文件；验资报告、场所使用权证明；责任人情况、身份证明；章程草案。</w:t>
            </w:r>
          </w:p>
        </w:tc>
        <w:tc>
          <w:tcPr>
            <w:tcW w:w="948" w:type="dxa"/>
            <w:noWrap w:val="0"/>
            <w:vAlign w:val="center"/>
          </w:tcPr>
          <w:p w14:paraId="790BBE7E">
            <w:pPr>
              <w:spacing w:line="320" w:lineRule="exact"/>
              <w:jc w:val="center"/>
              <w:rPr>
                <w:rFonts w:hint="eastAsia" w:ascii="仿宋_GB2312"/>
                <w:bCs/>
                <w:sz w:val="18"/>
                <w:szCs w:val="18"/>
              </w:rPr>
            </w:pPr>
            <w:r>
              <w:rPr>
                <w:rFonts w:hint="eastAsia" w:ascii="仿宋_GB2312"/>
                <w:bCs/>
                <w:sz w:val="18"/>
                <w:szCs w:val="18"/>
              </w:rPr>
              <w:t>40天</w:t>
            </w:r>
          </w:p>
        </w:tc>
        <w:tc>
          <w:tcPr>
            <w:tcW w:w="948" w:type="dxa"/>
            <w:vMerge w:val="restart"/>
            <w:noWrap w:val="0"/>
            <w:vAlign w:val="center"/>
          </w:tcPr>
          <w:p w14:paraId="0DC0AACA">
            <w:pPr>
              <w:spacing w:line="320" w:lineRule="exact"/>
              <w:jc w:val="center"/>
              <w:rPr>
                <w:rFonts w:hint="eastAsia"/>
                <w:bCs/>
                <w:sz w:val="18"/>
                <w:szCs w:val="18"/>
              </w:rPr>
            </w:pPr>
            <w:r>
              <w:rPr>
                <w:rFonts w:hint="eastAsia"/>
                <w:bCs/>
                <w:sz w:val="18"/>
                <w:szCs w:val="18"/>
              </w:rPr>
              <w:t>市民政局</w:t>
            </w:r>
          </w:p>
        </w:tc>
      </w:tr>
      <w:tr w14:paraId="23297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632" w:type="dxa"/>
            <w:noWrap w:val="0"/>
            <w:vAlign w:val="center"/>
          </w:tcPr>
          <w:p w14:paraId="2F33F0C8">
            <w:pPr>
              <w:spacing w:line="320" w:lineRule="exact"/>
              <w:jc w:val="center"/>
              <w:rPr>
                <w:rFonts w:hint="eastAsia" w:ascii="仿宋_GB2312" w:hAnsi="宋体" w:cs="宋体"/>
                <w:sz w:val="18"/>
                <w:szCs w:val="18"/>
              </w:rPr>
            </w:pPr>
            <w:r>
              <w:rPr>
                <w:rFonts w:hint="eastAsia" w:ascii="仿宋_GB2312"/>
                <w:sz w:val="18"/>
                <w:szCs w:val="18"/>
              </w:rPr>
              <w:t>18</w:t>
            </w:r>
          </w:p>
        </w:tc>
        <w:tc>
          <w:tcPr>
            <w:tcW w:w="2212" w:type="dxa"/>
            <w:noWrap w:val="0"/>
            <w:vAlign w:val="center"/>
          </w:tcPr>
          <w:p w14:paraId="637F6F37">
            <w:pPr>
              <w:spacing w:line="320" w:lineRule="exact"/>
              <w:jc w:val="center"/>
              <w:rPr>
                <w:rFonts w:hint="eastAsia" w:ascii="仿宋_GB2312"/>
                <w:bCs/>
                <w:sz w:val="18"/>
                <w:szCs w:val="18"/>
              </w:rPr>
            </w:pPr>
            <w:r>
              <w:rPr>
                <w:rFonts w:hint="eastAsia" w:ascii="仿宋_GB2312"/>
                <w:bCs/>
                <w:sz w:val="18"/>
                <w:szCs w:val="18"/>
              </w:rPr>
              <w:t>行政区划变更审核</w:t>
            </w:r>
          </w:p>
        </w:tc>
        <w:tc>
          <w:tcPr>
            <w:tcW w:w="3318" w:type="dxa"/>
            <w:noWrap w:val="0"/>
            <w:vAlign w:val="top"/>
          </w:tcPr>
          <w:p w14:paraId="51E6912D">
            <w:pPr>
              <w:spacing w:line="320" w:lineRule="exact"/>
              <w:jc w:val="center"/>
              <w:rPr>
                <w:rFonts w:hint="eastAsia" w:ascii="仿宋_GB2312"/>
                <w:bCs/>
                <w:sz w:val="18"/>
                <w:szCs w:val="18"/>
              </w:rPr>
            </w:pPr>
            <w:r>
              <w:rPr>
                <w:rFonts w:hint="eastAsia" w:ascii="仿宋_GB2312"/>
                <w:bCs/>
                <w:sz w:val="18"/>
                <w:szCs w:val="18"/>
              </w:rPr>
              <w:t>《国务院关于行政区划管理的规定》</w:t>
            </w:r>
          </w:p>
          <w:p w14:paraId="16DDD035">
            <w:pPr>
              <w:spacing w:line="320" w:lineRule="exact"/>
              <w:jc w:val="center"/>
              <w:rPr>
                <w:rFonts w:hint="eastAsia" w:ascii="仿宋_GB2312"/>
                <w:bCs/>
                <w:sz w:val="18"/>
                <w:szCs w:val="18"/>
              </w:rPr>
            </w:pPr>
            <w:r>
              <w:rPr>
                <w:rFonts w:hint="eastAsia" w:ascii="仿宋_GB2312"/>
                <w:bCs/>
                <w:sz w:val="18"/>
                <w:szCs w:val="18"/>
              </w:rPr>
              <w:t>《国务院行政区域界线管理条例》</w:t>
            </w:r>
          </w:p>
        </w:tc>
        <w:tc>
          <w:tcPr>
            <w:tcW w:w="5056" w:type="dxa"/>
            <w:noWrap w:val="0"/>
            <w:vAlign w:val="top"/>
          </w:tcPr>
          <w:p w14:paraId="39299C55">
            <w:pPr>
              <w:spacing w:line="320" w:lineRule="exact"/>
              <w:jc w:val="center"/>
              <w:rPr>
                <w:rFonts w:hint="eastAsia" w:ascii="仿宋_GB2312"/>
                <w:bCs/>
                <w:sz w:val="18"/>
                <w:szCs w:val="18"/>
              </w:rPr>
            </w:pPr>
            <w:r>
              <w:rPr>
                <w:rFonts w:hint="eastAsia" w:ascii="仿宋_GB2312"/>
                <w:bCs/>
                <w:sz w:val="18"/>
                <w:szCs w:val="18"/>
              </w:rPr>
              <w:t>各级政府报告；省民政厅批复。</w:t>
            </w:r>
          </w:p>
        </w:tc>
        <w:tc>
          <w:tcPr>
            <w:tcW w:w="948" w:type="dxa"/>
            <w:noWrap w:val="0"/>
            <w:vAlign w:val="center"/>
          </w:tcPr>
          <w:p w14:paraId="0DF74D44">
            <w:pPr>
              <w:spacing w:line="320" w:lineRule="exact"/>
              <w:jc w:val="center"/>
              <w:rPr>
                <w:rFonts w:hint="eastAsia" w:ascii="仿宋_GB2312"/>
                <w:bCs/>
                <w:sz w:val="18"/>
                <w:szCs w:val="18"/>
              </w:rPr>
            </w:pPr>
            <w:r>
              <w:rPr>
                <w:rFonts w:hint="eastAsia" w:ascii="仿宋_GB2312"/>
                <w:bCs/>
                <w:sz w:val="18"/>
                <w:szCs w:val="18"/>
              </w:rPr>
              <w:t>20天</w:t>
            </w:r>
          </w:p>
        </w:tc>
        <w:tc>
          <w:tcPr>
            <w:tcW w:w="948" w:type="dxa"/>
            <w:vMerge w:val="continue"/>
            <w:noWrap w:val="0"/>
            <w:vAlign w:val="center"/>
          </w:tcPr>
          <w:p w14:paraId="500258DE">
            <w:pPr>
              <w:spacing w:line="320" w:lineRule="exact"/>
              <w:jc w:val="center"/>
              <w:rPr>
                <w:rFonts w:hint="eastAsia"/>
                <w:bCs/>
                <w:sz w:val="18"/>
                <w:szCs w:val="18"/>
              </w:rPr>
            </w:pPr>
          </w:p>
        </w:tc>
      </w:tr>
    </w:tbl>
    <w:p w14:paraId="4A07DA13">
      <w:pPr>
        <w:spacing w:line="20" w:lineRule="exact"/>
        <w:jc w:val="center"/>
        <w:rPr>
          <w:rFonts w:hint="eastAsia"/>
        </w:rPr>
      </w:pPr>
    </w:p>
    <w:tbl>
      <w:tblPr>
        <w:tblStyle w:val="3"/>
        <w:tblW w:w="131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212"/>
        <w:gridCol w:w="3318"/>
        <w:gridCol w:w="5056"/>
        <w:gridCol w:w="948"/>
        <w:gridCol w:w="948"/>
      </w:tblGrid>
      <w:tr w14:paraId="3BF4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632" w:type="dxa"/>
            <w:tcBorders>
              <w:top w:val="single" w:color="auto" w:sz="4" w:space="0"/>
              <w:left w:val="single" w:color="auto" w:sz="4" w:space="0"/>
              <w:bottom w:val="single" w:color="auto" w:sz="4" w:space="0"/>
              <w:right w:val="single" w:color="auto" w:sz="4" w:space="0"/>
            </w:tcBorders>
            <w:noWrap w:val="0"/>
            <w:vAlign w:val="center"/>
          </w:tcPr>
          <w:p w14:paraId="1F916F1E">
            <w:pPr>
              <w:spacing w:line="400" w:lineRule="exact"/>
              <w:jc w:val="center"/>
              <w:rPr>
                <w:rFonts w:hint="eastAsia" w:ascii="黑体" w:eastAsia="黑体"/>
                <w:sz w:val="18"/>
                <w:szCs w:val="18"/>
              </w:rPr>
            </w:pPr>
            <w:r>
              <w:rPr>
                <w:rFonts w:hint="eastAsia" w:ascii="黑体" w:eastAsia="黑体"/>
                <w:sz w:val="18"/>
                <w:szCs w:val="18"/>
              </w:rPr>
              <w:t>序号</w:t>
            </w:r>
          </w:p>
        </w:tc>
        <w:tc>
          <w:tcPr>
            <w:tcW w:w="2212" w:type="dxa"/>
            <w:tcBorders>
              <w:top w:val="single" w:color="auto" w:sz="4" w:space="0"/>
              <w:left w:val="single" w:color="auto" w:sz="4" w:space="0"/>
              <w:bottom w:val="single" w:color="auto" w:sz="4" w:space="0"/>
              <w:right w:val="single" w:color="auto" w:sz="4" w:space="0"/>
            </w:tcBorders>
            <w:noWrap w:val="0"/>
            <w:vAlign w:val="top"/>
          </w:tcPr>
          <w:p w14:paraId="13F5E3BF">
            <w:pPr>
              <w:spacing w:line="400" w:lineRule="exact"/>
              <w:jc w:val="center"/>
              <w:rPr>
                <w:rFonts w:hint="eastAsia" w:ascii="黑体" w:eastAsia="黑体"/>
                <w:bCs/>
                <w:sz w:val="18"/>
                <w:szCs w:val="18"/>
              </w:rPr>
            </w:pPr>
            <w:r>
              <w:rPr>
                <w:rFonts w:hint="eastAsia" w:ascii="黑体" w:eastAsia="黑体"/>
                <w:bCs/>
                <w:sz w:val="18"/>
                <w:szCs w:val="18"/>
              </w:rPr>
              <w:t>项目名称</w:t>
            </w:r>
          </w:p>
        </w:tc>
        <w:tc>
          <w:tcPr>
            <w:tcW w:w="3318" w:type="dxa"/>
            <w:tcBorders>
              <w:top w:val="single" w:color="auto" w:sz="4" w:space="0"/>
              <w:left w:val="single" w:color="auto" w:sz="4" w:space="0"/>
              <w:bottom w:val="single" w:color="auto" w:sz="4" w:space="0"/>
              <w:right w:val="single" w:color="auto" w:sz="4" w:space="0"/>
            </w:tcBorders>
            <w:noWrap w:val="0"/>
            <w:vAlign w:val="top"/>
          </w:tcPr>
          <w:p w14:paraId="23CBAC47">
            <w:pPr>
              <w:spacing w:line="400" w:lineRule="exact"/>
              <w:jc w:val="center"/>
              <w:rPr>
                <w:rFonts w:hint="eastAsia" w:ascii="黑体" w:eastAsia="黑体"/>
                <w:bCs/>
                <w:sz w:val="18"/>
                <w:szCs w:val="18"/>
              </w:rPr>
            </w:pPr>
            <w:r>
              <w:rPr>
                <w:rFonts w:hint="eastAsia" w:ascii="黑体" w:eastAsia="黑体"/>
                <w:bCs/>
                <w:sz w:val="18"/>
                <w:szCs w:val="18"/>
              </w:rPr>
              <w:t>设立依据</w:t>
            </w:r>
          </w:p>
        </w:tc>
        <w:tc>
          <w:tcPr>
            <w:tcW w:w="5056" w:type="dxa"/>
            <w:tcBorders>
              <w:top w:val="single" w:color="auto" w:sz="4" w:space="0"/>
              <w:left w:val="single" w:color="auto" w:sz="4" w:space="0"/>
              <w:bottom w:val="single" w:color="auto" w:sz="4" w:space="0"/>
              <w:right w:val="single" w:color="auto" w:sz="4" w:space="0"/>
            </w:tcBorders>
            <w:noWrap w:val="0"/>
            <w:vAlign w:val="center"/>
          </w:tcPr>
          <w:p w14:paraId="72C004D0">
            <w:pPr>
              <w:spacing w:line="400" w:lineRule="exact"/>
              <w:jc w:val="center"/>
              <w:rPr>
                <w:rFonts w:hint="eastAsia" w:ascii="黑体" w:eastAsia="黑体"/>
                <w:bCs/>
                <w:sz w:val="18"/>
                <w:szCs w:val="18"/>
              </w:rPr>
            </w:pPr>
            <w:r>
              <w:rPr>
                <w:rFonts w:hint="eastAsia" w:ascii="黑体" w:eastAsia="黑体"/>
                <w:bCs/>
                <w:sz w:val="18"/>
                <w:szCs w:val="18"/>
              </w:rPr>
              <w:t>办理条件</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4730F03B">
            <w:pPr>
              <w:spacing w:line="400" w:lineRule="exact"/>
              <w:jc w:val="center"/>
              <w:rPr>
                <w:rFonts w:hint="eastAsia" w:ascii="黑体" w:eastAsia="黑体"/>
                <w:bCs/>
                <w:sz w:val="18"/>
                <w:szCs w:val="18"/>
              </w:rPr>
            </w:pPr>
            <w:r>
              <w:rPr>
                <w:rFonts w:hint="eastAsia" w:ascii="黑体" w:eastAsia="黑体"/>
                <w:bCs/>
                <w:sz w:val="18"/>
                <w:szCs w:val="18"/>
              </w:rPr>
              <w:t>办结时限</w:t>
            </w:r>
          </w:p>
        </w:tc>
        <w:tc>
          <w:tcPr>
            <w:tcW w:w="948" w:type="dxa"/>
            <w:vMerge w:val="restart"/>
            <w:tcBorders>
              <w:top w:val="single" w:color="auto" w:sz="4" w:space="0"/>
              <w:left w:val="single" w:color="auto" w:sz="4" w:space="0"/>
              <w:bottom w:val="single" w:color="auto" w:sz="4" w:space="0"/>
              <w:right w:val="single" w:color="auto" w:sz="4" w:space="0"/>
            </w:tcBorders>
            <w:noWrap w:val="0"/>
            <w:vAlign w:val="center"/>
          </w:tcPr>
          <w:p w14:paraId="1FE56BD7">
            <w:pPr>
              <w:spacing w:line="400" w:lineRule="exact"/>
              <w:jc w:val="center"/>
              <w:rPr>
                <w:rFonts w:hint="eastAsia" w:ascii="黑体" w:eastAsia="黑体"/>
                <w:bCs/>
                <w:sz w:val="18"/>
                <w:szCs w:val="18"/>
              </w:rPr>
            </w:pPr>
            <w:r>
              <w:rPr>
                <w:rFonts w:hint="eastAsia" w:ascii="黑体" w:eastAsia="黑体"/>
                <w:bCs/>
                <w:sz w:val="18"/>
                <w:szCs w:val="18"/>
              </w:rPr>
              <w:t>实施机关</w:t>
            </w:r>
          </w:p>
        </w:tc>
      </w:tr>
      <w:tr w14:paraId="0E3AB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632" w:type="dxa"/>
            <w:noWrap w:val="0"/>
            <w:vAlign w:val="center"/>
          </w:tcPr>
          <w:p w14:paraId="7EB459D2">
            <w:pPr>
              <w:spacing w:line="260" w:lineRule="exact"/>
              <w:jc w:val="center"/>
              <w:rPr>
                <w:rFonts w:hint="eastAsia" w:ascii="仿宋_GB2312" w:hAnsi="宋体" w:cs="宋体"/>
                <w:sz w:val="18"/>
                <w:szCs w:val="18"/>
              </w:rPr>
            </w:pPr>
            <w:r>
              <w:rPr>
                <w:rFonts w:hint="eastAsia" w:ascii="仿宋_GB2312"/>
                <w:sz w:val="18"/>
                <w:szCs w:val="18"/>
              </w:rPr>
              <w:t>19</w:t>
            </w:r>
          </w:p>
        </w:tc>
        <w:tc>
          <w:tcPr>
            <w:tcW w:w="2212" w:type="dxa"/>
            <w:noWrap w:val="0"/>
            <w:vAlign w:val="center"/>
          </w:tcPr>
          <w:p w14:paraId="6F829134">
            <w:pPr>
              <w:spacing w:line="260" w:lineRule="exact"/>
              <w:jc w:val="center"/>
              <w:rPr>
                <w:rFonts w:hint="eastAsia" w:ascii="仿宋_GB2312"/>
                <w:bCs/>
                <w:sz w:val="18"/>
                <w:szCs w:val="18"/>
              </w:rPr>
            </w:pPr>
            <w:r>
              <w:rPr>
                <w:rFonts w:hint="eastAsia" w:ascii="仿宋_GB2312"/>
                <w:bCs/>
                <w:sz w:val="18"/>
                <w:szCs w:val="18"/>
              </w:rPr>
              <w:t>地名命名、更名的审批</w:t>
            </w:r>
          </w:p>
        </w:tc>
        <w:tc>
          <w:tcPr>
            <w:tcW w:w="3318" w:type="dxa"/>
            <w:noWrap w:val="0"/>
            <w:vAlign w:val="top"/>
          </w:tcPr>
          <w:p w14:paraId="69B26620">
            <w:pPr>
              <w:spacing w:line="260" w:lineRule="exact"/>
              <w:jc w:val="center"/>
              <w:rPr>
                <w:rFonts w:hint="eastAsia" w:ascii="仿宋_GB2312"/>
                <w:bCs/>
                <w:sz w:val="18"/>
                <w:szCs w:val="18"/>
              </w:rPr>
            </w:pPr>
            <w:r>
              <w:rPr>
                <w:rFonts w:hint="eastAsia" w:ascii="仿宋_GB2312"/>
                <w:bCs/>
                <w:sz w:val="18"/>
                <w:szCs w:val="18"/>
              </w:rPr>
              <w:t>《国务院地名管理条例》《甘肃省地名管理办法》</w:t>
            </w:r>
          </w:p>
        </w:tc>
        <w:tc>
          <w:tcPr>
            <w:tcW w:w="5056" w:type="dxa"/>
            <w:noWrap w:val="0"/>
            <w:vAlign w:val="center"/>
          </w:tcPr>
          <w:p w14:paraId="05AEEBB4">
            <w:pPr>
              <w:spacing w:line="260" w:lineRule="exact"/>
              <w:jc w:val="center"/>
              <w:rPr>
                <w:rFonts w:hint="eastAsia" w:ascii="仿宋_GB2312"/>
                <w:bCs/>
                <w:sz w:val="18"/>
                <w:szCs w:val="18"/>
              </w:rPr>
            </w:pPr>
            <w:r>
              <w:rPr>
                <w:rFonts w:hint="eastAsia" w:ascii="仿宋_GB2312"/>
                <w:bCs/>
                <w:sz w:val="18"/>
                <w:szCs w:val="18"/>
              </w:rPr>
              <w:t>各级政府报告；省民政厅批复。</w:t>
            </w:r>
          </w:p>
        </w:tc>
        <w:tc>
          <w:tcPr>
            <w:tcW w:w="948" w:type="dxa"/>
            <w:noWrap w:val="0"/>
            <w:vAlign w:val="center"/>
          </w:tcPr>
          <w:p w14:paraId="6BA09800">
            <w:pPr>
              <w:spacing w:line="260" w:lineRule="exact"/>
              <w:jc w:val="center"/>
              <w:rPr>
                <w:rFonts w:hint="eastAsia" w:ascii="仿宋_GB2312"/>
                <w:bCs/>
                <w:sz w:val="18"/>
                <w:szCs w:val="18"/>
              </w:rPr>
            </w:pPr>
          </w:p>
        </w:tc>
        <w:tc>
          <w:tcPr>
            <w:tcW w:w="948" w:type="dxa"/>
            <w:vMerge w:val="restart"/>
            <w:noWrap w:val="0"/>
            <w:vAlign w:val="center"/>
          </w:tcPr>
          <w:p w14:paraId="45A73E84">
            <w:pPr>
              <w:spacing w:line="260" w:lineRule="exact"/>
              <w:jc w:val="center"/>
              <w:rPr>
                <w:rFonts w:hint="eastAsia"/>
                <w:bCs/>
                <w:sz w:val="18"/>
                <w:szCs w:val="18"/>
              </w:rPr>
            </w:pPr>
            <w:r>
              <w:rPr>
                <w:rFonts w:hint="eastAsia"/>
                <w:bCs/>
                <w:sz w:val="18"/>
                <w:szCs w:val="18"/>
              </w:rPr>
              <w:t>市民政局</w:t>
            </w:r>
          </w:p>
        </w:tc>
      </w:tr>
      <w:tr w14:paraId="37199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632" w:type="dxa"/>
            <w:noWrap w:val="0"/>
            <w:vAlign w:val="center"/>
          </w:tcPr>
          <w:p w14:paraId="0CE10F26">
            <w:pPr>
              <w:spacing w:line="260" w:lineRule="exact"/>
              <w:jc w:val="center"/>
              <w:rPr>
                <w:rFonts w:hint="eastAsia" w:ascii="仿宋_GB2312" w:hAnsi="宋体" w:cs="宋体"/>
                <w:sz w:val="18"/>
                <w:szCs w:val="18"/>
              </w:rPr>
            </w:pPr>
            <w:r>
              <w:rPr>
                <w:rFonts w:hint="eastAsia" w:ascii="仿宋_GB2312"/>
                <w:sz w:val="18"/>
                <w:szCs w:val="18"/>
              </w:rPr>
              <w:t>20</w:t>
            </w:r>
          </w:p>
        </w:tc>
        <w:tc>
          <w:tcPr>
            <w:tcW w:w="2212" w:type="dxa"/>
            <w:noWrap w:val="0"/>
            <w:vAlign w:val="center"/>
          </w:tcPr>
          <w:p w14:paraId="5D954EE6">
            <w:pPr>
              <w:spacing w:line="260" w:lineRule="exact"/>
              <w:jc w:val="center"/>
              <w:rPr>
                <w:rFonts w:hint="eastAsia" w:ascii="仿宋_GB2312"/>
                <w:bCs/>
                <w:sz w:val="18"/>
                <w:szCs w:val="18"/>
              </w:rPr>
            </w:pPr>
            <w:r>
              <w:rPr>
                <w:rFonts w:hint="eastAsia" w:ascii="仿宋_GB2312"/>
                <w:bCs/>
                <w:sz w:val="18"/>
                <w:szCs w:val="18"/>
              </w:rPr>
              <w:t>市属社会福利机构收养对象资格确认审批</w:t>
            </w:r>
          </w:p>
        </w:tc>
        <w:tc>
          <w:tcPr>
            <w:tcW w:w="3318" w:type="dxa"/>
            <w:noWrap w:val="0"/>
            <w:vAlign w:val="center"/>
          </w:tcPr>
          <w:p w14:paraId="705EB700">
            <w:pPr>
              <w:spacing w:line="260" w:lineRule="exact"/>
              <w:jc w:val="center"/>
              <w:rPr>
                <w:rFonts w:hint="eastAsia" w:ascii="仿宋_GB2312"/>
                <w:bCs/>
                <w:sz w:val="18"/>
                <w:szCs w:val="18"/>
              </w:rPr>
            </w:pPr>
            <w:r>
              <w:rPr>
                <w:rFonts w:hint="eastAsia" w:ascii="仿宋_GB2312"/>
                <w:bCs/>
                <w:sz w:val="18"/>
                <w:szCs w:val="18"/>
              </w:rPr>
              <w:t>《民政部社会福利机构管理暂行办法》</w:t>
            </w:r>
          </w:p>
        </w:tc>
        <w:tc>
          <w:tcPr>
            <w:tcW w:w="5056" w:type="dxa"/>
            <w:noWrap w:val="0"/>
            <w:vAlign w:val="center"/>
          </w:tcPr>
          <w:p w14:paraId="305E396F">
            <w:pPr>
              <w:spacing w:line="260" w:lineRule="exact"/>
              <w:jc w:val="center"/>
              <w:rPr>
                <w:rFonts w:hint="eastAsia" w:ascii="仿宋_GB2312"/>
                <w:bCs/>
                <w:sz w:val="18"/>
                <w:szCs w:val="18"/>
              </w:rPr>
            </w:pPr>
            <w:r>
              <w:rPr>
                <w:rFonts w:hint="eastAsia" w:ascii="仿宋_GB2312"/>
                <w:bCs/>
                <w:sz w:val="18"/>
                <w:szCs w:val="18"/>
              </w:rPr>
              <w:t>被收养对象申请书；户口本；身份证；公安机关证明。</w:t>
            </w:r>
          </w:p>
        </w:tc>
        <w:tc>
          <w:tcPr>
            <w:tcW w:w="948" w:type="dxa"/>
            <w:noWrap w:val="0"/>
            <w:vAlign w:val="center"/>
          </w:tcPr>
          <w:p w14:paraId="73DCCBBF">
            <w:pPr>
              <w:spacing w:line="260" w:lineRule="exact"/>
              <w:jc w:val="center"/>
              <w:rPr>
                <w:rFonts w:hint="eastAsia" w:ascii="仿宋_GB2312"/>
                <w:bCs/>
                <w:sz w:val="18"/>
                <w:szCs w:val="18"/>
              </w:rPr>
            </w:pPr>
            <w:r>
              <w:rPr>
                <w:rFonts w:hint="eastAsia" w:ascii="仿宋_GB2312"/>
                <w:bCs/>
                <w:sz w:val="18"/>
                <w:szCs w:val="18"/>
              </w:rPr>
              <w:t>5天</w:t>
            </w:r>
          </w:p>
        </w:tc>
        <w:tc>
          <w:tcPr>
            <w:tcW w:w="948" w:type="dxa"/>
            <w:vMerge w:val="continue"/>
            <w:noWrap w:val="0"/>
            <w:vAlign w:val="center"/>
          </w:tcPr>
          <w:p w14:paraId="2B307809">
            <w:pPr>
              <w:spacing w:line="260" w:lineRule="exact"/>
              <w:jc w:val="center"/>
              <w:rPr>
                <w:rFonts w:hint="eastAsia"/>
                <w:bCs/>
                <w:sz w:val="18"/>
                <w:szCs w:val="18"/>
              </w:rPr>
            </w:pPr>
          </w:p>
        </w:tc>
      </w:tr>
      <w:tr w14:paraId="1EB83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76B6D285">
            <w:pPr>
              <w:spacing w:line="260" w:lineRule="exact"/>
              <w:jc w:val="center"/>
              <w:rPr>
                <w:rFonts w:hint="eastAsia" w:ascii="仿宋_GB2312" w:hAnsi="宋体" w:cs="宋体"/>
                <w:sz w:val="18"/>
                <w:szCs w:val="18"/>
              </w:rPr>
            </w:pPr>
            <w:r>
              <w:rPr>
                <w:rFonts w:hint="eastAsia" w:ascii="仿宋_GB2312"/>
                <w:sz w:val="18"/>
                <w:szCs w:val="18"/>
              </w:rPr>
              <w:t>21</w:t>
            </w:r>
          </w:p>
        </w:tc>
        <w:tc>
          <w:tcPr>
            <w:tcW w:w="2212" w:type="dxa"/>
            <w:noWrap w:val="0"/>
            <w:vAlign w:val="center"/>
          </w:tcPr>
          <w:p w14:paraId="51AB5E2D">
            <w:pPr>
              <w:spacing w:line="260" w:lineRule="exact"/>
              <w:jc w:val="center"/>
              <w:rPr>
                <w:rFonts w:hint="eastAsia" w:ascii="仿宋_GB2312"/>
                <w:bCs/>
                <w:sz w:val="18"/>
                <w:szCs w:val="18"/>
              </w:rPr>
            </w:pPr>
            <w:r>
              <w:rPr>
                <w:rFonts w:hint="eastAsia" w:ascii="仿宋_GB2312"/>
                <w:bCs/>
                <w:sz w:val="18"/>
                <w:szCs w:val="18"/>
              </w:rPr>
              <w:t>建设项目职业卫生“三同时”审批备案</w:t>
            </w:r>
          </w:p>
        </w:tc>
        <w:tc>
          <w:tcPr>
            <w:tcW w:w="3318" w:type="dxa"/>
            <w:noWrap w:val="0"/>
            <w:vAlign w:val="top"/>
          </w:tcPr>
          <w:p w14:paraId="38DA4EF1">
            <w:pPr>
              <w:spacing w:line="260" w:lineRule="exact"/>
              <w:jc w:val="center"/>
              <w:rPr>
                <w:rFonts w:hint="eastAsia" w:ascii="仿宋_GB2312"/>
                <w:bCs/>
                <w:sz w:val="18"/>
                <w:szCs w:val="18"/>
              </w:rPr>
            </w:pPr>
            <w:r>
              <w:rPr>
                <w:rFonts w:hint="eastAsia" w:ascii="仿宋_GB2312"/>
                <w:bCs/>
                <w:sz w:val="18"/>
                <w:szCs w:val="18"/>
              </w:rPr>
              <w:t>《中华人民共和国职业病防治法》、《安监总局建设项目职业卫生“三同时”监督管理暂行办法》</w:t>
            </w:r>
          </w:p>
        </w:tc>
        <w:tc>
          <w:tcPr>
            <w:tcW w:w="5056" w:type="dxa"/>
            <w:noWrap w:val="0"/>
            <w:vAlign w:val="center"/>
          </w:tcPr>
          <w:p w14:paraId="74772E0F">
            <w:pPr>
              <w:spacing w:line="260" w:lineRule="exact"/>
              <w:jc w:val="center"/>
              <w:rPr>
                <w:rFonts w:hint="eastAsia" w:ascii="仿宋_GB2312"/>
                <w:bCs/>
                <w:sz w:val="18"/>
                <w:szCs w:val="18"/>
              </w:rPr>
            </w:pPr>
            <w:r>
              <w:rPr>
                <w:rFonts w:hint="eastAsia" w:ascii="仿宋_GB2312"/>
                <w:sz w:val="18"/>
                <w:szCs w:val="18"/>
              </w:rPr>
              <w:t>县级以上安全生产监督管理部门审查意见、验收意见。</w:t>
            </w:r>
          </w:p>
        </w:tc>
        <w:tc>
          <w:tcPr>
            <w:tcW w:w="948" w:type="dxa"/>
            <w:noWrap w:val="0"/>
            <w:vAlign w:val="center"/>
          </w:tcPr>
          <w:p w14:paraId="34E73461">
            <w:pPr>
              <w:spacing w:line="260" w:lineRule="exact"/>
              <w:jc w:val="center"/>
              <w:rPr>
                <w:rFonts w:hint="eastAsia" w:ascii="仿宋_GB2312"/>
                <w:bCs/>
                <w:sz w:val="18"/>
                <w:szCs w:val="18"/>
              </w:rPr>
            </w:pPr>
            <w:r>
              <w:rPr>
                <w:rFonts w:hint="eastAsia" w:ascii="仿宋_GB2312"/>
                <w:bCs/>
                <w:sz w:val="18"/>
                <w:szCs w:val="18"/>
              </w:rPr>
              <w:t>30天</w:t>
            </w:r>
          </w:p>
        </w:tc>
        <w:tc>
          <w:tcPr>
            <w:tcW w:w="948" w:type="dxa"/>
            <w:vMerge w:val="restart"/>
            <w:noWrap w:val="0"/>
            <w:vAlign w:val="center"/>
          </w:tcPr>
          <w:p w14:paraId="54A42375">
            <w:pPr>
              <w:spacing w:line="260" w:lineRule="exact"/>
              <w:jc w:val="center"/>
              <w:rPr>
                <w:rFonts w:hint="eastAsia"/>
                <w:bCs/>
                <w:sz w:val="18"/>
                <w:szCs w:val="18"/>
              </w:rPr>
            </w:pPr>
            <w:r>
              <w:rPr>
                <w:rFonts w:hint="eastAsia"/>
                <w:bCs/>
                <w:sz w:val="18"/>
                <w:szCs w:val="18"/>
              </w:rPr>
              <w:t>市安监局</w:t>
            </w:r>
          </w:p>
        </w:tc>
      </w:tr>
      <w:tr w14:paraId="5BDA2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 w:hRule="atLeast"/>
        </w:trPr>
        <w:tc>
          <w:tcPr>
            <w:tcW w:w="632" w:type="dxa"/>
            <w:noWrap w:val="0"/>
            <w:vAlign w:val="center"/>
          </w:tcPr>
          <w:p w14:paraId="1F48D01E">
            <w:pPr>
              <w:spacing w:line="260" w:lineRule="exact"/>
              <w:jc w:val="center"/>
              <w:rPr>
                <w:rFonts w:hint="eastAsia" w:ascii="仿宋_GB2312" w:hAnsi="宋体" w:cs="宋体"/>
                <w:sz w:val="18"/>
                <w:szCs w:val="18"/>
              </w:rPr>
            </w:pPr>
            <w:r>
              <w:rPr>
                <w:rFonts w:hint="eastAsia" w:ascii="仿宋_GB2312"/>
                <w:sz w:val="18"/>
                <w:szCs w:val="18"/>
              </w:rPr>
              <w:t>22</w:t>
            </w:r>
          </w:p>
        </w:tc>
        <w:tc>
          <w:tcPr>
            <w:tcW w:w="2212" w:type="dxa"/>
            <w:noWrap w:val="0"/>
            <w:vAlign w:val="center"/>
          </w:tcPr>
          <w:p w14:paraId="2ABF47D4">
            <w:pPr>
              <w:spacing w:line="260" w:lineRule="exact"/>
              <w:jc w:val="center"/>
              <w:rPr>
                <w:rFonts w:hint="eastAsia" w:ascii="仿宋_GB2312"/>
                <w:bCs/>
                <w:sz w:val="18"/>
                <w:szCs w:val="18"/>
              </w:rPr>
            </w:pPr>
            <w:r>
              <w:rPr>
                <w:rFonts w:hint="eastAsia" w:ascii="仿宋_GB2312"/>
                <w:bCs/>
                <w:sz w:val="18"/>
                <w:szCs w:val="18"/>
              </w:rPr>
              <w:t>工贸行业建设项目安全设施“三同时”审批备案</w:t>
            </w:r>
          </w:p>
        </w:tc>
        <w:tc>
          <w:tcPr>
            <w:tcW w:w="3318" w:type="dxa"/>
            <w:noWrap w:val="0"/>
            <w:vAlign w:val="top"/>
          </w:tcPr>
          <w:p w14:paraId="5D515E1C">
            <w:pPr>
              <w:spacing w:line="260" w:lineRule="exact"/>
              <w:jc w:val="center"/>
              <w:rPr>
                <w:rFonts w:hint="eastAsia" w:ascii="仿宋_GB2312"/>
                <w:bCs/>
                <w:sz w:val="18"/>
                <w:szCs w:val="18"/>
              </w:rPr>
            </w:pPr>
            <w:r>
              <w:rPr>
                <w:rFonts w:hint="eastAsia" w:ascii="仿宋_GB2312"/>
                <w:bCs/>
                <w:sz w:val="18"/>
                <w:szCs w:val="18"/>
              </w:rPr>
              <w:t>《安监总局建设项目安全设施“三同时”监督管理暂行办法》</w:t>
            </w:r>
          </w:p>
        </w:tc>
        <w:tc>
          <w:tcPr>
            <w:tcW w:w="5056" w:type="dxa"/>
            <w:noWrap w:val="0"/>
            <w:vAlign w:val="center"/>
          </w:tcPr>
          <w:p w14:paraId="5966AAD8">
            <w:pPr>
              <w:spacing w:line="260" w:lineRule="exact"/>
              <w:jc w:val="center"/>
              <w:rPr>
                <w:rFonts w:hint="eastAsia" w:ascii="仿宋_GB2312"/>
                <w:bCs/>
                <w:sz w:val="18"/>
                <w:szCs w:val="18"/>
              </w:rPr>
            </w:pPr>
            <w:r>
              <w:rPr>
                <w:rFonts w:hint="eastAsia" w:ascii="仿宋_GB2312" w:hAnsi="宋体"/>
                <w:sz w:val="18"/>
                <w:szCs w:val="18"/>
              </w:rPr>
              <w:t>冶金、有色、建材、机械、轻工、纺织、烟草、商贸、电力等行业新、改、扩建项目。</w:t>
            </w:r>
          </w:p>
        </w:tc>
        <w:tc>
          <w:tcPr>
            <w:tcW w:w="948" w:type="dxa"/>
            <w:noWrap w:val="0"/>
            <w:vAlign w:val="center"/>
          </w:tcPr>
          <w:p w14:paraId="04D59D77">
            <w:pPr>
              <w:spacing w:line="260" w:lineRule="exact"/>
              <w:jc w:val="center"/>
              <w:rPr>
                <w:rFonts w:hint="eastAsia" w:ascii="仿宋_GB2312"/>
                <w:bCs/>
                <w:sz w:val="18"/>
                <w:szCs w:val="18"/>
              </w:rPr>
            </w:pPr>
            <w:r>
              <w:rPr>
                <w:rFonts w:hint="eastAsia" w:ascii="仿宋_GB2312"/>
                <w:bCs/>
                <w:sz w:val="18"/>
                <w:szCs w:val="18"/>
              </w:rPr>
              <w:t>20天</w:t>
            </w:r>
          </w:p>
        </w:tc>
        <w:tc>
          <w:tcPr>
            <w:tcW w:w="948" w:type="dxa"/>
            <w:vMerge w:val="continue"/>
            <w:noWrap w:val="0"/>
            <w:vAlign w:val="center"/>
          </w:tcPr>
          <w:p w14:paraId="245002D5">
            <w:pPr>
              <w:spacing w:line="260" w:lineRule="exact"/>
              <w:jc w:val="center"/>
              <w:rPr>
                <w:rFonts w:hint="eastAsia"/>
                <w:bCs/>
                <w:sz w:val="18"/>
                <w:szCs w:val="18"/>
              </w:rPr>
            </w:pPr>
          </w:p>
        </w:tc>
      </w:tr>
      <w:tr w14:paraId="18C02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 w:hRule="atLeast"/>
        </w:trPr>
        <w:tc>
          <w:tcPr>
            <w:tcW w:w="632" w:type="dxa"/>
            <w:noWrap w:val="0"/>
            <w:vAlign w:val="center"/>
          </w:tcPr>
          <w:p w14:paraId="168D47BC">
            <w:pPr>
              <w:spacing w:line="260" w:lineRule="exact"/>
              <w:jc w:val="center"/>
              <w:rPr>
                <w:rFonts w:hint="eastAsia" w:ascii="仿宋_GB2312" w:hAnsi="宋体" w:cs="宋体"/>
                <w:sz w:val="18"/>
                <w:szCs w:val="18"/>
              </w:rPr>
            </w:pPr>
            <w:r>
              <w:rPr>
                <w:rFonts w:hint="eastAsia" w:ascii="仿宋_GB2312"/>
                <w:sz w:val="18"/>
                <w:szCs w:val="18"/>
              </w:rPr>
              <w:t>23</w:t>
            </w:r>
          </w:p>
        </w:tc>
        <w:tc>
          <w:tcPr>
            <w:tcW w:w="2212" w:type="dxa"/>
            <w:noWrap w:val="0"/>
            <w:vAlign w:val="center"/>
          </w:tcPr>
          <w:p w14:paraId="3198F698">
            <w:pPr>
              <w:spacing w:line="260" w:lineRule="exact"/>
              <w:jc w:val="center"/>
              <w:rPr>
                <w:rFonts w:hint="eastAsia" w:ascii="仿宋_GB2312"/>
                <w:bCs/>
                <w:sz w:val="18"/>
                <w:szCs w:val="18"/>
              </w:rPr>
            </w:pPr>
            <w:r>
              <w:rPr>
                <w:rFonts w:hint="eastAsia" w:ascii="仿宋_GB2312"/>
                <w:bCs/>
                <w:sz w:val="18"/>
                <w:szCs w:val="18"/>
              </w:rPr>
              <w:t>非煤矿矿山企业《安全生产许可证》申办</w:t>
            </w:r>
          </w:p>
        </w:tc>
        <w:tc>
          <w:tcPr>
            <w:tcW w:w="3318" w:type="dxa"/>
            <w:noWrap w:val="0"/>
            <w:vAlign w:val="center"/>
          </w:tcPr>
          <w:p w14:paraId="6B205CD5">
            <w:pPr>
              <w:spacing w:line="260" w:lineRule="exact"/>
              <w:jc w:val="center"/>
              <w:rPr>
                <w:rFonts w:hint="eastAsia" w:ascii="仿宋_GB2312"/>
                <w:bCs/>
                <w:sz w:val="18"/>
                <w:szCs w:val="18"/>
              </w:rPr>
            </w:pPr>
            <w:r>
              <w:rPr>
                <w:rFonts w:hint="eastAsia" w:ascii="仿宋_GB2312"/>
                <w:bCs/>
                <w:sz w:val="18"/>
                <w:szCs w:val="18"/>
              </w:rPr>
              <w:t>《国务院安全生产许可证条例》、《安监总局非煤矿矿山企业安全生产许可证实施办法》</w:t>
            </w:r>
          </w:p>
        </w:tc>
        <w:tc>
          <w:tcPr>
            <w:tcW w:w="5056" w:type="dxa"/>
            <w:noWrap w:val="0"/>
            <w:vAlign w:val="center"/>
          </w:tcPr>
          <w:p w14:paraId="7E9569D0">
            <w:pPr>
              <w:spacing w:line="260" w:lineRule="exact"/>
              <w:jc w:val="center"/>
              <w:rPr>
                <w:rFonts w:hint="eastAsia" w:ascii="仿宋_GB2312"/>
                <w:bCs/>
                <w:sz w:val="18"/>
                <w:szCs w:val="18"/>
              </w:rPr>
            </w:pPr>
            <w:r>
              <w:rPr>
                <w:rFonts w:hint="eastAsia" w:ascii="仿宋_GB2312" w:hAnsi="宋体"/>
                <w:sz w:val="18"/>
                <w:szCs w:val="18"/>
              </w:rPr>
              <w:t>各项制度；安全生产风险抵押金；专职安全生产管理人员；安全资格证书；特种作业操作资格证书；工伤保险；标准劳动防护用品；安全评价验收报告；应急救援预案；应急救援器材、设备；救护协议；其他条件。</w:t>
            </w:r>
          </w:p>
        </w:tc>
        <w:tc>
          <w:tcPr>
            <w:tcW w:w="948" w:type="dxa"/>
            <w:noWrap w:val="0"/>
            <w:vAlign w:val="center"/>
          </w:tcPr>
          <w:p w14:paraId="00E82894">
            <w:pPr>
              <w:spacing w:line="260" w:lineRule="exact"/>
              <w:jc w:val="center"/>
              <w:rPr>
                <w:rFonts w:hint="eastAsia" w:ascii="仿宋_GB2312"/>
                <w:bCs/>
                <w:sz w:val="18"/>
                <w:szCs w:val="18"/>
              </w:rPr>
            </w:pPr>
            <w:r>
              <w:rPr>
                <w:rFonts w:hint="eastAsia" w:ascii="仿宋_GB2312"/>
                <w:bCs/>
                <w:sz w:val="18"/>
                <w:szCs w:val="18"/>
              </w:rPr>
              <w:t>45天</w:t>
            </w:r>
          </w:p>
        </w:tc>
        <w:tc>
          <w:tcPr>
            <w:tcW w:w="948" w:type="dxa"/>
            <w:vMerge w:val="continue"/>
            <w:noWrap w:val="0"/>
            <w:vAlign w:val="center"/>
          </w:tcPr>
          <w:p w14:paraId="2A8659D9">
            <w:pPr>
              <w:spacing w:line="260" w:lineRule="exact"/>
              <w:jc w:val="center"/>
              <w:rPr>
                <w:rFonts w:hint="eastAsia"/>
                <w:bCs/>
                <w:sz w:val="18"/>
                <w:szCs w:val="18"/>
              </w:rPr>
            </w:pPr>
          </w:p>
        </w:tc>
      </w:tr>
      <w:tr w14:paraId="05213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30897584">
            <w:pPr>
              <w:spacing w:line="260" w:lineRule="exact"/>
              <w:jc w:val="center"/>
              <w:rPr>
                <w:rFonts w:hint="eastAsia" w:ascii="仿宋_GB2312" w:hAnsi="宋体" w:cs="宋体"/>
                <w:sz w:val="18"/>
                <w:szCs w:val="18"/>
              </w:rPr>
            </w:pPr>
            <w:r>
              <w:rPr>
                <w:rFonts w:hint="eastAsia" w:ascii="仿宋_GB2312"/>
                <w:sz w:val="18"/>
                <w:szCs w:val="18"/>
              </w:rPr>
              <w:t>24</w:t>
            </w:r>
          </w:p>
        </w:tc>
        <w:tc>
          <w:tcPr>
            <w:tcW w:w="2212" w:type="dxa"/>
            <w:noWrap w:val="0"/>
            <w:vAlign w:val="center"/>
          </w:tcPr>
          <w:p w14:paraId="3A8B0ABF">
            <w:pPr>
              <w:spacing w:line="260" w:lineRule="exact"/>
              <w:jc w:val="center"/>
              <w:rPr>
                <w:rFonts w:hint="eastAsia" w:ascii="仿宋_GB2312"/>
                <w:bCs/>
                <w:sz w:val="18"/>
                <w:szCs w:val="18"/>
              </w:rPr>
            </w:pPr>
            <w:r>
              <w:rPr>
                <w:rFonts w:hint="eastAsia" w:ascii="仿宋_GB2312"/>
                <w:bCs/>
                <w:sz w:val="18"/>
                <w:szCs w:val="18"/>
              </w:rPr>
              <w:t>非煤矿矿山建设项目安全设施的设计审查和竣工验收</w:t>
            </w:r>
          </w:p>
        </w:tc>
        <w:tc>
          <w:tcPr>
            <w:tcW w:w="3318" w:type="dxa"/>
            <w:noWrap w:val="0"/>
            <w:vAlign w:val="center"/>
          </w:tcPr>
          <w:p w14:paraId="0493D3F8">
            <w:pPr>
              <w:spacing w:line="260" w:lineRule="exact"/>
              <w:jc w:val="center"/>
              <w:rPr>
                <w:rFonts w:hint="eastAsia" w:ascii="仿宋_GB2312"/>
                <w:bCs/>
                <w:sz w:val="18"/>
                <w:szCs w:val="18"/>
              </w:rPr>
            </w:pPr>
            <w:r>
              <w:rPr>
                <w:rFonts w:hint="eastAsia" w:ascii="仿宋_GB2312"/>
                <w:bCs/>
                <w:sz w:val="18"/>
                <w:szCs w:val="18"/>
              </w:rPr>
              <w:t>《安监总局非煤矿矿山建设项目安全设施设计审查与竣工验收办法 》</w:t>
            </w:r>
          </w:p>
        </w:tc>
        <w:tc>
          <w:tcPr>
            <w:tcW w:w="5056" w:type="dxa"/>
            <w:noWrap w:val="0"/>
            <w:vAlign w:val="center"/>
          </w:tcPr>
          <w:p w14:paraId="55D3B805">
            <w:pPr>
              <w:spacing w:line="260" w:lineRule="exact"/>
              <w:jc w:val="center"/>
              <w:rPr>
                <w:rFonts w:hint="eastAsia" w:ascii="仿宋_GB2312"/>
                <w:bCs/>
                <w:sz w:val="18"/>
                <w:szCs w:val="18"/>
              </w:rPr>
            </w:pPr>
            <w:r>
              <w:rPr>
                <w:rFonts w:hint="eastAsia" w:ascii="仿宋_GB2312" w:hAnsi="宋体"/>
                <w:sz w:val="18"/>
                <w:szCs w:val="18"/>
              </w:rPr>
              <w:t>法律、行政法规和国家标准或者行业标准规定的安全生产条件。</w:t>
            </w:r>
          </w:p>
        </w:tc>
        <w:tc>
          <w:tcPr>
            <w:tcW w:w="948" w:type="dxa"/>
            <w:noWrap w:val="0"/>
            <w:vAlign w:val="center"/>
          </w:tcPr>
          <w:p w14:paraId="5F34DC90">
            <w:pPr>
              <w:spacing w:line="260" w:lineRule="exact"/>
              <w:jc w:val="center"/>
              <w:rPr>
                <w:rFonts w:hint="eastAsia" w:ascii="仿宋_GB2312"/>
                <w:bCs/>
                <w:sz w:val="18"/>
                <w:szCs w:val="18"/>
              </w:rPr>
            </w:pPr>
            <w:r>
              <w:rPr>
                <w:rFonts w:hint="eastAsia" w:ascii="仿宋_GB2312"/>
                <w:bCs/>
                <w:sz w:val="18"/>
                <w:szCs w:val="18"/>
              </w:rPr>
              <w:t>30天</w:t>
            </w:r>
          </w:p>
        </w:tc>
        <w:tc>
          <w:tcPr>
            <w:tcW w:w="948" w:type="dxa"/>
            <w:vMerge w:val="continue"/>
            <w:noWrap w:val="0"/>
            <w:vAlign w:val="center"/>
          </w:tcPr>
          <w:p w14:paraId="2913EB18">
            <w:pPr>
              <w:spacing w:line="260" w:lineRule="exact"/>
              <w:jc w:val="center"/>
              <w:rPr>
                <w:rFonts w:hint="eastAsia"/>
                <w:bCs/>
                <w:sz w:val="18"/>
                <w:szCs w:val="18"/>
              </w:rPr>
            </w:pPr>
          </w:p>
        </w:tc>
      </w:tr>
      <w:tr w14:paraId="7CA3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183D02F8">
            <w:pPr>
              <w:spacing w:line="260" w:lineRule="exact"/>
              <w:jc w:val="center"/>
              <w:rPr>
                <w:rFonts w:hint="eastAsia" w:ascii="仿宋_GB2312" w:hAnsi="宋体" w:cs="宋体"/>
                <w:sz w:val="18"/>
                <w:szCs w:val="18"/>
              </w:rPr>
            </w:pPr>
            <w:r>
              <w:rPr>
                <w:rFonts w:hint="eastAsia" w:ascii="仿宋_GB2312"/>
                <w:sz w:val="18"/>
                <w:szCs w:val="18"/>
              </w:rPr>
              <w:t>25</w:t>
            </w:r>
          </w:p>
        </w:tc>
        <w:tc>
          <w:tcPr>
            <w:tcW w:w="2212" w:type="dxa"/>
            <w:noWrap w:val="0"/>
            <w:vAlign w:val="center"/>
          </w:tcPr>
          <w:p w14:paraId="2C5958E0">
            <w:pPr>
              <w:spacing w:line="260" w:lineRule="exact"/>
              <w:jc w:val="center"/>
              <w:rPr>
                <w:rFonts w:hint="eastAsia" w:ascii="仿宋_GB2312"/>
                <w:bCs/>
                <w:sz w:val="18"/>
                <w:szCs w:val="18"/>
              </w:rPr>
            </w:pPr>
            <w:r>
              <w:rPr>
                <w:rFonts w:hint="eastAsia" w:ascii="仿宋_GB2312"/>
                <w:bCs/>
                <w:sz w:val="18"/>
                <w:szCs w:val="18"/>
              </w:rPr>
              <w:t>危险化学品生产企业《安全生产许可证》初审</w:t>
            </w:r>
          </w:p>
        </w:tc>
        <w:tc>
          <w:tcPr>
            <w:tcW w:w="3318" w:type="dxa"/>
            <w:noWrap w:val="0"/>
            <w:vAlign w:val="top"/>
          </w:tcPr>
          <w:p w14:paraId="0279E2A2">
            <w:pPr>
              <w:spacing w:line="260" w:lineRule="exact"/>
              <w:jc w:val="center"/>
              <w:rPr>
                <w:rFonts w:hint="eastAsia" w:ascii="仿宋_GB2312"/>
                <w:bCs/>
                <w:sz w:val="18"/>
                <w:szCs w:val="18"/>
              </w:rPr>
            </w:pPr>
            <w:r>
              <w:rPr>
                <w:rFonts w:hint="eastAsia" w:ascii="仿宋_GB2312"/>
                <w:bCs/>
                <w:sz w:val="18"/>
                <w:szCs w:val="18"/>
              </w:rPr>
              <w:t>《国务院安全生产许可证条例》、《安监总局危险化学品生产企业安全生产许可证实施办法》</w:t>
            </w:r>
          </w:p>
        </w:tc>
        <w:tc>
          <w:tcPr>
            <w:tcW w:w="5056" w:type="dxa"/>
            <w:noWrap w:val="0"/>
            <w:vAlign w:val="center"/>
          </w:tcPr>
          <w:p w14:paraId="04306515">
            <w:pPr>
              <w:spacing w:line="260" w:lineRule="exact"/>
              <w:jc w:val="center"/>
              <w:rPr>
                <w:rFonts w:hint="eastAsia" w:ascii="仿宋_GB2312"/>
                <w:bCs/>
                <w:sz w:val="18"/>
                <w:szCs w:val="18"/>
              </w:rPr>
            </w:pPr>
            <w:r>
              <w:rPr>
                <w:rFonts w:hint="eastAsia" w:ascii="仿宋_GB2312" w:hAnsi="宋体"/>
                <w:sz w:val="18"/>
                <w:szCs w:val="18"/>
              </w:rPr>
              <w:t>法律、行政法规和国家标准或者行业标准规定的安全生产条件。</w:t>
            </w:r>
          </w:p>
        </w:tc>
        <w:tc>
          <w:tcPr>
            <w:tcW w:w="948" w:type="dxa"/>
            <w:noWrap w:val="0"/>
            <w:vAlign w:val="center"/>
          </w:tcPr>
          <w:p w14:paraId="149CDD90">
            <w:pPr>
              <w:spacing w:line="260" w:lineRule="exact"/>
              <w:jc w:val="center"/>
              <w:rPr>
                <w:rFonts w:hint="eastAsia" w:ascii="仿宋_GB2312"/>
                <w:bCs/>
                <w:sz w:val="18"/>
                <w:szCs w:val="18"/>
              </w:rPr>
            </w:pPr>
            <w:r>
              <w:rPr>
                <w:rFonts w:hint="eastAsia" w:ascii="仿宋_GB2312"/>
                <w:bCs/>
                <w:sz w:val="18"/>
                <w:szCs w:val="18"/>
              </w:rPr>
              <w:t>45天</w:t>
            </w:r>
          </w:p>
        </w:tc>
        <w:tc>
          <w:tcPr>
            <w:tcW w:w="948" w:type="dxa"/>
            <w:vMerge w:val="continue"/>
            <w:noWrap w:val="0"/>
            <w:vAlign w:val="center"/>
          </w:tcPr>
          <w:p w14:paraId="24F3577E">
            <w:pPr>
              <w:spacing w:line="260" w:lineRule="exact"/>
              <w:jc w:val="center"/>
              <w:rPr>
                <w:rFonts w:hint="eastAsia"/>
                <w:bCs/>
                <w:sz w:val="18"/>
                <w:szCs w:val="18"/>
              </w:rPr>
            </w:pPr>
          </w:p>
        </w:tc>
      </w:tr>
      <w:tr w14:paraId="7D802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3A8824B0">
            <w:pPr>
              <w:spacing w:line="260" w:lineRule="exact"/>
              <w:jc w:val="center"/>
              <w:rPr>
                <w:rFonts w:hint="eastAsia" w:ascii="仿宋_GB2312" w:hAnsi="宋体" w:cs="宋体"/>
                <w:sz w:val="18"/>
                <w:szCs w:val="18"/>
              </w:rPr>
            </w:pPr>
            <w:r>
              <w:rPr>
                <w:rFonts w:hint="eastAsia" w:ascii="仿宋_GB2312"/>
                <w:sz w:val="18"/>
                <w:szCs w:val="18"/>
              </w:rPr>
              <w:t>26</w:t>
            </w:r>
          </w:p>
        </w:tc>
        <w:tc>
          <w:tcPr>
            <w:tcW w:w="2212" w:type="dxa"/>
            <w:noWrap w:val="0"/>
            <w:vAlign w:val="center"/>
          </w:tcPr>
          <w:p w14:paraId="04D53A17">
            <w:pPr>
              <w:spacing w:line="260" w:lineRule="exact"/>
              <w:jc w:val="center"/>
              <w:rPr>
                <w:rFonts w:hint="eastAsia" w:ascii="仿宋_GB2312"/>
                <w:bCs/>
                <w:sz w:val="18"/>
                <w:szCs w:val="18"/>
              </w:rPr>
            </w:pPr>
            <w:r>
              <w:rPr>
                <w:rFonts w:hint="eastAsia" w:ascii="仿宋_GB2312"/>
                <w:bCs/>
                <w:sz w:val="18"/>
                <w:szCs w:val="18"/>
              </w:rPr>
              <w:t>《危险化学品经营许可证》审批</w:t>
            </w:r>
          </w:p>
        </w:tc>
        <w:tc>
          <w:tcPr>
            <w:tcW w:w="3318" w:type="dxa"/>
            <w:noWrap w:val="0"/>
            <w:vAlign w:val="top"/>
          </w:tcPr>
          <w:p w14:paraId="2444814D">
            <w:pPr>
              <w:spacing w:line="260" w:lineRule="exact"/>
              <w:jc w:val="center"/>
              <w:rPr>
                <w:rFonts w:hint="eastAsia" w:ascii="仿宋_GB2312"/>
                <w:bCs/>
                <w:sz w:val="18"/>
                <w:szCs w:val="18"/>
              </w:rPr>
            </w:pPr>
            <w:r>
              <w:rPr>
                <w:rFonts w:hint="eastAsia" w:ascii="仿宋_GB2312"/>
                <w:bCs/>
                <w:sz w:val="18"/>
                <w:szCs w:val="18"/>
              </w:rPr>
              <w:t>《国务院危险化学品安全管理条例》、《安监总局危险化学品经营许可证管理办法》</w:t>
            </w:r>
          </w:p>
        </w:tc>
        <w:tc>
          <w:tcPr>
            <w:tcW w:w="5056" w:type="dxa"/>
            <w:noWrap w:val="0"/>
            <w:vAlign w:val="center"/>
          </w:tcPr>
          <w:p w14:paraId="1DCD265C">
            <w:pPr>
              <w:spacing w:line="240" w:lineRule="exact"/>
              <w:jc w:val="center"/>
              <w:rPr>
                <w:rFonts w:hint="eastAsia" w:ascii="仿宋_GB2312"/>
                <w:bCs/>
                <w:sz w:val="18"/>
                <w:szCs w:val="18"/>
              </w:rPr>
            </w:pPr>
            <w:r>
              <w:rPr>
                <w:rFonts w:hint="eastAsia" w:ascii="仿宋_GB2312" w:hAnsi="宋体"/>
                <w:sz w:val="18"/>
                <w:szCs w:val="18"/>
              </w:rPr>
              <w:t>经营场所；储存设施；专业技术人员合格证；安全管理规章制度；专职安全管理人员；应急预案；应急救援器材设备；法律、法规规定的其他条件。</w:t>
            </w:r>
          </w:p>
        </w:tc>
        <w:tc>
          <w:tcPr>
            <w:tcW w:w="948" w:type="dxa"/>
            <w:noWrap w:val="0"/>
            <w:vAlign w:val="center"/>
          </w:tcPr>
          <w:p w14:paraId="07191354">
            <w:pPr>
              <w:spacing w:line="260" w:lineRule="exact"/>
              <w:jc w:val="center"/>
              <w:rPr>
                <w:rFonts w:hint="eastAsia" w:ascii="仿宋_GB2312"/>
                <w:bCs/>
                <w:sz w:val="18"/>
                <w:szCs w:val="18"/>
              </w:rPr>
            </w:pPr>
            <w:r>
              <w:rPr>
                <w:rFonts w:hint="eastAsia" w:ascii="仿宋_GB2312"/>
                <w:bCs/>
                <w:sz w:val="18"/>
                <w:szCs w:val="18"/>
              </w:rPr>
              <w:t>10天</w:t>
            </w:r>
          </w:p>
        </w:tc>
        <w:tc>
          <w:tcPr>
            <w:tcW w:w="948" w:type="dxa"/>
            <w:vMerge w:val="continue"/>
            <w:noWrap w:val="0"/>
            <w:vAlign w:val="center"/>
          </w:tcPr>
          <w:p w14:paraId="377F2B40">
            <w:pPr>
              <w:spacing w:line="260" w:lineRule="exact"/>
              <w:jc w:val="center"/>
              <w:rPr>
                <w:rFonts w:hint="eastAsia"/>
                <w:bCs/>
                <w:sz w:val="18"/>
                <w:szCs w:val="18"/>
              </w:rPr>
            </w:pPr>
          </w:p>
        </w:tc>
      </w:tr>
      <w:tr w14:paraId="31834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192D50DD">
            <w:pPr>
              <w:spacing w:line="260" w:lineRule="exact"/>
              <w:jc w:val="center"/>
              <w:rPr>
                <w:rFonts w:hint="eastAsia" w:ascii="仿宋_GB2312" w:hAnsi="宋体" w:cs="宋体"/>
                <w:sz w:val="18"/>
                <w:szCs w:val="18"/>
              </w:rPr>
            </w:pPr>
            <w:r>
              <w:rPr>
                <w:rFonts w:hint="eastAsia" w:ascii="仿宋_GB2312"/>
                <w:sz w:val="18"/>
                <w:szCs w:val="18"/>
              </w:rPr>
              <w:t>27</w:t>
            </w:r>
          </w:p>
        </w:tc>
        <w:tc>
          <w:tcPr>
            <w:tcW w:w="2212" w:type="dxa"/>
            <w:noWrap w:val="0"/>
            <w:vAlign w:val="center"/>
          </w:tcPr>
          <w:p w14:paraId="370EFFCB">
            <w:pPr>
              <w:spacing w:line="260" w:lineRule="exact"/>
              <w:jc w:val="center"/>
              <w:rPr>
                <w:rFonts w:hint="eastAsia" w:ascii="仿宋_GB2312"/>
                <w:bCs/>
                <w:sz w:val="18"/>
                <w:szCs w:val="18"/>
              </w:rPr>
            </w:pPr>
            <w:r>
              <w:rPr>
                <w:rFonts w:hint="eastAsia" w:ascii="仿宋_GB2312"/>
                <w:bCs/>
                <w:sz w:val="18"/>
                <w:szCs w:val="18"/>
              </w:rPr>
              <w:t>《烟花爆竹经营（批发）许可证》初审</w:t>
            </w:r>
          </w:p>
        </w:tc>
        <w:tc>
          <w:tcPr>
            <w:tcW w:w="3318" w:type="dxa"/>
            <w:noWrap w:val="0"/>
            <w:vAlign w:val="center"/>
          </w:tcPr>
          <w:p w14:paraId="5F587926">
            <w:pPr>
              <w:spacing w:line="260" w:lineRule="exact"/>
              <w:jc w:val="center"/>
              <w:rPr>
                <w:rFonts w:hint="eastAsia" w:ascii="仿宋_GB2312"/>
                <w:bCs/>
                <w:sz w:val="18"/>
                <w:szCs w:val="18"/>
              </w:rPr>
            </w:pPr>
            <w:r>
              <w:rPr>
                <w:rFonts w:hint="eastAsia" w:ascii="仿宋_GB2312"/>
                <w:bCs/>
                <w:sz w:val="18"/>
                <w:szCs w:val="18"/>
              </w:rPr>
              <w:t>《国务院烟花爆竹安全管理条例》、《安监总局烟花爆竹经营许可实施办法》</w:t>
            </w:r>
          </w:p>
        </w:tc>
        <w:tc>
          <w:tcPr>
            <w:tcW w:w="5056" w:type="dxa"/>
            <w:noWrap w:val="0"/>
            <w:vAlign w:val="center"/>
          </w:tcPr>
          <w:p w14:paraId="0B1066EB">
            <w:pPr>
              <w:spacing w:line="240" w:lineRule="exact"/>
              <w:jc w:val="center"/>
              <w:rPr>
                <w:rFonts w:hint="eastAsia" w:ascii="仿宋_GB2312"/>
                <w:bCs/>
                <w:sz w:val="18"/>
                <w:szCs w:val="18"/>
              </w:rPr>
            </w:pPr>
            <w:r>
              <w:rPr>
                <w:rFonts w:hint="eastAsia" w:ascii="仿宋_GB2312" w:hAnsi="宋体"/>
                <w:sz w:val="18"/>
                <w:szCs w:val="18"/>
              </w:rPr>
              <w:t>企业法人；经营场所必要的安全距离；经营场所和储存仓库；专职保管员、仓库守护员；安全评价；事故应急救援预案、应急救援组织和人员；应急救援器材、设备；法律、法规规定的其他条件。</w:t>
            </w:r>
          </w:p>
        </w:tc>
        <w:tc>
          <w:tcPr>
            <w:tcW w:w="948" w:type="dxa"/>
            <w:noWrap w:val="0"/>
            <w:vAlign w:val="center"/>
          </w:tcPr>
          <w:p w14:paraId="06D2698F">
            <w:pPr>
              <w:spacing w:line="260" w:lineRule="exact"/>
              <w:jc w:val="center"/>
              <w:rPr>
                <w:rFonts w:hint="eastAsia" w:ascii="仿宋_GB2312"/>
                <w:bCs/>
                <w:sz w:val="18"/>
                <w:szCs w:val="18"/>
              </w:rPr>
            </w:pPr>
            <w:r>
              <w:rPr>
                <w:rFonts w:hint="eastAsia" w:ascii="仿宋_GB2312"/>
                <w:bCs/>
                <w:sz w:val="18"/>
                <w:szCs w:val="18"/>
              </w:rPr>
              <w:t>30天</w:t>
            </w:r>
          </w:p>
        </w:tc>
        <w:tc>
          <w:tcPr>
            <w:tcW w:w="948" w:type="dxa"/>
            <w:vMerge w:val="continue"/>
            <w:noWrap w:val="0"/>
            <w:vAlign w:val="center"/>
          </w:tcPr>
          <w:p w14:paraId="6D8763E2">
            <w:pPr>
              <w:spacing w:line="260" w:lineRule="exact"/>
              <w:jc w:val="center"/>
              <w:rPr>
                <w:rFonts w:hint="eastAsia"/>
                <w:bCs/>
                <w:sz w:val="18"/>
                <w:szCs w:val="18"/>
              </w:rPr>
            </w:pPr>
          </w:p>
        </w:tc>
      </w:tr>
      <w:tr w14:paraId="752D8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47A8548B">
            <w:pPr>
              <w:spacing w:line="260" w:lineRule="exact"/>
              <w:jc w:val="center"/>
              <w:rPr>
                <w:rFonts w:hint="eastAsia" w:ascii="仿宋_GB2312" w:hAnsi="宋体" w:cs="宋体"/>
                <w:sz w:val="18"/>
                <w:szCs w:val="18"/>
              </w:rPr>
            </w:pPr>
            <w:r>
              <w:rPr>
                <w:rFonts w:hint="eastAsia" w:ascii="仿宋_GB2312"/>
                <w:sz w:val="18"/>
                <w:szCs w:val="18"/>
              </w:rPr>
              <w:t>28</w:t>
            </w:r>
          </w:p>
        </w:tc>
        <w:tc>
          <w:tcPr>
            <w:tcW w:w="2212" w:type="dxa"/>
            <w:noWrap w:val="0"/>
            <w:vAlign w:val="center"/>
          </w:tcPr>
          <w:p w14:paraId="4DC48978">
            <w:pPr>
              <w:spacing w:line="260" w:lineRule="exact"/>
              <w:jc w:val="center"/>
              <w:rPr>
                <w:rFonts w:hint="eastAsia" w:ascii="仿宋_GB2312"/>
                <w:bCs/>
                <w:sz w:val="18"/>
                <w:szCs w:val="18"/>
              </w:rPr>
            </w:pPr>
            <w:r>
              <w:rPr>
                <w:rFonts w:hint="eastAsia" w:ascii="仿宋_GB2312"/>
                <w:bCs/>
                <w:sz w:val="18"/>
                <w:szCs w:val="18"/>
              </w:rPr>
              <w:t>危险化学品建设项目安全设施“三同时”审查审批</w:t>
            </w:r>
          </w:p>
        </w:tc>
        <w:tc>
          <w:tcPr>
            <w:tcW w:w="3318" w:type="dxa"/>
            <w:noWrap w:val="0"/>
            <w:vAlign w:val="top"/>
          </w:tcPr>
          <w:p w14:paraId="78B815C4">
            <w:pPr>
              <w:spacing w:line="260" w:lineRule="exact"/>
              <w:jc w:val="center"/>
              <w:rPr>
                <w:rFonts w:hint="eastAsia" w:ascii="仿宋_GB2312"/>
                <w:bCs/>
                <w:sz w:val="18"/>
                <w:szCs w:val="18"/>
              </w:rPr>
            </w:pPr>
            <w:r>
              <w:rPr>
                <w:rFonts w:hint="eastAsia" w:ascii="仿宋_GB2312"/>
                <w:bCs/>
                <w:sz w:val="18"/>
                <w:szCs w:val="18"/>
              </w:rPr>
              <w:t>《安监总局危险化学品建设项目安全许可实施办法》、《安监总局建设项目安全设施“三同时”监督管理暂行办法》</w:t>
            </w:r>
          </w:p>
        </w:tc>
        <w:tc>
          <w:tcPr>
            <w:tcW w:w="5056" w:type="dxa"/>
            <w:noWrap w:val="0"/>
            <w:vAlign w:val="center"/>
          </w:tcPr>
          <w:p w14:paraId="287E6EBE">
            <w:pPr>
              <w:spacing w:line="240" w:lineRule="exact"/>
              <w:jc w:val="center"/>
              <w:rPr>
                <w:rFonts w:hint="eastAsia" w:ascii="仿宋_GB2312"/>
                <w:bCs/>
                <w:sz w:val="18"/>
                <w:szCs w:val="18"/>
              </w:rPr>
            </w:pPr>
            <w:r>
              <w:rPr>
                <w:rFonts w:hint="eastAsia" w:ascii="仿宋_GB2312"/>
                <w:sz w:val="18"/>
                <w:szCs w:val="18"/>
              </w:rPr>
              <w:t>新</w:t>
            </w:r>
            <w:r>
              <w:rPr>
                <w:rFonts w:hint="eastAsia" w:ascii="仿宋_GB2312" w:hAnsi="宋体"/>
                <w:sz w:val="18"/>
                <w:szCs w:val="18"/>
              </w:rPr>
              <w:t>建、改建、扩建危险化学品生产、储存装置和设施，伴有危险化学品产生的化学品生产装置和设施的建设项目。</w:t>
            </w:r>
          </w:p>
        </w:tc>
        <w:tc>
          <w:tcPr>
            <w:tcW w:w="948" w:type="dxa"/>
            <w:noWrap w:val="0"/>
            <w:vAlign w:val="center"/>
          </w:tcPr>
          <w:p w14:paraId="48C28D66">
            <w:pPr>
              <w:spacing w:line="260" w:lineRule="exact"/>
              <w:jc w:val="center"/>
              <w:rPr>
                <w:rFonts w:hint="eastAsia" w:ascii="仿宋_GB2312"/>
                <w:bCs/>
                <w:sz w:val="18"/>
                <w:szCs w:val="18"/>
              </w:rPr>
            </w:pPr>
            <w:r>
              <w:rPr>
                <w:rFonts w:hint="eastAsia" w:ascii="仿宋_GB2312"/>
                <w:bCs/>
                <w:sz w:val="18"/>
                <w:szCs w:val="18"/>
              </w:rPr>
              <w:t>45天</w:t>
            </w:r>
          </w:p>
        </w:tc>
        <w:tc>
          <w:tcPr>
            <w:tcW w:w="948" w:type="dxa"/>
            <w:vMerge w:val="continue"/>
            <w:noWrap w:val="0"/>
            <w:vAlign w:val="center"/>
          </w:tcPr>
          <w:p w14:paraId="07B5BF32">
            <w:pPr>
              <w:spacing w:line="260" w:lineRule="exact"/>
              <w:jc w:val="center"/>
              <w:rPr>
                <w:rFonts w:hint="eastAsia"/>
                <w:bCs/>
                <w:sz w:val="18"/>
                <w:szCs w:val="18"/>
              </w:rPr>
            </w:pPr>
          </w:p>
        </w:tc>
      </w:tr>
      <w:tr w14:paraId="7F2CF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03E8F117">
            <w:pPr>
              <w:spacing w:line="260" w:lineRule="exact"/>
              <w:jc w:val="center"/>
              <w:rPr>
                <w:rFonts w:hint="eastAsia" w:ascii="仿宋_GB2312" w:hAnsi="宋体" w:cs="宋体"/>
                <w:sz w:val="18"/>
                <w:szCs w:val="18"/>
              </w:rPr>
            </w:pPr>
            <w:r>
              <w:rPr>
                <w:rFonts w:hint="eastAsia" w:ascii="仿宋_GB2312"/>
                <w:sz w:val="18"/>
                <w:szCs w:val="18"/>
              </w:rPr>
              <w:t>29</w:t>
            </w:r>
          </w:p>
        </w:tc>
        <w:tc>
          <w:tcPr>
            <w:tcW w:w="2212" w:type="dxa"/>
            <w:noWrap w:val="0"/>
            <w:vAlign w:val="center"/>
          </w:tcPr>
          <w:p w14:paraId="4144D2C0">
            <w:pPr>
              <w:spacing w:line="260" w:lineRule="exact"/>
              <w:jc w:val="center"/>
              <w:rPr>
                <w:rFonts w:hint="eastAsia" w:ascii="仿宋_GB2312"/>
                <w:bCs/>
                <w:sz w:val="18"/>
                <w:szCs w:val="18"/>
              </w:rPr>
            </w:pPr>
            <w:r>
              <w:rPr>
                <w:rFonts w:hint="eastAsia" w:ascii="仿宋_GB2312"/>
                <w:bCs/>
                <w:sz w:val="18"/>
                <w:szCs w:val="18"/>
              </w:rPr>
              <w:t>第二类非药品类易制毒化学品经营备案</w:t>
            </w:r>
          </w:p>
        </w:tc>
        <w:tc>
          <w:tcPr>
            <w:tcW w:w="3318" w:type="dxa"/>
            <w:noWrap w:val="0"/>
            <w:vAlign w:val="center"/>
          </w:tcPr>
          <w:p w14:paraId="64EED0DD">
            <w:pPr>
              <w:spacing w:line="260" w:lineRule="exact"/>
              <w:jc w:val="center"/>
              <w:rPr>
                <w:rFonts w:hint="eastAsia" w:ascii="仿宋_GB2312"/>
                <w:bCs/>
                <w:sz w:val="18"/>
                <w:szCs w:val="18"/>
              </w:rPr>
            </w:pPr>
            <w:r>
              <w:rPr>
                <w:rFonts w:hint="eastAsia" w:ascii="仿宋_GB2312"/>
                <w:bCs/>
                <w:sz w:val="18"/>
                <w:szCs w:val="18"/>
              </w:rPr>
              <w:t>《国务院易制毒化学品管理条例》</w:t>
            </w:r>
          </w:p>
        </w:tc>
        <w:tc>
          <w:tcPr>
            <w:tcW w:w="5056" w:type="dxa"/>
            <w:noWrap w:val="0"/>
            <w:vAlign w:val="center"/>
          </w:tcPr>
          <w:p w14:paraId="45351B10">
            <w:pPr>
              <w:spacing w:line="260" w:lineRule="exact"/>
              <w:jc w:val="center"/>
              <w:rPr>
                <w:rFonts w:hint="eastAsia" w:ascii="仿宋_GB2312"/>
                <w:bCs/>
                <w:sz w:val="18"/>
                <w:szCs w:val="18"/>
              </w:rPr>
            </w:pPr>
            <w:r>
              <w:rPr>
                <w:rFonts w:hint="eastAsia" w:ascii="仿宋_GB2312" w:hAnsi="宋体"/>
                <w:sz w:val="18"/>
                <w:szCs w:val="18"/>
              </w:rPr>
              <w:t>经营场所；仓储设施；经营管理制度；销售网络；企业法定代表人和销售、管理人员具有易制毒化学品的有关知识，无毒品犯罪记录；法律、法规、规章规定的其他条件。</w:t>
            </w:r>
          </w:p>
        </w:tc>
        <w:tc>
          <w:tcPr>
            <w:tcW w:w="948" w:type="dxa"/>
            <w:noWrap w:val="0"/>
            <w:vAlign w:val="center"/>
          </w:tcPr>
          <w:p w14:paraId="75B89881">
            <w:pPr>
              <w:spacing w:line="260" w:lineRule="exact"/>
              <w:jc w:val="center"/>
              <w:rPr>
                <w:rFonts w:hint="eastAsia" w:ascii="仿宋_GB2312"/>
                <w:bCs/>
                <w:sz w:val="18"/>
                <w:szCs w:val="18"/>
              </w:rPr>
            </w:pPr>
            <w:r>
              <w:rPr>
                <w:rFonts w:hint="eastAsia" w:ascii="仿宋_GB2312"/>
                <w:bCs/>
                <w:sz w:val="18"/>
                <w:szCs w:val="18"/>
              </w:rPr>
              <w:t>当日</w:t>
            </w:r>
          </w:p>
        </w:tc>
        <w:tc>
          <w:tcPr>
            <w:tcW w:w="948" w:type="dxa"/>
            <w:vMerge w:val="continue"/>
            <w:noWrap w:val="0"/>
            <w:vAlign w:val="center"/>
          </w:tcPr>
          <w:p w14:paraId="7A554BE4">
            <w:pPr>
              <w:spacing w:line="260" w:lineRule="exact"/>
              <w:jc w:val="center"/>
              <w:rPr>
                <w:rFonts w:hint="eastAsia"/>
                <w:bCs/>
                <w:sz w:val="18"/>
                <w:szCs w:val="18"/>
              </w:rPr>
            </w:pPr>
          </w:p>
        </w:tc>
      </w:tr>
    </w:tbl>
    <w:p w14:paraId="5470CD48">
      <w:pPr>
        <w:spacing w:line="20" w:lineRule="exact"/>
        <w:jc w:val="center"/>
        <w:rPr>
          <w:rFonts w:hint="eastAsia"/>
        </w:rPr>
      </w:pPr>
    </w:p>
    <w:tbl>
      <w:tblPr>
        <w:tblStyle w:val="3"/>
        <w:tblW w:w="131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212"/>
        <w:gridCol w:w="3160"/>
        <w:gridCol w:w="5214"/>
        <w:gridCol w:w="948"/>
        <w:gridCol w:w="948"/>
      </w:tblGrid>
      <w:tr w14:paraId="06890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632" w:type="dxa"/>
            <w:tcBorders>
              <w:top w:val="single" w:color="auto" w:sz="4" w:space="0"/>
              <w:left w:val="single" w:color="auto" w:sz="4" w:space="0"/>
              <w:bottom w:val="single" w:color="auto" w:sz="4" w:space="0"/>
              <w:right w:val="single" w:color="auto" w:sz="4" w:space="0"/>
            </w:tcBorders>
            <w:noWrap w:val="0"/>
            <w:vAlign w:val="top"/>
          </w:tcPr>
          <w:p w14:paraId="01A3A0A3">
            <w:pPr>
              <w:spacing w:line="400" w:lineRule="exact"/>
              <w:jc w:val="center"/>
              <w:rPr>
                <w:rFonts w:hint="eastAsia" w:ascii="黑体" w:eastAsia="黑体"/>
                <w:sz w:val="18"/>
                <w:szCs w:val="18"/>
              </w:rPr>
            </w:pPr>
            <w:r>
              <w:rPr>
                <w:rFonts w:hint="eastAsia" w:ascii="黑体" w:eastAsia="黑体"/>
                <w:sz w:val="18"/>
                <w:szCs w:val="18"/>
              </w:rPr>
              <w:t>序号</w:t>
            </w:r>
          </w:p>
        </w:tc>
        <w:tc>
          <w:tcPr>
            <w:tcW w:w="2212" w:type="dxa"/>
            <w:tcBorders>
              <w:top w:val="single" w:color="auto" w:sz="4" w:space="0"/>
              <w:left w:val="single" w:color="auto" w:sz="4" w:space="0"/>
              <w:bottom w:val="single" w:color="auto" w:sz="4" w:space="0"/>
              <w:right w:val="single" w:color="auto" w:sz="4" w:space="0"/>
            </w:tcBorders>
            <w:noWrap w:val="0"/>
            <w:vAlign w:val="center"/>
          </w:tcPr>
          <w:p w14:paraId="130D4FBE">
            <w:pPr>
              <w:spacing w:line="400" w:lineRule="exact"/>
              <w:jc w:val="center"/>
              <w:rPr>
                <w:rFonts w:hint="eastAsia" w:ascii="黑体" w:eastAsia="黑体"/>
                <w:bCs/>
                <w:sz w:val="18"/>
                <w:szCs w:val="18"/>
              </w:rPr>
            </w:pPr>
            <w:r>
              <w:rPr>
                <w:rFonts w:hint="eastAsia" w:ascii="黑体" w:eastAsia="黑体"/>
                <w:bCs/>
                <w:sz w:val="18"/>
                <w:szCs w:val="18"/>
              </w:rPr>
              <w:t>项目名称</w:t>
            </w:r>
          </w:p>
        </w:tc>
        <w:tc>
          <w:tcPr>
            <w:tcW w:w="3160" w:type="dxa"/>
            <w:tcBorders>
              <w:top w:val="single" w:color="auto" w:sz="4" w:space="0"/>
              <w:left w:val="single" w:color="auto" w:sz="4" w:space="0"/>
              <w:bottom w:val="single" w:color="auto" w:sz="4" w:space="0"/>
              <w:right w:val="single" w:color="auto" w:sz="4" w:space="0"/>
            </w:tcBorders>
            <w:noWrap w:val="0"/>
            <w:vAlign w:val="top"/>
          </w:tcPr>
          <w:p w14:paraId="4A492E6B">
            <w:pPr>
              <w:spacing w:line="400" w:lineRule="exact"/>
              <w:jc w:val="center"/>
              <w:rPr>
                <w:rFonts w:hint="eastAsia" w:ascii="黑体" w:eastAsia="黑体"/>
                <w:bCs/>
                <w:sz w:val="18"/>
                <w:szCs w:val="18"/>
              </w:rPr>
            </w:pPr>
            <w:r>
              <w:rPr>
                <w:rFonts w:hint="eastAsia" w:ascii="黑体" w:eastAsia="黑体"/>
                <w:bCs/>
                <w:sz w:val="18"/>
                <w:szCs w:val="18"/>
              </w:rPr>
              <w:t>设立依据</w:t>
            </w:r>
          </w:p>
        </w:tc>
        <w:tc>
          <w:tcPr>
            <w:tcW w:w="5214" w:type="dxa"/>
            <w:tcBorders>
              <w:top w:val="single" w:color="auto" w:sz="4" w:space="0"/>
              <w:left w:val="single" w:color="auto" w:sz="4" w:space="0"/>
              <w:bottom w:val="single" w:color="auto" w:sz="4" w:space="0"/>
              <w:right w:val="single" w:color="auto" w:sz="4" w:space="0"/>
            </w:tcBorders>
            <w:noWrap w:val="0"/>
            <w:vAlign w:val="top"/>
          </w:tcPr>
          <w:p w14:paraId="4C882844">
            <w:pPr>
              <w:spacing w:line="400" w:lineRule="exact"/>
              <w:jc w:val="center"/>
              <w:rPr>
                <w:rFonts w:hint="eastAsia" w:ascii="黑体" w:hAnsi="宋体" w:eastAsia="黑体"/>
                <w:sz w:val="18"/>
                <w:szCs w:val="18"/>
              </w:rPr>
            </w:pPr>
            <w:r>
              <w:rPr>
                <w:rFonts w:hint="eastAsia" w:ascii="黑体" w:hAnsi="宋体" w:eastAsia="黑体"/>
                <w:sz w:val="18"/>
                <w:szCs w:val="18"/>
              </w:rPr>
              <w:t>办理条件</w:t>
            </w:r>
          </w:p>
        </w:tc>
        <w:tc>
          <w:tcPr>
            <w:tcW w:w="948" w:type="dxa"/>
            <w:tcBorders>
              <w:top w:val="single" w:color="auto" w:sz="4" w:space="0"/>
              <w:left w:val="single" w:color="auto" w:sz="4" w:space="0"/>
              <w:bottom w:val="single" w:color="auto" w:sz="4" w:space="0"/>
              <w:right w:val="single" w:color="auto" w:sz="4" w:space="0"/>
            </w:tcBorders>
            <w:noWrap w:val="0"/>
            <w:vAlign w:val="top"/>
          </w:tcPr>
          <w:p w14:paraId="60F56FC9">
            <w:pPr>
              <w:spacing w:line="400" w:lineRule="exact"/>
              <w:jc w:val="center"/>
              <w:rPr>
                <w:rFonts w:hint="eastAsia" w:ascii="黑体" w:eastAsia="黑体"/>
                <w:bCs/>
                <w:sz w:val="18"/>
                <w:szCs w:val="18"/>
              </w:rPr>
            </w:pPr>
            <w:r>
              <w:rPr>
                <w:rFonts w:hint="eastAsia" w:ascii="黑体" w:eastAsia="黑体"/>
                <w:bCs/>
                <w:sz w:val="18"/>
                <w:szCs w:val="18"/>
              </w:rPr>
              <w:t>办结时限</w:t>
            </w:r>
          </w:p>
        </w:tc>
        <w:tc>
          <w:tcPr>
            <w:tcW w:w="948" w:type="dxa"/>
            <w:tcBorders>
              <w:top w:val="single" w:color="auto" w:sz="4" w:space="0"/>
              <w:left w:val="single" w:color="auto" w:sz="4" w:space="0"/>
              <w:bottom w:val="single" w:color="auto" w:sz="4" w:space="0"/>
              <w:right w:val="single" w:color="auto" w:sz="4" w:space="0"/>
            </w:tcBorders>
            <w:noWrap w:val="0"/>
            <w:vAlign w:val="top"/>
          </w:tcPr>
          <w:p w14:paraId="48937C07">
            <w:pPr>
              <w:spacing w:line="400" w:lineRule="exact"/>
              <w:jc w:val="center"/>
              <w:rPr>
                <w:rFonts w:hint="eastAsia" w:ascii="黑体" w:eastAsia="黑体"/>
                <w:bCs/>
                <w:sz w:val="18"/>
                <w:szCs w:val="18"/>
              </w:rPr>
            </w:pPr>
            <w:r>
              <w:rPr>
                <w:rFonts w:hint="eastAsia" w:ascii="黑体" w:eastAsia="黑体"/>
                <w:bCs/>
                <w:sz w:val="18"/>
                <w:szCs w:val="18"/>
              </w:rPr>
              <w:t>实施机关</w:t>
            </w:r>
          </w:p>
        </w:tc>
      </w:tr>
      <w:tr w14:paraId="00E4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657245F8">
            <w:pPr>
              <w:spacing w:line="260" w:lineRule="exact"/>
              <w:jc w:val="center"/>
              <w:rPr>
                <w:rFonts w:hint="eastAsia" w:ascii="仿宋_GB2312" w:hAnsi="宋体" w:cs="宋体"/>
                <w:sz w:val="18"/>
                <w:szCs w:val="18"/>
              </w:rPr>
            </w:pPr>
            <w:r>
              <w:rPr>
                <w:rFonts w:hint="eastAsia" w:ascii="仿宋_GB2312"/>
                <w:sz w:val="18"/>
                <w:szCs w:val="18"/>
              </w:rPr>
              <w:t>30</w:t>
            </w:r>
          </w:p>
        </w:tc>
        <w:tc>
          <w:tcPr>
            <w:tcW w:w="2212" w:type="dxa"/>
            <w:noWrap w:val="0"/>
            <w:vAlign w:val="center"/>
          </w:tcPr>
          <w:p w14:paraId="0E36BDC2">
            <w:pPr>
              <w:spacing w:line="260" w:lineRule="exact"/>
              <w:jc w:val="center"/>
              <w:rPr>
                <w:rFonts w:hint="eastAsia" w:ascii="仿宋_GB2312"/>
                <w:bCs/>
                <w:sz w:val="18"/>
                <w:szCs w:val="18"/>
              </w:rPr>
            </w:pPr>
            <w:r>
              <w:rPr>
                <w:rFonts w:hint="eastAsia" w:ascii="仿宋_GB2312"/>
                <w:bCs/>
                <w:sz w:val="18"/>
                <w:szCs w:val="18"/>
              </w:rPr>
              <w:t>城市（城镇）批次建设项目用地审核</w:t>
            </w:r>
          </w:p>
        </w:tc>
        <w:tc>
          <w:tcPr>
            <w:tcW w:w="3160" w:type="dxa"/>
            <w:vMerge w:val="restart"/>
            <w:noWrap w:val="0"/>
            <w:vAlign w:val="center"/>
          </w:tcPr>
          <w:p w14:paraId="41D6DB82">
            <w:pPr>
              <w:spacing w:line="260" w:lineRule="exact"/>
              <w:jc w:val="center"/>
              <w:rPr>
                <w:rFonts w:hint="eastAsia" w:ascii="仿宋_GB2312"/>
                <w:bCs/>
                <w:sz w:val="18"/>
                <w:szCs w:val="18"/>
              </w:rPr>
            </w:pPr>
            <w:r>
              <w:rPr>
                <w:rFonts w:hint="eastAsia" w:ascii="仿宋_GB2312"/>
                <w:bCs/>
                <w:sz w:val="18"/>
                <w:szCs w:val="18"/>
              </w:rPr>
              <w:t>《中华人民共和国土地管理法》；《甘肃省实施土地管理法办法》</w:t>
            </w:r>
          </w:p>
        </w:tc>
        <w:tc>
          <w:tcPr>
            <w:tcW w:w="5214" w:type="dxa"/>
            <w:noWrap w:val="0"/>
            <w:vAlign w:val="center"/>
          </w:tcPr>
          <w:p w14:paraId="72FC5A4A">
            <w:pPr>
              <w:spacing w:line="260" w:lineRule="exact"/>
              <w:jc w:val="center"/>
              <w:rPr>
                <w:rFonts w:hint="eastAsia" w:ascii="仿宋_GB2312"/>
                <w:bCs/>
                <w:sz w:val="18"/>
                <w:szCs w:val="18"/>
              </w:rPr>
            </w:pPr>
            <w:r>
              <w:rPr>
                <w:rFonts w:hint="eastAsia" w:ascii="仿宋_GB2312" w:hAnsi="宋体"/>
                <w:sz w:val="18"/>
                <w:szCs w:val="18"/>
              </w:rPr>
              <w:t>县区人民政府用地请示；县区国土资源行政主管部门审查意见；“一书四方案”；立项批准文件；项目用地情况说明；耕地占补平衡挂钩信息确认单；建设用地勘测定界技术报告及勘测定界图；1：1万分幅土地利用现状图；县区土地利用总体规划图。</w:t>
            </w:r>
          </w:p>
        </w:tc>
        <w:tc>
          <w:tcPr>
            <w:tcW w:w="948" w:type="dxa"/>
            <w:noWrap w:val="0"/>
            <w:vAlign w:val="center"/>
          </w:tcPr>
          <w:p w14:paraId="256D407E">
            <w:pPr>
              <w:spacing w:line="260" w:lineRule="exact"/>
              <w:jc w:val="center"/>
              <w:rPr>
                <w:rFonts w:hint="eastAsia" w:ascii="仿宋_GB2312"/>
                <w:bCs/>
                <w:sz w:val="18"/>
                <w:szCs w:val="18"/>
              </w:rPr>
            </w:pPr>
            <w:r>
              <w:rPr>
                <w:rFonts w:hint="eastAsia" w:ascii="仿宋_GB2312"/>
                <w:bCs/>
                <w:sz w:val="18"/>
                <w:szCs w:val="18"/>
              </w:rPr>
              <w:t>20天</w:t>
            </w:r>
          </w:p>
        </w:tc>
        <w:tc>
          <w:tcPr>
            <w:tcW w:w="948" w:type="dxa"/>
            <w:vMerge w:val="restart"/>
            <w:noWrap w:val="0"/>
            <w:vAlign w:val="center"/>
          </w:tcPr>
          <w:p w14:paraId="24DF1C1B">
            <w:pPr>
              <w:spacing w:line="260" w:lineRule="exact"/>
              <w:jc w:val="center"/>
              <w:rPr>
                <w:rFonts w:hint="eastAsia"/>
                <w:bCs/>
                <w:sz w:val="18"/>
                <w:szCs w:val="18"/>
              </w:rPr>
            </w:pPr>
            <w:r>
              <w:rPr>
                <w:rFonts w:hint="eastAsia"/>
                <w:bCs/>
                <w:sz w:val="18"/>
                <w:szCs w:val="18"/>
              </w:rPr>
              <w:t>市国土资源局</w:t>
            </w:r>
          </w:p>
        </w:tc>
      </w:tr>
      <w:tr w14:paraId="353EB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7B3DE9DE">
            <w:pPr>
              <w:spacing w:line="260" w:lineRule="exact"/>
              <w:jc w:val="center"/>
              <w:rPr>
                <w:rFonts w:hint="eastAsia" w:ascii="仿宋_GB2312" w:hAnsi="宋体" w:cs="宋体"/>
                <w:sz w:val="18"/>
                <w:szCs w:val="18"/>
              </w:rPr>
            </w:pPr>
            <w:r>
              <w:rPr>
                <w:rFonts w:hint="eastAsia" w:ascii="仿宋_GB2312"/>
                <w:sz w:val="18"/>
                <w:szCs w:val="18"/>
              </w:rPr>
              <w:t>31</w:t>
            </w:r>
          </w:p>
        </w:tc>
        <w:tc>
          <w:tcPr>
            <w:tcW w:w="2212" w:type="dxa"/>
            <w:noWrap w:val="0"/>
            <w:vAlign w:val="center"/>
          </w:tcPr>
          <w:p w14:paraId="1470D23B">
            <w:pPr>
              <w:spacing w:line="260" w:lineRule="exact"/>
              <w:jc w:val="center"/>
              <w:rPr>
                <w:rFonts w:hint="eastAsia" w:ascii="仿宋_GB2312"/>
                <w:bCs/>
                <w:sz w:val="18"/>
                <w:szCs w:val="18"/>
              </w:rPr>
            </w:pPr>
            <w:r>
              <w:rPr>
                <w:rFonts w:hint="eastAsia" w:ascii="仿宋_GB2312"/>
                <w:bCs/>
                <w:sz w:val="18"/>
                <w:szCs w:val="18"/>
              </w:rPr>
              <w:t>单独选址建设项目用地审核、审批</w:t>
            </w:r>
          </w:p>
        </w:tc>
        <w:tc>
          <w:tcPr>
            <w:tcW w:w="3160" w:type="dxa"/>
            <w:vMerge w:val="continue"/>
            <w:noWrap w:val="0"/>
            <w:vAlign w:val="top"/>
          </w:tcPr>
          <w:p w14:paraId="250C2B16">
            <w:pPr>
              <w:spacing w:line="260" w:lineRule="exact"/>
              <w:jc w:val="center"/>
              <w:rPr>
                <w:rFonts w:hint="eastAsia" w:ascii="仿宋_GB2312"/>
                <w:bCs/>
                <w:sz w:val="18"/>
                <w:szCs w:val="18"/>
              </w:rPr>
            </w:pPr>
          </w:p>
        </w:tc>
        <w:tc>
          <w:tcPr>
            <w:tcW w:w="5214" w:type="dxa"/>
            <w:noWrap w:val="0"/>
            <w:vAlign w:val="center"/>
          </w:tcPr>
          <w:p w14:paraId="5B57BC03">
            <w:pPr>
              <w:spacing w:line="260" w:lineRule="exact"/>
              <w:jc w:val="center"/>
              <w:rPr>
                <w:rFonts w:hint="eastAsia" w:ascii="仿宋_GB2312"/>
                <w:bCs/>
                <w:sz w:val="18"/>
                <w:szCs w:val="18"/>
              </w:rPr>
            </w:pPr>
            <w:r>
              <w:rPr>
                <w:rFonts w:hint="eastAsia" w:ascii="仿宋_GB2312" w:hAnsi="宋体"/>
                <w:sz w:val="18"/>
                <w:szCs w:val="18"/>
              </w:rPr>
              <w:t>市、县区人民政府用地请示文件；县区国土资源行政主管部门审查意见；建设用地申请表；“一书四方案”；建设项目用地预审意见；项目可研报告批复文件；初步设计批准文件或其他设计批准文件；耕地占补平衡挂钩信息确认单；土地复垦方案；是否压覆重要矿产的证明；地质灾害危险性评估报告；建设用地勘测定界技术报告和勘测定界图；标有用地位置的1：1万分幅土地利用现状图3份。</w:t>
            </w:r>
          </w:p>
        </w:tc>
        <w:tc>
          <w:tcPr>
            <w:tcW w:w="948" w:type="dxa"/>
            <w:noWrap w:val="0"/>
            <w:vAlign w:val="center"/>
          </w:tcPr>
          <w:p w14:paraId="112F5C9D">
            <w:pPr>
              <w:spacing w:line="260" w:lineRule="exact"/>
              <w:jc w:val="center"/>
              <w:rPr>
                <w:rFonts w:hint="eastAsia" w:ascii="仿宋_GB2312"/>
                <w:bCs/>
                <w:sz w:val="18"/>
                <w:szCs w:val="18"/>
              </w:rPr>
            </w:pPr>
            <w:r>
              <w:rPr>
                <w:rFonts w:hint="eastAsia" w:ascii="仿宋_GB2312"/>
                <w:bCs/>
                <w:sz w:val="18"/>
                <w:szCs w:val="18"/>
              </w:rPr>
              <w:t>20天</w:t>
            </w:r>
          </w:p>
        </w:tc>
        <w:tc>
          <w:tcPr>
            <w:tcW w:w="948" w:type="dxa"/>
            <w:vMerge w:val="continue"/>
            <w:noWrap w:val="0"/>
            <w:vAlign w:val="center"/>
          </w:tcPr>
          <w:p w14:paraId="093CD671">
            <w:pPr>
              <w:spacing w:line="260" w:lineRule="exact"/>
              <w:jc w:val="center"/>
              <w:rPr>
                <w:rFonts w:hint="eastAsia"/>
                <w:bCs/>
                <w:sz w:val="18"/>
                <w:szCs w:val="18"/>
              </w:rPr>
            </w:pPr>
          </w:p>
        </w:tc>
      </w:tr>
      <w:tr w14:paraId="0F27F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63D55AE5">
            <w:pPr>
              <w:spacing w:line="260" w:lineRule="exact"/>
              <w:jc w:val="center"/>
              <w:rPr>
                <w:rFonts w:hint="eastAsia" w:ascii="仿宋_GB2312" w:hAnsi="宋体" w:cs="宋体"/>
                <w:sz w:val="18"/>
                <w:szCs w:val="18"/>
              </w:rPr>
            </w:pPr>
            <w:r>
              <w:rPr>
                <w:rFonts w:hint="eastAsia" w:ascii="仿宋_GB2312"/>
                <w:sz w:val="18"/>
                <w:szCs w:val="18"/>
              </w:rPr>
              <w:t>32</w:t>
            </w:r>
          </w:p>
        </w:tc>
        <w:tc>
          <w:tcPr>
            <w:tcW w:w="2212" w:type="dxa"/>
            <w:noWrap w:val="0"/>
            <w:vAlign w:val="center"/>
          </w:tcPr>
          <w:p w14:paraId="64CD7FBA">
            <w:pPr>
              <w:spacing w:line="260" w:lineRule="exact"/>
              <w:jc w:val="center"/>
              <w:rPr>
                <w:rFonts w:hint="eastAsia" w:ascii="仿宋_GB2312"/>
                <w:bCs/>
                <w:sz w:val="18"/>
                <w:szCs w:val="18"/>
              </w:rPr>
            </w:pPr>
            <w:r>
              <w:rPr>
                <w:rFonts w:hint="eastAsia" w:ascii="仿宋_GB2312"/>
                <w:bCs/>
                <w:sz w:val="18"/>
                <w:szCs w:val="18"/>
              </w:rPr>
              <w:t>乡村公共设施、乡村公益事业建设项目用地审核、审批</w:t>
            </w:r>
          </w:p>
        </w:tc>
        <w:tc>
          <w:tcPr>
            <w:tcW w:w="3160" w:type="dxa"/>
            <w:vMerge w:val="continue"/>
            <w:noWrap w:val="0"/>
            <w:vAlign w:val="top"/>
          </w:tcPr>
          <w:p w14:paraId="4F44F73B">
            <w:pPr>
              <w:spacing w:line="260" w:lineRule="exact"/>
              <w:jc w:val="center"/>
              <w:rPr>
                <w:rFonts w:hint="eastAsia" w:ascii="仿宋_GB2312"/>
                <w:bCs/>
                <w:sz w:val="18"/>
                <w:szCs w:val="18"/>
              </w:rPr>
            </w:pPr>
          </w:p>
        </w:tc>
        <w:tc>
          <w:tcPr>
            <w:tcW w:w="5214" w:type="dxa"/>
            <w:noWrap w:val="0"/>
            <w:vAlign w:val="center"/>
          </w:tcPr>
          <w:p w14:paraId="58CC0495">
            <w:pPr>
              <w:spacing w:line="260" w:lineRule="exact"/>
              <w:jc w:val="center"/>
              <w:rPr>
                <w:rFonts w:hint="eastAsia" w:ascii="仿宋_GB2312"/>
                <w:bCs/>
                <w:sz w:val="18"/>
                <w:szCs w:val="18"/>
              </w:rPr>
            </w:pPr>
            <w:r>
              <w:rPr>
                <w:rFonts w:hint="eastAsia" w:ascii="仿宋_GB2312" w:hAnsi="宋体"/>
                <w:sz w:val="18"/>
                <w:szCs w:val="18"/>
              </w:rPr>
              <w:t>县区人民政府用地请示；县区国土资源局审查意见； “一书三方案”；可行性研究报告；立项批准文件；会议纪要；耕地占补平衡挂钩信息确认单；勘测定界技术报告及勘测定界图；1：1万分幅土地利用现状图；县区及乡镇土地利用总体规划图。</w:t>
            </w:r>
          </w:p>
        </w:tc>
        <w:tc>
          <w:tcPr>
            <w:tcW w:w="948" w:type="dxa"/>
            <w:noWrap w:val="0"/>
            <w:vAlign w:val="center"/>
          </w:tcPr>
          <w:p w14:paraId="646AE7EE">
            <w:pPr>
              <w:spacing w:line="260" w:lineRule="exact"/>
              <w:jc w:val="center"/>
              <w:rPr>
                <w:rFonts w:hint="eastAsia" w:ascii="仿宋_GB2312"/>
                <w:bCs/>
                <w:sz w:val="18"/>
                <w:szCs w:val="18"/>
              </w:rPr>
            </w:pPr>
            <w:r>
              <w:rPr>
                <w:rFonts w:hint="eastAsia" w:ascii="仿宋_GB2312"/>
                <w:bCs/>
                <w:sz w:val="18"/>
                <w:szCs w:val="18"/>
              </w:rPr>
              <w:t>20天</w:t>
            </w:r>
          </w:p>
        </w:tc>
        <w:tc>
          <w:tcPr>
            <w:tcW w:w="948" w:type="dxa"/>
            <w:vMerge w:val="continue"/>
            <w:noWrap w:val="0"/>
            <w:vAlign w:val="center"/>
          </w:tcPr>
          <w:p w14:paraId="3D629947">
            <w:pPr>
              <w:spacing w:line="260" w:lineRule="exact"/>
              <w:jc w:val="center"/>
              <w:rPr>
                <w:rFonts w:hint="eastAsia"/>
                <w:bCs/>
                <w:sz w:val="18"/>
                <w:szCs w:val="18"/>
              </w:rPr>
            </w:pPr>
          </w:p>
        </w:tc>
      </w:tr>
      <w:tr w14:paraId="7667E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2D8AA3EB">
            <w:pPr>
              <w:spacing w:line="260" w:lineRule="exact"/>
              <w:jc w:val="center"/>
              <w:rPr>
                <w:rFonts w:hint="eastAsia" w:ascii="仿宋_GB2312" w:hAnsi="宋体" w:cs="宋体"/>
                <w:sz w:val="18"/>
                <w:szCs w:val="18"/>
              </w:rPr>
            </w:pPr>
            <w:r>
              <w:rPr>
                <w:rFonts w:hint="eastAsia" w:ascii="仿宋_GB2312"/>
                <w:sz w:val="18"/>
                <w:szCs w:val="18"/>
              </w:rPr>
              <w:t>33</w:t>
            </w:r>
          </w:p>
        </w:tc>
        <w:tc>
          <w:tcPr>
            <w:tcW w:w="2212" w:type="dxa"/>
            <w:noWrap w:val="0"/>
            <w:vAlign w:val="center"/>
          </w:tcPr>
          <w:p w14:paraId="573A8947">
            <w:pPr>
              <w:spacing w:line="260" w:lineRule="exact"/>
              <w:jc w:val="center"/>
              <w:rPr>
                <w:rFonts w:hint="eastAsia" w:ascii="仿宋_GB2312"/>
                <w:bCs/>
                <w:sz w:val="18"/>
                <w:szCs w:val="18"/>
              </w:rPr>
            </w:pPr>
            <w:r>
              <w:rPr>
                <w:rFonts w:hint="eastAsia" w:ascii="仿宋_GB2312"/>
                <w:bCs/>
                <w:sz w:val="18"/>
                <w:szCs w:val="18"/>
              </w:rPr>
              <w:t>农民个人建房用地审批</w:t>
            </w:r>
          </w:p>
        </w:tc>
        <w:tc>
          <w:tcPr>
            <w:tcW w:w="3160" w:type="dxa"/>
            <w:vMerge w:val="continue"/>
            <w:noWrap w:val="0"/>
            <w:vAlign w:val="top"/>
          </w:tcPr>
          <w:p w14:paraId="4D984AF8">
            <w:pPr>
              <w:spacing w:line="260" w:lineRule="exact"/>
              <w:jc w:val="center"/>
              <w:rPr>
                <w:rFonts w:hint="eastAsia" w:ascii="仿宋_GB2312"/>
                <w:bCs/>
                <w:sz w:val="18"/>
                <w:szCs w:val="18"/>
              </w:rPr>
            </w:pPr>
          </w:p>
        </w:tc>
        <w:tc>
          <w:tcPr>
            <w:tcW w:w="5214" w:type="dxa"/>
            <w:noWrap w:val="0"/>
            <w:vAlign w:val="center"/>
          </w:tcPr>
          <w:p w14:paraId="216BA3D1">
            <w:pPr>
              <w:pStyle w:val="2"/>
              <w:shd w:val="clear" w:color="auto" w:fill="FFFFFF"/>
              <w:spacing w:before="0" w:beforeAutospacing="0" w:after="0" w:afterAutospacing="0" w:line="260" w:lineRule="exact"/>
              <w:jc w:val="center"/>
              <w:rPr>
                <w:rFonts w:hint="eastAsia" w:ascii="仿宋_GB2312" w:hAnsi="宋体" w:eastAsia="仿宋_GB2312"/>
                <w:color w:val="000000"/>
                <w:sz w:val="18"/>
                <w:szCs w:val="18"/>
              </w:rPr>
            </w:pPr>
            <w:r>
              <w:rPr>
                <w:rFonts w:hint="eastAsia" w:ascii="仿宋_GB2312" w:hAnsi="宋体" w:eastAsia="仿宋_GB2312" w:cs="Times New Roman"/>
                <w:kern w:val="2"/>
                <w:sz w:val="18"/>
                <w:szCs w:val="18"/>
              </w:rPr>
              <w:t>县区人民政府用地请示文件；县区国土资源局审查意见；“一书三方案”；可行性研究报告或其他立项批准文件；耕地占补平衡挂钩信息确认单；勘测定界技术报告及勘测定界图；1：1万分幅土地利用现状图；县区及乡镇土地利用总体规划图；建新拆旧协议书。</w:t>
            </w:r>
          </w:p>
        </w:tc>
        <w:tc>
          <w:tcPr>
            <w:tcW w:w="948" w:type="dxa"/>
            <w:noWrap w:val="0"/>
            <w:vAlign w:val="center"/>
          </w:tcPr>
          <w:p w14:paraId="131B9C0A">
            <w:pPr>
              <w:spacing w:line="260" w:lineRule="exact"/>
              <w:jc w:val="center"/>
              <w:rPr>
                <w:rFonts w:hint="eastAsia" w:ascii="仿宋_GB2312"/>
                <w:bCs/>
                <w:sz w:val="18"/>
                <w:szCs w:val="18"/>
              </w:rPr>
            </w:pPr>
            <w:r>
              <w:rPr>
                <w:rFonts w:hint="eastAsia" w:ascii="仿宋_GB2312"/>
                <w:bCs/>
                <w:sz w:val="18"/>
                <w:szCs w:val="18"/>
              </w:rPr>
              <w:t>20天</w:t>
            </w:r>
          </w:p>
        </w:tc>
        <w:tc>
          <w:tcPr>
            <w:tcW w:w="948" w:type="dxa"/>
            <w:vMerge w:val="continue"/>
            <w:noWrap w:val="0"/>
            <w:vAlign w:val="center"/>
          </w:tcPr>
          <w:p w14:paraId="10F2F466">
            <w:pPr>
              <w:spacing w:line="260" w:lineRule="exact"/>
              <w:jc w:val="center"/>
              <w:rPr>
                <w:rFonts w:hint="eastAsia"/>
                <w:bCs/>
                <w:sz w:val="18"/>
                <w:szCs w:val="18"/>
              </w:rPr>
            </w:pPr>
          </w:p>
        </w:tc>
      </w:tr>
      <w:tr w14:paraId="1AD03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7FBE84CF">
            <w:pPr>
              <w:spacing w:line="260" w:lineRule="exact"/>
              <w:jc w:val="center"/>
              <w:rPr>
                <w:rFonts w:hint="eastAsia" w:ascii="仿宋_GB2312" w:hAnsi="宋体" w:cs="宋体"/>
                <w:sz w:val="18"/>
                <w:szCs w:val="18"/>
              </w:rPr>
            </w:pPr>
            <w:r>
              <w:rPr>
                <w:rFonts w:hint="eastAsia" w:ascii="仿宋_GB2312"/>
                <w:sz w:val="18"/>
                <w:szCs w:val="18"/>
              </w:rPr>
              <w:t>34</w:t>
            </w:r>
          </w:p>
        </w:tc>
        <w:tc>
          <w:tcPr>
            <w:tcW w:w="2212" w:type="dxa"/>
            <w:noWrap w:val="0"/>
            <w:vAlign w:val="center"/>
          </w:tcPr>
          <w:p w14:paraId="210A33E6">
            <w:pPr>
              <w:spacing w:line="260" w:lineRule="exact"/>
              <w:jc w:val="center"/>
              <w:rPr>
                <w:rFonts w:hint="eastAsia" w:ascii="仿宋_GB2312"/>
                <w:bCs/>
                <w:sz w:val="18"/>
                <w:szCs w:val="18"/>
              </w:rPr>
            </w:pPr>
            <w:r>
              <w:rPr>
                <w:rFonts w:hint="eastAsia" w:ascii="仿宋_GB2312"/>
                <w:bCs/>
                <w:sz w:val="18"/>
                <w:szCs w:val="18"/>
              </w:rPr>
              <w:t>农业用地（国有荒地）开发审核、审批</w:t>
            </w:r>
          </w:p>
        </w:tc>
        <w:tc>
          <w:tcPr>
            <w:tcW w:w="3160" w:type="dxa"/>
            <w:noWrap w:val="0"/>
            <w:vAlign w:val="center"/>
          </w:tcPr>
          <w:p w14:paraId="7FA1AEE4">
            <w:pPr>
              <w:spacing w:line="260" w:lineRule="exact"/>
              <w:jc w:val="center"/>
              <w:rPr>
                <w:rFonts w:hint="eastAsia" w:ascii="仿宋_GB2312"/>
                <w:bCs/>
                <w:sz w:val="18"/>
                <w:szCs w:val="18"/>
              </w:rPr>
            </w:pPr>
            <w:r>
              <w:rPr>
                <w:rFonts w:hint="eastAsia" w:ascii="仿宋_GB2312"/>
                <w:bCs/>
                <w:sz w:val="18"/>
                <w:szCs w:val="18"/>
              </w:rPr>
              <w:t>《甘肃省实施土地管理法办法》</w:t>
            </w:r>
          </w:p>
        </w:tc>
        <w:tc>
          <w:tcPr>
            <w:tcW w:w="5214" w:type="dxa"/>
            <w:noWrap w:val="0"/>
            <w:vAlign w:val="center"/>
          </w:tcPr>
          <w:p w14:paraId="7809E477">
            <w:pPr>
              <w:pStyle w:val="2"/>
              <w:shd w:val="clear" w:color="auto" w:fill="FFFFFF"/>
              <w:spacing w:before="0" w:beforeAutospacing="0" w:after="0" w:afterAutospacing="0" w:line="260" w:lineRule="exact"/>
              <w:jc w:val="center"/>
              <w:rPr>
                <w:rFonts w:hint="eastAsia" w:ascii="仿宋_GB2312" w:hAnsi="宋体" w:eastAsia="仿宋_GB2312"/>
                <w:color w:val="000000"/>
                <w:sz w:val="18"/>
                <w:szCs w:val="18"/>
              </w:rPr>
            </w:pPr>
            <w:r>
              <w:rPr>
                <w:rFonts w:hint="eastAsia" w:ascii="仿宋_GB2312" w:hAnsi="宋体" w:eastAsia="仿宋_GB2312" w:cs="Times New Roman"/>
                <w:kern w:val="2"/>
                <w:sz w:val="18"/>
                <w:szCs w:val="18"/>
              </w:rPr>
              <w:t>县区人民政府建设用地请示文件；县区国土资源行政主管部门审查意见；项目立项报告；项目开发区土地权属证明材料；可行性研究报告；环境评价报告；用水许可证明；勘测定界技术报告及勘测定界图； 1：1万分幅土地利用现状图；县区土地利用总体规划图，土地开发整理复垦规划图。</w:t>
            </w:r>
          </w:p>
        </w:tc>
        <w:tc>
          <w:tcPr>
            <w:tcW w:w="948" w:type="dxa"/>
            <w:noWrap w:val="0"/>
            <w:vAlign w:val="center"/>
          </w:tcPr>
          <w:p w14:paraId="15F27704">
            <w:pPr>
              <w:spacing w:line="260" w:lineRule="exact"/>
              <w:jc w:val="center"/>
              <w:rPr>
                <w:rFonts w:hint="eastAsia" w:ascii="仿宋_GB2312"/>
                <w:bCs/>
                <w:sz w:val="18"/>
                <w:szCs w:val="18"/>
              </w:rPr>
            </w:pPr>
            <w:r>
              <w:rPr>
                <w:rFonts w:hint="eastAsia" w:ascii="仿宋_GB2312"/>
                <w:bCs/>
                <w:sz w:val="18"/>
                <w:szCs w:val="18"/>
              </w:rPr>
              <w:t>20天</w:t>
            </w:r>
          </w:p>
        </w:tc>
        <w:tc>
          <w:tcPr>
            <w:tcW w:w="948" w:type="dxa"/>
            <w:vMerge w:val="continue"/>
            <w:noWrap w:val="0"/>
            <w:vAlign w:val="center"/>
          </w:tcPr>
          <w:p w14:paraId="59DE4C56">
            <w:pPr>
              <w:spacing w:line="260" w:lineRule="exact"/>
              <w:jc w:val="center"/>
              <w:rPr>
                <w:rFonts w:hint="eastAsia"/>
                <w:bCs/>
                <w:sz w:val="18"/>
                <w:szCs w:val="18"/>
              </w:rPr>
            </w:pPr>
          </w:p>
        </w:tc>
      </w:tr>
      <w:tr w14:paraId="58CB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3E8B96F6">
            <w:pPr>
              <w:spacing w:line="260" w:lineRule="exact"/>
              <w:jc w:val="center"/>
              <w:rPr>
                <w:rFonts w:hint="eastAsia" w:ascii="仿宋_GB2312" w:hAnsi="宋体" w:cs="宋体"/>
                <w:sz w:val="18"/>
                <w:szCs w:val="18"/>
              </w:rPr>
            </w:pPr>
            <w:r>
              <w:rPr>
                <w:rFonts w:hint="eastAsia" w:ascii="仿宋_GB2312"/>
                <w:sz w:val="18"/>
                <w:szCs w:val="18"/>
              </w:rPr>
              <w:t>35</w:t>
            </w:r>
          </w:p>
        </w:tc>
        <w:tc>
          <w:tcPr>
            <w:tcW w:w="2212" w:type="dxa"/>
            <w:noWrap w:val="0"/>
            <w:vAlign w:val="center"/>
          </w:tcPr>
          <w:p w14:paraId="27949104">
            <w:pPr>
              <w:spacing w:line="260" w:lineRule="exact"/>
              <w:jc w:val="center"/>
              <w:rPr>
                <w:rFonts w:hint="eastAsia" w:ascii="仿宋_GB2312"/>
                <w:bCs/>
                <w:sz w:val="18"/>
                <w:szCs w:val="18"/>
              </w:rPr>
            </w:pPr>
            <w:r>
              <w:rPr>
                <w:rFonts w:hint="eastAsia" w:ascii="仿宋_GB2312"/>
                <w:bCs/>
                <w:sz w:val="18"/>
                <w:szCs w:val="18"/>
              </w:rPr>
              <w:t>国有土地使用权出让审批</w:t>
            </w:r>
          </w:p>
        </w:tc>
        <w:tc>
          <w:tcPr>
            <w:tcW w:w="3160" w:type="dxa"/>
            <w:noWrap w:val="0"/>
            <w:vAlign w:val="top"/>
          </w:tcPr>
          <w:p w14:paraId="3EEF1752">
            <w:pPr>
              <w:spacing w:line="260" w:lineRule="exact"/>
              <w:jc w:val="center"/>
              <w:rPr>
                <w:rFonts w:hint="eastAsia" w:ascii="仿宋_GB2312"/>
                <w:bCs/>
                <w:sz w:val="18"/>
                <w:szCs w:val="18"/>
              </w:rPr>
            </w:pPr>
            <w:r>
              <w:rPr>
                <w:rFonts w:hint="eastAsia" w:ascii="仿宋_GB2312"/>
                <w:bCs/>
                <w:sz w:val="18"/>
                <w:szCs w:val="18"/>
              </w:rPr>
              <w:t>《中华人民共和国土地管理法》，《中华人民共和国城镇土地使用权出让和转让暂行条例》，《国土资源部招标拍卖挂牌出让国有土地使用权规定》，《国土资源部协议出让国有土地使用权规定》，《国土资源部国有企业改制划拨土地使用权管理暂行规定》。</w:t>
            </w:r>
          </w:p>
        </w:tc>
        <w:tc>
          <w:tcPr>
            <w:tcW w:w="5214" w:type="dxa"/>
            <w:noWrap w:val="0"/>
            <w:vAlign w:val="center"/>
          </w:tcPr>
          <w:p w14:paraId="555BD828">
            <w:pPr>
              <w:widowControl/>
              <w:spacing w:line="260" w:lineRule="exact"/>
              <w:jc w:val="center"/>
              <w:rPr>
                <w:rFonts w:hint="eastAsia" w:ascii="仿宋_GB2312"/>
                <w:bCs/>
                <w:sz w:val="18"/>
                <w:szCs w:val="18"/>
              </w:rPr>
            </w:pPr>
            <w:r>
              <w:rPr>
                <w:rFonts w:hint="eastAsia" w:ascii="仿宋_GB2312"/>
                <w:bCs/>
                <w:sz w:val="18"/>
                <w:szCs w:val="18"/>
              </w:rPr>
              <w:t>一、经营性用地依法按照招、拍、挂程序办理。</w:t>
            </w:r>
          </w:p>
          <w:p w14:paraId="4FBDC1A7">
            <w:pPr>
              <w:widowControl/>
              <w:spacing w:line="260" w:lineRule="exact"/>
              <w:jc w:val="center"/>
              <w:rPr>
                <w:rFonts w:hint="eastAsia" w:ascii="仿宋_GB2312"/>
                <w:bCs/>
                <w:sz w:val="18"/>
                <w:szCs w:val="18"/>
              </w:rPr>
            </w:pPr>
            <w:r>
              <w:rPr>
                <w:rFonts w:hint="eastAsia" w:ascii="仿宋_GB2312"/>
                <w:bCs/>
                <w:sz w:val="18"/>
                <w:szCs w:val="18"/>
              </w:rPr>
              <w:t>二、工业用地依法按协议出让国有土地使用权规定办理。</w:t>
            </w:r>
          </w:p>
          <w:p w14:paraId="52774CD9">
            <w:pPr>
              <w:widowControl/>
              <w:spacing w:line="260" w:lineRule="exact"/>
              <w:jc w:val="center"/>
              <w:rPr>
                <w:rFonts w:hint="eastAsia" w:ascii="仿宋_GB2312"/>
                <w:bCs/>
                <w:sz w:val="18"/>
                <w:szCs w:val="18"/>
              </w:rPr>
            </w:pPr>
            <w:r>
              <w:rPr>
                <w:rFonts w:hint="eastAsia" w:ascii="仿宋_GB2312"/>
                <w:bCs/>
                <w:sz w:val="18"/>
                <w:szCs w:val="18"/>
              </w:rPr>
              <w:t>三、划拨用地补办出让手续，提交以下资料：补办出让手续申请；划拨土地使用证；勘测定界图；土地评估报告。</w:t>
            </w:r>
          </w:p>
          <w:p w14:paraId="07BE617C">
            <w:pPr>
              <w:widowControl/>
              <w:spacing w:line="260" w:lineRule="exact"/>
              <w:jc w:val="center"/>
              <w:rPr>
                <w:rFonts w:hint="eastAsia" w:ascii="仿宋_GB2312" w:hAnsi="Arial" w:cs="Arial"/>
                <w:kern w:val="0"/>
                <w:sz w:val="18"/>
                <w:szCs w:val="18"/>
              </w:rPr>
            </w:pPr>
            <w:r>
              <w:rPr>
                <w:rFonts w:hint="eastAsia" w:ascii="仿宋_GB2312"/>
                <w:bCs/>
                <w:sz w:val="18"/>
                <w:szCs w:val="18"/>
              </w:rPr>
              <w:t>四、国有企业改制补办出让手续，提交以下资料：市政府批复；国有资产处置方案；补办出让手续申请；划拨土地使用证；勘测定界图；土地评估报告。</w:t>
            </w:r>
          </w:p>
        </w:tc>
        <w:tc>
          <w:tcPr>
            <w:tcW w:w="948" w:type="dxa"/>
            <w:noWrap w:val="0"/>
            <w:vAlign w:val="center"/>
          </w:tcPr>
          <w:p w14:paraId="0C2EC822">
            <w:pPr>
              <w:spacing w:line="260" w:lineRule="exact"/>
              <w:jc w:val="center"/>
              <w:rPr>
                <w:rFonts w:hint="eastAsia" w:ascii="仿宋_GB2312"/>
                <w:bCs/>
                <w:sz w:val="18"/>
                <w:szCs w:val="18"/>
              </w:rPr>
            </w:pPr>
            <w:r>
              <w:rPr>
                <w:rFonts w:hint="eastAsia" w:ascii="仿宋_GB2312"/>
                <w:bCs/>
                <w:sz w:val="18"/>
                <w:szCs w:val="18"/>
              </w:rPr>
              <w:t>20天</w:t>
            </w:r>
          </w:p>
        </w:tc>
        <w:tc>
          <w:tcPr>
            <w:tcW w:w="948" w:type="dxa"/>
            <w:vMerge w:val="continue"/>
            <w:noWrap w:val="0"/>
            <w:vAlign w:val="center"/>
          </w:tcPr>
          <w:p w14:paraId="763A36C4">
            <w:pPr>
              <w:spacing w:line="260" w:lineRule="exact"/>
              <w:jc w:val="center"/>
              <w:rPr>
                <w:rFonts w:hint="eastAsia"/>
                <w:bCs/>
                <w:sz w:val="18"/>
                <w:szCs w:val="18"/>
              </w:rPr>
            </w:pPr>
          </w:p>
        </w:tc>
      </w:tr>
    </w:tbl>
    <w:p w14:paraId="114E884C">
      <w:pPr>
        <w:spacing w:line="20" w:lineRule="exact"/>
        <w:jc w:val="center"/>
        <w:rPr>
          <w:rFonts w:hint="eastAsia"/>
        </w:rPr>
      </w:pPr>
    </w:p>
    <w:tbl>
      <w:tblPr>
        <w:tblStyle w:val="3"/>
        <w:tblW w:w="131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212"/>
        <w:gridCol w:w="3160"/>
        <w:gridCol w:w="5214"/>
        <w:gridCol w:w="948"/>
        <w:gridCol w:w="948"/>
      </w:tblGrid>
      <w:tr w14:paraId="21E06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632" w:type="dxa"/>
            <w:tcBorders>
              <w:top w:val="single" w:color="auto" w:sz="4" w:space="0"/>
              <w:left w:val="single" w:color="auto" w:sz="4" w:space="0"/>
              <w:bottom w:val="single" w:color="auto" w:sz="4" w:space="0"/>
              <w:right w:val="single" w:color="auto" w:sz="4" w:space="0"/>
            </w:tcBorders>
            <w:noWrap w:val="0"/>
            <w:vAlign w:val="center"/>
          </w:tcPr>
          <w:p w14:paraId="15503CEE">
            <w:pPr>
              <w:spacing w:line="420" w:lineRule="exact"/>
              <w:jc w:val="center"/>
              <w:rPr>
                <w:rFonts w:hint="eastAsia" w:ascii="黑体" w:eastAsia="黑体"/>
                <w:sz w:val="18"/>
                <w:szCs w:val="18"/>
              </w:rPr>
            </w:pPr>
            <w:r>
              <w:rPr>
                <w:rFonts w:hint="eastAsia" w:ascii="黑体" w:eastAsia="黑体"/>
                <w:sz w:val="18"/>
                <w:szCs w:val="18"/>
              </w:rPr>
              <w:t>序号</w:t>
            </w:r>
          </w:p>
        </w:tc>
        <w:tc>
          <w:tcPr>
            <w:tcW w:w="2212" w:type="dxa"/>
            <w:tcBorders>
              <w:top w:val="single" w:color="auto" w:sz="4" w:space="0"/>
              <w:left w:val="single" w:color="auto" w:sz="4" w:space="0"/>
              <w:bottom w:val="single" w:color="auto" w:sz="4" w:space="0"/>
              <w:right w:val="single" w:color="auto" w:sz="4" w:space="0"/>
            </w:tcBorders>
            <w:noWrap w:val="0"/>
            <w:vAlign w:val="center"/>
          </w:tcPr>
          <w:p w14:paraId="21F4C0A2">
            <w:pPr>
              <w:spacing w:line="420" w:lineRule="exact"/>
              <w:jc w:val="center"/>
              <w:rPr>
                <w:rFonts w:hint="eastAsia" w:ascii="黑体" w:eastAsia="黑体"/>
                <w:bCs/>
                <w:sz w:val="18"/>
                <w:szCs w:val="18"/>
              </w:rPr>
            </w:pPr>
            <w:r>
              <w:rPr>
                <w:rFonts w:hint="eastAsia" w:ascii="黑体" w:eastAsia="黑体"/>
                <w:bCs/>
                <w:sz w:val="18"/>
                <w:szCs w:val="18"/>
              </w:rPr>
              <w:t>项目名称</w:t>
            </w:r>
          </w:p>
        </w:tc>
        <w:tc>
          <w:tcPr>
            <w:tcW w:w="3160" w:type="dxa"/>
            <w:tcBorders>
              <w:top w:val="single" w:color="auto" w:sz="4" w:space="0"/>
              <w:left w:val="single" w:color="auto" w:sz="4" w:space="0"/>
              <w:bottom w:val="single" w:color="auto" w:sz="4" w:space="0"/>
              <w:right w:val="single" w:color="auto" w:sz="4" w:space="0"/>
            </w:tcBorders>
            <w:noWrap w:val="0"/>
            <w:vAlign w:val="center"/>
          </w:tcPr>
          <w:p w14:paraId="74C7A421">
            <w:pPr>
              <w:spacing w:line="420" w:lineRule="exact"/>
              <w:jc w:val="center"/>
              <w:rPr>
                <w:rFonts w:hint="eastAsia" w:ascii="黑体" w:eastAsia="黑体"/>
                <w:bCs/>
                <w:sz w:val="18"/>
                <w:szCs w:val="18"/>
              </w:rPr>
            </w:pPr>
            <w:r>
              <w:rPr>
                <w:rFonts w:hint="eastAsia" w:ascii="黑体" w:eastAsia="黑体"/>
                <w:bCs/>
                <w:sz w:val="18"/>
                <w:szCs w:val="18"/>
              </w:rPr>
              <w:t>设立依据</w:t>
            </w:r>
          </w:p>
        </w:tc>
        <w:tc>
          <w:tcPr>
            <w:tcW w:w="5214" w:type="dxa"/>
            <w:tcBorders>
              <w:top w:val="single" w:color="auto" w:sz="4" w:space="0"/>
              <w:left w:val="single" w:color="auto" w:sz="4" w:space="0"/>
              <w:bottom w:val="single" w:color="auto" w:sz="4" w:space="0"/>
              <w:right w:val="single" w:color="auto" w:sz="4" w:space="0"/>
            </w:tcBorders>
            <w:noWrap w:val="0"/>
            <w:vAlign w:val="center"/>
          </w:tcPr>
          <w:p w14:paraId="7B6F4F94">
            <w:pPr>
              <w:widowControl/>
              <w:spacing w:line="420" w:lineRule="exact"/>
              <w:jc w:val="center"/>
              <w:rPr>
                <w:rFonts w:hint="eastAsia" w:ascii="黑体" w:eastAsia="黑体"/>
                <w:bCs/>
                <w:sz w:val="18"/>
                <w:szCs w:val="18"/>
              </w:rPr>
            </w:pPr>
            <w:r>
              <w:rPr>
                <w:rFonts w:hint="eastAsia" w:ascii="黑体" w:eastAsia="黑体"/>
                <w:bCs/>
                <w:sz w:val="18"/>
                <w:szCs w:val="18"/>
              </w:rPr>
              <w:t>办理条件</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7572C384">
            <w:pPr>
              <w:spacing w:line="420" w:lineRule="exact"/>
              <w:jc w:val="center"/>
              <w:rPr>
                <w:rFonts w:hint="eastAsia" w:ascii="黑体" w:eastAsia="黑体"/>
                <w:bCs/>
                <w:sz w:val="18"/>
                <w:szCs w:val="18"/>
              </w:rPr>
            </w:pPr>
            <w:r>
              <w:rPr>
                <w:rFonts w:hint="eastAsia" w:ascii="黑体" w:eastAsia="黑体"/>
                <w:bCs/>
                <w:sz w:val="18"/>
                <w:szCs w:val="18"/>
              </w:rPr>
              <w:t>办结时限</w:t>
            </w:r>
          </w:p>
        </w:tc>
        <w:tc>
          <w:tcPr>
            <w:tcW w:w="948" w:type="dxa"/>
            <w:vMerge w:val="restart"/>
            <w:tcBorders>
              <w:top w:val="single" w:color="auto" w:sz="4" w:space="0"/>
              <w:left w:val="single" w:color="auto" w:sz="4" w:space="0"/>
              <w:bottom w:val="single" w:color="auto" w:sz="4" w:space="0"/>
              <w:right w:val="single" w:color="auto" w:sz="4" w:space="0"/>
            </w:tcBorders>
            <w:noWrap w:val="0"/>
            <w:vAlign w:val="center"/>
          </w:tcPr>
          <w:p w14:paraId="18BB93B5">
            <w:pPr>
              <w:spacing w:line="420" w:lineRule="exact"/>
              <w:jc w:val="center"/>
              <w:rPr>
                <w:rFonts w:hint="eastAsia" w:ascii="黑体" w:eastAsia="黑体"/>
                <w:bCs/>
                <w:sz w:val="18"/>
                <w:szCs w:val="18"/>
              </w:rPr>
            </w:pPr>
            <w:r>
              <w:rPr>
                <w:rFonts w:hint="eastAsia" w:ascii="黑体" w:eastAsia="黑体"/>
                <w:bCs/>
                <w:sz w:val="18"/>
                <w:szCs w:val="18"/>
              </w:rPr>
              <w:t>实施机关</w:t>
            </w:r>
          </w:p>
        </w:tc>
      </w:tr>
      <w:tr w14:paraId="4D3D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1DD66984">
            <w:pPr>
              <w:spacing w:line="260" w:lineRule="exact"/>
              <w:jc w:val="center"/>
              <w:rPr>
                <w:rFonts w:hint="eastAsia" w:ascii="仿宋_GB2312" w:hAnsi="宋体" w:cs="宋体"/>
                <w:sz w:val="18"/>
                <w:szCs w:val="18"/>
              </w:rPr>
            </w:pPr>
            <w:r>
              <w:rPr>
                <w:rFonts w:hint="eastAsia" w:ascii="仿宋_GB2312"/>
                <w:sz w:val="18"/>
                <w:szCs w:val="18"/>
              </w:rPr>
              <w:t>36</w:t>
            </w:r>
          </w:p>
        </w:tc>
        <w:tc>
          <w:tcPr>
            <w:tcW w:w="2212" w:type="dxa"/>
            <w:noWrap w:val="0"/>
            <w:vAlign w:val="center"/>
          </w:tcPr>
          <w:p w14:paraId="3D20E157">
            <w:pPr>
              <w:spacing w:line="260" w:lineRule="exact"/>
              <w:jc w:val="center"/>
              <w:rPr>
                <w:rFonts w:hint="eastAsia" w:ascii="仿宋_GB2312"/>
                <w:bCs/>
                <w:sz w:val="18"/>
                <w:szCs w:val="18"/>
              </w:rPr>
            </w:pPr>
            <w:r>
              <w:rPr>
                <w:rFonts w:hint="eastAsia" w:ascii="仿宋_GB2312"/>
                <w:bCs/>
                <w:sz w:val="18"/>
                <w:szCs w:val="18"/>
              </w:rPr>
              <w:t>土地利用总体规划评审</w:t>
            </w:r>
          </w:p>
        </w:tc>
        <w:tc>
          <w:tcPr>
            <w:tcW w:w="3160" w:type="dxa"/>
            <w:noWrap w:val="0"/>
            <w:vAlign w:val="top"/>
          </w:tcPr>
          <w:p w14:paraId="65B0DA79">
            <w:pPr>
              <w:spacing w:line="260" w:lineRule="exact"/>
              <w:jc w:val="center"/>
              <w:rPr>
                <w:rFonts w:hint="eastAsia" w:ascii="仿宋_GB2312"/>
                <w:bCs/>
                <w:sz w:val="18"/>
                <w:szCs w:val="18"/>
              </w:rPr>
            </w:pPr>
            <w:r>
              <w:rPr>
                <w:rFonts w:hint="eastAsia" w:ascii="仿宋_GB2312"/>
                <w:bCs/>
                <w:sz w:val="18"/>
                <w:szCs w:val="18"/>
              </w:rPr>
              <w:t>《中华人民共和国土地管理法》、《中华人民共和国土地管理法实施条例》《国土资源部土地利用总体规划编制审批规定》</w:t>
            </w:r>
          </w:p>
        </w:tc>
        <w:tc>
          <w:tcPr>
            <w:tcW w:w="5214" w:type="dxa"/>
            <w:noWrap w:val="0"/>
            <w:vAlign w:val="center"/>
          </w:tcPr>
          <w:p w14:paraId="628B86F2">
            <w:pPr>
              <w:widowControl/>
              <w:spacing w:line="260" w:lineRule="exact"/>
              <w:jc w:val="center"/>
              <w:rPr>
                <w:rFonts w:hint="eastAsia" w:ascii="仿宋_GB2312"/>
                <w:bCs/>
                <w:sz w:val="18"/>
                <w:szCs w:val="18"/>
              </w:rPr>
            </w:pPr>
            <w:r>
              <w:rPr>
                <w:rFonts w:hint="eastAsia" w:ascii="仿宋_GB2312"/>
                <w:bCs/>
                <w:sz w:val="18"/>
                <w:szCs w:val="18"/>
              </w:rPr>
              <w:t>固定的办公场所；专门的工作人员；符合法律、法规规定的其他条件。</w:t>
            </w:r>
          </w:p>
        </w:tc>
        <w:tc>
          <w:tcPr>
            <w:tcW w:w="948" w:type="dxa"/>
            <w:noWrap w:val="0"/>
            <w:vAlign w:val="center"/>
          </w:tcPr>
          <w:p w14:paraId="6B2FBA75">
            <w:pPr>
              <w:spacing w:line="260" w:lineRule="exact"/>
              <w:jc w:val="center"/>
              <w:rPr>
                <w:rFonts w:hint="eastAsia" w:ascii="仿宋_GB2312"/>
                <w:bCs/>
                <w:sz w:val="18"/>
                <w:szCs w:val="18"/>
              </w:rPr>
            </w:pPr>
          </w:p>
        </w:tc>
        <w:tc>
          <w:tcPr>
            <w:tcW w:w="948" w:type="dxa"/>
            <w:vMerge w:val="restart"/>
            <w:noWrap w:val="0"/>
            <w:vAlign w:val="center"/>
          </w:tcPr>
          <w:p w14:paraId="02C8D81E">
            <w:pPr>
              <w:spacing w:line="260" w:lineRule="exact"/>
              <w:jc w:val="center"/>
              <w:rPr>
                <w:rFonts w:hint="eastAsia"/>
                <w:bCs/>
                <w:sz w:val="18"/>
                <w:szCs w:val="18"/>
              </w:rPr>
            </w:pPr>
            <w:r>
              <w:rPr>
                <w:rFonts w:hint="eastAsia"/>
                <w:bCs/>
                <w:sz w:val="18"/>
                <w:szCs w:val="18"/>
              </w:rPr>
              <w:t>市国土资源局</w:t>
            </w:r>
          </w:p>
        </w:tc>
      </w:tr>
      <w:tr w14:paraId="4C86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158A660A">
            <w:pPr>
              <w:spacing w:line="260" w:lineRule="exact"/>
              <w:jc w:val="center"/>
              <w:rPr>
                <w:rFonts w:hint="eastAsia" w:ascii="仿宋_GB2312" w:hAnsi="宋体" w:cs="宋体"/>
                <w:sz w:val="18"/>
                <w:szCs w:val="18"/>
              </w:rPr>
            </w:pPr>
            <w:r>
              <w:rPr>
                <w:rFonts w:hint="eastAsia" w:ascii="仿宋_GB2312"/>
                <w:sz w:val="18"/>
                <w:szCs w:val="18"/>
              </w:rPr>
              <w:t>37</w:t>
            </w:r>
          </w:p>
        </w:tc>
        <w:tc>
          <w:tcPr>
            <w:tcW w:w="2212" w:type="dxa"/>
            <w:noWrap w:val="0"/>
            <w:vAlign w:val="center"/>
          </w:tcPr>
          <w:p w14:paraId="03EF70F8">
            <w:pPr>
              <w:spacing w:line="260" w:lineRule="exact"/>
              <w:jc w:val="center"/>
              <w:rPr>
                <w:rFonts w:hint="eastAsia" w:ascii="仿宋_GB2312"/>
                <w:bCs/>
                <w:sz w:val="18"/>
                <w:szCs w:val="18"/>
              </w:rPr>
            </w:pPr>
            <w:r>
              <w:rPr>
                <w:rFonts w:hint="eastAsia" w:ascii="仿宋_GB2312"/>
                <w:bCs/>
                <w:sz w:val="18"/>
                <w:szCs w:val="18"/>
              </w:rPr>
              <w:t>测绘资质审核、注册、复审换证</w:t>
            </w:r>
          </w:p>
        </w:tc>
        <w:tc>
          <w:tcPr>
            <w:tcW w:w="3160" w:type="dxa"/>
            <w:noWrap w:val="0"/>
            <w:vAlign w:val="top"/>
          </w:tcPr>
          <w:p w14:paraId="71A302FA">
            <w:pPr>
              <w:spacing w:line="260" w:lineRule="exact"/>
              <w:jc w:val="center"/>
              <w:rPr>
                <w:rFonts w:hint="eastAsia" w:ascii="仿宋_GB2312"/>
                <w:bCs/>
                <w:sz w:val="18"/>
                <w:szCs w:val="18"/>
              </w:rPr>
            </w:pPr>
            <w:r>
              <w:rPr>
                <w:rFonts w:hint="eastAsia" w:ascii="仿宋_GB2312"/>
                <w:bCs/>
                <w:sz w:val="18"/>
                <w:szCs w:val="18"/>
              </w:rPr>
              <w:t>《中华人民共和国测绘法》、《国家测绘局测绘资质管理规定》</w:t>
            </w:r>
          </w:p>
        </w:tc>
        <w:tc>
          <w:tcPr>
            <w:tcW w:w="5214" w:type="dxa"/>
            <w:noWrap w:val="0"/>
            <w:vAlign w:val="center"/>
          </w:tcPr>
          <w:p w14:paraId="211FD771">
            <w:pPr>
              <w:spacing w:line="260" w:lineRule="exact"/>
              <w:jc w:val="center"/>
              <w:rPr>
                <w:rFonts w:hint="eastAsia" w:ascii="仿宋_GB2312"/>
                <w:bCs/>
                <w:sz w:val="18"/>
                <w:szCs w:val="18"/>
              </w:rPr>
            </w:pPr>
            <w:r>
              <w:rPr>
                <w:rFonts w:hint="eastAsia" w:ascii="仿宋_GB2312"/>
                <w:bCs/>
                <w:sz w:val="18"/>
                <w:szCs w:val="18"/>
              </w:rPr>
              <w:t>固定的办公场所；专门的工作人员；符合法律、法规规定的其他条件。</w:t>
            </w:r>
          </w:p>
        </w:tc>
        <w:tc>
          <w:tcPr>
            <w:tcW w:w="948" w:type="dxa"/>
            <w:noWrap w:val="0"/>
            <w:vAlign w:val="center"/>
          </w:tcPr>
          <w:p w14:paraId="6AD465CB">
            <w:pPr>
              <w:spacing w:line="260" w:lineRule="exact"/>
              <w:jc w:val="center"/>
              <w:rPr>
                <w:rFonts w:hint="eastAsia" w:ascii="仿宋_GB2312"/>
                <w:bCs/>
                <w:sz w:val="18"/>
                <w:szCs w:val="18"/>
              </w:rPr>
            </w:pPr>
            <w:r>
              <w:rPr>
                <w:rFonts w:hint="eastAsia" w:ascii="仿宋_GB2312"/>
                <w:bCs/>
                <w:sz w:val="18"/>
                <w:szCs w:val="18"/>
              </w:rPr>
              <w:t>14天</w:t>
            </w:r>
          </w:p>
        </w:tc>
        <w:tc>
          <w:tcPr>
            <w:tcW w:w="948" w:type="dxa"/>
            <w:vMerge w:val="continue"/>
            <w:noWrap w:val="0"/>
            <w:vAlign w:val="center"/>
          </w:tcPr>
          <w:p w14:paraId="5FAB228C">
            <w:pPr>
              <w:spacing w:line="260" w:lineRule="exact"/>
              <w:jc w:val="center"/>
              <w:rPr>
                <w:rFonts w:hint="eastAsia"/>
                <w:bCs/>
                <w:sz w:val="18"/>
                <w:szCs w:val="18"/>
              </w:rPr>
            </w:pPr>
          </w:p>
        </w:tc>
      </w:tr>
      <w:tr w14:paraId="2925A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4C76303B">
            <w:pPr>
              <w:spacing w:line="260" w:lineRule="exact"/>
              <w:jc w:val="center"/>
              <w:rPr>
                <w:rFonts w:hint="eastAsia" w:ascii="仿宋_GB2312" w:hAnsi="宋体" w:cs="宋体"/>
                <w:sz w:val="18"/>
                <w:szCs w:val="18"/>
              </w:rPr>
            </w:pPr>
            <w:r>
              <w:rPr>
                <w:rFonts w:hint="eastAsia" w:ascii="仿宋_GB2312"/>
                <w:sz w:val="18"/>
                <w:szCs w:val="18"/>
              </w:rPr>
              <w:t>38</w:t>
            </w:r>
          </w:p>
        </w:tc>
        <w:tc>
          <w:tcPr>
            <w:tcW w:w="2212" w:type="dxa"/>
            <w:noWrap w:val="0"/>
            <w:vAlign w:val="center"/>
          </w:tcPr>
          <w:p w14:paraId="54CECD48">
            <w:pPr>
              <w:spacing w:line="260" w:lineRule="exact"/>
              <w:jc w:val="center"/>
              <w:rPr>
                <w:rFonts w:hint="eastAsia" w:ascii="仿宋_GB2312"/>
                <w:bCs/>
                <w:sz w:val="18"/>
                <w:szCs w:val="18"/>
              </w:rPr>
            </w:pPr>
            <w:r>
              <w:rPr>
                <w:rFonts w:hint="eastAsia" w:ascii="仿宋_GB2312"/>
                <w:bCs/>
                <w:sz w:val="18"/>
                <w:szCs w:val="18"/>
              </w:rPr>
              <w:t>建设用地预审</w:t>
            </w:r>
          </w:p>
        </w:tc>
        <w:tc>
          <w:tcPr>
            <w:tcW w:w="3160" w:type="dxa"/>
            <w:noWrap w:val="0"/>
            <w:vAlign w:val="top"/>
          </w:tcPr>
          <w:p w14:paraId="4B31B60F">
            <w:pPr>
              <w:spacing w:line="260" w:lineRule="exact"/>
              <w:jc w:val="center"/>
              <w:rPr>
                <w:rFonts w:hint="eastAsia" w:ascii="仿宋_GB2312"/>
                <w:bCs/>
                <w:sz w:val="18"/>
                <w:szCs w:val="18"/>
              </w:rPr>
            </w:pPr>
            <w:r>
              <w:rPr>
                <w:rFonts w:hint="eastAsia" w:ascii="仿宋_GB2312"/>
                <w:bCs/>
                <w:sz w:val="18"/>
                <w:szCs w:val="18"/>
              </w:rPr>
              <w:t>《中华人民共和国土地管理法》、《中华人民共和国土地管理法实施条例》《国土资源部建设项目用地预审管理办法》</w:t>
            </w:r>
          </w:p>
        </w:tc>
        <w:tc>
          <w:tcPr>
            <w:tcW w:w="5214" w:type="dxa"/>
            <w:noWrap w:val="0"/>
            <w:vAlign w:val="center"/>
          </w:tcPr>
          <w:p w14:paraId="2297FE99">
            <w:pPr>
              <w:spacing w:line="260" w:lineRule="exact"/>
              <w:jc w:val="center"/>
              <w:rPr>
                <w:rFonts w:hint="eastAsia" w:ascii="仿宋_GB2312"/>
                <w:bCs/>
                <w:sz w:val="18"/>
                <w:szCs w:val="18"/>
              </w:rPr>
            </w:pPr>
            <w:r>
              <w:rPr>
                <w:rFonts w:hint="eastAsia" w:ascii="仿宋_GB2312"/>
                <w:bCs/>
                <w:sz w:val="18"/>
                <w:szCs w:val="18"/>
              </w:rPr>
              <w:t>固定的办公场所；专门的工作人员；符合法律、法规规定的其他条件。</w:t>
            </w:r>
          </w:p>
        </w:tc>
        <w:tc>
          <w:tcPr>
            <w:tcW w:w="948" w:type="dxa"/>
            <w:noWrap w:val="0"/>
            <w:vAlign w:val="center"/>
          </w:tcPr>
          <w:p w14:paraId="03BD57EB">
            <w:pPr>
              <w:spacing w:line="260" w:lineRule="exact"/>
              <w:jc w:val="center"/>
              <w:rPr>
                <w:rFonts w:hint="eastAsia" w:ascii="仿宋_GB2312"/>
                <w:bCs/>
                <w:sz w:val="18"/>
                <w:szCs w:val="18"/>
              </w:rPr>
            </w:pPr>
            <w:r>
              <w:rPr>
                <w:rFonts w:hint="eastAsia" w:ascii="仿宋_GB2312"/>
                <w:bCs/>
                <w:sz w:val="18"/>
                <w:szCs w:val="18"/>
              </w:rPr>
              <w:t>14天</w:t>
            </w:r>
          </w:p>
        </w:tc>
        <w:tc>
          <w:tcPr>
            <w:tcW w:w="948" w:type="dxa"/>
            <w:vMerge w:val="continue"/>
            <w:noWrap w:val="0"/>
            <w:vAlign w:val="center"/>
          </w:tcPr>
          <w:p w14:paraId="6D0DC949">
            <w:pPr>
              <w:spacing w:line="260" w:lineRule="exact"/>
              <w:jc w:val="center"/>
              <w:rPr>
                <w:rFonts w:hint="eastAsia"/>
                <w:bCs/>
                <w:sz w:val="18"/>
                <w:szCs w:val="18"/>
              </w:rPr>
            </w:pPr>
          </w:p>
        </w:tc>
      </w:tr>
      <w:tr w14:paraId="1F86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37C62E3A">
            <w:pPr>
              <w:spacing w:line="260" w:lineRule="exact"/>
              <w:jc w:val="center"/>
              <w:rPr>
                <w:rFonts w:hint="eastAsia" w:ascii="仿宋_GB2312" w:hAnsi="宋体" w:cs="宋体"/>
                <w:sz w:val="18"/>
                <w:szCs w:val="18"/>
              </w:rPr>
            </w:pPr>
            <w:r>
              <w:rPr>
                <w:rFonts w:hint="eastAsia" w:ascii="仿宋_GB2312"/>
                <w:sz w:val="18"/>
                <w:szCs w:val="18"/>
              </w:rPr>
              <w:t>39</w:t>
            </w:r>
          </w:p>
        </w:tc>
        <w:tc>
          <w:tcPr>
            <w:tcW w:w="2212" w:type="dxa"/>
            <w:noWrap w:val="0"/>
            <w:vAlign w:val="center"/>
          </w:tcPr>
          <w:p w14:paraId="02440B14">
            <w:pPr>
              <w:spacing w:line="260" w:lineRule="exact"/>
              <w:jc w:val="center"/>
              <w:rPr>
                <w:rFonts w:hint="eastAsia" w:ascii="仿宋_GB2312"/>
                <w:bCs/>
                <w:sz w:val="18"/>
                <w:szCs w:val="18"/>
              </w:rPr>
            </w:pPr>
            <w:r>
              <w:rPr>
                <w:rFonts w:hint="eastAsia" w:ascii="仿宋_GB2312"/>
                <w:bCs/>
                <w:sz w:val="18"/>
                <w:szCs w:val="18"/>
              </w:rPr>
              <w:t>小型非金属矿产采矿许可证</w:t>
            </w:r>
          </w:p>
        </w:tc>
        <w:tc>
          <w:tcPr>
            <w:tcW w:w="3160" w:type="dxa"/>
            <w:noWrap w:val="0"/>
            <w:vAlign w:val="center"/>
          </w:tcPr>
          <w:p w14:paraId="1B1C0454">
            <w:pPr>
              <w:spacing w:line="260" w:lineRule="exact"/>
              <w:jc w:val="center"/>
              <w:rPr>
                <w:rFonts w:hint="eastAsia" w:ascii="仿宋_GB2312"/>
                <w:bCs/>
                <w:sz w:val="18"/>
                <w:szCs w:val="18"/>
              </w:rPr>
            </w:pPr>
            <w:r>
              <w:rPr>
                <w:rFonts w:hint="eastAsia" w:ascii="仿宋_GB2312"/>
                <w:bCs/>
                <w:sz w:val="18"/>
                <w:szCs w:val="18"/>
              </w:rPr>
              <w:t>《中华人民共和国矿产资源法》；《国务院矿产资源开采登记管理办法》；《甘肃省矿产资源管理条例》</w:t>
            </w:r>
          </w:p>
        </w:tc>
        <w:tc>
          <w:tcPr>
            <w:tcW w:w="5214" w:type="dxa"/>
            <w:noWrap w:val="0"/>
            <w:vAlign w:val="center"/>
          </w:tcPr>
          <w:p w14:paraId="32982BA5">
            <w:pPr>
              <w:spacing w:line="260" w:lineRule="exact"/>
              <w:jc w:val="center"/>
              <w:rPr>
                <w:rFonts w:hint="eastAsia" w:ascii="仿宋_GB2312"/>
                <w:color w:val="000000"/>
                <w:sz w:val="18"/>
                <w:szCs w:val="18"/>
              </w:rPr>
            </w:pPr>
            <w:r>
              <w:rPr>
                <w:rFonts w:hint="eastAsia" w:ascii="仿宋_GB2312"/>
                <w:bCs/>
                <w:sz w:val="18"/>
                <w:szCs w:val="18"/>
              </w:rPr>
              <w:t>符合《张掖市矿产资源总体规划》要求；符合安全生产、环境保护有关规定；矿产勘查报告；可行性研究报告（含资源利用方案和矿山环境影响报告）；有矿区范围和开采范围；矿山设计；相应的生产技术条件。</w:t>
            </w:r>
          </w:p>
        </w:tc>
        <w:tc>
          <w:tcPr>
            <w:tcW w:w="948" w:type="dxa"/>
            <w:noWrap w:val="0"/>
            <w:vAlign w:val="center"/>
          </w:tcPr>
          <w:p w14:paraId="123515F9">
            <w:pPr>
              <w:spacing w:line="260" w:lineRule="exact"/>
              <w:jc w:val="center"/>
              <w:rPr>
                <w:rFonts w:hint="eastAsia" w:ascii="仿宋_GB2312"/>
                <w:bCs/>
                <w:sz w:val="18"/>
                <w:szCs w:val="18"/>
              </w:rPr>
            </w:pPr>
            <w:r>
              <w:rPr>
                <w:rFonts w:hint="eastAsia" w:ascii="仿宋_GB2312"/>
                <w:bCs/>
                <w:sz w:val="18"/>
                <w:szCs w:val="18"/>
              </w:rPr>
              <w:t>40天</w:t>
            </w:r>
          </w:p>
        </w:tc>
        <w:tc>
          <w:tcPr>
            <w:tcW w:w="948" w:type="dxa"/>
            <w:vMerge w:val="continue"/>
            <w:noWrap w:val="0"/>
            <w:vAlign w:val="center"/>
          </w:tcPr>
          <w:p w14:paraId="75F1E987">
            <w:pPr>
              <w:spacing w:line="260" w:lineRule="exact"/>
              <w:jc w:val="center"/>
              <w:rPr>
                <w:rFonts w:hint="eastAsia"/>
                <w:bCs/>
                <w:sz w:val="18"/>
                <w:szCs w:val="18"/>
              </w:rPr>
            </w:pPr>
          </w:p>
        </w:tc>
      </w:tr>
      <w:tr w14:paraId="3C6D2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632" w:type="dxa"/>
            <w:noWrap w:val="0"/>
            <w:vAlign w:val="center"/>
          </w:tcPr>
          <w:p w14:paraId="4DE8E0E9">
            <w:pPr>
              <w:spacing w:line="260" w:lineRule="exact"/>
              <w:jc w:val="center"/>
              <w:rPr>
                <w:rFonts w:hint="eastAsia" w:ascii="仿宋_GB2312" w:hAnsi="宋体" w:cs="宋体"/>
                <w:sz w:val="18"/>
                <w:szCs w:val="18"/>
              </w:rPr>
            </w:pPr>
            <w:r>
              <w:rPr>
                <w:rFonts w:hint="eastAsia" w:ascii="仿宋_GB2312"/>
                <w:sz w:val="18"/>
                <w:szCs w:val="18"/>
              </w:rPr>
              <w:t>40</w:t>
            </w:r>
          </w:p>
        </w:tc>
        <w:tc>
          <w:tcPr>
            <w:tcW w:w="2212" w:type="dxa"/>
            <w:noWrap w:val="0"/>
            <w:vAlign w:val="center"/>
          </w:tcPr>
          <w:p w14:paraId="5C229C52">
            <w:pPr>
              <w:spacing w:line="260" w:lineRule="exact"/>
              <w:jc w:val="center"/>
              <w:rPr>
                <w:rFonts w:hint="eastAsia" w:ascii="仿宋_GB2312"/>
                <w:bCs/>
                <w:sz w:val="18"/>
                <w:szCs w:val="18"/>
              </w:rPr>
            </w:pPr>
            <w:r>
              <w:rPr>
                <w:rFonts w:hint="eastAsia" w:ascii="仿宋_GB2312"/>
                <w:bCs/>
                <w:sz w:val="18"/>
                <w:szCs w:val="18"/>
              </w:rPr>
              <w:t>国有土地使用权初始登记</w:t>
            </w:r>
          </w:p>
        </w:tc>
        <w:tc>
          <w:tcPr>
            <w:tcW w:w="3160" w:type="dxa"/>
            <w:vMerge w:val="restart"/>
            <w:noWrap w:val="0"/>
            <w:vAlign w:val="center"/>
          </w:tcPr>
          <w:p w14:paraId="701432CB">
            <w:pPr>
              <w:spacing w:line="260" w:lineRule="exact"/>
              <w:jc w:val="center"/>
              <w:rPr>
                <w:rFonts w:hint="eastAsia" w:ascii="仿宋_GB2312"/>
                <w:bCs/>
                <w:sz w:val="18"/>
                <w:szCs w:val="18"/>
              </w:rPr>
            </w:pPr>
            <w:r>
              <w:rPr>
                <w:rFonts w:hint="eastAsia" w:ascii="仿宋_GB2312"/>
                <w:bCs/>
                <w:sz w:val="18"/>
                <w:szCs w:val="18"/>
              </w:rPr>
              <w:t>《国土资源部土地登记办法》</w:t>
            </w:r>
          </w:p>
        </w:tc>
        <w:tc>
          <w:tcPr>
            <w:tcW w:w="5214" w:type="dxa"/>
            <w:noWrap w:val="0"/>
            <w:vAlign w:val="center"/>
          </w:tcPr>
          <w:p w14:paraId="72B1429D">
            <w:pPr>
              <w:spacing w:line="280" w:lineRule="exact"/>
              <w:jc w:val="center"/>
              <w:rPr>
                <w:rFonts w:hint="eastAsia" w:ascii="仿宋_GB2312"/>
                <w:bCs/>
                <w:sz w:val="18"/>
                <w:szCs w:val="18"/>
              </w:rPr>
            </w:pPr>
            <w:r>
              <w:rPr>
                <w:rFonts w:hint="eastAsia" w:ascii="仿宋_GB2312"/>
                <w:bCs/>
                <w:sz w:val="18"/>
                <w:szCs w:val="18"/>
              </w:rPr>
              <w:t>土地登记申请书；身份证；商品房购销合同，共有人身份证；购房发票原件及复印件。</w:t>
            </w:r>
          </w:p>
        </w:tc>
        <w:tc>
          <w:tcPr>
            <w:tcW w:w="948" w:type="dxa"/>
            <w:noWrap w:val="0"/>
            <w:vAlign w:val="center"/>
          </w:tcPr>
          <w:p w14:paraId="6494CF0E">
            <w:pPr>
              <w:spacing w:line="260" w:lineRule="exact"/>
              <w:jc w:val="center"/>
              <w:rPr>
                <w:rFonts w:hint="eastAsia" w:ascii="仿宋_GB2312"/>
                <w:bCs/>
                <w:sz w:val="18"/>
                <w:szCs w:val="18"/>
              </w:rPr>
            </w:pPr>
            <w:r>
              <w:rPr>
                <w:rFonts w:hint="eastAsia" w:ascii="仿宋_GB2312"/>
                <w:bCs/>
                <w:sz w:val="18"/>
                <w:szCs w:val="18"/>
              </w:rPr>
              <w:t>15天</w:t>
            </w:r>
          </w:p>
        </w:tc>
        <w:tc>
          <w:tcPr>
            <w:tcW w:w="948" w:type="dxa"/>
            <w:vMerge w:val="continue"/>
            <w:noWrap w:val="0"/>
            <w:vAlign w:val="center"/>
          </w:tcPr>
          <w:p w14:paraId="71B53B93">
            <w:pPr>
              <w:spacing w:line="260" w:lineRule="exact"/>
              <w:jc w:val="center"/>
              <w:rPr>
                <w:rFonts w:hint="eastAsia"/>
                <w:bCs/>
                <w:sz w:val="18"/>
                <w:szCs w:val="18"/>
              </w:rPr>
            </w:pPr>
          </w:p>
        </w:tc>
      </w:tr>
      <w:tr w14:paraId="676BC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71257BF1">
            <w:pPr>
              <w:spacing w:line="260" w:lineRule="exact"/>
              <w:jc w:val="center"/>
              <w:rPr>
                <w:rFonts w:hint="eastAsia" w:ascii="仿宋_GB2312" w:hAnsi="宋体" w:cs="宋体"/>
                <w:sz w:val="18"/>
                <w:szCs w:val="18"/>
              </w:rPr>
            </w:pPr>
            <w:r>
              <w:rPr>
                <w:rFonts w:hint="eastAsia" w:ascii="仿宋_GB2312"/>
                <w:sz w:val="18"/>
                <w:szCs w:val="18"/>
              </w:rPr>
              <w:t>41</w:t>
            </w:r>
          </w:p>
        </w:tc>
        <w:tc>
          <w:tcPr>
            <w:tcW w:w="2212" w:type="dxa"/>
            <w:noWrap w:val="0"/>
            <w:vAlign w:val="center"/>
          </w:tcPr>
          <w:p w14:paraId="38E99A4A">
            <w:pPr>
              <w:spacing w:line="260" w:lineRule="exact"/>
              <w:jc w:val="center"/>
              <w:rPr>
                <w:rFonts w:hint="eastAsia" w:ascii="仿宋_GB2312"/>
                <w:bCs/>
                <w:sz w:val="18"/>
                <w:szCs w:val="18"/>
              </w:rPr>
            </w:pPr>
            <w:r>
              <w:rPr>
                <w:rFonts w:hint="eastAsia" w:ascii="仿宋_GB2312"/>
                <w:bCs/>
                <w:sz w:val="18"/>
                <w:szCs w:val="18"/>
              </w:rPr>
              <w:t>国有土地使用权变更登记</w:t>
            </w:r>
          </w:p>
        </w:tc>
        <w:tc>
          <w:tcPr>
            <w:tcW w:w="3160" w:type="dxa"/>
            <w:vMerge w:val="continue"/>
            <w:noWrap w:val="0"/>
            <w:vAlign w:val="top"/>
          </w:tcPr>
          <w:p w14:paraId="6EC4B19A">
            <w:pPr>
              <w:spacing w:line="260" w:lineRule="exact"/>
              <w:jc w:val="center"/>
              <w:rPr>
                <w:rFonts w:hint="eastAsia" w:ascii="仿宋_GB2312"/>
                <w:bCs/>
                <w:sz w:val="18"/>
                <w:szCs w:val="18"/>
              </w:rPr>
            </w:pPr>
          </w:p>
        </w:tc>
        <w:tc>
          <w:tcPr>
            <w:tcW w:w="5214" w:type="dxa"/>
            <w:noWrap w:val="0"/>
            <w:vAlign w:val="center"/>
          </w:tcPr>
          <w:p w14:paraId="02056DB1">
            <w:pPr>
              <w:spacing w:line="280" w:lineRule="exact"/>
              <w:jc w:val="center"/>
              <w:rPr>
                <w:rFonts w:hint="eastAsia" w:ascii="仿宋_GB2312"/>
                <w:bCs/>
                <w:sz w:val="18"/>
                <w:szCs w:val="18"/>
              </w:rPr>
            </w:pPr>
            <w:r>
              <w:rPr>
                <w:rFonts w:hint="eastAsia" w:ascii="仿宋_GB2312"/>
                <w:bCs/>
                <w:sz w:val="18"/>
                <w:szCs w:val="18"/>
              </w:rPr>
              <w:t>申请书；房产证原件及复印件；户主的身份证；原土地证；原夫妻双方的身份证；房地产买卖契约</w:t>
            </w:r>
          </w:p>
        </w:tc>
        <w:tc>
          <w:tcPr>
            <w:tcW w:w="948" w:type="dxa"/>
            <w:noWrap w:val="0"/>
            <w:vAlign w:val="center"/>
          </w:tcPr>
          <w:p w14:paraId="538091D9">
            <w:pPr>
              <w:spacing w:line="260" w:lineRule="exact"/>
              <w:jc w:val="center"/>
              <w:rPr>
                <w:rFonts w:hint="eastAsia" w:ascii="仿宋_GB2312"/>
                <w:bCs/>
                <w:sz w:val="18"/>
                <w:szCs w:val="18"/>
              </w:rPr>
            </w:pPr>
            <w:r>
              <w:rPr>
                <w:rFonts w:hint="eastAsia" w:ascii="仿宋_GB2312"/>
                <w:bCs/>
                <w:sz w:val="18"/>
                <w:szCs w:val="18"/>
              </w:rPr>
              <w:t>15天</w:t>
            </w:r>
          </w:p>
        </w:tc>
        <w:tc>
          <w:tcPr>
            <w:tcW w:w="948" w:type="dxa"/>
            <w:vMerge w:val="continue"/>
            <w:noWrap w:val="0"/>
            <w:vAlign w:val="center"/>
          </w:tcPr>
          <w:p w14:paraId="36511B62">
            <w:pPr>
              <w:spacing w:line="260" w:lineRule="exact"/>
              <w:jc w:val="center"/>
              <w:rPr>
                <w:rFonts w:hint="eastAsia"/>
                <w:bCs/>
                <w:sz w:val="18"/>
                <w:szCs w:val="18"/>
              </w:rPr>
            </w:pPr>
          </w:p>
        </w:tc>
      </w:tr>
      <w:tr w14:paraId="1E2C9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632" w:type="dxa"/>
            <w:noWrap w:val="0"/>
            <w:vAlign w:val="center"/>
          </w:tcPr>
          <w:p w14:paraId="3B4D7ADE">
            <w:pPr>
              <w:spacing w:line="260" w:lineRule="exact"/>
              <w:jc w:val="center"/>
              <w:rPr>
                <w:rFonts w:hint="eastAsia" w:ascii="仿宋_GB2312" w:hAnsi="宋体" w:cs="宋体"/>
                <w:sz w:val="18"/>
                <w:szCs w:val="18"/>
              </w:rPr>
            </w:pPr>
            <w:r>
              <w:rPr>
                <w:rFonts w:hint="eastAsia" w:ascii="仿宋_GB2312"/>
                <w:sz w:val="18"/>
                <w:szCs w:val="18"/>
              </w:rPr>
              <w:t>42</w:t>
            </w:r>
          </w:p>
        </w:tc>
        <w:tc>
          <w:tcPr>
            <w:tcW w:w="2212" w:type="dxa"/>
            <w:noWrap w:val="0"/>
            <w:vAlign w:val="center"/>
          </w:tcPr>
          <w:p w14:paraId="3CE9151A">
            <w:pPr>
              <w:spacing w:line="260" w:lineRule="exact"/>
              <w:jc w:val="center"/>
              <w:rPr>
                <w:rFonts w:hint="eastAsia" w:ascii="仿宋_GB2312"/>
                <w:bCs/>
                <w:sz w:val="18"/>
                <w:szCs w:val="18"/>
              </w:rPr>
            </w:pPr>
            <w:r>
              <w:rPr>
                <w:rFonts w:hint="eastAsia" w:ascii="仿宋_GB2312"/>
                <w:bCs/>
                <w:sz w:val="18"/>
                <w:szCs w:val="18"/>
              </w:rPr>
              <w:t>国有土地使用权抵押登记</w:t>
            </w:r>
          </w:p>
        </w:tc>
        <w:tc>
          <w:tcPr>
            <w:tcW w:w="3160" w:type="dxa"/>
            <w:vMerge w:val="continue"/>
            <w:noWrap w:val="0"/>
            <w:vAlign w:val="top"/>
          </w:tcPr>
          <w:p w14:paraId="57E33E87">
            <w:pPr>
              <w:spacing w:line="260" w:lineRule="exact"/>
              <w:jc w:val="center"/>
              <w:rPr>
                <w:rFonts w:hint="eastAsia" w:ascii="仿宋_GB2312"/>
                <w:bCs/>
                <w:sz w:val="18"/>
                <w:szCs w:val="18"/>
              </w:rPr>
            </w:pPr>
          </w:p>
        </w:tc>
        <w:tc>
          <w:tcPr>
            <w:tcW w:w="5214" w:type="dxa"/>
            <w:noWrap w:val="0"/>
            <w:vAlign w:val="center"/>
          </w:tcPr>
          <w:p w14:paraId="487CF53E">
            <w:pPr>
              <w:spacing w:line="260" w:lineRule="exact"/>
              <w:jc w:val="center"/>
              <w:rPr>
                <w:rFonts w:hint="eastAsia" w:ascii="仿宋_GB2312"/>
                <w:bCs/>
                <w:sz w:val="18"/>
                <w:szCs w:val="18"/>
              </w:rPr>
            </w:pPr>
            <w:r>
              <w:rPr>
                <w:rFonts w:hint="eastAsia" w:ascii="仿宋_GB2312"/>
                <w:bCs/>
                <w:sz w:val="18"/>
                <w:szCs w:val="18"/>
              </w:rPr>
              <w:t>申请书；土地证；土地评估报告；土地出让合同；借款合同、抵押合同及抵押物清单；房产证；结婚证及配偶身份证；户主身份证；营业执照、组织机构代码证。</w:t>
            </w:r>
          </w:p>
        </w:tc>
        <w:tc>
          <w:tcPr>
            <w:tcW w:w="948" w:type="dxa"/>
            <w:noWrap w:val="0"/>
            <w:vAlign w:val="center"/>
          </w:tcPr>
          <w:p w14:paraId="581A3D91">
            <w:pPr>
              <w:spacing w:line="260" w:lineRule="exact"/>
              <w:jc w:val="center"/>
              <w:rPr>
                <w:rFonts w:hint="eastAsia" w:ascii="仿宋_GB2312"/>
                <w:bCs/>
                <w:sz w:val="18"/>
                <w:szCs w:val="18"/>
              </w:rPr>
            </w:pPr>
            <w:r>
              <w:rPr>
                <w:rFonts w:hint="eastAsia" w:ascii="仿宋_GB2312"/>
                <w:bCs/>
                <w:sz w:val="18"/>
                <w:szCs w:val="18"/>
              </w:rPr>
              <w:t>5天</w:t>
            </w:r>
          </w:p>
        </w:tc>
        <w:tc>
          <w:tcPr>
            <w:tcW w:w="948" w:type="dxa"/>
            <w:vMerge w:val="continue"/>
            <w:noWrap w:val="0"/>
            <w:vAlign w:val="center"/>
          </w:tcPr>
          <w:p w14:paraId="1311A0E2">
            <w:pPr>
              <w:spacing w:line="260" w:lineRule="exact"/>
              <w:jc w:val="center"/>
              <w:rPr>
                <w:rFonts w:hint="eastAsia"/>
                <w:bCs/>
                <w:sz w:val="18"/>
                <w:szCs w:val="18"/>
              </w:rPr>
            </w:pPr>
          </w:p>
        </w:tc>
      </w:tr>
      <w:tr w14:paraId="59652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trPr>
        <w:tc>
          <w:tcPr>
            <w:tcW w:w="632" w:type="dxa"/>
            <w:noWrap w:val="0"/>
            <w:vAlign w:val="center"/>
          </w:tcPr>
          <w:p w14:paraId="7D37CF55">
            <w:pPr>
              <w:spacing w:line="400" w:lineRule="exact"/>
              <w:jc w:val="center"/>
              <w:rPr>
                <w:rFonts w:hint="eastAsia" w:ascii="仿宋_GB2312" w:hAnsi="宋体" w:cs="宋体"/>
                <w:sz w:val="18"/>
                <w:szCs w:val="18"/>
              </w:rPr>
            </w:pPr>
            <w:r>
              <w:rPr>
                <w:rFonts w:hint="eastAsia" w:ascii="仿宋_GB2312"/>
                <w:sz w:val="18"/>
                <w:szCs w:val="18"/>
              </w:rPr>
              <w:t>43</w:t>
            </w:r>
          </w:p>
        </w:tc>
        <w:tc>
          <w:tcPr>
            <w:tcW w:w="2212" w:type="dxa"/>
            <w:noWrap w:val="0"/>
            <w:vAlign w:val="center"/>
          </w:tcPr>
          <w:p w14:paraId="7FC92C38">
            <w:pPr>
              <w:spacing w:line="400" w:lineRule="exact"/>
              <w:jc w:val="center"/>
              <w:rPr>
                <w:rFonts w:hint="eastAsia" w:ascii="仿宋_GB2312"/>
                <w:bCs/>
                <w:sz w:val="18"/>
                <w:szCs w:val="18"/>
              </w:rPr>
            </w:pPr>
            <w:r>
              <w:rPr>
                <w:rFonts w:hint="eastAsia" w:ascii="仿宋_GB2312"/>
                <w:bCs/>
                <w:sz w:val="18"/>
                <w:szCs w:val="18"/>
              </w:rPr>
              <w:t>国有土地使用权注销登记</w:t>
            </w:r>
          </w:p>
        </w:tc>
        <w:tc>
          <w:tcPr>
            <w:tcW w:w="3160" w:type="dxa"/>
            <w:vMerge w:val="continue"/>
            <w:noWrap w:val="0"/>
            <w:vAlign w:val="top"/>
          </w:tcPr>
          <w:p w14:paraId="39BD902F">
            <w:pPr>
              <w:spacing w:line="400" w:lineRule="exact"/>
              <w:jc w:val="center"/>
              <w:rPr>
                <w:rFonts w:hint="eastAsia" w:ascii="仿宋_GB2312"/>
                <w:bCs/>
                <w:sz w:val="18"/>
                <w:szCs w:val="18"/>
              </w:rPr>
            </w:pPr>
          </w:p>
        </w:tc>
        <w:tc>
          <w:tcPr>
            <w:tcW w:w="5214" w:type="dxa"/>
            <w:noWrap w:val="0"/>
            <w:vAlign w:val="center"/>
          </w:tcPr>
          <w:p w14:paraId="1765D98D">
            <w:pPr>
              <w:spacing w:line="280" w:lineRule="exact"/>
              <w:jc w:val="center"/>
              <w:rPr>
                <w:rFonts w:hint="eastAsia" w:ascii="仿宋_GB2312"/>
                <w:bCs/>
                <w:sz w:val="18"/>
                <w:szCs w:val="18"/>
              </w:rPr>
            </w:pPr>
            <w:r>
              <w:rPr>
                <w:rFonts w:hint="eastAsia" w:ascii="仿宋_GB2312"/>
                <w:bCs/>
                <w:sz w:val="18"/>
                <w:szCs w:val="18"/>
              </w:rPr>
              <w:t>土地登记申请书；土地使用证；土地他项权利证明书。</w:t>
            </w:r>
          </w:p>
        </w:tc>
        <w:tc>
          <w:tcPr>
            <w:tcW w:w="948" w:type="dxa"/>
            <w:noWrap w:val="0"/>
            <w:vAlign w:val="center"/>
          </w:tcPr>
          <w:p w14:paraId="0E7B41DF">
            <w:pPr>
              <w:spacing w:line="400" w:lineRule="exact"/>
              <w:jc w:val="center"/>
              <w:rPr>
                <w:rFonts w:hint="eastAsia" w:ascii="仿宋_GB2312"/>
                <w:bCs/>
                <w:sz w:val="18"/>
                <w:szCs w:val="18"/>
              </w:rPr>
            </w:pPr>
            <w:r>
              <w:rPr>
                <w:rFonts w:hint="eastAsia" w:ascii="仿宋_GB2312"/>
                <w:bCs/>
                <w:sz w:val="18"/>
                <w:szCs w:val="18"/>
              </w:rPr>
              <w:t>当日</w:t>
            </w:r>
          </w:p>
        </w:tc>
        <w:tc>
          <w:tcPr>
            <w:tcW w:w="948" w:type="dxa"/>
            <w:vMerge w:val="continue"/>
            <w:noWrap w:val="0"/>
            <w:vAlign w:val="center"/>
          </w:tcPr>
          <w:p w14:paraId="3D3C491A">
            <w:pPr>
              <w:spacing w:line="400" w:lineRule="exact"/>
              <w:jc w:val="center"/>
              <w:rPr>
                <w:rFonts w:hint="eastAsia"/>
                <w:bCs/>
                <w:sz w:val="18"/>
                <w:szCs w:val="18"/>
              </w:rPr>
            </w:pPr>
          </w:p>
        </w:tc>
      </w:tr>
      <w:tr w14:paraId="21068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15EA8C07">
            <w:pPr>
              <w:spacing w:line="260" w:lineRule="exact"/>
              <w:jc w:val="center"/>
              <w:rPr>
                <w:rFonts w:hint="eastAsia" w:ascii="仿宋_GB2312" w:hAnsi="宋体" w:cs="宋体"/>
                <w:sz w:val="18"/>
                <w:szCs w:val="18"/>
              </w:rPr>
            </w:pPr>
            <w:r>
              <w:rPr>
                <w:rFonts w:hint="eastAsia" w:ascii="仿宋_GB2312"/>
                <w:sz w:val="18"/>
                <w:szCs w:val="18"/>
              </w:rPr>
              <w:t>44</w:t>
            </w:r>
          </w:p>
        </w:tc>
        <w:tc>
          <w:tcPr>
            <w:tcW w:w="2212" w:type="dxa"/>
            <w:noWrap w:val="0"/>
            <w:vAlign w:val="center"/>
          </w:tcPr>
          <w:p w14:paraId="482F598B">
            <w:pPr>
              <w:spacing w:line="260" w:lineRule="exact"/>
              <w:jc w:val="center"/>
              <w:rPr>
                <w:rFonts w:hint="eastAsia" w:ascii="仿宋_GB2312"/>
                <w:bCs/>
                <w:sz w:val="18"/>
                <w:szCs w:val="18"/>
              </w:rPr>
            </w:pPr>
            <w:r>
              <w:rPr>
                <w:rFonts w:hint="eastAsia" w:ascii="仿宋_GB2312"/>
                <w:bCs/>
                <w:sz w:val="18"/>
                <w:szCs w:val="18"/>
              </w:rPr>
              <w:t>施工图设计文件审查备案</w:t>
            </w:r>
          </w:p>
        </w:tc>
        <w:tc>
          <w:tcPr>
            <w:tcW w:w="3160" w:type="dxa"/>
            <w:noWrap w:val="0"/>
            <w:vAlign w:val="center"/>
          </w:tcPr>
          <w:p w14:paraId="318568D2">
            <w:pPr>
              <w:spacing w:line="260" w:lineRule="exact"/>
              <w:jc w:val="center"/>
              <w:rPr>
                <w:rFonts w:hint="eastAsia" w:ascii="仿宋_GB2312"/>
                <w:bCs/>
                <w:sz w:val="18"/>
                <w:szCs w:val="18"/>
              </w:rPr>
            </w:pPr>
            <w:r>
              <w:rPr>
                <w:rFonts w:hint="eastAsia" w:ascii="仿宋_GB2312"/>
                <w:bCs/>
                <w:sz w:val="18"/>
                <w:szCs w:val="18"/>
              </w:rPr>
              <w:t>《中华人民共和国建筑法》；《建设部房屋建筑和市政基础设施工程施工图设计文件审查管理办法》</w:t>
            </w:r>
          </w:p>
        </w:tc>
        <w:tc>
          <w:tcPr>
            <w:tcW w:w="5214" w:type="dxa"/>
            <w:noWrap w:val="0"/>
            <w:vAlign w:val="center"/>
          </w:tcPr>
          <w:p w14:paraId="75EC4969">
            <w:pPr>
              <w:spacing w:line="280" w:lineRule="exact"/>
              <w:jc w:val="center"/>
              <w:rPr>
                <w:rFonts w:hint="eastAsia" w:ascii="仿宋_GB2312"/>
                <w:bCs/>
                <w:sz w:val="18"/>
                <w:szCs w:val="18"/>
              </w:rPr>
            </w:pPr>
            <w:r>
              <w:rPr>
                <w:rFonts w:hint="eastAsia" w:ascii="仿宋_GB2312"/>
                <w:bCs/>
                <w:sz w:val="18"/>
                <w:szCs w:val="18"/>
              </w:rPr>
              <w:t>可研报告、立项批复或项目备案；地质勘察报告及地基环境检测报告；初设批复；一书两证；建设工程勘察合同、设计合同及施工图审查合同；施工图设计文件审查报告书、合格书及审查报告、审查意见答复；民用建设节能意见书；法律法规规定的其他条件。</w:t>
            </w:r>
          </w:p>
        </w:tc>
        <w:tc>
          <w:tcPr>
            <w:tcW w:w="948" w:type="dxa"/>
            <w:noWrap w:val="0"/>
            <w:vAlign w:val="center"/>
          </w:tcPr>
          <w:p w14:paraId="1BD863F4">
            <w:pPr>
              <w:spacing w:line="260" w:lineRule="exact"/>
              <w:jc w:val="center"/>
              <w:rPr>
                <w:rFonts w:hint="eastAsia" w:ascii="仿宋_GB2312"/>
                <w:bCs/>
                <w:sz w:val="18"/>
                <w:szCs w:val="18"/>
              </w:rPr>
            </w:pPr>
            <w:r>
              <w:rPr>
                <w:rFonts w:hint="eastAsia" w:ascii="仿宋_GB2312"/>
                <w:bCs/>
                <w:sz w:val="18"/>
                <w:szCs w:val="18"/>
              </w:rPr>
              <w:t>当日</w:t>
            </w:r>
          </w:p>
        </w:tc>
        <w:tc>
          <w:tcPr>
            <w:tcW w:w="948" w:type="dxa"/>
            <w:vMerge w:val="restart"/>
            <w:noWrap w:val="0"/>
            <w:vAlign w:val="center"/>
          </w:tcPr>
          <w:p w14:paraId="1BF35BE5">
            <w:pPr>
              <w:spacing w:line="260" w:lineRule="exact"/>
              <w:jc w:val="center"/>
              <w:rPr>
                <w:rFonts w:hint="eastAsia"/>
                <w:bCs/>
                <w:sz w:val="18"/>
                <w:szCs w:val="18"/>
              </w:rPr>
            </w:pPr>
            <w:r>
              <w:rPr>
                <w:rFonts w:hint="eastAsia"/>
                <w:bCs/>
                <w:sz w:val="18"/>
                <w:szCs w:val="18"/>
              </w:rPr>
              <w:t>市住建局</w:t>
            </w:r>
          </w:p>
        </w:tc>
      </w:tr>
      <w:tr w14:paraId="1DEFF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trPr>
        <w:tc>
          <w:tcPr>
            <w:tcW w:w="632" w:type="dxa"/>
            <w:noWrap w:val="0"/>
            <w:vAlign w:val="center"/>
          </w:tcPr>
          <w:p w14:paraId="58D2A653">
            <w:pPr>
              <w:spacing w:line="260" w:lineRule="exact"/>
              <w:jc w:val="center"/>
              <w:rPr>
                <w:rFonts w:hint="eastAsia" w:ascii="仿宋_GB2312" w:hAnsi="宋体" w:cs="宋体"/>
                <w:sz w:val="18"/>
                <w:szCs w:val="18"/>
              </w:rPr>
            </w:pPr>
            <w:r>
              <w:rPr>
                <w:rFonts w:hint="eastAsia" w:ascii="仿宋_GB2312"/>
                <w:sz w:val="18"/>
                <w:szCs w:val="18"/>
              </w:rPr>
              <w:t>45</w:t>
            </w:r>
          </w:p>
        </w:tc>
        <w:tc>
          <w:tcPr>
            <w:tcW w:w="2212" w:type="dxa"/>
            <w:noWrap w:val="0"/>
            <w:vAlign w:val="center"/>
          </w:tcPr>
          <w:p w14:paraId="74CF0829">
            <w:pPr>
              <w:spacing w:line="260" w:lineRule="exact"/>
              <w:jc w:val="center"/>
              <w:rPr>
                <w:rFonts w:hint="eastAsia" w:ascii="仿宋_GB2312"/>
                <w:bCs/>
                <w:sz w:val="18"/>
                <w:szCs w:val="18"/>
              </w:rPr>
            </w:pPr>
            <w:r>
              <w:rPr>
                <w:rFonts w:hint="eastAsia" w:ascii="仿宋_GB2312"/>
                <w:bCs/>
                <w:sz w:val="18"/>
                <w:szCs w:val="18"/>
              </w:rPr>
              <w:t>建筑工程施工许可证</w:t>
            </w:r>
          </w:p>
        </w:tc>
        <w:tc>
          <w:tcPr>
            <w:tcW w:w="3160" w:type="dxa"/>
            <w:noWrap w:val="0"/>
            <w:vAlign w:val="center"/>
          </w:tcPr>
          <w:p w14:paraId="393DF668">
            <w:pPr>
              <w:spacing w:line="260" w:lineRule="exact"/>
              <w:jc w:val="center"/>
              <w:rPr>
                <w:rFonts w:hint="eastAsia" w:ascii="仿宋_GB2312"/>
                <w:bCs/>
                <w:sz w:val="18"/>
                <w:szCs w:val="18"/>
              </w:rPr>
            </w:pPr>
            <w:r>
              <w:rPr>
                <w:rFonts w:hint="eastAsia" w:ascii="仿宋_GB2312"/>
                <w:bCs/>
                <w:sz w:val="18"/>
                <w:szCs w:val="18"/>
              </w:rPr>
              <w:t>《中华人民共和国建筑法》；《建设部建筑工程施工许可证管理办法》</w:t>
            </w:r>
          </w:p>
        </w:tc>
        <w:tc>
          <w:tcPr>
            <w:tcW w:w="5214" w:type="dxa"/>
            <w:noWrap w:val="0"/>
            <w:vAlign w:val="center"/>
          </w:tcPr>
          <w:p w14:paraId="13A90C06">
            <w:pPr>
              <w:spacing w:line="260" w:lineRule="exact"/>
              <w:jc w:val="center"/>
              <w:rPr>
                <w:rFonts w:hint="eastAsia" w:ascii="仿宋_GB2312"/>
                <w:bCs/>
                <w:sz w:val="18"/>
                <w:szCs w:val="18"/>
              </w:rPr>
            </w:pPr>
            <w:r>
              <w:rPr>
                <w:rFonts w:hint="eastAsia" w:ascii="仿宋_GB2312"/>
                <w:bCs/>
                <w:sz w:val="18"/>
                <w:szCs w:val="18"/>
              </w:rPr>
              <w:t>申请表；资金存款证明及担保函；建设工程施工图纸设计文件审查合格书；建设工程施工、监理《中标通知书》；缴费凭证；施工合同、监理合同；建筑工程安全条件备案表；外地企业入张备案登记手续；其他条件。</w:t>
            </w:r>
          </w:p>
        </w:tc>
        <w:tc>
          <w:tcPr>
            <w:tcW w:w="948" w:type="dxa"/>
            <w:noWrap w:val="0"/>
            <w:vAlign w:val="center"/>
          </w:tcPr>
          <w:p w14:paraId="58D50FA9">
            <w:pPr>
              <w:spacing w:line="260" w:lineRule="exact"/>
              <w:jc w:val="center"/>
              <w:rPr>
                <w:rFonts w:hint="eastAsia" w:ascii="仿宋_GB2312"/>
                <w:bCs/>
                <w:sz w:val="18"/>
                <w:szCs w:val="18"/>
              </w:rPr>
            </w:pPr>
            <w:r>
              <w:rPr>
                <w:rFonts w:hint="eastAsia" w:ascii="仿宋_GB2312"/>
                <w:bCs/>
                <w:sz w:val="18"/>
                <w:szCs w:val="18"/>
              </w:rPr>
              <w:t>当日</w:t>
            </w:r>
          </w:p>
        </w:tc>
        <w:tc>
          <w:tcPr>
            <w:tcW w:w="948" w:type="dxa"/>
            <w:vMerge w:val="continue"/>
            <w:noWrap w:val="0"/>
            <w:vAlign w:val="center"/>
          </w:tcPr>
          <w:p w14:paraId="2ABC0BA7">
            <w:pPr>
              <w:spacing w:line="260" w:lineRule="exact"/>
              <w:jc w:val="center"/>
              <w:rPr>
                <w:rFonts w:hint="eastAsia"/>
                <w:bCs/>
                <w:sz w:val="18"/>
                <w:szCs w:val="18"/>
              </w:rPr>
            </w:pPr>
          </w:p>
        </w:tc>
      </w:tr>
    </w:tbl>
    <w:p w14:paraId="5E345F90">
      <w:pPr>
        <w:spacing w:line="20" w:lineRule="exact"/>
        <w:jc w:val="center"/>
        <w:rPr>
          <w:rFonts w:hint="eastAsia"/>
        </w:rPr>
      </w:pPr>
    </w:p>
    <w:tbl>
      <w:tblPr>
        <w:tblStyle w:val="3"/>
        <w:tblW w:w="131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212"/>
        <w:gridCol w:w="3160"/>
        <w:gridCol w:w="5214"/>
        <w:gridCol w:w="948"/>
        <w:gridCol w:w="948"/>
      </w:tblGrid>
      <w:tr w14:paraId="4728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632" w:type="dxa"/>
            <w:tcBorders>
              <w:top w:val="single" w:color="auto" w:sz="4" w:space="0"/>
              <w:left w:val="single" w:color="auto" w:sz="4" w:space="0"/>
              <w:bottom w:val="single" w:color="auto" w:sz="4" w:space="0"/>
              <w:right w:val="single" w:color="auto" w:sz="4" w:space="0"/>
            </w:tcBorders>
            <w:noWrap w:val="0"/>
            <w:vAlign w:val="center"/>
          </w:tcPr>
          <w:p w14:paraId="07D02E2D">
            <w:pPr>
              <w:spacing w:line="420" w:lineRule="exact"/>
              <w:jc w:val="center"/>
              <w:rPr>
                <w:rFonts w:hint="eastAsia" w:ascii="黑体" w:eastAsia="黑体"/>
                <w:sz w:val="18"/>
                <w:szCs w:val="18"/>
              </w:rPr>
            </w:pPr>
            <w:r>
              <w:rPr>
                <w:rFonts w:hint="eastAsia" w:ascii="黑体" w:eastAsia="黑体"/>
                <w:sz w:val="18"/>
                <w:szCs w:val="18"/>
              </w:rPr>
              <w:t>序号</w:t>
            </w:r>
          </w:p>
        </w:tc>
        <w:tc>
          <w:tcPr>
            <w:tcW w:w="2212" w:type="dxa"/>
            <w:tcBorders>
              <w:top w:val="single" w:color="auto" w:sz="4" w:space="0"/>
              <w:left w:val="single" w:color="auto" w:sz="4" w:space="0"/>
              <w:bottom w:val="single" w:color="auto" w:sz="4" w:space="0"/>
              <w:right w:val="single" w:color="auto" w:sz="4" w:space="0"/>
            </w:tcBorders>
            <w:noWrap w:val="0"/>
            <w:vAlign w:val="center"/>
          </w:tcPr>
          <w:p w14:paraId="40A22D70">
            <w:pPr>
              <w:spacing w:line="420" w:lineRule="exact"/>
              <w:jc w:val="center"/>
              <w:rPr>
                <w:rFonts w:hint="eastAsia" w:ascii="黑体" w:eastAsia="黑体"/>
                <w:bCs/>
                <w:sz w:val="18"/>
                <w:szCs w:val="18"/>
              </w:rPr>
            </w:pPr>
            <w:r>
              <w:rPr>
                <w:rFonts w:hint="eastAsia" w:ascii="黑体" w:eastAsia="黑体"/>
                <w:bCs/>
                <w:sz w:val="18"/>
                <w:szCs w:val="18"/>
              </w:rPr>
              <w:t>项目名称</w:t>
            </w:r>
          </w:p>
        </w:tc>
        <w:tc>
          <w:tcPr>
            <w:tcW w:w="3160" w:type="dxa"/>
            <w:tcBorders>
              <w:top w:val="single" w:color="auto" w:sz="4" w:space="0"/>
              <w:left w:val="single" w:color="auto" w:sz="4" w:space="0"/>
              <w:bottom w:val="single" w:color="auto" w:sz="4" w:space="0"/>
              <w:right w:val="single" w:color="auto" w:sz="4" w:space="0"/>
            </w:tcBorders>
            <w:noWrap w:val="0"/>
            <w:vAlign w:val="center"/>
          </w:tcPr>
          <w:p w14:paraId="7F1C8A99">
            <w:pPr>
              <w:spacing w:line="420" w:lineRule="exact"/>
              <w:jc w:val="center"/>
              <w:rPr>
                <w:rFonts w:hint="eastAsia" w:ascii="黑体" w:eastAsia="黑体"/>
                <w:bCs/>
                <w:sz w:val="18"/>
                <w:szCs w:val="18"/>
              </w:rPr>
            </w:pPr>
            <w:r>
              <w:rPr>
                <w:rFonts w:hint="eastAsia" w:ascii="黑体" w:eastAsia="黑体"/>
                <w:bCs/>
                <w:sz w:val="18"/>
                <w:szCs w:val="18"/>
              </w:rPr>
              <w:t>设立依据</w:t>
            </w:r>
          </w:p>
        </w:tc>
        <w:tc>
          <w:tcPr>
            <w:tcW w:w="5214" w:type="dxa"/>
            <w:tcBorders>
              <w:top w:val="single" w:color="auto" w:sz="4" w:space="0"/>
              <w:left w:val="single" w:color="auto" w:sz="4" w:space="0"/>
              <w:bottom w:val="single" w:color="auto" w:sz="4" w:space="0"/>
              <w:right w:val="single" w:color="auto" w:sz="4" w:space="0"/>
            </w:tcBorders>
            <w:noWrap w:val="0"/>
            <w:vAlign w:val="center"/>
          </w:tcPr>
          <w:p w14:paraId="5C2A8485">
            <w:pPr>
              <w:spacing w:line="420" w:lineRule="exact"/>
              <w:jc w:val="center"/>
              <w:rPr>
                <w:rFonts w:hint="eastAsia" w:ascii="黑体" w:eastAsia="黑体"/>
                <w:bCs/>
                <w:sz w:val="18"/>
                <w:szCs w:val="18"/>
              </w:rPr>
            </w:pPr>
            <w:r>
              <w:rPr>
                <w:rFonts w:hint="eastAsia" w:ascii="黑体" w:eastAsia="黑体"/>
                <w:bCs/>
                <w:sz w:val="18"/>
                <w:szCs w:val="18"/>
              </w:rPr>
              <w:t>办理条件</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3A7DAA98">
            <w:pPr>
              <w:spacing w:line="420" w:lineRule="exact"/>
              <w:jc w:val="center"/>
              <w:rPr>
                <w:rFonts w:hint="eastAsia" w:ascii="黑体" w:eastAsia="黑体"/>
                <w:bCs/>
                <w:sz w:val="18"/>
                <w:szCs w:val="18"/>
              </w:rPr>
            </w:pPr>
            <w:r>
              <w:rPr>
                <w:rFonts w:hint="eastAsia" w:ascii="黑体" w:eastAsia="黑体"/>
                <w:bCs/>
                <w:sz w:val="18"/>
                <w:szCs w:val="18"/>
              </w:rPr>
              <w:t>办结时限</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36435D1A">
            <w:pPr>
              <w:spacing w:line="420" w:lineRule="exact"/>
              <w:jc w:val="center"/>
              <w:rPr>
                <w:rFonts w:hint="eastAsia" w:ascii="黑体" w:eastAsia="黑体"/>
                <w:bCs/>
                <w:sz w:val="18"/>
                <w:szCs w:val="18"/>
              </w:rPr>
            </w:pPr>
            <w:r>
              <w:rPr>
                <w:rFonts w:hint="eastAsia" w:ascii="黑体" w:eastAsia="黑体"/>
                <w:bCs/>
                <w:sz w:val="18"/>
                <w:szCs w:val="18"/>
              </w:rPr>
              <w:t>实施机关</w:t>
            </w:r>
          </w:p>
        </w:tc>
      </w:tr>
      <w:tr w14:paraId="584CC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4600D2A4">
            <w:pPr>
              <w:spacing w:line="260" w:lineRule="exact"/>
              <w:jc w:val="center"/>
              <w:rPr>
                <w:rFonts w:hint="eastAsia" w:ascii="仿宋_GB2312" w:hAnsi="宋体" w:cs="宋体"/>
                <w:sz w:val="18"/>
                <w:szCs w:val="18"/>
              </w:rPr>
            </w:pPr>
            <w:r>
              <w:rPr>
                <w:rFonts w:hint="eastAsia" w:ascii="仿宋_GB2312"/>
                <w:sz w:val="18"/>
                <w:szCs w:val="18"/>
              </w:rPr>
              <w:t>46</w:t>
            </w:r>
          </w:p>
        </w:tc>
        <w:tc>
          <w:tcPr>
            <w:tcW w:w="2212" w:type="dxa"/>
            <w:noWrap w:val="0"/>
            <w:vAlign w:val="center"/>
          </w:tcPr>
          <w:p w14:paraId="2542344B">
            <w:pPr>
              <w:spacing w:line="260" w:lineRule="exact"/>
              <w:jc w:val="center"/>
              <w:rPr>
                <w:rFonts w:hint="eastAsia" w:ascii="仿宋_GB2312"/>
                <w:bCs/>
                <w:sz w:val="18"/>
                <w:szCs w:val="18"/>
              </w:rPr>
            </w:pPr>
            <w:r>
              <w:rPr>
                <w:rFonts w:hint="eastAsia" w:ascii="仿宋_GB2312"/>
                <w:bCs/>
                <w:sz w:val="18"/>
                <w:szCs w:val="18"/>
              </w:rPr>
              <w:t>城市规划区内道路人行道开挖审批</w:t>
            </w:r>
          </w:p>
        </w:tc>
        <w:tc>
          <w:tcPr>
            <w:tcW w:w="3160" w:type="dxa"/>
            <w:noWrap w:val="0"/>
            <w:vAlign w:val="center"/>
          </w:tcPr>
          <w:p w14:paraId="5ECBC543">
            <w:pPr>
              <w:spacing w:line="260" w:lineRule="exact"/>
              <w:jc w:val="center"/>
              <w:rPr>
                <w:rFonts w:hint="eastAsia" w:ascii="仿宋_GB2312"/>
                <w:bCs/>
                <w:sz w:val="18"/>
                <w:szCs w:val="18"/>
              </w:rPr>
            </w:pPr>
            <w:r>
              <w:rPr>
                <w:rFonts w:hint="eastAsia" w:ascii="仿宋_GB2312"/>
                <w:bCs/>
                <w:sz w:val="18"/>
                <w:szCs w:val="18"/>
              </w:rPr>
              <w:t>《甘肃省城市道路挖掘修复费征收管理办法》</w:t>
            </w:r>
          </w:p>
        </w:tc>
        <w:tc>
          <w:tcPr>
            <w:tcW w:w="5214" w:type="dxa"/>
            <w:noWrap w:val="0"/>
            <w:vAlign w:val="center"/>
          </w:tcPr>
          <w:p w14:paraId="2CC5C723">
            <w:pPr>
              <w:spacing w:line="260" w:lineRule="exact"/>
              <w:jc w:val="center"/>
              <w:rPr>
                <w:rFonts w:hint="eastAsia" w:ascii="仿宋_GB2312"/>
                <w:bCs/>
                <w:sz w:val="18"/>
                <w:szCs w:val="18"/>
              </w:rPr>
            </w:pPr>
            <w:r>
              <w:rPr>
                <w:rFonts w:hint="eastAsia" w:ascii="仿宋_GB2312"/>
                <w:bCs/>
                <w:sz w:val="18"/>
                <w:szCs w:val="18"/>
              </w:rPr>
              <w:t>主管部门批准文件；规划部门批准文件和有关设计文件；公安交通部门相关文件。</w:t>
            </w:r>
          </w:p>
        </w:tc>
        <w:tc>
          <w:tcPr>
            <w:tcW w:w="948" w:type="dxa"/>
            <w:noWrap w:val="0"/>
            <w:vAlign w:val="center"/>
          </w:tcPr>
          <w:p w14:paraId="58A159C9">
            <w:pPr>
              <w:spacing w:line="260" w:lineRule="exact"/>
              <w:jc w:val="center"/>
              <w:rPr>
                <w:rFonts w:hint="eastAsia" w:ascii="仿宋_GB2312"/>
                <w:bCs/>
                <w:sz w:val="18"/>
                <w:szCs w:val="18"/>
              </w:rPr>
            </w:pPr>
            <w:r>
              <w:rPr>
                <w:rFonts w:hint="eastAsia" w:ascii="仿宋_GB2312"/>
                <w:bCs/>
                <w:sz w:val="18"/>
                <w:szCs w:val="18"/>
              </w:rPr>
              <w:t>2天</w:t>
            </w:r>
          </w:p>
        </w:tc>
        <w:tc>
          <w:tcPr>
            <w:tcW w:w="948" w:type="dxa"/>
            <w:noWrap w:val="0"/>
            <w:vAlign w:val="center"/>
          </w:tcPr>
          <w:p w14:paraId="6415434B">
            <w:pPr>
              <w:spacing w:line="260" w:lineRule="exact"/>
              <w:jc w:val="center"/>
              <w:rPr>
                <w:rFonts w:hint="eastAsia"/>
                <w:bCs/>
                <w:sz w:val="18"/>
                <w:szCs w:val="18"/>
              </w:rPr>
            </w:pPr>
          </w:p>
        </w:tc>
      </w:tr>
      <w:tr w14:paraId="6C1A5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 w:hRule="atLeast"/>
        </w:trPr>
        <w:tc>
          <w:tcPr>
            <w:tcW w:w="632" w:type="dxa"/>
            <w:noWrap w:val="0"/>
            <w:vAlign w:val="center"/>
          </w:tcPr>
          <w:p w14:paraId="605556A3">
            <w:pPr>
              <w:spacing w:line="400" w:lineRule="exact"/>
              <w:jc w:val="center"/>
              <w:rPr>
                <w:rFonts w:hint="eastAsia" w:ascii="仿宋_GB2312" w:hAnsi="宋体" w:cs="宋体"/>
                <w:sz w:val="18"/>
                <w:szCs w:val="18"/>
              </w:rPr>
            </w:pPr>
            <w:r>
              <w:rPr>
                <w:rFonts w:hint="eastAsia" w:ascii="仿宋_GB2312"/>
                <w:sz w:val="18"/>
                <w:szCs w:val="18"/>
              </w:rPr>
              <w:t>47</w:t>
            </w:r>
          </w:p>
        </w:tc>
        <w:tc>
          <w:tcPr>
            <w:tcW w:w="2212" w:type="dxa"/>
            <w:noWrap w:val="0"/>
            <w:vAlign w:val="center"/>
          </w:tcPr>
          <w:p w14:paraId="1EACBE53">
            <w:pPr>
              <w:spacing w:line="400" w:lineRule="exact"/>
              <w:jc w:val="center"/>
              <w:rPr>
                <w:rFonts w:hint="eastAsia" w:ascii="仿宋_GB2312"/>
                <w:bCs/>
                <w:sz w:val="18"/>
                <w:szCs w:val="18"/>
              </w:rPr>
            </w:pPr>
            <w:r>
              <w:rPr>
                <w:rFonts w:hint="eastAsia" w:ascii="仿宋_GB2312"/>
                <w:bCs/>
                <w:sz w:val="18"/>
                <w:szCs w:val="18"/>
              </w:rPr>
              <w:t>建设项目选址意见书</w:t>
            </w:r>
          </w:p>
        </w:tc>
        <w:tc>
          <w:tcPr>
            <w:tcW w:w="3160" w:type="dxa"/>
            <w:vMerge w:val="restart"/>
            <w:noWrap w:val="0"/>
            <w:vAlign w:val="center"/>
          </w:tcPr>
          <w:p w14:paraId="0AD4700C">
            <w:pPr>
              <w:spacing w:line="300" w:lineRule="exact"/>
              <w:jc w:val="center"/>
              <w:rPr>
                <w:rFonts w:hint="eastAsia" w:ascii="仿宋_GB2312"/>
                <w:bCs/>
                <w:sz w:val="18"/>
                <w:szCs w:val="18"/>
              </w:rPr>
            </w:pPr>
            <w:r>
              <w:rPr>
                <w:rFonts w:hint="eastAsia" w:ascii="仿宋_GB2312"/>
                <w:bCs/>
                <w:sz w:val="18"/>
                <w:szCs w:val="18"/>
              </w:rPr>
              <w:t>《中华人民共和国城乡规划法》；《甘肃省城乡规划条列》；《甘肃省建设项目规划许可办法》；《张掖市城市总体规划（2008-2020年）》；《张掖市城区控制性详细规划》</w:t>
            </w:r>
          </w:p>
        </w:tc>
        <w:tc>
          <w:tcPr>
            <w:tcW w:w="5214" w:type="dxa"/>
            <w:noWrap w:val="0"/>
            <w:vAlign w:val="center"/>
          </w:tcPr>
          <w:p w14:paraId="41412E81">
            <w:pPr>
              <w:spacing w:line="400" w:lineRule="exact"/>
              <w:jc w:val="center"/>
              <w:rPr>
                <w:rFonts w:hint="eastAsia" w:ascii="仿宋_GB2312"/>
                <w:bCs/>
                <w:sz w:val="18"/>
                <w:szCs w:val="18"/>
              </w:rPr>
            </w:pPr>
            <w:r>
              <w:rPr>
                <w:rFonts w:hint="eastAsia" w:ascii="仿宋_GB2312"/>
                <w:bCs/>
                <w:sz w:val="18"/>
                <w:szCs w:val="18"/>
              </w:rPr>
              <w:t>选址申请报告；土地批准文件及宗地图。</w:t>
            </w:r>
          </w:p>
        </w:tc>
        <w:tc>
          <w:tcPr>
            <w:tcW w:w="948" w:type="dxa"/>
            <w:noWrap w:val="0"/>
            <w:vAlign w:val="center"/>
          </w:tcPr>
          <w:p w14:paraId="500B908E">
            <w:pPr>
              <w:spacing w:line="400" w:lineRule="exact"/>
              <w:jc w:val="center"/>
              <w:rPr>
                <w:rFonts w:hint="eastAsia" w:ascii="仿宋_GB2312"/>
                <w:bCs/>
                <w:sz w:val="18"/>
                <w:szCs w:val="18"/>
              </w:rPr>
            </w:pPr>
            <w:r>
              <w:rPr>
                <w:rFonts w:hint="eastAsia" w:ascii="仿宋_GB2312"/>
                <w:bCs/>
                <w:sz w:val="18"/>
                <w:szCs w:val="18"/>
              </w:rPr>
              <w:t>14天</w:t>
            </w:r>
          </w:p>
        </w:tc>
        <w:tc>
          <w:tcPr>
            <w:tcW w:w="948" w:type="dxa"/>
            <w:vMerge w:val="restart"/>
            <w:noWrap w:val="0"/>
            <w:vAlign w:val="center"/>
          </w:tcPr>
          <w:p w14:paraId="2074CAD9">
            <w:pPr>
              <w:spacing w:line="400" w:lineRule="exact"/>
              <w:jc w:val="center"/>
              <w:rPr>
                <w:rFonts w:hint="eastAsia"/>
                <w:bCs/>
                <w:sz w:val="18"/>
                <w:szCs w:val="18"/>
              </w:rPr>
            </w:pPr>
            <w:r>
              <w:rPr>
                <w:rFonts w:hint="eastAsia"/>
                <w:bCs/>
                <w:sz w:val="18"/>
                <w:szCs w:val="18"/>
              </w:rPr>
              <w:t>市规划局</w:t>
            </w:r>
          </w:p>
        </w:tc>
      </w:tr>
      <w:tr w14:paraId="572CA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trPr>
        <w:tc>
          <w:tcPr>
            <w:tcW w:w="632" w:type="dxa"/>
            <w:noWrap w:val="0"/>
            <w:vAlign w:val="center"/>
          </w:tcPr>
          <w:p w14:paraId="0BDBCCB2">
            <w:pPr>
              <w:spacing w:line="260" w:lineRule="exact"/>
              <w:jc w:val="center"/>
              <w:rPr>
                <w:rFonts w:hint="eastAsia" w:ascii="仿宋_GB2312" w:hAnsi="宋体" w:cs="宋体"/>
                <w:sz w:val="18"/>
                <w:szCs w:val="18"/>
              </w:rPr>
            </w:pPr>
            <w:r>
              <w:rPr>
                <w:rFonts w:hint="eastAsia" w:ascii="仿宋_GB2312"/>
                <w:sz w:val="18"/>
                <w:szCs w:val="18"/>
              </w:rPr>
              <w:t>48</w:t>
            </w:r>
          </w:p>
        </w:tc>
        <w:tc>
          <w:tcPr>
            <w:tcW w:w="2212" w:type="dxa"/>
            <w:noWrap w:val="0"/>
            <w:vAlign w:val="center"/>
          </w:tcPr>
          <w:p w14:paraId="3CBA5FB4">
            <w:pPr>
              <w:spacing w:line="260" w:lineRule="exact"/>
              <w:jc w:val="center"/>
              <w:rPr>
                <w:rFonts w:hint="eastAsia" w:ascii="仿宋_GB2312"/>
                <w:bCs/>
                <w:sz w:val="18"/>
                <w:szCs w:val="18"/>
              </w:rPr>
            </w:pPr>
            <w:r>
              <w:rPr>
                <w:rFonts w:hint="eastAsia" w:ascii="仿宋_GB2312"/>
                <w:bCs/>
                <w:sz w:val="18"/>
                <w:szCs w:val="18"/>
              </w:rPr>
              <w:t>建设用地规划许可证</w:t>
            </w:r>
          </w:p>
        </w:tc>
        <w:tc>
          <w:tcPr>
            <w:tcW w:w="3160" w:type="dxa"/>
            <w:vMerge w:val="continue"/>
            <w:noWrap w:val="0"/>
            <w:vAlign w:val="center"/>
          </w:tcPr>
          <w:p w14:paraId="6DCB056E">
            <w:pPr>
              <w:spacing w:line="260" w:lineRule="exact"/>
              <w:jc w:val="center"/>
              <w:rPr>
                <w:rFonts w:hint="eastAsia" w:ascii="仿宋_GB2312"/>
                <w:bCs/>
                <w:sz w:val="18"/>
                <w:szCs w:val="18"/>
              </w:rPr>
            </w:pPr>
          </w:p>
        </w:tc>
        <w:tc>
          <w:tcPr>
            <w:tcW w:w="5214" w:type="dxa"/>
            <w:noWrap w:val="0"/>
            <w:vAlign w:val="center"/>
          </w:tcPr>
          <w:p w14:paraId="3964FC0C">
            <w:pPr>
              <w:spacing w:line="260" w:lineRule="exact"/>
              <w:jc w:val="center"/>
              <w:rPr>
                <w:rFonts w:hint="eastAsia" w:ascii="仿宋_GB2312"/>
                <w:bCs/>
                <w:sz w:val="18"/>
                <w:szCs w:val="18"/>
              </w:rPr>
            </w:pPr>
            <w:r>
              <w:rPr>
                <w:rFonts w:hint="eastAsia" w:ascii="仿宋_GB2312"/>
                <w:bCs/>
                <w:sz w:val="18"/>
                <w:szCs w:val="18"/>
              </w:rPr>
              <w:t>用地规划申请；建设项目批准、核准、备案文件；规划条件通知书；红线图；国有土地划拨批准文件和土地出让合同；《建设项目选址意见书》。</w:t>
            </w:r>
          </w:p>
        </w:tc>
        <w:tc>
          <w:tcPr>
            <w:tcW w:w="948" w:type="dxa"/>
            <w:noWrap w:val="0"/>
            <w:vAlign w:val="center"/>
          </w:tcPr>
          <w:p w14:paraId="549AFFF3">
            <w:pPr>
              <w:spacing w:line="260" w:lineRule="exact"/>
              <w:jc w:val="center"/>
              <w:rPr>
                <w:rFonts w:hint="eastAsia" w:ascii="仿宋_GB2312"/>
                <w:bCs/>
                <w:sz w:val="18"/>
                <w:szCs w:val="18"/>
              </w:rPr>
            </w:pPr>
            <w:r>
              <w:rPr>
                <w:rFonts w:hint="eastAsia" w:ascii="仿宋_GB2312"/>
                <w:bCs/>
                <w:sz w:val="18"/>
                <w:szCs w:val="18"/>
              </w:rPr>
              <w:t>14天</w:t>
            </w:r>
          </w:p>
        </w:tc>
        <w:tc>
          <w:tcPr>
            <w:tcW w:w="948" w:type="dxa"/>
            <w:vMerge w:val="continue"/>
            <w:noWrap w:val="0"/>
            <w:vAlign w:val="center"/>
          </w:tcPr>
          <w:p w14:paraId="27890E76">
            <w:pPr>
              <w:spacing w:line="260" w:lineRule="exact"/>
              <w:jc w:val="center"/>
              <w:rPr>
                <w:rFonts w:hint="eastAsia"/>
                <w:bCs/>
                <w:sz w:val="18"/>
                <w:szCs w:val="18"/>
              </w:rPr>
            </w:pPr>
          </w:p>
        </w:tc>
      </w:tr>
      <w:tr w14:paraId="668B1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6582E76C">
            <w:pPr>
              <w:spacing w:line="260" w:lineRule="exact"/>
              <w:jc w:val="center"/>
              <w:rPr>
                <w:rFonts w:hint="eastAsia" w:ascii="仿宋_GB2312" w:hAnsi="宋体" w:cs="宋体"/>
                <w:sz w:val="18"/>
                <w:szCs w:val="18"/>
              </w:rPr>
            </w:pPr>
            <w:r>
              <w:rPr>
                <w:rFonts w:hint="eastAsia" w:ascii="仿宋_GB2312"/>
                <w:sz w:val="18"/>
                <w:szCs w:val="18"/>
              </w:rPr>
              <w:t>49</w:t>
            </w:r>
          </w:p>
        </w:tc>
        <w:tc>
          <w:tcPr>
            <w:tcW w:w="2212" w:type="dxa"/>
            <w:noWrap w:val="0"/>
            <w:vAlign w:val="center"/>
          </w:tcPr>
          <w:p w14:paraId="7071B342">
            <w:pPr>
              <w:spacing w:line="260" w:lineRule="exact"/>
              <w:jc w:val="center"/>
              <w:rPr>
                <w:rFonts w:hint="eastAsia" w:ascii="仿宋_GB2312"/>
                <w:bCs/>
                <w:sz w:val="18"/>
                <w:szCs w:val="18"/>
              </w:rPr>
            </w:pPr>
            <w:r>
              <w:rPr>
                <w:rFonts w:hint="eastAsia" w:ascii="仿宋_GB2312"/>
                <w:bCs/>
                <w:sz w:val="18"/>
                <w:szCs w:val="18"/>
              </w:rPr>
              <w:t>建设工程规划许可证</w:t>
            </w:r>
          </w:p>
        </w:tc>
        <w:tc>
          <w:tcPr>
            <w:tcW w:w="3160" w:type="dxa"/>
            <w:vMerge w:val="continue"/>
            <w:noWrap w:val="0"/>
            <w:vAlign w:val="center"/>
          </w:tcPr>
          <w:p w14:paraId="257E3F49">
            <w:pPr>
              <w:spacing w:line="260" w:lineRule="exact"/>
              <w:jc w:val="center"/>
              <w:rPr>
                <w:rFonts w:hint="eastAsia" w:ascii="仿宋_GB2312"/>
                <w:bCs/>
                <w:sz w:val="18"/>
                <w:szCs w:val="18"/>
              </w:rPr>
            </w:pPr>
          </w:p>
        </w:tc>
        <w:tc>
          <w:tcPr>
            <w:tcW w:w="5214" w:type="dxa"/>
            <w:noWrap w:val="0"/>
            <w:vAlign w:val="center"/>
          </w:tcPr>
          <w:p w14:paraId="4BF5ED9B">
            <w:pPr>
              <w:spacing w:line="260" w:lineRule="exact"/>
              <w:jc w:val="center"/>
              <w:rPr>
                <w:rFonts w:hint="eastAsia" w:ascii="仿宋_GB2312"/>
                <w:bCs/>
                <w:sz w:val="18"/>
                <w:szCs w:val="18"/>
              </w:rPr>
            </w:pPr>
            <w:r>
              <w:rPr>
                <w:rFonts w:hint="eastAsia" w:ascii="仿宋_GB2312"/>
                <w:bCs/>
                <w:sz w:val="18"/>
                <w:szCs w:val="18"/>
              </w:rPr>
              <w:t>建设项目的立项文件或备案文件；建设用地规划证及附件；规划总平面图；《建筑工程方案核定通知书》。</w:t>
            </w:r>
          </w:p>
        </w:tc>
        <w:tc>
          <w:tcPr>
            <w:tcW w:w="948" w:type="dxa"/>
            <w:noWrap w:val="0"/>
            <w:vAlign w:val="center"/>
          </w:tcPr>
          <w:p w14:paraId="30EE9733">
            <w:pPr>
              <w:spacing w:line="260" w:lineRule="exact"/>
              <w:jc w:val="center"/>
              <w:rPr>
                <w:rFonts w:hint="eastAsia" w:ascii="仿宋_GB2312"/>
                <w:bCs/>
                <w:sz w:val="18"/>
                <w:szCs w:val="18"/>
              </w:rPr>
            </w:pPr>
            <w:r>
              <w:rPr>
                <w:rFonts w:hint="eastAsia" w:ascii="仿宋_GB2312"/>
                <w:bCs/>
                <w:sz w:val="18"/>
                <w:szCs w:val="18"/>
              </w:rPr>
              <w:t>14天</w:t>
            </w:r>
          </w:p>
        </w:tc>
        <w:tc>
          <w:tcPr>
            <w:tcW w:w="948" w:type="dxa"/>
            <w:vMerge w:val="continue"/>
            <w:noWrap w:val="0"/>
            <w:vAlign w:val="center"/>
          </w:tcPr>
          <w:p w14:paraId="282BF562">
            <w:pPr>
              <w:spacing w:line="260" w:lineRule="exact"/>
              <w:jc w:val="center"/>
              <w:rPr>
                <w:rFonts w:hint="eastAsia"/>
                <w:bCs/>
                <w:sz w:val="18"/>
                <w:szCs w:val="18"/>
              </w:rPr>
            </w:pPr>
          </w:p>
        </w:tc>
      </w:tr>
      <w:tr w14:paraId="747D2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trPr>
        <w:tc>
          <w:tcPr>
            <w:tcW w:w="632" w:type="dxa"/>
            <w:noWrap w:val="0"/>
            <w:vAlign w:val="center"/>
          </w:tcPr>
          <w:p w14:paraId="0E257FB4">
            <w:pPr>
              <w:spacing w:line="260" w:lineRule="exact"/>
              <w:jc w:val="center"/>
              <w:rPr>
                <w:rFonts w:hint="eastAsia" w:ascii="仿宋_GB2312" w:hAnsi="宋体" w:cs="宋体"/>
                <w:sz w:val="18"/>
                <w:szCs w:val="18"/>
              </w:rPr>
            </w:pPr>
            <w:r>
              <w:rPr>
                <w:rFonts w:hint="eastAsia" w:ascii="仿宋_GB2312"/>
                <w:sz w:val="18"/>
                <w:szCs w:val="18"/>
              </w:rPr>
              <w:t>50</w:t>
            </w:r>
          </w:p>
        </w:tc>
        <w:tc>
          <w:tcPr>
            <w:tcW w:w="2212" w:type="dxa"/>
            <w:noWrap w:val="0"/>
            <w:vAlign w:val="center"/>
          </w:tcPr>
          <w:p w14:paraId="2E772BF3">
            <w:pPr>
              <w:spacing w:line="260" w:lineRule="exact"/>
              <w:jc w:val="center"/>
              <w:rPr>
                <w:rFonts w:hint="eastAsia" w:ascii="仿宋_GB2312"/>
                <w:bCs/>
                <w:sz w:val="18"/>
                <w:szCs w:val="18"/>
              </w:rPr>
            </w:pPr>
            <w:r>
              <w:rPr>
                <w:rFonts w:hint="eastAsia" w:ascii="仿宋_GB2312"/>
                <w:bCs/>
                <w:sz w:val="18"/>
                <w:szCs w:val="18"/>
              </w:rPr>
              <w:t>建设工程规划竣工验收合格书</w:t>
            </w:r>
          </w:p>
        </w:tc>
        <w:tc>
          <w:tcPr>
            <w:tcW w:w="3160" w:type="dxa"/>
            <w:vMerge w:val="continue"/>
            <w:noWrap w:val="0"/>
            <w:vAlign w:val="center"/>
          </w:tcPr>
          <w:p w14:paraId="7783365D">
            <w:pPr>
              <w:spacing w:line="260" w:lineRule="exact"/>
              <w:jc w:val="center"/>
              <w:rPr>
                <w:rFonts w:hint="eastAsia" w:ascii="仿宋_GB2312"/>
                <w:bCs/>
                <w:sz w:val="18"/>
                <w:szCs w:val="18"/>
              </w:rPr>
            </w:pPr>
          </w:p>
        </w:tc>
        <w:tc>
          <w:tcPr>
            <w:tcW w:w="5214" w:type="dxa"/>
            <w:noWrap w:val="0"/>
            <w:vAlign w:val="center"/>
          </w:tcPr>
          <w:p w14:paraId="3D3A44DA">
            <w:pPr>
              <w:spacing w:line="260" w:lineRule="exact"/>
              <w:jc w:val="center"/>
              <w:rPr>
                <w:rFonts w:hint="eastAsia" w:ascii="仿宋_GB2312"/>
                <w:bCs/>
                <w:sz w:val="18"/>
                <w:szCs w:val="18"/>
              </w:rPr>
            </w:pPr>
            <w:r>
              <w:rPr>
                <w:rFonts w:hint="eastAsia" w:ascii="仿宋_GB2312"/>
                <w:bCs/>
                <w:sz w:val="18"/>
                <w:szCs w:val="18"/>
              </w:rPr>
              <w:t>验收申请报告、《建设工程规划竣工规划验收申请表》；《建设用地规划许可证》、《建设工程规划许可证》、《施工许可证》和中标通知；《方案核定通知书》；建设工程放、验线记录单及施工阶段验收单位；《规划竣工测绘报告》；变更资料。</w:t>
            </w:r>
          </w:p>
        </w:tc>
        <w:tc>
          <w:tcPr>
            <w:tcW w:w="948" w:type="dxa"/>
            <w:noWrap w:val="0"/>
            <w:vAlign w:val="center"/>
          </w:tcPr>
          <w:p w14:paraId="66D400B8">
            <w:pPr>
              <w:spacing w:line="260" w:lineRule="exact"/>
              <w:jc w:val="center"/>
              <w:rPr>
                <w:rFonts w:hint="eastAsia" w:ascii="仿宋_GB2312"/>
                <w:bCs/>
                <w:sz w:val="18"/>
                <w:szCs w:val="18"/>
              </w:rPr>
            </w:pPr>
            <w:r>
              <w:rPr>
                <w:rFonts w:hint="eastAsia" w:ascii="仿宋_GB2312"/>
                <w:bCs/>
                <w:sz w:val="18"/>
                <w:szCs w:val="18"/>
              </w:rPr>
              <w:t>7天</w:t>
            </w:r>
          </w:p>
        </w:tc>
        <w:tc>
          <w:tcPr>
            <w:tcW w:w="948" w:type="dxa"/>
            <w:vMerge w:val="continue"/>
            <w:noWrap w:val="0"/>
            <w:vAlign w:val="center"/>
          </w:tcPr>
          <w:p w14:paraId="43DE0C5A">
            <w:pPr>
              <w:spacing w:line="260" w:lineRule="exact"/>
              <w:jc w:val="center"/>
              <w:rPr>
                <w:rFonts w:hint="eastAsia"/>
                <w:bCs/>
                <w:sz w:val="18"/>
                <w:szCs w:val="18"/>
              </w:rPr>
            </w:pPr>
          </w:p>
        </w:tc>
      </w:tr>
      <w:tr w14:paraId="61A82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77AC53A4">
            <w:pPr>
              <w:spacing w:line="260" w:lineRule="exact"/>
              <w:jc w:val="center"/>
              <w:rPr>
                <w:rFonts w:hint="eastAsia" w:ascii="仿宋_GB2312" w:hAnsi="宋体" w:cs="宋体"/>
                <w:sz w:val="18"/>
                <w:szCs w:val="18"/>
              </w:rPr>
            </w:pPr>
            <w:r>
              <w:rPr>
                <w:rFonts w:hint="eastAsia" w:ascii="仿宋_GB2312"/>
                <w:sz w:val="18"/>
                <w:szCs w:val="18"/>
              </w:rPr>
              <w:t>51</w:t>
            </w:r>
          </w:p>
        </w:tc>
        <w:tc>
          <w:tcPr>
            <w:tcW w:w="2212" w:type="dxa"/>
            <w:noWrap w:val="0"/>
            <w:vAlign w:val="center"/>
          </w:tcPr>
          <w:p w14:paraId="46DF3970">
            <w:pPr>
              <w:spacing w:line="260" w:lineRule="exact"/>
              <w:jc w:val="center"/>
              <w:rPr>
                <w:rFonts w:hint="eastAsia" w:ascii="仿宋_GB2312"/>
                <w:bCs/>
                <w:sz w:val="18"/>
                <w:szCs w:val="18"/>
              </w:rPr>
            </w:pPr>
            <w:r>
              <w:rPr>
                <w:rFonts w:hint="eastAsia" w:ascii="仿宋_GB2312"/>
                <w:bCs/>
                <w:sz w:val="18"/>
                <w:szCs w:val="18"/>
              </w:rPr>
              <w:t>人防工程拆除的审批</w:t>
            </w:r>
          </w:p>
        </w:tc>
        <w:tc>
          <w:tcPr>
            <w:tcW w:w="3160" w:type="dxa"/>
            <w:noWrap w:val="0"/>
            <w:vAlign w:val="center"/>
          </w:tcPr>
          <w:p w14:paraId="6A2FFF45">
            <w:pPr>
              <w:spacing w:line="260" w:lineRule="exact"/>
              <w:jc w:val="center"/>
              <w:rPr>
                <w:rFonts w:hint="eastAsia" w:ascii="仿宋_GB2312"/>
                <w:bCs/>
                <w:sz w:val="18"/>
                <w:szCs w:val="18"/>
              </w:rPr>
            </w:pPr>
            <w:r>
              <w:rPr>
                <w:rFonts w:hint="eastAsia" w:ascii="仿宋_GB2312"/>
                <w:bCs/>
                <w:sz w:val="18"/>
                <w:szCs w:val="18"/>
              </w:rPr>
              <w:t>《中华人民共和国人民防空法》；《甘肃省实施〈中华人民共和国人民防空法〉办法》</w:t>
            </w:r>
          </w:p>
        </w:tc>
        <w:tc>
          <w:tcPr>
            <w:tcW w:w="5214" w:type="dxa"/>
            <w:noWrap w:val="0"/>
            <w:vAlign w:val="center"/>
          </w:tcPr>
          <w:p w14:paraId="6873A39D">
            <w:pPr>
              <w:spacing w:line="260" w:lineRule="exact"/>
              <w:jc w:val="center"/>
              <w:rPr>
                <w:rFonts w:hint="eastAsia" w:ascii="仿宋_GB2312"/>
                <w:bCs/>
                <w:sz w:val="18"/>
                <w:szCs w:val="18"/>
              </w:rPr>
            </w:pPr>
            <w:r>
              <w:rPr>
                <w:rFonts w:hint="eastAsia" w:ascii="仿宋_GB2312"/>
                <w:bCs/>
                <w:sz w:val="18"/>
                <w:szCs w:val="18"/>
              </w:rPr>
              <w:t>申请报告；改造、加固方案；施工图。</w:t>
            </w:r>
          </w:p>
        </w:tc>
        <w:tc>
          <w:tcPr>
            <w:tcW w:w="948" w:type="dxa"/>
            <w:noWrap w:val="0"/>
            <w:vAlign w:val="center"/>
          </w:tcPr>
          <w:p w14:paraId="3A7DB32D">
            <w:pPr>
              <w:spacing w:line="260" w:lineRule="exact"/>
              <w:jc w:val="center"/>
              <w:rPr>
                <w:rFonts w:hint="eastAsia" w:ascii="仿宋_GB2312"/>
                <w:bCs/>
                <w:sz w:val="18"/>
                <w:szCs w:val="18"/>
              </w:rPr>
            </w:pPr>
            <w:r>
              <w:rPr>
                <w:rFonts w:hint="eastAsia" w:ascii="仿宋_GB2312"/>
                <w:bCs/>
                <w:sz w:val="18"/>
                <w:szCs w:val="18"/>
              </w:rPr>
              <w:t>10天</w:t>
            </w:r>
          </w:p>
        </w:tc>
        <w:tc>
          <w:tcPr>
            <w:tcW w:w="948" w:type="dxa"/>
            <w:vMerge w:val="restart"/>
            <w:noWrap w:val="0"/>
            <w:vAlign w:val="center"/>
          </w:tcPr>
          <w:p w14:paraId="43AEF0DA">
            <w:pPr>
              <w:spacing w:line="260" w:lineRule="exact"/>
              <w:jc w:val="center"/>
              <w:rPr>
                <w:rFonts w:hint="eastAsia"/>
                <w:bCs/>
                <w:sz w:val="18"/>
                <w:szCs w:val="18"/>
              </w:rPr>
            </w:pPr>
            <w:r>
              <w:rPr>
                <w:rFonts w:hint="eastAsia"/>
                <w:bCs/>
                <w:sz w:val="18"/>
                <w:szCs w:val="18"/>
              </w:rPr>
              <w:t>市人防办</w:t>
            </w:r>
          </w:p>
        </w:tc>
      </w:tr>
      <w:tr w14:paraId="425BE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022CEFFF">
            <w:pPr>
              <w:spacing w:line="260" w:lineRule="exact"/>
              <w:jc w:val="center"/>
              <w:rPr>
                <w:rFonts w:hint="eastAsia" w:ascii="仿宋_GB2312" w:hAnsi="宋体" w:cs="宋体"/>
                <w:sz w:val="18"/>
                <w:szCs w:val="18"/>
              </w:rPr>
            </w:pPr>
            <w:r>
              <w:rPr>
                <w:rFonts w:hint="eastAsia" w:ascii="仿宋_GB2312"/>
                <w:sz w:val="18"/>
                <w:szCs w:val="18"/>
              </w:rPr>
              <w:t>52</w:t>
            </w:r>
          </w:p>
        </w:tc>
        <w:tc>
          <w:tcPr>
            <w:tcW w:w="2212" w:type="dxa"/>
            <w:noWrap w:val="0"/>
            <w:vAlign w:val="center"/>
          </w:tcPr>
          <w:p w14:paraId="6536B413">
            <w:pPr>
              <w:spacing w:line="260" w:lineRule="exact"/>
              <w:jc w:val="center"/>
              <w:rPr>
                <w:rFonts w:hint="eastAsia" w:ascii="仿宋_GB2312"/>
                <w:bCs/>
                <w:sz w:val="18"/>
                <w:szCs w:val="18"/>
              </w:rPr>
            </w:pPr>
            <w:r>
              <w:rPr>
                <w:rFonts w:hint="eastAsia" w:ascii="仿宋_GB2312"/>
                <w:bCs/>
                <w:sz w:val="18"/>
                <w:szCs w:val="18"/>
              </w:rPr>
              <w:t>人防工程建设项目审批</w:t>
            </w:r>
          </w:p>
        </w:tc>
        <w:tc>
          <w:tcPr>
            <w:tcW w:w="3160" w:type="dxa"/>
            <w:noWrap w:val="0"/>
            <w:vAlign w:val="center"/>
          </w:tcPr>
          <w:p w14:paraId="656401EB">
            <w:pPr>
              <w:spacing w:line="260" w:lineRule="exact"/>
              <w:jc w:val="center"/>
              <w:rPr>
                <w:rFonts w:hint="eastAsia" w:ascii="仿宋_GB2312"/>
                <w:bCs/>
                <w:sz w:val="18"/>
                <w:szCs w:val="18"/>
              </w:rPr>
            </w:pPr>
            <w:r>
              <w:rPr>
                <w:rFonts w:hint="eastAsia" w:ascii="仿宋_GB2312"/>
                <w:bCs/>
                <w:sz w:val="18"/>
                <w:szCs w:val="18"/>
              </w:rPr>
              <w:t>《中共中央、国务院、中央军委关于加强人民防空工作的决定》；《国家人防办人民防空工程建设管理规定》</w:t>
            </w:r>
          </w:p>
        </w:tc>
        <w:tc>
          <w:tcPr>
            <w:tcW w:w="5214" w:type="dxa"/>
            <w:noWrap w:val="0"/>
            <w:vAlign w:val="center"/>
          </w:tcPr>
          <w:p w14:paraId="3982BF36">
            <w:pPr>
              <w:spacing w:line="260" w:lineRule="exact"/>
              <w:jc w:val="center"/>
              <w:rPr>
                <w:rFonts w:hint="eastAsia" w:ascii="仿宋_GB2312"/>
                <w:bCs/>
                <w:sz w:val="18"/>
                <w:szCs w:val="18"/>
              </w:rPr>
            </w:pPr>
            <w:r>
              <w:rPr>
                <w:rFonts w:hint="eastAsia" w:ascii="仿宋_GB2312"/>
                <w:bCs/>
                <w:sz w:val="18"/>
                <w:szCs w:val="18"/>
              </w:rPr>
              <w:t>建设申请报告；立项批复；国土部门选址意见书或用地许可证；建设工程规划许可证；防空工程施工图设计文件审批表；设计施工图纸。</w:t>
            </w:r>
          </w:p>
        </w:tc>
        <w:tc>
          <w:tcPr>
            <w:tcW w:w="948" w:type="dxa"/>
            <w:noWrap w:val="0"/>
            <w:vAlign w:val="center"/>
          </w:tcPr>
          <w:p w14:paraId="195E6AF7">
            <w:pPr>
              <w:spacing w:line="260" w:lineRule="exact"/>
              <w:jc w:val="center"/>
              <w:rPr>
                <w:rFonts w:hint="eastAsia" w:ascii="仿宋_GB2312"/>
                <w:bCs/>
                <w:sz w:val="18"/>
                <w:szCs w:val="18"/>
              </w:rPr>
            </w:pPr>
            <w:r>
              <w:rPr>
                <w:rFonts w:hint="eastAsia" w:ascii="仿宋_GB2312"/>
                <w:bCs/>
                <w:sz w:val="18"/>
                <w:szCs w:val="18"/>
              </w:rPr>
              <w:t>10天</w:t>
            </w:r>
          </w:p>
        </w:tc>
        <w:tc>
          <w:tcPr>
            <w:tcW w:w="948" w:type="dxa"/>
            <w:vMerge w:val="continue"/>
            <w:noWrap w:val="0"/>
            <w:vAlign w:val="center"/>
          </w:tcPr>
          <w:p w14:paraId="6A6DC602">
            <w:pPr>
              <w:spacing w:line="260" w:lineRule="exact"/>
              <w:jc w:val="center"/>
              <w:rPr>
                <w:rFonts w:hint="eastAsia"/>
                <w:bCs/>
                <w:sz w:val="18"/>
                <w:szCs w:val="18"/>
              </w:rPr>
            </w:pPr>
          </w:p>
        </w:tc>
      </w:tr>
      <w:tr w14:paraId="729C2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0A47391B">
            <w:pPr>
              <w:spacing w:line="260" w:lineRule="exact"/>
              <w:jc w:val="center"/>
              <w:rPr>
                <w:rFonts w:hint="eastAsia" w:ascii="仿宋_GB2312" w:hAnsi="宋体" w:cs="宋体"/>
                <w:sz w:val="18"/>
                <w:szCs w:val="18"/>
              </w:rPr>
            </w:pPr>
            <w:r>
              <w:rPr>
                <w:rFonts w:hint="eastAsia" w:ascii="仿宋_GB2312"/>
                <w:sz w:val="18"/>
                <w:szCs w:val="18"/>
              </w:rPr>
              <w:t>53</w:t>
            </w:r>
          </w:p>
        </w:tc>
        <w:tc>
          <w:tcPr>
            <w:tcW w:w="2212" w:type="dxa"/>
            <w:noWrap w:val="0"/>
            <w:vAlign w:val="center"/>
          </w:tcPr>
          <w:p w14:paraId="31DC79BF">
            <w:pPr>
              <w:spacing w:line="260" w:lineRule="exact"/>
              <w:jc w:val="center"/>
              <w:rPr>
                <w:rFonts w:hint="eastAsia" w:ascii="仿宋_GB2312"/>
                <w:bCs/>
                <w:sz w:val="18"/>
                <w:szCs w:val="18"/>
              </w:rPr>
            </w:pPr>
            <w:r>
              <w:rPr>
                <w:rFonts w:hint="eastAsia" w:ascii="仿宋_GB2312"/>
                <w:bCs/>
                <w:sz w:val="18"/>
                <w:szCs w:val="18"/>
              </w:rPr>
              <w:t>人民防空通信、警报设施拆除、更新、改造、迁移审批</w:t>
            </w:r>
          </w:p>
        </w:tc>
        <w:tc>
          <w:tcPr>
            <w:tcW w:w="3160" w:type="dxa"/>
            <w:noWrap w:val="0"/>
            <w:vAlign w:val="center"/>
          </w:tcPr>
          <w:p w14:paraId="20C59D2B">
            <w:pPr>
              <w:spacing w:line="260" w:lineRule="exact"/>
              <w:jc w:val="center"/>
              <w:rPr>
                <w:rFonts w:hint="eastAsia" w:ascii="仿宋_GB2312"/>
                <w:bCs/>
                <w:sz w:val="18"/>
                <w:szCs w:val="18"/>
              </w:rPr>
            </w:pPr>
            <w:r>
              <w:rPr>
                <w:rFonts w:hint="eastAsia" w:ascii="仿宋_GB2312"/>
                <w:bCs/>
                <w:sz w:val="18"/>
                <w:szCs w:val="18"/>
              </w:rPr>
              <w:t>《甘肃省实施〈中华人民共和国人民防空法〉办法》</w:t>
            </w:r>
          </w:p>
        </w:tc>
        <w:tc>
          <w:tcPr>
            <w:tcW w:w="5214" w:type="dxa"/>
            <w:noWrap w:val="0"/>
            <w:vAlign w:val="center"/>
          </w:tcPr>
          <w:p w14:paraId="6D95642C">
            <w:pPr>
              <w:spacing w:line="260" w:lineRule="exact"/>
              <w:jc w:val="center"/>
              <w:rPr>
                <w:rFonts w:hint="eastAsia" w:ascii="仿宋_GB2312"/>
                <w:bCs/>
                <w:sz w:val="18"/>
                <w:szCs w:val="18"/>
              </w:rPr>
            </w:pPr>
            <w:r>
              <w:rPr>
                <w:rFonts w:hint="eastAsia" w:ascii="仿宋_GB2312"/>
                <w:bCs/>
                <w:sz w:val="18"/>
                <w:szCs w:val="18"/>
              </w:rPr>
              <w:t>申请报告；实施方案；有关设施定点生产企业资格证。</w:t>
            </w:r>
          </w:p>
        </w:tc>
        <w:tc>
          <w:tcPr>
            <w:tcW w:w="948" w:type="dxa"/>
            <w:noWrap w:val="0"/>
            <w:vAlign w:val="center"/>
          </w:tcPr>
          <w:p w14:paraId="4E29619B">
            <w:pPr>
              <w:spacing w:line="260" w:lineRule="exact"/>
              <w:jc w:val="center"/>
              <w:rPr>
                <w:rFonts w:hint="eastAsia" w:ascii="仿宋_GB2312"/>
                <w:bCs/>
                <w:sz w:val="18"/>
                <w:szCs w:val="18"/>
              </w:rPr>
            </w:pPr>
            <w:r>
              <w:rPr>
                <w:rFonts w:hint="eastAsia" w:ascii="仿宋_GB2312"/>
                <w:bCs/>
                <w:sz w:val="18"/>
                <w:szCs w:val="18"/>
              </w:rPr>
              <w:t>10天</w:t>
            </w:r>
          </w:p>
        </w:tc>
        <w:tc>
          <w:tcPr>
            <w:tcW w:w="948" w:type="dxa"/>
            <w:vMerge w:val="continue"/>
            <w:noWrap w:val="0"/>
            <w:vAlign w:val="center"/>
          </w:tcPr>
          <w:p w14:paraId="5D821E05">
            <w:pPr>
              <w:spacing w:line="260" w:lineRule="exact"/>
              <w:jc w:val="center"/>
              <w:rPr>
                <w:rFonts w:hint="eastAsia"/>
                <w:bCs/>
                <w:sz w:val="18"/>
                <w:szCs w:val="18"/>
              </w:rPr>
            </w:pPr>
          </w:p>
        </w:tc>
      </w:tr>
      <w:tr w14:paraId="3FC06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7BC41000">
            <w:pPr>
              <w:spacing w:line="260" w:lineRule="exact"/>
              <w:jc w:val="center"/>
              <w:rPr>
                <w:rFonts w:hint="eastAsia" w:ascii="仿宋_GB2312" w:hAnsi="宋体" w:cs="宋体"/>
                <w:sz w:val="18"/>
                <w:szCs w:val="18"/>
              </w:rPr>
            </w:pPr>
            <w:r>
              <w:rPr>
                <w:rFonts w:hint="eastAsia" w:ascii="仿宋_GB2312"/>
                <w:sz w:val="18"/>
                <w:szCs w:val="18"/>
              </w:rPr>
              <w:t>54</w:t>
            </w:r>
          </w:p>
        </w:tc>
        <w:tc>
          <w:tcPr>
            <w:tcW w:w="2212" w:type="dxa"/>
            <w:noWrap w:val="0"/>
            <w:vAlign w:val="center"/>
          </w:tcPr>
          <w:p w14:paraId="2C3C55E9">
            <w:pPr>
              <w:spacing w:line="260" w:lineRule="exact"/>
              <w:jc w:val="center"/>
              <w:rPr>
                <w:rFonts w:hint="eastAsia" w:ascii="仿宋_GB2312"/>
                <w:bCs/>
                <w:sz w:val="18"/>
                <w:szCs w:val="18"/>
              </w:rPr>
            </w:pPr>
            <w:r>
              <w:rPr>
                <w:rFonts w:hint="eastAsia" w:ascii="仿宋_GB2312"/>
                <w:bCs/>
                <w:sz w:val="18"/>
                <w:szCs w:val="18"/>
              </w:rPr>
              <w:t>防空地下室易地建设审批</w:t>
            </w:r>
          </w:p>
        </w:tc>
        <w:tc>
          <w:tcPr>
            <w:tcW w:w="3160" w:type="dxa"/>
            <w:noWrap w:val="0"/>
            <w:vAlign w:val="center"/>
          </w:tcPr>
          <w:p w14:paraId="4F450CE1">
            <w:pPr>
              <w:spacing w:line="260" w:lineRule="exact"/>
              <w:jc w:val="center"/>
              <w:rPr>
                <w:rFonts w:hint="eastAsia" w:ascii="仿宋_GB2312"/>
                <w:bCs/>
                <w:sz w:val="18"/>
                <w:szCs w:val="18"/>
              </w:rPr>
            </w:pPr>
            <w:r>
              <w:rPr>
                <w:rFonts w:hint="eastAsia" w:ascii="仿宋_GB2312"/>
                <w:bCs/>
                <w:sz w:val="18"/>
                <w:szCs w:val="18"/>
              </w:rPr>
              <w:t>《甘肃省实施〈中华人民共和国人民防空法〉办法》；</w:t>
            </w:r>
          </w:p>
        </w:tc>
        <w:tc>
          <w:tcPr>
            <w:tcW w:w="5214" w:type="dxa"/>
            <w:noWrap w:val="0"/>
            <w:vAlign w:val="center"/>
          </w:tcPr>
          <w:p w14:paraId="22F93FEF">
            <w:pPr>
              <w:spacing w:line="260" w:lineRule="exact"/>
              <w:jc w:val="center"/>
              <w:rPr>
                <w:rFonts w:hint="eastAsia" w:ascii="仿宋_GB2312"/>
                <w:bCs/>
                <w:sz w:val="18"/>
                <w:szCs w:val="18"/>
              </w:rPr>
            </w:pPr>
            <w:r>
              <w:rPr>
                <w:rFonts w:hint="eastAsia" w:ascii="仿宋_GB2312"/>
                <w:bCs/>
                <w:sz w:val="18"/>
                <w:szCs w:val="18"/>
              </w:rPr>
              <w:t>申请报告；国土部门选址意见书或用地许可证；建设工程规划许可证；设计施工图；防空地下室易地建设审批表。</w:t>
            </w:r>
          </w:p>
        </w:tc>
        <w:tc>
          <w:tcPr>
            <w:tcW w:w="948" w:type="dxa"/>
            <w:noWrap w:val="0"/>
            <w:vAlign w:val="center"/>
          </w:tcPr>
          <w:p w14:paraId="009A5F06">
            <w:pPr>
              <w:spacing w:line="260" w:lineRule="exact"/>
              <w:jc w:val="center"/>
              <w:rPr>
                <w:rFonts w:hint="eastAsia" w:ascii="仿宋_GB2312"/>
                <w:bCs/>
                <w:sz w:val="18"/>
                <w:szCs w:val="18"/>
              </w:rPr>
            </w:pPr>
            <w:r>
              <w:rPr>
                <w:rFonts w:hint="eastAsia" w:ascii="仿宋_GB2312"/>
                <w:bCs/>
                <w:sz w:val="18"/>
                <w:szCs w:val="18"/>
              </w:rPr>
              <w:t>10天</w:t>
            </w:r>
          </w:p>
        </w:tc>
        <w:tc>
          <w:tcPr>
            <w:tcW w:w="948" w:type="dxa"/>
            <w:vMerge w:val="continue"/>
            <w:noWrap w:val="0"/>
            <w:vAlign w:val="center"/>
          </w:tcPr>
          <w:p w14:paraId="70BAEF89">
            <w:pPr>
              <w:spacing w:line="260" w:lineRule="exact"/>
              <w:jc w:val="center"/>
              <w:rPr>
                <w:rFonts w:hint="eastAsia"/>
                <w:bCs/>
                <w:sz w:val="18"/>
                <w:szCs w:val="18"/>
              </w:rPr>
            </w:pPr>
          </w:p>
        </w:tc>
      </w:tr>
      <w:tr w14:paraId="31CB2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741E0F04">
            <w:pPr>
              <w:spacing w:line="260" w:lineRule="exact"/>
              <w:jc w:val="center"/>
              <w:rPr>
                <w:rFonts w:hint="eastAsia" w:ascii="仿宋_GB2312" w:hAnsi="宋体" w:cs="宋体"/>
                <w:sz w:val="18"/>
                <w:szCs w:val="18"/>
              </w:rPr>
            </w:pPr>
            <w:r>
              <w:rPr>
                <w:rFonts w:hint="eastAsia" w:ascii="仿宋_GB2312"/>
                <w:sz w:val="18"/>
                <w:szCs w:val="18"/>
              </w:rPr>
              <w:t>55</w:t>
            </w:r>
          </w:p>
        </w:tc>
        <w:tc>
          <w:tcPr>
            <w:tcW w:w="2212" w:type="dxa"/>
            <w:noWrap w:val="0"/>
            <w:vAlign w:val="center"/>
          </w:tcPr>
          <w:p w14:paraId="3FF88F63">
            <w:pPr>
              <w:spacing w:line="260" w:lineRule="exact"/>
              <w:jc w:val="center"/>
              <w:rPr>
                <w:rFonts w:hint="eastAsia" w:ascii="仿宋_GB2312"/>
                <w:bCs/>
                <w:sz w:val="18"/>
                <w:szCs w:val="18"/>
              </w:rPr>
            </w:pPr>
            <w:r>
              <w:rPr>
                <w:rFonts w:hint="eastAsia" w:ascii="仿宋_GB2312"/>
                <w:bCs/>
                <w:sz w:val="18"/>
                <w:szCs w:val="18"/>
              </w:rPr>
              <w:t>非主要农作物种子生产经营许可</w:t>
            </w:r>
          </w:p>
        </w:tc>
        <w:tc>
          <w:tcPr>
            <w:tcW w:w="3160" w:type="dxa"/>
            <w:noWrap w:val="0"/>
            <w:vAlign w:val="center"/>
          </w:tcPr>
          <w:p w14:paraId="3BACB4D2">
            <w:pPr>
              <w:spacing w:line="260" w:lineRule="exact"/>
              <w:jc w:val="center"/>
              <w:rPr>
                <w:rFonts w:hint="eastAsia" w:ascii="仿宋_GB2312"/>
                <w:bCs/>
                <w:sz w:val="18"/>
                <w:szCs w:val="18"/>
              </w:rPr>
            </w:pPr>
            <w:r>
              <w:rPr>
                <w:rFonts w:hint="eastAsia" w:ascii="仿宋_GB2312"/>
                <w:bCs/>
                <w:sz w:val="18"/>
                <w:szCs w:val="18"/>
              </w:rPr>
              <w:t>《中华人民共和国种子法》；《农业部农作物种子生产经营许可管理办法》</w:t>
            </w:r>
          </w:p>
        </w:tc>
        <w:tc>
          <w:tcPr>
            <w:tcW w:w="5214" w:type="dxa"/>
            <w:noWrap w:val="0"/>
            <w:vAlign w:val="center"/>
          </w:tcPr>
          <w:p w14:paraId="66371F51">
            <w:pPr>
              <w:spacing w:line="260" w:lineRule="exact"/>
              <w:jc w:val="center"/>
              <w:rPr>
                <w:rFonts w:hint="eastAsia" w:ascii="仿宋_GB2312"/>
                <w:bCs/>
                <w:sz w:val="18"/>
                <w:szCs w:val="18"/>
              </w:rPr>
            </w:pPr>
            <w:r>
              <w:rPr>
                <w:rFonts w:hint="eastAsia" w:ascii="仿宋_GB2312"/>
                <w:bCs/>
                <w:sz w:val="18"/>
                <w:szCs w:val="18"/>
              </w:rPr>
              <w:t>注册资本不少于200万元、固定资产不少于100万元；必要的检验设备；必要的仓储、晾晒场地，专职技术人员。</w:t>
            </w:r>
          </w:p>
        </w:tc>
        <w:tc>
          <w:tcPr>
            <w:tcW w:w="948" w:type="dxa"/>
            <w:noWrap w:val="0"/>
            <w:vAlign w:val="center"/>
          </w:tcPr>
          <w:p w14:paraId="3654F2BE">
            <w:pPr>
              <w:spacing w:line="260" w:lineRule="exact"/>
              <w:jc w:val="center"/>
              <w:rPr>
                <w:rFonts w:hint="eastAsia" w:ascii="仿宋_GB2312"/>
                <w:bCs/>
                <w:sz w:val="18"/>
                <w:szCs w:val="18"/>
              </w:rPr>
            </w:pPr>
            <w:r>
              <w:rPr>
                <w:rFonts w:hint="eastAsia" w:ascii="仿宋_GB2312"/>
                <w:bCs/>
                <w:sz w:val="18"/>
                <w:szCs w:val="18"/>
              </w:rPr>
              <w:t>20天</w:t>
            </w:r>
          </w:p>
        </w:tc>
        <w:tc>
          <w:tcPr>
            <w:tcW w:w="948" w:type="dxa"/>
            <w:vMerge w:val="restart"/>
            <w:noWrap w:val="0"/>
            <w:vAlign w:val="center"/>
          </w:tcPr>
          <w:p w14:paraId="17C7DAD4">
            <w:pPr>
              <w:spacing w:line="260" w:lineRule="exact"/>
              <w:jc w:val="center"/>
              <w:rPr>
                <w:rFonts w:hint="eastAsia"/>
                <w:bCs/>
                <w:sz w:val="18"/>
                <w:szCs w:val="18"/>
              </w:rPr>
            </w:pPr>
            <w:r>
              <w:rPr>
                <w:rFonts w:hint="eastAsia"/>
                <w:bCs/>
                <w:sz w:val="18"/>
                <w:szCs w:val="18"/>
              </w:rPr>
              <w:t>市农业局</w:t>
            </w:r>
          </w:p>
        </w:tc>
      </w:tr>
      <w:tr w14:paraId="2A2DF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4C0BBC83">
            <w:pPr>
              <w:spacing w:line="260" w:lineRule="exact"/>
              <w:jc w:val="center"/>
              <w:rPr>
                <w:rFonts w:hint="eastAsia" w:ascii="仿宋_GB2312" w:hAnsi="宋体" w:cs="宋体"/>
                <w:sz w:val="18"/>
                <w:szCs w:val="18"/>
              </w:rPr>
            </w:pPr>
            <w:r>
              <w:rPr>
                <w:rFonts w:hint="eastAsia" w:ascii="仿宋_GB2312"/>
                <w:sz w:val="18"/>
                <w:szCs w:val="18"/>
              </w:rPr>
              <w:t>56</w:t>
            </w:r>
          </w:p>
        </w:tc>
        <w:tc>
          <w:tcPr>
            <w:tcW w:w="2212" w:type="dxa"/>
            <w:noWrap w:val="0"/>
            <w:vAlign w:val="center"/>
          </w:tcPr>
          <w:p w14:paraId="6DB525DA">
            <w:pPr>
              <w:spacing w:line="260" w:lineRule="exact"/>
              <w:jc w:val="center"/>
              <w:rPr>
                <w:rFonts w:hint="eastAsia" w:ascii="仿宋_GB2312"/>
                <w:bCs/>
                <w:sz w:val="18"/>
                <w:szCs w:val="18"/>
              </w:rPr>
            </w:pPr>
            <w:r>
              <w:rPr>
                <w:rFonts w:hint="eastAsia" w:ascii="仿宋_GB2312"/>
                <w:bCs/>
                <w:sz w:val="18"/>
                <w:szCs w:val="18"/>
              </w:rPr>
              <w:t>农药经营许可证</w:t>
            </w:r>
          </w:p>
        </w:tc>
        <w:tc>
          <w:tcPr>
            <w:tcW w:w="3160" w:type="dxa"/>
            <w:noWrap w:val="0"/>
            <w:vAlign w:val="center"/>
          </w:tcPr>
          <w:p w14:paraId="4B02CA18">
            <w:pPr>
              <w:spacing w:line="260" w:lineRule="exact"/>
              <w:jc w:val="center"/>
              <w:rPr>
                <w:rFonts w:hint="eastAsia" w:ascii="仿宋_GB2312"/>
                <w:bCs/>
                <w:sz w:val="18"/>
                <w:szCs w:val="18"/>
              </w:rPr>
            </w:pPr>
            <w:r>
              <w:rPr>
                <w:rFonts w:hint="eastAsia" w:ascii="仿宋_GB2312"/>
                <w:bCs/>
                <w:sz w:val="18"/>
                <w:szCs w:val="18"/>
              </w:rPr>
              <w:t>《中华人民共和国农药管理条例》；《甘肃省人民政府关于实施农药经营许可制度的决定》</w:t>
            </w:r>
          </w:p>
        </w:tc>
        <w:tc>
          <w:tcPr>
            <w:tcW w:w="5214" w:type="dxa"/>
            <w:noWrap w:val="0"/>
            <w:vAlign w:val="center"/>
          </w:tcPr>
          <w:p w14:paraId="7F1F896B">
            <w:pPr>
              <w:spacing w:line="260" w:lineRule="exact"/>
              <w:jc w:val="center"/>
              <w:rPr>
                <w:rFonts w:hint="eastAsia" w:ascii="仿宋_GB2312"/>
                <w:bCs/>
                <w:sz w:val="18"/>
                <w:szCs w:val="18"/>
              </w:rPr>
            </w:pPr>
            <w:r>
              <w:rPr>
                <w:rFonts w:hint="eastAsia" w:ascii="仿宋_GB2312"/>
                <w:bCs/>
                <w:sz w:val="18"/>
                <w:szCs w:val="18"/>
              </w:rPr>
              <w:t>申请表；法人身份证明；从业人员技术资格证；经营场所、储存设施外观照片和产权、使用权证明；注册资金证明；农药经营管理制度、购销台账。</w:t>
            </w:r>
          </w:p>
        </w:tc>
        <w:tc>
          <w:tcPr>
            <w:tcW w:w="948" w:type="dxa"/>
            <w:noWrap w:val="0"/>
            <w:vAlign w:val="center"/>
          </w:tcPr>
          <w:p w14:paraId="2CB3C770">
            <w:pPr>
              <w:spacing w:line="260" w:lineRule="exact"/>
              <w:jc w:val="center"/>
              <w:rPr>
                <w:rFonts w:hint="eastAsia" w:ascii="仿宋_GB2312"/>
                <w:bCs/>
                <w:sz w:val="18"/>
                <w:szCs w:val="18"/>
              </w:rPr>
            </w:pPr>
            <w:r>
              <w:rPr>
                <w:rFonts w:hint="eastAsia" w:ascii="仿宋_GB2312"/>
                <w:bCs/>
                <w:sz w:val="18"/>
                <w:szCs w:val="18"/>
              </w:rPr>
              <w:t>20天</w:t>
            </w:r>
          </w:p>
        </w:tc>
        <w:tc>
          <w:tcPr>
            <w:tcW w:w="948" w:type="dxa"/>
            <w:vMerge w:val="continue"/>
            <w:noWrap w:val="0"/>
            <w:vAlign w:val="center"/>
          </w:tcPr>
          <w:p w14:paraId="14C21DED">
            <w:pPr>
              <w:spacing w:line="260" w:lineRule="exact"/>
              <w:jc w:val="center"/>
              <w:rPr>
                <w:rFonts w:hint="eastAsia"/>
                <w:bCs/>
                <w:sz w:val="18"/>
                <w:szCs w:val="18"/>
              </w:rPr>
            </w:pPr>
          </w:p>
        </w:tc>
      </w:tr>
      <w:tr w14:paraId="1654A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 w:hRule="atLeast"/>
        </w:trPr>
        <w:tc>
          <w:tcPr>
            <w:tcW w:w="632" w:type="dxa"/>
            <w:noWrap w:val="0"/>
            <w:vAlign w:val="center"/>
          </w:tcPr>
          <w:p w14:paraId="56AAC7E6">
            <w:pPr>
              <w:spacing w:line="420" w:lineRule="exact"/>
              <w:jc w:val="center"/>
              <w:rPr>
                <w:rFonts w:hint="eastAsia" w:ascii="仿宋_GB2312" w:hAnsi="宋体" w:cs="宋体"/>
                <w:sz w:val="18"/>
                <w:szCs w:val="18"/>
              </w:rPr>
            </w:pPr>
            <w:r>
              <w:rPr>
                <w:rFonts w:hint="eastAsia" w:ascii="仿宋_GB2312"/>
                <w:sz w:val="18"/>
                <w:szCs w:val="18"/>
              </w:rPr>
              <w:t>57</w:t>
            </w:r>
          </w:p>
        </w:tc>
        <w:tc>
          <w:tcPr>
            <w:tcW w:w="2212" w:type="dxa"/>
            <w:noWrap w:val="0"/>
            <w:vAlign w:val="center"/>
          </w:tcPr>
          <w:p w14:paraId="17993478">
            <w:pPr>
              <w:spacing w:line="420" w:lineRule="exact"/>
              <w:jc w:val="center"/>
              <w:rPr>
                <w:rFonts w:hint="eastAsia" w:ascii="仿宋_GB2312"/>
                <w:bCs/>
                <w:sz w:val="18"/>
                <w:szCs w:val="18"/>
              </w:rPr>
            </w:pPr>
            <w:r>
              <w:rPr>
                <w:rFonts w:hint="eastAsia" w:ascii="仿宋_GB2312"/>
                <w:bCs/>
                <w:sz w:val="18"/>
                <w:szCs w:val="18"/>
              </w:rPr>
              <w:t>印刷经营许可证</w:t>
            </w:r>
          </w:p>
        </w:tc>
        <w:tc>
          <w:tcPr>
            <w:tcW w:w="3160" w:type="dxa"/>
            <w:noWrap w:val="0"/>
            <w:vAlign w:val="top"/>
          </w:tcPr>
          <w:p w14:paraId="739D13C5">
            <w:pPr>
              <w:spacing w:line="420" w:lineRule="exact"/>
              <w:jc w:val="center"/>
              <w:rPr>
                <w:rFonts w:hint="eastAsia" w:ascii="仿宋_GB2312"/>
                <w:bCs/>
                <w:sz w:val="18"/>
                <w:szCs w:val="18"/>
              </w:rPr>
            </w:pPr>
            <w:r>
              <w:rPr>
                <w:rFonts w:hint="eastAsia" w:ascii="仿宋_GB2312"/>
                <w:bCs/>
                <w:sz w:val="18"/>
                <w:szCs w:val="18"/>
              </w:rPr>
              <w:t>《国务院印刷业管理条例》</w:t>
            </w:r>
          </w:p>
        </w:tc>
        <w:tc>
          <w:tcPr>
            <w:tcW w:w="5214" w:type="dxa"/>
            <w:noWrap w:val="0"/>
            <w:vAlign w:val="center"/>
          </w:tcPr>
          <w:p w14:paraId="7893771E">
            <w:pPr>
              <w:spacing w:line="420" w:lineRule="exact"/>
              <w:jc w:val="center"/>
              <w:rPr>
                <w:rFonts w:hint="eastAsia" w:ascii="仿宋_GB2312"/>
                <w:bCs/>
                <w:sz w:val="18"/>
                <w:szCs w:val="18"/>
              </w:rPr>
            </w:pPr>
          </w:p>
        </w:tc>
        <w:tc>
          <w:tcPr>
            <w:tcW w:w="948" w:type="dxa"/>
            <w:noWrap w:val="0"/>
            <w:vAlign w:val="center"/>
          </w:tcPr>
          <w:p w14:paraId="3DFBE051">
            <w:pPr>
              <w:spacing w:line="420" w:lineRule="exact"/>
              <w:jc w:val="center"/>
              <w:rPr>
                <w:rFonts w:hint="eastAsia" w:ascii="仿宋_GB2312"/>
                <w:bCs/>
                <w:sz w:val="18"/>
                <w:szCs w:val="18"/>
              </w:rPr>
            </w:pPr>
            <w:r>
              <w:rPr>
                <w:rFonts w:hint="eastAsia" w:ascii="仿宋_GB2312"/>
                <w:bCs/>
                <w:sz w:val="18"/>
                <w:szCs w:val="18"/>
              </w:rPr>
              <w:t>20天</w:t>
            </w:r>
          </w:p>
        </w:tc>
        <w:tc>
          <w:tcPr>
            <w:tcW w:w="948" w:type="dxa"/>
            <w:noWrap w:val="0"/>
            <w:vAlign w:val="center"/>
          </w:tcPr>
          <w:p w14:paraId="1F7DF43C">
            <w:pPr>
              <w:spacing w:line="420" w:lineRule="exact"/>
              <w:jc w:val="center"/>
              <w:rPr>
                <w:rFonts w:hint="eastAsia"/>
                <w:bCs/>
                <w:spacing w:val="-20"/>
                <w:sz w:val="18"/>
                <w:szCs w:val="18"/>
              </w:rPr>
            </w:pPr>
            <w:r>
              <w:rPr>
                <w:rFonts w:hint="eastAsia"/>
                <w:bCs/>
                <w:spacing w:val="-20"/>
                <w:sz w:val="18"/>
                <w:szCs w:val="18"/>
              </w:rPr>
              <w:t>市文广新局</w:t>
            </w:r>
          </w:p>
        </w:tc>
      </w:tr>
    </w:tbl>
    <w:p w14:paraId="281B2B8D">
      <w:pPr>
        <w:spacing w:line="20" w:lineRule="exact"/>
        <w:jc w:val="center"/>
        <w:rPr>
          <w:rFonts w:hint="eastAsia"/>
        </w:rPr>
      </w:pPr>
    </w:p>
    <w:tbl>
      <w:tblPr>
        <w:tblStyle w:val="3"/>
        <w:tblW w:w="131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212"/>
        <w:gridCol w:w="3160"/>
        <w:gridCol w:w="5214"/>
        <w:gridCol w:w="948"/>
        <w:gridCol w:w="948"/>
      </w:tblGrid>
      <w:tr w14:paraId="3BEC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632" w:type="dxa"/>
            <w:tcBorders>
              <w:top w:val="single" w:color="auto" w:sz="4" w:space="0"/>
              <w:left w:val="single" w:color="auto" w:sz="4" w:space="0"/>
              <w:bottom w:val="single" w:color="auto" w:sz="4" w:space="0"/>
              <w:right w:val="single" w:color="auto" w:sz="4" w:space="0"/>
            </w:tcBorders>
            <w:noWrap w:val="0"/>
            <w:vAlign w:val="center"/>
          </w:tcPr>
          <w:p w14:paraId="47D85746">
            <w:pPr>
              <w:spacing w:line="400" w:lineRule="exact"/>
              <w:jc w:val="center"/>
              <w:rPr>
                <w:rFonts w:hint="eastAsia" w:ascii="黑体" w:eastAsia="黑体"/>
                <w:sz w:val="18"/>
                <w:szCs w:val="18"/>
              </w:rPr>
            </w:pPr>
            <w:r>
              <w:rPr>
                <w:rFonts w:hint="eastAsia" w:ascii="黑体" w:eastAsia="黑体"/>
                <w:sz w:val="18"/>
                <w:szCs w:val="18"/>
              </w:rPr>
              <w:t>序号</w:t>
            </w:r>
          </w:p>
        </w:tc>
        <w:tc>
          <w:tcPr>
            <w:tcW w:w="2212" w:type="dxa"/>
            <w:tcBorders>
              <w:top w:val="single" w:color="auto" w:sz="4" w:space="0"/>
              <w:left w:val="single" w:color="auto" w:sz="4" w:space="0"/>
              <w:bottom w:val="single" w:color="auto" w:sz="4" w:space="0"/>
              <w:right w:val="single" w:color="auto" w:sz="4" w:space="0"/>
            </w:tcBorders>
            <w:noWrap w:val="0"/>
            <w:vAlign w:val="center"/>
          </w:tcPr>
          <w:p w14:paraId="311B5D24">
            <w:pPr>
              <w:spacing w:line="400" w:lineRule="exact"/>
              <w:jc w:val="center"/>
              <w:rPr>
                <w:rFonts w:hint="eastAsia" w:ascii="黑体" w:eastAsia="黑体"/>
                <w:bCs/>
                <w:sz w:val="18"/>
                <w:szCs w:val="18"/>
              </w:rPr>
            </w:pPr>
            <w:r>
              <w:rPr>
                <w:rFonts w:hint="eastAsia" w:ascii="黑体" w:eastAsia="黑体"/>
                <w:bCs/>
                <w:sz w:val="18"/>
                <w:szCs w:val="18"/>
              </w:rPr>
              <w:t>项目名称</w:t>
            </w:r>
          </w:p>
        </w:tc>
        <w:tc>
          <w:tcPr>
            <w:tcW w:w="3160" w:type="dxa"/>
            <w:tcBorders>
              <w:top w:val="single" w:color="auto" w:sz="4" w:space="0"/>
              <w:left w:val="single" w:color="auto" w:sz="4" w:space="0"/>
              <w:bottom w:val="single" w:color="auto" w:sz="4" w:space="0"/>
              <w:right w:val="single" w:color="auto" w:sz="4" w:space="0"/>
            </w:tcBorders>
            <w:noWrap w:val="0"/>
            <w:vAlign w:val="top"/>
          </w:tcPr>
          <w:p w14:paraId="099BD8E0">
            <w:pPr>
              <w:spacing w:line="400" w:lineRule="exact"/>
              <w:jc w:val="center"/>
              <w:rPr>
                <w:rFonts w:hint="eastAsia" w:ascii="黑体" w:eastAsia="黑体"/>
                <w:bCs/>
                <w:sz w:val="18"/>
                <w:szCs w:val="18"/>
              </w:rPr>
            </w:pPr>
            <w:r>
              <w:rPr>
                <w:rFonts w:hint="eastAsia" w:ascii="黑体" w:eastAsia="黑体"/>
                <w:bCs/>
                <w:sz w:val="18"/>
                <w:szCs w:val="18"/>
              </w:rPr>
              <w:t>设立依据</w:t>
            </w:r>
          </w:p>
        </w:tc>
        <w:tc>
          <w:tcPr>
            <w:tcW w:w="5214" w:type="dxa"/>
            <w:tcBorders>
              <w:top w:val="single" w:color="auto" w:sz="4" w:space="0"/>
              <w:left w:val="single" w:color="auto" w:sz="4" w:space="0"/>
              <w:bottom w:val="single" w:color="auto" w:sz="4" w:space="0"/>
              <w:right w:val="single" w:color="auto" w:sz="4" w:space="0"/>
            </w:tcBorders>
            <w:noWrap w:val="0"/>
            <w:vAlign w:val="center"/>
          </w:tcPr>
          <w:p w14:paraId="753D225D">
            <w:pPr>
              <w:spacing w:line="400" w:lineRule="exact"/>
              <w:jc w:val="center"/>
              <w:rPr>
                <w:rFonts w:hint="eastAsia" w:ascii="黑体" w:eastAsia="黑体"/>
                <w:bCs/>
                <w:sz w:val="18"/>
                <w:szCs w:val="18"/>
              </w:rPr>
            </w:pPr>
            <w:r>
              <w:rPr>
                <w:rFonts w:hint="eastAsia" w:ascii="黑体" w:eastAsia="黑体"/>
                <w:bCs/>
                <w:sz w:val="18"/>
                <w:szCs w:val="18"/>
              </w:rPr>
              <w:t>办理条件</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22D163D1">
            <w:pPr>
              <w:spacing w:line="400" w:lineRule="exact"/>
              <w:jc w:val="center"/>
              <w:rPr>
                <w:rFonts w:hint="eastAsia" w:ascii="黑体" w:eastAsia="黑体"/>
                <w:bCs/>
                <w:sz w:val="18"/>
                <w:szCs w:val="18"/>
              </w:rPr>
            </w:pPr>
            <w:r>
              <w:rPr>
                <w:rFonts w:hint="eastAsia" w:ascii="黑体" w:eastAsia="黑体"/>
                <w:bCs/>
                <w:sz w:val="18"/>
                <w:szCs w:val="18"/>
              </w:rPr>
              <w:t>办结时限</w:t>
            </w:r>
          </w:p>
        </w:tc>
        <w:tc>
          <w:tcPr>
            <w:tcW w:w="948" w:type="dxa"/>
            <w:vMerge w:val="restart"/>
            <w:tcBorders>
              <w:top w:val="single" w:color="auto" w:sz="4" w:space="0"/>
              <w:left w:val="single" w:color="auto" w:sz="4" w:space="0"/>
              <w:bottom w:val="single" w:color="auto" w:sz="4" w:space="0"/>
              <w:right w:val="single" w:color="auto" w:sz="4" w:space="0"/>
            </w:tcBorders>
            <w:noWrap w:val="0"/>
            <w:vAlign w:val="center"/>
          </w:tcPr>
          <w:p w14:paraId="4707DB95">
            <w:pPr>
              <w:spacing w:line="400" w:lineRule="exact"/>
              <w:jc w:val="center"/>
              <w:rPr>
                <w:rFonts w:hint="eastAsia" w:ascii="黑体" w:eastAsia="黑体"/>
                <w:bCs/>
                <w:sz w:val="18"/>
                <w:szCs w:val="18"/>
              </w:rPr>
            </w:pPr>
            <w:r>
              <w:rPr>
                <w:rFonts w:hint="eastAsia" w:ascii="黑体" w:eastAsia="黑体"/>
                <w:bCs/>
                <w:sz w:val="18"/>
                <w:szCs w:val="18"/>
              </w:rPr>
              <w:t>实施机关</w:t>
            </w:r>
          </w:p>
        </w:tc>
      </w:tr>
      <w:tr w14:paraId="1E7FA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632" w:type="dxa"/>
            <w:noWrap w:val="0"/>
            <w:vAlign w:val="center"/>
          </w:tcPr>
          <w:p w14:paraId="36AB2BFB">
            <w:pPr>
              <w:spacing w:line="260" w:lineRule="exact"/>
              <w:jc w:val="center"/>
              <w:rPr>
                <w:rFonts w:hint="eastAsia" w:ascii="仿宋_GB2312" w:hAnsi="宋体" w:cs="宋体"/>
                <w:sz w:val="18"/>
                <w:szCs w:val="18"/>
              </w:rPr>
            </w:pPr>
            <w:r>
              <w:rPr>
                <w:rFonts w:hint="eastAsia" w:ascii="仿宋_GB2312"/>
                <w:sz w:val="18"/>
                <w:szCs w:val="18"/>
              </w:rPr>
              <w:t>58</w:t>
            </w:r>
          </w:p>
        </w:tc>
        <w:tc>
          <w:tcPr>
            <w:tcW w:w="2212" w:type="dxa"/>
            <w:noWrap w:val="0"/>
            <w:vAlign w:val="center"/>
          </w:tcPr>
          <w:p w14:paraId="74B27540">
            <w:pPr>
              <w:spacing w:line="260" w:lineRule="exact"/>
              <w:jc w:val="center"/>
              <w:rPr>
                <w:rFonts w:hint="eastAsia" w:ascii="仿宋_GB2312"/>
                <w:bCs/>
                <w:sz w:val="18"/>
                <w:szCs w:val="18"/>
              </w:rPr>
            </w:pPr>
            <w:r>
              <w:rPr>
                <w:rFonts w:hint="eastAsia" w:ascii="仿宋_GB2312"/>
                <w:bCs/>
                <w:sz w:val="18"/>
                <w:szCs w:val="18"/>
              </w:rPr>
              <w:t>出版物、电子出版物经营许可证</w:t>
            </w:r>
          </w:p>
        </w:tc>
        <w:tc>
          <w:tcPr>
            <w:tcW w:w="3160" w:type="dxa"/>
            <w:noWrap w:val="0"/>
            <w:vAlign w:val="top"/>
          </w:tcPr>
          <w:p w14:paraId="16301402">
            <w:pPr>
              <w:spacing w:line="260" w:lineRule="exact"/>
              <w:jc w:val="center"/>
              <w:rPr>
                <w:rFonts w:hint="eastAsia" w:ascii="仿宋_GB2312"/>
                <w:bCs/>
                <w:sz w:val="18"/>
                <w:szCs w:val="18"/>
              </w:rPr>
            </w:pPr>
            <w:r>
              <w:rPr>
                <w:rFonts w:hint="eastAsia" w:ascii="仿宋_GB2312"/>
                <w:bCs/>
                <w:sz w:val="18"/>
                <w:szCs w:val="18"/>
              </w:rPr>
              <w:t>《国务院出版管理条例》、《新闻出版总署电子出版物管理规定》</w:t>
            </w:r>
          </w:p>
        </w:tc>
        <w:tc>
          <w:tcPr>
            <w:tcW w:w="5214" w:type="dxa"/>
            <w:noWrap w:val="0"/>
            <w:vAlign w:val="center"/>
          </w:tcPr>
          <w:p w14:paraId="11B68173">
            <w:pPr>
              <w:spacing w:line="260" w:lineRule="exact"/>
              <w:jc w:val="center"/>
              <w:rPr>
                <w:rFonts w:hint="eastAsia" w:ascii="仿宋_GB2312"/>
                <w:bCs/>
                <w:sz w:val="18"/>
                <w:szCs w:val="18"/>
              </w:rPr>
            </w:pPr>
          </w:p>
        </w:tc>
        <w:tc>
          <w:tcPr>
            <w:tcW w:w="948" w:type="dxa"/>
            <w:noWrap w:val="0"/>
            <w:vAlign w:val="center"/>
          </w:tcPr>
          <w:p w14:paraId="5C1E966F">
            <w:pPr>
              <w:spacing w:line="260" w:lineRule="exact"/>
              <w:jc w:val="center"/>
              <w:rPr>
                <w:rFonts w:hint="eastAsia" w:ascii="仿宋_GB2312"/>
                <w:bCs/>
                <w:sz w:val="18"/>
                <w:szCs w:val="18"/>
              </w:rPr>
            </w:pPr>
            <w:r>
              <w:rPr>
                <w:rFonts w:hint="eastAsia" w:ascii="仿宋_GB2312"/>
                <w:bCs/>
                <w:sz w:val="18"/>
                <w:szCs w:val="18"/>
              </w:rPr>
              <w:t>20天</w:t>
            </w:r>
          </w:p>
        </w:tc>
        <w:tc>
          <w:tcPr>
            <w:tcW w:w="948" w:type="dxa"/>
            <w:vMerge w:val="restart"/>
            <w:noWrap w:val="0"/>
            <w:vAlign w:val="center"/>
          </w:tcPr>
          <w:p w14:paraId="18688566">
            <w:pPr>
              <w:spacing w:line="260" w:lineRule="exact"/>
              <w:jc w:val="center"/>
              <w:rPr>
                <w:rFonts w:hint="eastAsia"/>
                <w:bCs/>
                <w:sz w:val="18"/>
                <w:szCs w:val="18"/>
              </w:rPr>
            </w:pPr>
            <w:r>
              <w:rPr>
                <w:rFonts w:hint="eastAsia"/>
                <w:bCs/>
                <w:sz w:val="18"/>
                <w:szCs w:val="18"/>
              </w:rPr>
              <w:t>市文广新局</w:t>
            </w:r>
          </w:p>
        </w:tc>
      </w:tr>
      <w:tr w14:paraId="200CD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trPr>
        <w:tc>
          <w:tcPr>
            <w:tcW w:w="632" w:type="dxa"/>
            <w:noWrap w:val="0"/>
            <w:vAlign w:val="center"/>
          </w:tcPr>
          <w:p w14:paraId="23F47985">
            <w:pPr>
              <w:spacing w:line="260" w:lineRule="exact"/>
              <w:jc w:val="center"/>
              <w:rPr>
                <w:rFonts w:hint="eastAsia" w:ascii="仿宋_GB2312" w:hAnsi="宋体" w:cs="宋体"/>
                <w:sz w:val="18"/>
                <w:szCs w:val="18"/>
              </w:rPr>
            </w:pPr>
            <w:r>
              <w:rPr>
                <w:rFonts w:hint="eastAsia" w:ascii="仿宋_GB2312"/>
                <w:sz w:val="18"/>
                <w:szCs w:val="18"/>
              </w:rPr>
              <w:t>59</w:t>
            </w:r>
          </w:p>
        </w:tc>
        <w:tc>
          <w:tcPr>
            <w:tcW w:w="2212" w:type="dxa"/>
            <w:noWrap w:val="0"/>
            <w:vAlign w:val="center"/>
          </w:tcPr>
          <w:p w14:paraId="307FDBAB">
            <w:pPr>
              <w:spacing w:line="260" w:lineRule="exact"/>
              <w:jc w:val="center"/>
              <w:rPr>
                <w:rFonts w:hint="eastAsia" w:ascii="仿宋_GB2312"/>
                <w:bCs/>
                <w:sz w:val="18"/>
                <w:szCs w:val="18"/>
              </w:rPr>
            </w:pPr>
            <w:r>
              <w:rPr>
                <w:rFonts w:hint="eastAsia" w:ascii="仿宋_GB2312"/>
                <w:bCs/>
                <w:sz w:val="18"/>
                <w:szCs w:val="18"/>
              </w:rPr>
              <w:t>非正式出版物准印证</w:t>
            </w:r>
          </w:p>
        </w:tc>
        <w:tc>
          <w:tcPr>
            <w:tcW w:w="3160" w:type="dxa"/>
            <w:noWrap w:val="0"/>
            <w:vAlign w:val="top"/>
          </w:tcPr>
          <w:p w14:paraId="4AC740EE">
            <w:pPr>
              <w:spacing w:line="260" w:lineRule="exact"/>
              <w:jc w:val="center"/>
              <w:rPr>
                <w:rFonts w:hint="eastAsia" w:ascii="仿宋_GB2312"/>
                <w:bCs/>
                <w:sz w:val="18"/>
                <w:szCs w:val="18"/>
              </w:rPr>
            </w:pPr>
            <w:r>
              <w:rPr>
                <w:rFonts w:hint="eastAsia" w:ascii="仿宋_GB2312"/>
                <w:bCs/>
                <w:sz w:val="18"/>
                <w:szCs w:val="18"/>
              </w:rPr>
              <w:t>《新闻出版总署内部资料性出版物管理办法》</w:t>
            </w:r>
          </w:p>
        </w:tc>
        <w:tc>
          <w:tcPr>
            <w:tcW w:w="5214" w:type="dxa"/>
            <w:noWrap w:val="0"/>
            <w:vAlign w:val="center"/>
          </w:tcPr>
          <w:p w14:paraId="53C7920A">
            <w:pPr>
              <w:spacing w:line="260" w:lineRule="exact"/>
              <w:jc w:val="center"/>
              <w:rPr>
                <w:rFonts w:hint="eastAsia" w:ascii="仿宋_GB2312"/>
                <w:bCs/>
                <w:sz w:val="18"/>
                <w:szCs w:val="18"/>
              </w:rPr>
            </w:pPr>
          </w:p>
        </w:tc>
        <w:tc>
          <w:tcPr>
            <w:tcW w:w="948" w:type="dxa"/>
            <w:noWrap w:val="0"/>
            <w:vAlign w:val="center"/>
          </w:tcPr>
          <w:p w14:paraId="05A14228">
            <w:pPr>
              <w:spacing w:line="260" w:lineRule="exact"/>
              <w:jc w:val="center"/>
              <w:rPr>
                <w:rFonts w:hint="eastAsia" w:ascii="仿宋_GB2312"/>
                <w:bCs/>
                <w:sz w:val="18"/>
                <w:szCs w:val="18"/>
              </w:rPr>
            </w:pPr>
            <w:r>
              <w:rPr>
                <w:rFonts w:hint="eastAsia" w:ascii="仿宋_GB2312"/>
                <w:bCs/>
                <w:sz w:val="18"/>
                <w:szCs w:val="18"/>
              </w:rPr>
              <w:t>20天</w:t>
            </w:r>
          </w:p>
        </w:tc>
        <w:tc>
          <w:tcPr>
            <w:tcW w:w="948" w:type="dxa"/>
            <w:vMerge w:val="continue"/>
            <w:noWrap w:val="0"/>
            <w:vAlign w:val="center"/>
          </w:tcPr>
          <w:p w14:paraId="3CFB21F1">
            <w:pPr>
              <w:spacing w:line="260" w:lineRule="exact"/>
              <w:jc w:val="center"/>
              <w:rPr>
                <w:rFonts w:hint="eastAsia"/>
                <w:bCs/>
                <w:sz w:val="18"/>
                <w:szCs w:val="18"/>
              </w:rPr>
            </w:pPr>
          </w:p>
        </w:tc>
      </w:tr>
      <w:tr w14:paraId="54F0E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632" w:type="dxa"/>
            <w:noWrap w:val="0"/>
            <w:vAlign w:val="center"/>
          </w:tcPr>
          <w:p w14:paraId="6178595B">
            <w:pPr>
              <w:spacing w:line="260" w:lineRule="exact"/>
              <w:jc w:val="center"/>
              <w:rPr>
                <w:rFonts w:hint="eastAsia" w:ascii="仿宋_GB2312" w:hAnsi="宋体" w:cs="宋体"/>
                <w:sz w:val="18"/>
                <w:szCs w:val="18"/>
              </w:rPr>
            </w:pPr>
            <w:r>
              <w:rPr>
                <w:rFonts w:hint="eastAsia" w:ascii="仿宋_GB2312"/>
                <w:sz w:val="18"/>
                <w:szCs w:val="18"/>
              </w:rPr>
              <w:t>60</w:t>
            </w:r>
          </w:p>
        </w:tc>
        <w:tc>
          <w:tcPr>
            <w:tcW w:w="2212" w:type="dxa"/>
            <w:noWrap w:val="0"/>
            <w:vAlign w:val="center"/>
          </w:tcPr>
          <w:p w14:paraId="25682674">
            <w:pPr>
              <w:spacing w:line="260" w:lineRule="exact"/>
              <w:jc w:val="center"/>
              <w:rPr>
                <w:rFonts w:hint="eastAsia" w:ascii="仿宋_GB2312"/>
                <w:bCs/>
                <w:sz w:val="18"/>
                <w:szCs w:val="18"/>
              </w:rPr>
            </w:pPr>
            <w:r>
              <w:rPr>
                <w:rFonts w:hint="eastAsia" w:ascii="仿宋_GB2312"/>
                <w:bCs/>
                <w:sz w:val="18"/>
                <w:szCs w:val="18"/>
              </w:rPr>
              <w:t>互联网上网服务营业场所经营许可审批</w:t>
            </w:r>
          </w:p>
        </w:tc>
        <w:tc>
          <w:tcPr>
            <w:tcW w:w="3160" w:type="dxa"/>
            <w:noWrap w:val="0"/>
            <w:vAlign w:val="top"/>
          </w:tcPr>
          <w:p w14:paraId="299FABB9">
            <w:pPr>
              <w:spacing w:line="260" w:lineRule="exact"/>
              <w:jc w:val="center"/>
              <w:rPr>
                <w:rFonts w:hint="eastAsia" w:ascii="仿宋_GB2312"/>
                <w:bCs/>
                <w:sz w:val="18"/>
                <w:szCs w:val="18"/>
              </w:rPr>
            </w:pPr>
            <w:r>
              <w:rPr>
                <w:rFonts w:hint="eastAsia" w:ascii="仿宋_GB2312"/>
                <w:bCs/>
                <w:sz w:val="18"/>
                <w:szCs w:val="18"/>
              </w:rPr>
              <w:t>《甘肃省互联网上网服务营业场所管理条例</w:t>
            </w:r>
          </w:p>
        </w:tc>
        <w:tc>
          <w:tcPr>
            <w:tcW w:w="5214" w:type="dxa"/>
            <w:noWrap w:val="0"/>
            <w:vAlign w:val="center"/>
          </w:tcPr>
          <w:p w14:paraId="022B0000">
            <w:pPr>
              <w:spacing w:line="260" w:lineRule="exact"/>
              <w:jc w:val="center"/>
              <w:rPr>
                <w:rFonts w:hint="eastAsia" w:ascii="仿宋_GB2312"/>
                <w:bCs/>
                <w:sz w:val="18"/>
                <w:szCs w:val="18"/>
              </w:rPr>
            </w:pPr>
          </w:p>
        </w:tc>
        <w:tc>
          <w:tcPr>
            <w:tcW w:w="948" w:type="dxa"/>
            <w:noWrap w:val="0"/>
            <w:vAlign w:val="center"/>
          </w:tcPr>
          <w:p w14:paraId="374A471F">
            <w:pPr>
              <w:spacing w:line="260" w:lineRule="exact"/>
              <w:jc w:val="center"/>
              <w:rPr>
                <w:rFonts w:hint="eastAsia" w:ascii="仿宋_GB2312"/>
                <w:bCs/>
                <w:sz w:val="18"/>
                <w:szCs w:val="18"/>
              </w:rPr>
            </w:pPr>
            <w:r>
              <w:rPr>
                <w:rFonts w:hint="eastAsia" w:ascii="仿宋_GB2312"/>
                <w:bCs/>
                <w:sz w:val="18"/>
                <w:szCs w:val="18"/>
              </w:rPr>
              <w:t>20天</w:t>
            </w:r>
          </w:p>
        </w:tc>
        <w:tc>
          <w:tcPr>
            <w:tcW w:w="948" w:type="dxa"/>
            <w:vMerge w:val="continue"/>
            <w:noWrap w:val="0"/>
            <w:vAlign w:val="center"/>
          </w:tcPr>
          <w:p w14:paraId="7ADC0433">
            <w:pPr>
              <w:spacing w:line="260" w:lineRule="exact"/>
              <w:jc w:val="center"/>
              <w:rPr>
                <w:rFonts w:hint="eastAsia"/>
                <w:bCs/>
                <w:sz w:val="18"/>
                <w:szCs w:val="18"/>
              </w:rPr>
            </w:pPr>
          </w:p>
        </w:tc>
      </w:tr>
      <w:tr w14:paraId="4F3B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632" w:type="dxa"/>
            <w:noWrap w:val="0"/>
            <w:vAlign w:val="center"/>
          </w:tcPr>
          <w:p w14:paraId="1D2C2F3D">
            <w:pPr>
              <w:spacing w:line="260" w:lineRule="exact"/>
              <w:jc w:val="center"/>
              <w:rPr>
                <w:rFonts w:hint="eastAsia" w:ascii="仿宋_GB2312" w:hAnsi="宋体" w:cs="宋体"/>
                <w:sz w:val="18"/>
                <w:szCs w:val="18"/>
              </w:rPr>
            </w:pPr>
            <w:r>
              <w:rPr>
                <w:rFonts w:hint="eastAsia" w:ascii="仿宋_GB2312"/>
                <w:sz w:val="18"/>
                <w:szCs w:val="18"/>
              </w:rPr>
              <w:t>61</w:t>
            </w:r>
          </w:p>
        </w:tc>
        <w:tc>
          <w:tcPr>
            <w:tcW w:w="2212" w:type="dxa"/>
            <w:noWrap w:val="0"/>
            <w:vAlign w:val="center"/>
          </w:tcPr>
          <w:p w14:paraId="6809C93B">
            <w:pPr>
              <w:spacing w:line="260" w:lineRule="exact"/>
              <w:jc w:val="center"/>
              <w:rPr>
                <w:rFonts w:hint="eastAsia" w:ascii="仿宋_GB2312"/>
                <w:bCs/>
                <w:sz w:val="18"/>
                <w:szCs w:val="18"/>
              </w:rPr>
            </w:pPr>
            <w:r>
              <w:rPr>
                <w:rFonts w:hint="eastAsia" w:ascii="仿宋_GB2312"/>
                <w:bCs/>
                <w:sz w:val="18"/>
                <w:szCs w:val="18"/>
              </w:rPr>
              <w:t>电影放映单位设立、变更业务范围审批</w:t>
            </w:r>
          </w:p>
        </w:tc>
        <w:tc>
          <w:tcPr>
            <w:tcW w:w="3160" w:type="dxa"/>
            <w:noWrap w:val="0"/>
            <w:vAlign w:val="top"/>
          </w:tcPr>
          <w:p w14:paraId="2DAFEF4B">
            <w:pPr>
              <w:spacing w:line="260" w:lineRule="exact"/>
              <w:jc w:val="center"/>
              <w:rPr>
                <w:rFonts w:hint="eastAsia" w:ascii="仿宋_GB2312"/>
                <w:bCs/>
                <w:sz w:val="18"/>
                <w:szCs w:val="18"/>
              </w:rPr>
            </w:pPr>
            <w:r>
              <w:rPr>
                <w:rFonts w:hint="eastAsia" w:ascii="仿宋_GB2312"/>
                <w:bCs/>
                <w:sz w:val="18"/>
                <w:szCs w:val="18"/>
              </w:rPr>
              <w:t>《国务院电影管理条例》</w:t>
            </w:r>
          </w:p>
        </w:tc>
        <w:tc>
          <w:tcPr>
            <w:tcW w:w="5214" w:type="dxa"/>
            <w:noWrap w:val="0"/>
            <w:vAlign w:val="center"/>
          </w:tcPr>
          <w:p w14:paraId="78A51A83">
            <w:pPr>
              <w:spacing w:line="260" w:lineRule="exact"/>
              <w:jc w:val="center"/>
              <w:rPr>
                <w:rFonts w:hint="eastAsia" w:ascii="仿宋_GB2312"/>
                <w:bCs/>
                <w:sz w:val="18"/>
                <w:szCs w:val="18"/>
              </w:rPr>
            </w:pPr>
          </w:p>
        </w:tc>
        <w:tc>
          <w:tcPr>
            <w:tcW w:w="948" w:type="dxa"/>
            <w:noWrap w:val="0"/>
            <w:vAlign w:val="center"/>
          </w:tcPr>
          <w:p w14:paraId="7A8A4465">
            <w:pPr>
              <w:spacing w:line="260" w:lineRule="exact"/>
              <w:jc w:val="center"/>
              <w:rPr>
                <w:rFonts w:hint="eastAsia" w:ascii="仿宋_GB2312"/>
                <w:bCs/>
                <w:sz w:val="18"/>
                <w:szCs w:val="18"/>
              </w:rPr>
            </w:pPr>
            <w:r>
              <w:rPr>
                <w:rFonts w:hint="eastAsia" w:ascii="仿宋_GB2312"/>
                <w:bCs/>
                <w:sz w:val="18"/>
                <w:szCs w:val="18"/>
              </w:rPr>
              <w:t>20天</w:t>
            </w:r>
          </w:p>
        </w:tc>
        <w:tc>
          <w:tcPr>
            <w:tcW w:w="948" w:type="dxa"/>
            <w:vMerge w:val="continue"/>
            <w:noWrap w:val="0"/>
            <w:vAlign w:val="center"/>
          </w:tcPr>
          <w:p w14:paraId="00894D16">
            <w:pPr>
              <w:spacing w:line="260" w:lineRule="exact"/>
              <w:jc w:val="center"/>
              <w:rPr>
                <w:rFonts w:hint="eastAsia"/>
                <w:bCs/>
                <w:sz w:val="18"/>
                <w:szCs w:val="18"/>
              </w:rPr>
            </w:pPr>
          </w:p>
        </w:tc>
      </w:tr>
      <w:tr w14:paraId="6F042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632" w:type="dxa"/>
            <w:noWrap w:val="0"/>
            <w:vAlign w:val="center"/>
          </w:tcPr>
          <w:p w14:paraId="4508544D">
            <w:pPr>
              <w:spacing w:line="260" w:lineRule="exact"/>
              <w:jc w:val="center"/>
              <w:rPr>
                <w:rFonts w:hint="eastAsia" w:ascii="仿宋_GB2312" w:hAnsi="宋体" w:cs="宋体"/>
                <w:sz w:val="18"/>
                <w:szCs w:val="18"/>
              </w:rPr>
            </w:pPr>
            <w:r>
              <w:rPr>
                <w:rFonts w:hint="eastAsia" w:ascii="仿宋_GB2312"/>
                <w:sz w:val="18"/>
                <w:szCs w:val="18"/>
              </w:rPr>
              <w:t>62</w:t>
            </w:r>
          </w:p>
        </w:tc>
        <w:tc>
          <w:tcPr>
            <w:tcW w:w="2212" w:type="dxa"/>
            <w:noWrap w:val="0"/>
            <w:vAlign w:val="center"/>
          </w:tcPr>
          <w:p w14:paraId="64C38872">
            <w:pPr>
              <w:spacing w:line="260" w:lineRule="exact"/>
              <w:jc w:val="center"/>
              <w:rPr>
                <w:rFonts w:hint="eastAsia" w:ascii="仿宋_GB2312"/>
                <w:bCs/>
                <w:sz w:val="18"/>
                <w:szCs w:val="18"/>
              </w:rPr>
            </w:pPr>
            <w:r>
              <w:rPr>
                <w:rFonts w:hint="eastAsia" w:ascii="仿宋_GB2312"/>
                <w:bCs/>
                <w:sz w:val="18"/>
                <w:szCs w:val="18"/>
              </w:rPr>
              <w:t>接收卫星传送的境内电视节目许可证核发</w:t>
            </w:r>
          </w:p>
        </w:tc>
        <w:tc>
          <w:tcPr>
            <w:tcW w:w="3160" w:type="dxa"/>
            <w:noWrap w:val="0"/>
            <w:vAlign w:val="top"/>
          </w:tcPr>
          <w:p w14:paraId="6E38FC04">
            <w:pPr>
              <w:spacing w:line="260" w:lineRule="exact"/>
              <w:jc w:val="center"/>
              <w:rPr>
                <w:rFonts w:hint="eastAsia" w:ascii="仿宋_GB2312"/>
                <w:bCs/>
                <w:sz w:val="18"/>
                <w:szCs w:val="18"/>
              </w:rPr>
            </w:pPr>
            <w:r>
              <w:rPr>
                <w:rFonts w:hint="eastAsia" w:ascii="仿宋_GB2312"/>
                <w:bCs/>
                <w:sz w:val="18"/>
                <w:szCs w:val="18"/>
              </w:rPr>
              <w:t>《国务院广播电视管理条例》</w:t>
            </w:r>
          </w:p>
        </w:tc>
        <w:tc>
          <w:tcPr>
            <w:tcW w:w="5214" w:type="dxa"/>
            <w:noWrap w:val="0"/>
            <w:vAlign w:val="center"/>
          </w:tcPr>
          <w:p w14:paraId="7CAD9E61">
            <w:pPr>
              <w:spacing w:line="260" w:lineRule="exact"/>
              <w:jc w:val="center"/>
              <w:rPr>
                <w:rFonts w:hint="eastAsia" w:ascii="仿宋_GB2312"/>
                <w:bCs/>
                <w:sz w:val="18"/>
                <w:szCs w:val="18"/>
              </w:rPr>
            </w:pPr>
          </w:p>
        </w:tc>
        <w:tc>
          <w:tcPr>
            <w:tcW w:w="948" w:type="dxa"/>
            <w:noWrap w:val="0"/>
            <w:vAlign w:val="center"/>
          </w:tcPr>
          <w:p w14:paraId="3584D47F">
            <w:pPr>
              <w:spacing w:line="260" w:lineRule="exact"/>
              <w:jc w:val="center"/>
              <w:rPr>
                <w:rFonts w:hint="eastAsia" w:ascii="仿宋_GB2312"/>
                <w:bCs/>
                <w:sz w:val="18"/>
                <w:szCs w:val="18"/>
              </w:rPr>
            </w:pPr>
            <w:r>
              <w:rPr>
                <w:rFonts w:hint="eastAsia" w:ascii="仿宋_GB2312"/>
                <w:bCs/>
                <w:sz w:val="18"/>
                <w:szCs w:val="18"/>
              </w:rPr>
              <w:t>20天</w:t>
            </w:r>
          </w:p>
        </w:tc>
        <w:tc>
          <w:tcPr>
            <w:tcW w:w="948" w:type="dxa"/>
            <w:vMerge w:val="continue"/>
            <w:noWrap w:val="0"/>
            <w:vAlign w:val="center"/>
          </w:tcPr>
          <w:p w14:paraId="67D6535F">
            <w:pPr>
              <w:spacing w:line="260" w:lineRule="exact"/>
              <w:jc w:val="center"/>
              <w:rPr>
                <w:rFonts w:hint="eastAsia"/>
                <w:bCs/>
                <w:sz w:val="18"/>
                <w:szCs w:val="18"/>
              </w:rPr>
            </w:pPr>
          </w:p>
        </w:tc>
      </w:tr>
      <w:tr w14:paraId="1A83F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632" w:type="dxa"/>
            <w:noWrap w:val="0"/>
            <w:vAlign w:val="center"/>
          </w:tcPr>
          <w:p w14:paraId="5562E1AC">
            <w:pPr>
              <w:spacing w:line="400" w:lineRule="exact"/>
              <w:jc w:val="center"/>
              <w:rPr>
                <w:rFonts w:hint="eastAsia" w:ascii="仿宋_GB2312" w:hAnsi="宋体" w:cs="宋体"/>
                <w:sz w:val="18"/>
                <w:szCs w:val="18"/>
              </w:rPr>
            </w:pPr>
            <w:r>
              <w:rPr>
                <w:rFonts w:hint="eastAsia" w:ascii="仿宋_GB2312"/>
                <w:sz w:val="18"/>
                <w:szCs w:val="18"/>
              </w:rPr>
              <w:t>63</w:t>
            </w:r>
          </w:p>
        </w:tc>
        <w:tc>
          <w:tcPr>
            <w:tcW w:w="2212" w:type="dxa"/>
            <w:noWrap w:val="0"/>
            <w:vAlign w:val="center"/>
          </w:tcPr>
          <w:p w14:paraId="336A0DF3">
            <w:pPr>
              <w:spacing w:line="400" w:lineRule="exact"/>
              <w:jc w:val="center"/>
              <w:rPr>
                <w:rFonts w:hint="eastAsia" w:ascii="仿宋_GB2312"/>
                <w:bCs/>
                <w:sz w:val="18"/>
                <w:szCs w:val="18"/>
              </w:rPr>
            </w:pPr>
            <w:r>
              <w:rPr>
                <w:rFonts w:hint="eastAsia" w:ascii="仿宋_GB2312"/>
                <w:bCs/>
                <w:sz w:val="18"/>
                <w:szCs w:val="18"/>
              </w:rPr>
              <w:t>广播电视站设立审批</w:t>
            </w:r>
          </w:p>
        </w:tc>
        <w:tc>
          <w:tcPr>
            <w:tcW w:w="3160" w:type="dxa"/>
            <w:noWrap w:val="0"/>
            <w:vAlign w:val="top"/>
          </w:tcPr>
          <w:p w14:paraId="53E20F1C">
            <w:pPr>
              <w:spacing w:line="400" w:lineRule="exact"/>
              <w:jc w:val="center"/>
              <w:rPr>
                <w:rFonts w:hint="eastAsia" w:ascii="仿宋_GB2312"/>
                <w:bCs/>
                <w:sz w:val="18"/>
                <w:szCs w:val="18"/>
              </w:rPr>
            </w:pPr>
            <w:r>
              <w:rPr>
                <w:rFonts w:hint="eastAsia" w:ascii="仿宋_GB2312"/>
                <w:bCs/>
                <w:sz w:val="18"/>
                <w:szCs w:val="18"/>
              </w:rPr>
              <w:t>《国务院广播电视管理条例》</w:t>
            </w:r>
          </w:p>
        </w:tc>
        <w:tc>
          <w:tcPr>
            <w:tcW w:w="5214" w:type="dxa"/>
            <w:noWrap w:val="0"/>
            <w:vAlign w:val="center"/>
          </w:tcPr>
          <w:p w14:paraId="3D6BA76C">
            <w:pPr>
              <w:spacing w:line="400" w:lineRule="exact"/>
              <w:jc w:val="center"/>
              <w:rPr>
                <w:rFonts w:hint="eastAsia" w:ascii="仿宋_GB2312"/>
                <w:bCs/>
                <w:sz w:val="18"/>
                <w:szCs w:val="18"/>
              </w:rPr>
            </w:pPr>
          </w:p>
        </w:tc>
        <w:tc>
          <w:tcPr>
            <w:tcW w:w="948" w:type="dxa"/>
            <w:noWrap w:val="0"/>
            <w:vAlign w:val="center"/>
          </w:tcPr>
          <w:p w14:paraId="0D5E179B">
            <w:pPr>
              <w:spacing w:line="400" w:lineRule="exact"/>
              <w:jc w:val="center"/>
              <w:rPr>
                <w:rFonts w:hint="eastAsia" w:ascii="仿宋_GB2312"/>
                <w:bCs/>
                <w:sz w:val="18"/>
                <w:szCs w:val="18"/>
              </w:rPr>
            </w:pPr>
            <w:r>
              <w:rPr>
                <w:rFonts w:hint="eastAsia" w:ascii="仿宋_GB2312"/>
                <w:bCs/>
                <w:sz w:val="18"/>
                <w:szCs w:val="18"/>
              </w:rPr>
              <w:t>20天</w:t>
            </w:r>
          </w:p>
        </w:tc>
        <w:tc>
          <w:tcPr>
            <w:tcW w:w="948" w:type="dxa"/>
            <w:vMerge w:val="continue"/>
            <w:noWrap w:val="0"/>
            <w:vAlign w:val="center"/>
          </w:tcPr>
          <w:p w14:paraId="4D7C6181">
            <w:pPr>
              <w:spacing w:line="400" w:lineRule="exact"/>
              <w:jc w:val="center"/>
              <w:rPr>
                <w:rFonts w:hint="eastAsia"/>
                <w:bCs/>
                <w:sz w:val="18"/>
                <w:szCs w:val="18"/>
              </w:rPr>
            </w:pPr>
          </w:p>
        </w:tc>
      </w:tr>
      <w:tr w14:paraId="23A95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632" w:type="dxa"/>
            <w:noWrap w:val="0"/>
            <w:vAlign w:val="center"/>
          </w:tcPr>
          <w:p w14:paraId="1EE57472">
            <w:pPr>
              <w:spacing w:line="260" w:lineRule="exact"/>
              <w:jc w:val="center"/>
              <w:rPr>
                <w:rFonts w:hint="eastAsia" w:ascii="仿宋_GB2312" w:hAnsi="宋体" w:cs="宋体"/>
                <w:sz w:val="18"/>
                <w:szCs w:val="18"/>
              </w:rPr>
            </w:pPr>
            <w:r>
              <w:rPr>
                <w:rFonts w:hint="eastAsia" w:ascii="仿宋_GB2312"/>
                <w:sz w:val="18"/>
                <w:szCs w:val="18"/>
              </w:rPr>
              <w:t>64</w:t>
            </w:r>
          </w:p>
        </w:tc>
        <w:tc>
          <w:tcPr>
            <w:tcW w:w="2212" w:type="dxa"/>
            <w:noWrap w:val="0"/>
            <w:vAlign w:val="center"/>
          </w:tcPr>
          <w:p w14:paraId="2D671F54">
            <w:pPr>
              <w:spacing w:line="260" w:lineRule="exact"/>
              <w:jc w:val="center"/>
              <w:rPr>
                <w:rFonts w:hint="eastAsia" w:ascii="仿宋_GB2312"/>
                <w:bCs/>
                <w:sz w:val="18"/>
                <w:szCs w:val="18"/>
              </w:rPr>
            </w:pPr>
            <w:r>
              <w:rPr>
                <w:rFonts w:hint="eastAsia" w:ascii="仿宋_GB2312"/>
                <w:bCs/>
                <w:sz w:val="18"/>
                <w:szCs w:val="18"/>
              </w:rPr>
              <w:t>建立城市社区有线  电视系统审批</w:t>
            </w:r>
          </w:p>
        </w:tc>
        <w:tc>
          <w:tcPr>
            <w:tcW w:w="3160" w:type="dxa"/>
            <w:noWrap w:val="0"/>
            <w:vAlign w:val="top"/>
          </w:tcPr>
          <w:p w14:paraId="4CA06611">
            <w:pPr>
              <w:spacing w:line="260" w:lineRule="exact"/>
              <w:jc w:val="center"/>
              <w:rPr>
                <w:rFonts w:hint="eastAsia" w:ascii="仿宋_GB2312"/>
                <w:bCs/>
                <w:sz w:val="18"/>
                <w:szCs w:val="18"/>
              </w:rPr>
            </w:pPr>
            <w:r>
              <w:rPr>
                <w:rFonts w:hint="eastAsia" w:ascii="仿宋_GB2312"/>
                <w:bCs/>
                <w:sz w:val="18"/>
                <w:szCs w:val="18"/>
              </w:rPr>
              <w:t>《甘肃省广播电视管理条例》</w:t>
            </w:r>
          </w:p>
        </w:tc>
        <w:tc>
          <w:tcPr>
            <w:tcW w:w="5214" w:type="dxa"/>
            <w:noWrap w:val="0"/>
            <w:vAlign w:val="center"/>
          </w:tcPr>
          <w:p w14:paraId="307AF17D">
            <w:pPr>
              <w:spacing w:line="260" w:lineRule="exact"/>
              <w:jc w:val="center"/>
              <w:rPr>
                <w:rFonts w:hint="eastAsia" w:ascii="仿宋_GB2312"/>
                <w:bCs/>
                <w:sz w:val="18"/>
                <w:szCs w:val="18"/>
              </w:rPr>
            </w:pPr>
          </w:p>
        </w:tc>
        <w:tc>
          <w:tcPr>
            <w:tcW w:w="948" w:type="dxa"/>
            <w:noWrap w:val="0"/>
            <w:vAlign w:val="center"/>
          </w:tcPr>
          <w:p w14:paraId="0BBB7BB7">
            <w:pPr>
              <w:spacing w:line="260" w:lineRule="exact"/>
              <w:jc w:val="center"/>
              <w:rPr>
                <w:rFonts w:hint="eastAsia" w:ascii="仿宋_GB2312"/>
                <w:bCs/>
                <w:sz w:val="18"/>
                <w:szCs w:val="18"/>
              </w:rPr>
            </w:pPr>
            <w:r>
              <w:rPr>
                <w:rFonts w:hint="eastAsia" w:ascii="仿宋_GB2312"/>
                <w:bCs/>
                <w:sz w:val="18"/>
                <w:szCs w:val="18"/>
              </w:rPr>
              <w:t>20天</w:t>
            </w:r>
          </w:p>
        </w:tc>
        <w:tc>
          <w:tcPr>
            <w:tcW w:w="948" w:type="dxa"/>
            <w:vMerge w:val="continue"/>
            <w:noWrap w:val="0"/>
            <w:vAlign w:val="center"/>
          </w:tcPr>
          <w:p w14:paraId="0085D38C">
            <w:pPr>
              <w:spacing w:line="260" w:lineRule="exact"/>
              <w:jc w:val="center"/>
              <w:rPr>
                <w:rFonts w:hint="eastAsia"/>
                <w:bCs/>
                <w:sz w:val="18"/>
                <w:szCs w:val="18"/>
              </w:rPr>
            </w:pPr>
          </w:p>
        </w:tc>
      </w:tr>
      <w:tr w14:paraId="6B50C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632" w:type="dxa"/>
            <w:noWrap w:val="0"/>
            <w:vAlign w:val="center"/>
          </w:tcPr>
          <w:p w14:paraId="64DD85AF">
            <w:pPr>
              <w:spacing w:line="400" w:lineRule="exact"/>
              <w:jc w:val="center"/>
              <w:rPr>
                <w:rFonts w:hint="eastAsia" w:ascii="仿宋_GB2312" w:hAnsi="宋体" w:cs="宋体"/>
                <w:sz w:val="18"/>
                <w:szCs w:val="18"/>
              </w:rPr>
            </w:pPr>
            <w:r>
              <w:rPr>
                <w:rFonts w:hint="eastAsia" w:ascii="仿宋_GB2312"/>
                <w:sz w:val="18"/>
                <w:szCs w:val="18"/>
              </w:rPr>
              <w:t>65</w:t>
            </w:r>
          </w:p>
        </w:tc>
        <w:tc>
          <w:tcPr>
            <w:tcW w:w="2212" w:type="dxa"/>
            <w:noWrap w:val="0"/>
            <w:vAlign w:val="center"/>
          </w:tcPr>
          <w:p w14:paraId="0F3FD093">
            <w:pPr>
              <w:spacing w:line="400" w:lineRule="exact"/>
              <w:jc w:val="center"/>
              <w:rPr>
                <w:rFonts w:hint="eastAsia" w:ascii="仿宋_GB2312"/>
                <w:bCs/>
                <w:sz w:val="18"/>
                <w:szCs w:val="18"/>
              </w:rPr>
            </w:pPr>
            <w:r>
              <w:rPr>
                <w:rFonts w:hint="eastAsia" w:ascii="仿宋_GB2312"/>
                <w:bCs/>
                <w:sz w:val="18"/>
                <w:szCs w:val="18"/>
              </w:rPr>
              <w:t>开办视频点播业务审核</w:t>
            </w:r>
          </w:p>
        </w:tc>
        <w:tc>
          <w:tcPr>
            <w:tcW w:w="3160" w:type="dxa"/>
            <w:noWrap w:val="0"/>
            <w:vAlign w:val="top"/>
          </w:tcPr>
          <w:p w14:paraId="474E857A">
            <w:pPr>
              <w:spacing w:line="400" w:lineRule="exact"/>
              <w:jc w:val="center"/>
              <w:rPr>
                <w:rFonts w:hint="eastAsia" w:ascii="仿宋_GB2312"/>
                <w:bCs/>
                <w:sz w:val="18"/>
                <w:szCs w:val="18"/>
              </w:rPr>
            </w:pPr>
            <w:r>
              <w:rPr>
                <w:rFonts w:hint="eastAsia" w:ascii="仿宋_GB2312"/>
                <w:bCs/>
                <w:sz w:val="18"/>
                <w:szCs w:val="18"/>
              </w:rPr>
              <w:t>《甘肃省广播电视管理条例》</w:t>
            </w:r>
          </w:p>
        </w:tc>
        <w:tc>
          <w:tcPr>
            <w:tcW w:w="5214" w:type="dxa"/>
            <w:noWrap w:val="0"/>
            <w:vAlign w:val="center"/>
          </w:tcPr>
          <w:p w14:paraId="018873DC">
            <w:pPr>
              <w:spacing w:line="400" w:lineRule="exact"/>
              <w:jc w:val="center"/>
              <w:rPr>
                <w:rFonts w:hint="eastAsia" w:ascii="仿宋_GB2312"/>
                <w:bCs/>
                <w:sz w:val="18"/>
                <w:szCs w:val="18"/>
              </w:rPr>
            </w:pPr>
          </w:p>
        </w:tc>
        <w:tc>
          <w:tcPr>
            <w:tcW w:w="948" w:type="dxa"/>
            <w:noWrap w:val="0"/>
            <w:vAlign w:val="center"/>
          </w:tcPr>
          <w:p w14:paraId="57FB5D92">
            <w:pPr>
              <w:spacing w:line="400" w:lineRule="exact"/>
              <w:jc w:val="center"/>
              <w:rPr>
                <w:rFonts w:hint="eastAsia" w:ascii="仿宋_GB2312"/>
                <w:bCs/>
                <w:sz w:val="18"/>
                <w:szCs w:val="18"/>
              </w:rPr>
            </w:pPr>
            <w:r>
              <w:rPr>
                <w:rFonts w:hint="eastAsia" w:ascii="仿宋_GB2312"/>
                <w:bCs/>
                <w:sz w:val="18"/>
                <w:szCs w:val="18"/>
              </w:rPr>
              <w:t>20天</w:t>
            </w:r>
          </w:p>
        </w:tc>
        <w:tc>
          <w:tcPr>
            <w:tcW w:w="948" w:type="dxa"/>
            <w:vMerge w:val="continue"/>
            <w:noWrap w:val="0"/>
            <w:vAlign w:val="center"/>
          </w:tcPr>
          <w:p w14:paraId="5C6794D5">
            <w:pPr>
              <w:spacing w:line="400" w:lineRule="exact"/>
              <w:jc w:val="center"/>
              <w:rPr>
                <w:rFonts w:hint="eastAsia"/>
                <w:bCs/>
                <w:sz w:val="18"/>
                <w:szCs w:val="18"/>
              </w:rPr>
            </w:pPr>
          </w:p>
        </w:tc>
      </w:tr>
      <w:tr w14:paraId="5733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 w:hRule="atLeast"/>
        </w:trPr>
        <w:tc>
          <w:tcPr>
            <w:tcW w:w="632" w:type="dxa"/>
            <w:noWrap w:val="0"/>
            <w:vAlign w:val="center"/>
          </w:tcPr>
          <w:p w14:paraId="5057C779">
            <w:pPr>
              <w:spacing w:line="400" w:lineRule="exact"/>
              <w:jc w:val="center"/>
              <w:rPr>
                <w:rFonts w:hint="eastAsia" w:ascii="仿宋_GB2312" w:hAnsi="宋体" w:cs="宋体"/>
                <w:sz w:val="18"/>
                <w:szCs w:val="18"/>
              </w:rPr>
            </w:pPr>
            <w:r>
              <w:rPr>
                <w:rFonts w:hint="eastAsia" w:ascii="仿宋_GB2312"/>
                <w:sz w:val="18"/>
                <w:szCs w:val="18"/>
              </w:rPr>
              <w:t>66</w:t>
            </w:r>
          </w:p>
        </w:tc>
        <w:tc>
          <w:tcPr>
            <w:tcW w:w="2212" w:type="dxa"/>
            <w:noWrap w:val="0"/>
            <w:vAlign w:val="center"/>
          </w:tcPr>
          <w:p w14:paraId="5208BE7A">
            <w:pPr>
              <w:spacing w:line="400" w:lineRule="exact"/>
              <w:jc w:val="center"/>
              <w:rPr>
                <w:rFonts w:hint="eastAsia" w:ascii="仿宋_GB2312"/>
                <w:bCs/>
                <w:sz w:val="18"/>
                <w:szCs w:val="18"/>
              </w:rPr>
            </w:pPr>
            <w:r>
              <w:rPr>
                <w:rFonts w:hint="eastAsia" w:ascii="仿宋_GB2312"/>
                <w:bCs/>
                <w:sz w:val="18"/>
                <w:szCs w:val="18"/>
              </w:rPr>
              <w:t>医疗机构执业许可证</w:t>
            </w:r>
          </w:p>
        </w:tc>
        <w:tc>
          <w:tcPr>
            <w:tcW w:w="3160" w:type="dxa"/>
            <w:noWrap w:val="0"/>
            <w:vAlign w:val="top"/>
          </w:tcPr>
          <w:p w14:paraId="03F03356">
            <w:pPr>
              <w:spacing w:line="280" w:lineRule="exact"/>
              <w:jc w:val="center"/>
              <w:rPr>
                <w:rFonts w:hint="eastAsia" w:ascii="仿宋_GB2312"/>
                <w:bCs/>
                <w:sz w:val="18"/>
                <w:szCs w:val="18"/>
              </w:rPr>
            </w:pPr>
            <w:r>
              <w:rPr>
                <w:rFonts w:hint="eastAsia" w:ascii="仿宋_GB2312"/>
                <w:bCs/>
                <w:sz w:val="18"/>
                <w:szCs w:val="18"/>
              </w:rPr>
              <w:t>《甘肃省实施医疗机构管理条例办法》</w:t>
            </w:r>
          </w:p>
        </w:tc>
        <w:tc>
          <w:tcPr>
            <w:tcW w:w="5214" w:type="dxa"/>
            <w:noWrap w:val="0"/>
            <w:vAlign w:val="center"/>
          </w:tcPr>
          <w:p w14:paraId="289988AF">
            <w:pPr>
              <w:spacing w:line="400" w:lineRule="exact"/>
              <w:jc w:val="center"/>
              <w:rPr>
                <w:rFonts w:hint="eastAsia" w:ascii="仿宋_GB2312"/>
                <w:bCs/>
                <w:sz w:val="18"/>
                <w:szCs w:val="18"/>
              </w:rPr>
            </w:pPr>
            <w:r>
              <w:rPr>
                <w:rFonts w:hint="eastAsia" w:ascii="仿宋_GB2312"/>
                <w:bCs/>
                <w:sz w:val="18"/>
                <w:szCs w:val="18"/>
              </w:rPr>
              <w:t>资料审查合格、现场审查验收合格。</w:t>
            </w:r>
          </w:p>
        </w:tc>
        <w:tc>
          <w:tcPr>
            <w:tcW w:w="948" w:type="dxa"/>
            <w:noWrap w:val="0"/>
            <w:vAlign w:val="center"/>
          </w:tcPr>
          <w:p w14:paraId="65462AFA">
            <w:pPr>
              <w:spacing w:line="400" w:lineRule="exact"/>
              <w:jc w:val="center"/>
              <w:rPr>
                <w:rFonts w:hint="eastAsia" w:ascii="仿宋_GB2312"/>
                <w:bCs/>
                <w:sz w:val="18"/>
                <w:szCs w:val="18"/>
              </w:rPr>
            </w:pPr>
            <w:r>
              <w:rPr>
                <w:rFonts w:hint="eastAsia" w:ascii="仿宋_GB2312"/>
                <w:bCs/>
                <w:sz w:val="18"/>
                <w:szCs w:val="18"/>
              </w:rPr>
              <w:t>10天</w:t>
            </w:r>
          </w:p>
        </w:tc>
        <w:tc>
          <w:tcPr>
            <w:tcW w:w="948" w:type="dxa"/>
            <w:vMerge w:val="restart"/>
            <w:noWrap w:val="0"/>
            <w:vAlign w:val="center"/>
          </w:tcPr>
          <w:p w14:paraId="5D4DFE4A">
            <w:pPr>
              <w:spacing w:line="400" w:lineRule="exact"/>
              <w:jc w:val="center"/>
              <w:rPr>
                <w:rFonts w:hint="eastAsia"/>
                <w:bCs/>
                <w:sz w:val="18"/>
                <w:szCs w:val="18"/>
              </w:rPr>
            </w:pPr>
            <w:r>
              <w:rPr>
                <w:rFonts w:hint="eastAsia"/>
                <w:bCs/>
                <w:sz w:val="18"/>
                <w:szCs w:val="18"/>
              </w:rPr>
              <w:t>市卫生局</w:t>
            </w:r>
          </w:p>
        </w:tc>
      </w:tr>
      <w:tr w14:paraId="22881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632" w:type="dxa"/>
            <w:noWrap w:val="0"/>
            <w:vAlign w:val="center"/>
          </w:tcPr>
          <w:p w14:paraId="77845E72">
            <w:pPr>
              <w:spacing w:line="400" w:lineRule="exact"/>
              <w:jc w:val="center"/>
              <w:rPr>
                <w:rFonts w:hint="eastAsia" w:ascii="仿宋_GB2312" w:hAnsi="宋体" w:cs="宋体"/>
                <w:sz w:val="18"/>
                <w:szCs w:val="18"/>
              </w:rPr>
            </w:pPr>
            <w:r>
              <w:rPr>
                <w:rFonts w:hint="eastAsia" w:ascii="仿宋_GB2312"/>
                <w:sz w:val="18"/>
                <w:szCs w:val="18"/>
              </w:rPr>
              <w:t>67</w:t>
            </w:r>
          </w:p>
        </w:tc>
        <w:tc>
          <w:tcPr>
            <w:tcW w:w="2212" w:type="dxa"/>
            <w:noWrap w:val="0"/>
            <w:vAlign w:val="center"/>
          </w:tcPr>
          <w:p w14:paraId="1C48DD0B">
            <w:pPr>
              <w:spacing w:line="400" w:lineRule="exact"/>
              <w:jc w:val="center"/>
              <w:rPr>
                <w:rFonts w:hint="eastAsia" w:ascii="仿宋_GB2312"/>
                <w:bCs/>
                <w:sz w:val="18"/>
                <w:szCs w:val="18"/>
              </w:rPr>
            </w:pPr>
            <w:r>
              <w:rPr>
                <w:rFonts w:hint="eastAsia" w:ascii="仿宋_GB2312"/>
                <w:bCs/>
                <w:sz w:val="18"/>
                <w:szCs w:val="18"/>
              </w:rPr>
              <w:t>公共场所卫生许可证</w:t>
            </w:r>
          </w:p>
        </w:tc>
        <w:tc>
          <w:tcPr>
            <w:tcW w:w="3160" w:type="dxa"/>
            <w:noWrap w:val="0"/>
            <w:vAlign w:val="top"/>
          </w:tcPr>
          <w:p w14:paraId="7B1C6A8B">
            <w:pPr>
              <w:spacing w:line="400" w:lineRule="exact"/>
              <w:jc w:val="center"/>
              <w:rPr>
                <w:rFonts w:hint="eastAsia" w:ascii="仿宋_GB2312"/>
                <w:bCs/>
                <w:sz w:val="18"/>
                <w:szCs w:val="18"/>
              </w:rPr>
            </w:pPr>
            <w:r>
              <w:rPr>
                <w:rFonts w:hint="eastAsia" w:ascii="仿宋_GB2312"/>
                <w:bCs/>
                <w:sz w:val="18"/>
                <w:szCs w:val="18"/>
              </w:rPr>
              <w:t>《国务院公共场所卫生管理条例》</w:t>
            </w:r>
          </w:p>
        </w:tc>
        <w:tc>
          <w:tcPr>
            <w:tcW w:w="5214" w:type="dxa"/>
            <w:noWrap w:val="0"/>
            <w:vAlign w:val="center"/>
          </w:tcPr>
          <w:p w14:paraId="3B252E71">
            <w:pPr>
              <w:spacing w:line="400" w:lineRule="exact"/>
              <w:jc w:val="center"/>
              <w:rPr>
                <w:rFonts w:hint="eastAsia" w:ascii="仿宋_GB2312"/>
                <w:bCs/>
                <w:sz w:val="18"/>
                <w:szCs w:val="18"/>
              </w:rPr>
            </w:pPr>
            <w:r>
              <w:rPr>
                <w:rFonts w:hint="eastAsia" w:ascii="仿宋_GB2312"/>
                <w:bCs/>
                <w:sz w:val="18"/>
                <w:szCs w:val="18"/>
              </w:rPr>
              <w:t>资料审查合格、现场审查验收合格。</w:t>
            </w:r>
          </w:p>
        </w:tc>
        <w:tc>
          <w:tcPr>
            <w:tcW w:w="948" w:type="dxa"/>
            <w:noWrap w:val="0"/>
            <w:vAlign w:val="center"/>
          </w:tcPr>
          <w:p w14:paraId="0A5FE9E4">
            <w:pPr>
              <w:spacing w:line="400" w:lineRule="exact"/>
              <w:jc w:val="center"/>
              <w:rPr>
                <w:rFonts w:hint="eastAsia" w:ascii="仿宋_GB2312"/>
                <w:bCs/>
                <w:sz w:val="18"/>
                <w:szCs w:val="18"/>
              </w:rPr>
            </w:pPr>
            <w:r>
              <w:rPr>
                <w:rFonts w:hint="eastAsia" w:ascii="仿宋_GB2312"/>
                <w:bCs/>
                <w:sz w:val="18"/>
                <w:szCs w:val="18"/>
              </w:rPr>
              <w:t>10天</w:t>
            </w:r>
          </w:p>
        </w:tc>
        <w:tc>
          <w:tcPr>
            <w:tcW w:w="948" w:type="dxa"/>
            <w:vMerge w:val="continue"/>
            <w:noWrap w:val="0"/>
            <w:vAlign w:val="center"/>
          </w:tcPr>
          <w:p w14:paraId="0F713359">
            <w:pPr>
              <w:spacing w:line="400" w:lineRule="exact"/>
              <w:jc w:val="center"/>
              <w:rPr>
                <w:rFonts w:hint="eastAsia"/>
                <w:bCs/>
                <w:sz w:val="18"/>
                <w:szCs w:val="18"/>
              </w:rPr>
            </w:pPr>
          </w:p>
        </w:tc>
      </w:tr>
      <w:tr w14:paraId="0B0AE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632" w:type="dxa"/>
            <w:noWrap w:val="0"/>
            <w:vAlign w:val="center"/>
          </w:tcPr>
          <w:p w14:paraId="4DDD782A">
            <w:pPr>
              <w:spacing w:line="260" w:lineRule="exact"/>
              <w:jc w:val="center"/>
              <w:rPr>
                <w:rFonts w:hint="eastAsia" w:ascii="仿宋_GB2312" w:hAnsi="宋体" w:cs="宋体"/>
                <w:sz w:val="18"/>
                <w:szCs w:val="18"/>
              </w:rPr>
            </w:pPr>
            <w:r>
              <w:rPr>
                <w:rFonts w:hint="eastAsia" w:ascii="仿宋_GB2312"/>
                <w:sz w:val="18"/>
                <w:szCs w:val="18"/>
              </w:rPr>
              <w:t>68</w:t>
            </w:r>
          </w:p>
        </w:tc>
        <w:tc>
          <w:tcPr>
            <w:tcW w:w="2212" w:type="dxa"/>
            <w:noWrap w:val="0"/>
            <w:vAlign w:val="center"/>
          </w:tcPr>
          <w:p w14:paraId="5D79C567">
            <w:pPr>
              <w:spacing w:line="260" w:lineRule="exact"/>
              <w:jc w:val="center"/>
              <w:rPr>
                <w:rFonts w:hint="eastAsia" w:ascii="仿宋_GB2312"/>
                <w:bCs/>
                <w:sz w:val="18"/>
                <w:szCs w:val="18"/>
              </w:rPr>
            </w:pPr>
            <w:r>
              <w:rPr>
                <w:rFonts w:hint="eastAsia" w:ascii="仿宋_GB2312"/>
                <w:bCs/>
                <w:sz w:val="18"/>
                <w:szCs w:val="18"/>
              </w:rPr>
              <w:t>生活饮用水卫生许可证</w:t>
            </w:r>
          </w:p>
        </w:tc>
        <w:tc>
          <w:tcPr>
            <w:tcW w:w="3160" w:type="dxa"/>
            <w:noWrap w:val="0"/>
            <w:vAlign w:val="top"/>
          </w:tcPr>
          <w:p w14:paraId="025CF40B">
            <w:pPr>
              <w:spacing w:line="260" w:lineRule="exact"/>
              <w:jc w:val="center"/>
              <w:rPr>
                <w:rFonts w:hint="eastAsia" w:ascii="仿宋_GB2312"/>
                <w:bCs/>
                <w:sz w:val="18"/>
                <w:szCs w:val="18"/>
              </w:rPr>
            </w:pPr>
            <w:r>
              <w:rPr>
                <w:rFonts w:hint="eastAsia" w:ascii="仿宋_GB2312"/>
                <w:bCs/>
                <w:sz w:val="18"/>
                <w:szCs w:val="18"/>
              </w:rPr>
              <w:t>《中华人民共和国传染病防治法》；《卫生部生活饮用水卫生监督管理办法》</w:t>
            </w:r>
          </w:p>
        </w:tc>
        <w:tc>
          <w:tcPr>
            <w:tcW w:w="5214" w:type="dxa"/>
            <w:noWrap w:val="0"/>
            <w:vAlign w:val="center"/>
          </w:tcPr>
          <w:p w14:paraId="47F5B4FA">
            <w:pPr>
              <w:spacing w:line="260" w:lineRule="exact"/>
              <w:jc w:val="center"/>
              <w:rPr>
                <w:rFonts w:hint="eastAsia" w:ascii="仿宋_GB2312"/>
                <w:bCs/>
                <w:sz w:val="18"/>
                <w:szCs w:val="18"/>
              </w:rPr>
            </w:pPr>
            <w:r>
              <w:rPr>
                <w:rFonts w:hint="eastAsia" w:ascii="仿宋_GB2312"/>
                <w:bCs/>
                <w:sz w:val="18"/>
                <w:szCs w:val="18"/>
              </w:rPr>
              <w:t>资料审查合格、现场审查验收合格。</w:t>
            </w:r>
          </w:p>
        </w:tc>
        <w:tc>
          <w:tcPr>
            <w:tcW w:w="948" w:type="dxa"/>
            <w:noWrap w:val="0"/>
            <w:vAlign w:val="center"/>
          </w:tcPr>
          <w:p w14:paraId="32EE8B74">
            <w:pPr>
              <w:spacing w:line="260" w:lineRule="exact"/>
              <w:jc w:val="center"/>
              <w:rPr>
                <w:rFonts w:hint="eastAsia" w:ascii="仿宋_GB2312"/>
                <w:bCs/>
                <w:sz w:val="18"/>
                <w:szCs w:val="18"/>
              </w:rPr>
            </w:pPr>
            <w:r>
              <w:rPr>
                <w:rFonts w:hint="eastAsia" w:ascii="仿宋_GB2312"/>
                <w:bCs/>
                <w:sz w:val="18"/>
                <w:szCs w:val="18"/>
              </w:rPr>
              <w:t>10天</w:t>
            </w:r>
          </w:p>
        </w:tc>
        <w:tc>
          <w:tcPr>
            <w:tcW w:w="948" w:type="dxa"/>
            <w:vMerge w:val="continue"/>
            <w:noWrap w:val="0"/>
            <w:vAlign w:val="center"/>
          </w:tcPr>
          <w:p w14:paraId="5C831BE7">
            <w:pPr>
              <w:spacing w:line="260" w:lineRule="exact"/>
              <w:jc w:val="center"/>
              <w:rPr>
                <w:rFonts w:hint="eastAsia"/>
                <w:bCs/>
                <w:sz w:val="18"/>
                <w:szCs w:val="18"/>
              </w:rPr>
            </w:pPr>
          </w:p>
        </w:tc>
      </w:tr>
      <w:tr w14:paraId="5DD87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6B1F039F">
            <w:pPr>
              <w:spacing w:line="260" w:lineRule="exact"/>
              <w:jc w:val="center"/>
              <w:rPr>
                <w:rFonts w:hint="eastAsia" w:ascii="仿宋_GB2312" w:hAnsi="宋体" w:cs="宋体"/>
                <w:sz w:val="18"/>
                <w:szCs w:val="18"/>
              </w:rPr>
            </w:pPr>
            <w:r>
              <w:rPr>
                <w:rFonts w:hint="eastAsia" w:ascii="仿宋_GB2312"/>
                <w:sz w:val="18"/>
                <w:szCs w:val="18"/>
              </w:rPr>
              <w:t>69</w:t>
            </w:r>
          </w:p>
        </w:tc>
        <w:tc>
          <w:tcPr>
            <w:tcW w:w="2212" w:type="dxa"/>
            <w:noWrap w:val="0"/>
            <w:vAlign w:val="center"/>
          </w:tcPr>
          <w:p w14:paraId="35B12AEC">
            <w:pPr>
              <w:spacing w:line="260" w:lineRule="exact"/>
              <w:jc w:val="center"/>
              <w:rPr>
                <w:rFonts w:hint="eastAsia" w:ascii="仿宋_GB2312"/>
                <w:bCs/>
                <w:sz w:val="18"/>
                <w:szCs w:val="18"/>
              </w:rPr>
            </w:pPr>
            <w:r>
              <w:rPr>
                <w:rFonts w:hint="eastAsia" w:ascii="仿宋_GB2312"/>
                <w:bCs/>
                <w:sz w:val="18"/>
                <w:szCs w:val="18"/>
              </w:rPr>
              <w:t>母婴保健技术服务执业许可证</w:t>
            </w:r>
          </w:p>
        </w:tc>
        <w:tc>
          <w:tcPr>
            <w:tcW w:w="3160" w:type="dxa"/>
            <w:noWrap w:val="0"/>
            <w:vAlign w:val="top"/>
          </w:tcPr>
          <w:p w14:paraId="77B1C031">
            <w:pPr>
              <w:spacing w:line="240" w:lineRule="exact"/>
              <w:jc w:val="center"/>
              <w:rPr>
                <w:rFonts w:hint="eastAsia" w:ascii="仿宋_GB2312"/>
                <w:bCs/>
                <w:sz w:val="18"/>
                <w:szCs w:val="18"/>
              </w:rPr>
            </w:pPr>
            <w:r>
              <w:rPr>
                <w:rFonts w:hint="eastAsia" w:ascii="仿宋_GB2312"/>
                <w:bCs/>
                <w:sz w:val="18"/>
                <w:szCs w:val="18"/>
              </w:rPr>
              <w:t>《中华人民共和国母婴保健法》；《甘肃省母婴保健技术服务许可及人员资格管理办法》</w:t>
            </w:r>
          </w:p>
        </w:tc>
        <w:tc>
          <w:tcPr>
            <w:tcW w:w="5214" w:type="dxa"/>
            <w:noWrap w:val="0"/>
            <w:vAlign w:val="center"/>
          </w:tcPr>
          <w:p w14:paraId="47426681">
            <w:pPr>
              <w:spacing w:line="260" w:lineRule="exact"/>
              <w:jc w:val="center"/>
              <w:rPr>
                <w:rFonts w:hint="eastAsia" w:ascii="仿宋_GB2312"/>
                <w:bCs/>
                <w:sz w:val="18"/>
                <w:szCs w:val="18"/>
              </w:rPr>
            </w:pPr>
            <w:r>
              <w:rPr>
                <w:rFonts w:hint="eastAsia" w:ascii="仿宋_GB2312"/>
                <w:bCs/>
                <w:sz w:val="18"/>
                <w:szCs w:val="18"/>
              </w:rPr>
              <w:t>培训、考核。</w:t>
            </w:r>
          </w:p>
        </w:tc>
        <w:tc>
          <w:tcPr>
            <w:tcW w:w="948" w:type="dxa"/>
            <w:noWrap w:val="0"/>
            <w:vAlign w:val="center"/>
          </w:tcPr>
          <w:p w14:paraId="368EEDE5">
            <w:pPr>
              <w:spacing w:line="260" w:lineRule="exact"/>
              <w:jc w:val="center"/>
              <w:rPr>
                <w:rFonts w:hint="eastAsia" w:ascii="仿宋_GB2312"/>
                <w:bCs/>
                <w:sz w:val="18"/>
                <w:szCs w:val="18"/>
              </w:rPr>
            </w:pPr>
            <w:r>
              <w:rPr>
                <w:rFonts w:hint="eastAsia" w:ascii="仿宋_GB2312"/>
                <w:bCs/>
                <w:sz w:val="18"/>
                <w:szCs w:val="18"/>
              </w:rPr>
              <w:t>10天</w:t>
            </w:r>
          </w:p>
        </w:tc>
        <w:tc>
          <w:tcPr>
            <w:tcW w:w="948" w:type="dxa"/>
            <w:vMerge w:val="continue"/>
            <w:noWrap w:val="0"/>
            <w:vAlign w:val="center"/>
          </w:tcPr>
          <w:p w14:paraId="7B035919">
            <w:pPr>
              <w:spacing w:line="260" w:lineRule="exact"/>
              <w:jc w:val="center"/>
              <w:rPr>
                <w:rFonts w:hint="eastAsia"/>
                <w:bCs/>
                <w:sz w:val="18"/>
                <w:szCs w:val="18"/>
              </w:rPr>
            </w:pPr>
          </w:p>
        </w:tc>
      </w:tr>
      <w:tr w14:paraId="5C911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01D1F0B1">
            <w:pPr>
              <w:spacing w:line="260" w:lineRule="exact"/>
              <w:jc w:val="center"/>
              <w:rPr>
                <w:rFonts w:hint="eastAsia" w:ascii="仿宋_GB2312" w:hAnsi="宋体" w:cs="宋体"/>
                <w:sz w:val="18"/>
                <w:szCs w:val="18"/>
              </w:rPr>
            </w:pPr>
            <w:r>
              <w:rPr>
                <w:rFonts w:hint="eastAsia" w:ascii="仿宋_GB2312"/>
                <w:sz w:val="18"/>
                <w:szCs w:val="18"/>
              </w:rPr>
              <w:t>70</w:t>
            </w:r>
          </w:p>
        </w:tc>
        <w:tc>
          <w:tcPr>
            <w:tcW w:w="2212" w:type="dxa"/>
            <w:noWrap w:val="0"/>
            <w:vAlign w:val="center"/>
          </w:tcPr>
          <w:p w14:paraId="4CC30E52">
            <w:pPr>
              <w:spacing w:line="260" w:lineRule="exact"/>
              <w:jc w:val="center"/>
              <w:rPr>
                <w:rFonts w:hint="eastAsia" w:ascii="仿宋_GB2312"/>
                <w:bCs/>
                <w:sz w:val="18"/>
                <w:szCs w:val="18"/>
              </w:rPr>
            </w:pPr>
            <w:r>
              <w:rPr>
                <w:rFonts w:hint="eastAsia" w:ascii="仿宋_GB2312"/>
                <w:bCs/>
                <w:sz w:val="18"/>
                <w:szCs w:val="18"/>
              </w:rPr>
              <w:t>母婴保健技术合格证</w:t>
            </w:r>
          </w:p>
        </w:tc>
        <w:tc>
          <w:tcPr>
            <w:tcW w:w="3160" w:type="dxa"/>
            <w:noWrap w:val="0"/>
            <w:vAlign w:val="top"/>
          </w:tcPr>
          <w:p w14:paraId="128E2ED2">
            <w:pPr>
              <w:spacing w:line="240" w:lineRule="exact"/>
              <w:jc w:val="center"/>
              <w:rPr>
                <w:rFonts w:hint="eastAsia" w:ascii="仿宋_GB2312"/>
                <w:bCs/>
                <w:sz w:val="18"/>
                <w:szCs w:val="18"/>
              </w:rPr>
            </w:pPr>
            <w:r>
              <w:rPr>
                <w:rFonts w:hint="eastAsia" w:ascii="仿宋_GB2312"/>
                <w:bCs/>
                <w:sz w:val="18"/>
                <w:szCs w:val="18"/>
              </w:rPr>
              <w:t>《中华人民共和国母婴保健法》；《甘肃省母婴保健技术服务许可及人员资格管理办法》</w:t>
            </w:r>
          </w:p>
        </w:tc>
        <w:tc>
          <w:tcPr>
            <w:tcW w:w="5214" w:type="dxa"/>
            <w:noWrap w:val="0"/>
            <w:vAlign w:val="center"/>
          </w:tcPr>
          <w:p w14:paraId="5298E4D8">
            <w:pPr>
              <w:spacing w:line="260" w:lineRule="exact"/>
              <w:jc w:val="center"/>
              <w:rPr>
                <w:rFonts w:hint="eastAsia" w:ascii="仿宋_GB2312"/>
                <w:bCs/>
                <w:sz w:val="18"/>
                <w:szCs w:val="18"/>
              </w:rPr>
            </w:pPr>
            <w:r>
              <w:rPr>
                <w:rFonts w:hint="eastAsia" w:ascii="仿宋_GB2312"/>
                <w:bCs/>
                <w:sz w:val="18"/>
                <w:szCs w:val="18"/>
              </w:rPr>
              <w:t>培训、考核。</w:t>
            </w:r>
          </w:p>
        </w:tc>
        <w:tc>
          <w:tcPr>
            <w:tcW w:w="948" w:type="dxa"/>
            <w:noWrap w:val="0"/>
            <w:vAlign w:val="center"/>
          </w:tcPr>
          <w:p w14:paraId="6AB50E78">
            <w:pPr>
              <w:spacing w:line="260" w:lineRule="exact"/>
              <w:jc w:val="center"/>
              <w:rPr>
                <w:rFonts w:hint="eastAsia" w:ascii="仿宋_GB2312"/>
                <w:bCs/>
                <w:sz w:val="18"/>
                <w:szCs w:val="18"/>
              </w:rPr>
            </w:pPr>
            <w:r>
              <w:rPr>
                <w:rFonts w:hint="eastAsia" w:ascii="仿宋_GB2312"/>
                <w:bCs/>
                <w:sz w:val="18"/>
                <w:szCs w:val="18"/>
              </w:rPr>
              <w:t>10天</w:t>
            </w:r>
          </w:p>
        </w:tc>
        <w:tc>
          <w:tcPr>
            <w:tcW w:w="948" w:type="dxa"/>
            <w:vMerge w:val="continue"/>
            <w:noWrap w:val="0"/>
            <w:vAlign w:val="center"/>
          </w:tcPr>
          <w:p w14:paraId="3679FA75">
            <w:pPr>
              <w:spacing w:line="260" w:lineRule="exact"/>
              <w:jc w:val="center"/>
              <w:rPr>
                <w:rFonts w:hint="eastAsia"/>
                <w:bCs/>
                <w:sz w:val="18"/>
                <w:szCs w:val="18"/>
              </w:rPr>
            </w:pPr>
          </w:p>
        </w:tc>
      </w:tr>
      <w:tr w14:paraId="765DB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20D143CD">
            <w:pPr>
              <w:spacing w:line="260" w:lineRule="exact"/>
              <w:jc w:val="center"/>
              <w:rPr>
                <w:rFonts w:hint="eastAsia" w:ascii="仿宋_GB2312" w:hAnsi="宋体" w:cs="宋体"/>
                <w:sz w:val="18"/>
                <w:szCs w:val="18"/>
              </w:rPr>
            </w:pPr>
            <w:r>
              <w:rPr>
                <w:rFonts w:hint="eastAsia" w:ascii="仿宋_GB2312"/>
                <w:sz w:val="18"/>
                <w:szCs w:val="18"/>
              </w:rPr>
              <w:t>71</w:t>
            </w:r>
          </w:p>
        </w:tc>
        <w:tc>
          <w:tcPr>
            <w:tcW w:w="2212" w:type="dxa"/>
            <w:noWrap w:val="0"/>
            <w:vAlign w:val="center"/>
          </w:tcPr>
          <w:p w14:paraId="5D8D8C20">
            <w:pPr>
              <w:spacing w:line="260" w:lineRule="exact"/>
              <w:jc w:val="center"/>
              <w:rPr>
                <w:rFonts w:hint="eastAsia" w:ascii="仿宋_GB2312"/>
                <w:bCs/>
                <w:sz w:val="18"/>
                <w:szCs w:val="18"/>
              </w:rPr>
            </w:pPr>
            <w:r>
              <w:rPr>
                <w:rFonts w:hint="eastAsia" w:ascii="仿宋_GB2312"/>
                <w:bCs/>
                <w:sz w:val="18"/>
                <w:szCs w:val="18"/>
              </w:rPr>
              <w:t>护士执业许可证</w:t>
            </w:r>
          </w:p>
        </w:tc>
        <w:tc>
          <w:tcPr>
            <w:tcW w:w="3160" w:type="dxa"/>
            <w:noWrap w:val="0"/>
            <w:vAlign w:val="top"/>
          </w:tcPr>
          <w:p w14:paraId="637963C2">
            <w:pPr>
              <w:spacing w:line="240" w:lineRule="exact"/>
              <w:jc w:val="center"/>
              <w:rPr>
                <w:rFonts w:hint="eastAsia" w:ascii="仿宋_GB2312"/>
                <w:bCs/>
                <w:sz w:val="18"/>
                <w:szCs w:val="18"/>
              </w:rPr>
            </w:pPr>
            <w:r>
              <w:rPr>
                <w:rFonts w:hint="eastAsia" w:ascii="仿宋_GB2312"/>
                <w:bCs/>
                <w:sz w:val="18"/>
                <w:szCs w:val="18"/>
              </w:rPr>
              <w:t>《国务院护士条例》；《卫生部护士执业注册管理办法》；《甘肃省卫生厅关于换发护士执业证书有关事宜的通知》</w:t>
            </w:r>
          </w:p>
        </w:tc>
        <w:tc>
          <w:tcPr>
            <w:tcW w:w="5214" w:type="dxa"/>
            <w:noWrap w:val="0"/>
            <w:vAlign w:val="center"/>
          </w:tcPr>
          <w:p w14:paraId="2D917C47">
            <w:pPr>
              <w:spacing w:line="260" w:lineRule="exact"/>
              <w:jc w:val="center"/>
              <w:rPr>
                <w:rFonts w:hint="eastAsia" w:ascii="仿宋_GB2312"/>
                <w:bCs/>
                <w:sz w:val="18"/>
                <w:szCs w:val="18"/>
              </w:rPr>
            </w:pPr>
            <w:r>
              <w:rPr>
                <w:rFonts w:hint="eastAsia" w:ascii="仿宋_GB2312"/>
                <w:bCs/>
                <w:sz w:val="18"/>
                <w:szCs w:val="18"/>
              </w:rPr>
              <w:t>资料审查合格。</w:t>
            </w:r>
          </w:p>
        </w:tc>
        <w:tc>
          <w:tcPr>
            <w:tcW w:w="948" w:type="dxa"/>
            <w:noWrap w:val="0"/>
            <w:vAlign w:val="center"/>
          </w:tcPr>
          <w:p w14:paraId="35D006E6">
            <w:pPr>
              <w:spacing w:line="260" w:lineRule="exact"/>
              <w:jc w:val="center"/>
              <w:rPr>
                <w:rFonts w:hint="eastAsia" w:ascii="仿宋_GB2312"/>
                <w:bCs/>
                <w:sz w:val="18"/>
                <w:szCs w:val="18"/>
              </w:rPr>
            </w:pPr>
            <w:r>
              <w:rPr>
                <w:rFonts w:hint="eastAsia" w:ascii="仿宋_GB2312"/>
                <w:bCs/>
                <w:sz w:val="18"/>
                <w:szCs w:val="18"/>
              </w:rPr>
              <w:t>1天</w:t>
            </w:r>
          </w:p>
        </w:tc>
        <w:tc>
          <w:tcPr>
            <w:tcW w:w="948" w:type="dxa"/>
            <w:vMerge w:val="continue"/>
            <w:noWrap w:val="0"/>
            <w:vAlign w:val="center"/>
          </w:tcPr>
          <w:p w14:paraId="74A38354">
            <w:pPr>
              <w:spacing w:line="260" w:lineRule="exact"/>
              <w:jc w:val="center"/>
              <w:rPr>
                <w:rFonts w:hint="eastAsia"/>
                <w:bCs/>
                <w:sz w:val="18"/>
                <w:szCs w:val="18"/>
              </w:rPr>
            </w:pPr>
          </w:p>
        </w:tc>
      </w:tr>
    </w:tbl>
    <w:p w14:paraId="2BC4C669">
      <w:pPr>
        <w:spacing w:line="20" w:lineRule="exact"/>
        <w:jc w:val="center"/>
        <w:rPr>
          <w:rFonts w:hint="eastAsia"/>
        </w:rPr>
      </w:pPr>
    </w:p>
    <w:tbl>
      <w:tblPr>
        <w:tblStyle w:val="3"/>
        <w:tblW w:w="131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212"/>
        <w:gridCol w:w="3160"/>
        <w:gridCol w:w="5214"/>
        <w:gridCol w:w="948"/>
        <w:gridCol w:w="948"/>
      </w:tblGrid>
      <w:tr w14:paraId="3BFD4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632" w:type="dxa"/>
            <w:tcBorders>
              <w:top w:val="single" w:color="auto" w:sz="4" w:space="0"/>
              <w:left w:val="single" w:color="auto" w:sz="4" w:space="0"/>
              <w:bottom w:val="single" w:color="auto" w:sz="4" w:space="0"/>
              <w:right w:val="single" w:color="auto" w:sz="4" w:space="0"/>
            </w:tcBorders>
            <w:noWrap w:val="0"/>
            <w:vAlign w:val="center"/>
          </w:tcPr>
          <w:p w14:paraId="3CC8615E">
            <w:pPr>
              <w:spacing w:line="400" w:lineRule="exact"/>
              <w:jc w:val="center"/>
              <w:rPr>
                <w:rFonts w:hint="eastAsia" w:ascii="黑体" w:eastAsia="黑体"/>
                <w:sz w:val="18"/>
                <w:szCs w:val="18"/>
              </w:rPr>
            </w:pPr>
            <w:r>
              <w:rPr>
                <w:rFonts w:hint="eastAsia" w:ascii="黑体" w:eastAsia="黑体"/>
                <w:sz w:val="18"/>
                <w:szCs w:val="18"/>
              </w:rPr>
              <w:t>序号</w:t>
            </w:r>
          </w:p>
        </w:tc>
        <w:tc>
          <w:tcPr>
            <w:tcW w:w="2212" w:type="dxa"/>
            <w:tcBorders>
              <w:top w:val="single" w:color="auto" w:sz="4" w:space="0"/>
              <w:left w:val="single" w:color="auto" w:sz="4" w:space="0"/>
              <w:bottom w:val="single" w:color="auto" w:sz="4" w:space="0"/>
              <w:right w:val="single" w:color="auto" w:sz="4" w:space="0"/>
            </w:tcBorders>
            <w:noWrap w:val="0"/>
            <w:vAlign w:val="center"/>
          </w:tcPr>
          <w:p w14:paraId="5AA12321">
            <w:pPr>
              <w:spacing w:line="400" w:lineRule="exact"/>
              <w:jc w:val="center"/>
              <w:rPr>
                <w:rFonts w:hint="eastAsia" w:ascii="黑体" w:eastAsia="黑体"/>
                <w:bCs/>
                <w:sz w:val="18"/>
                <w:szCs w:val="18"/>
              </w:rPr>
            </w:pPr>
            <w:r>
              <w:rPr>
                <w:rFonts w:hint="eastAsia" w:ascii="黑体" w:eastAsia="黑体"/>
                <w:bCs/>
                <w:sz w:val="18"/>
                <w:szCs w:val="18"/>
              </w:rPr>
              <w:t>项目名称</w:t>
            </w:r>
          </w:p>
        </w:tc>
        <w:tc>
          <w:tcPr>
            <w:tcW w:w="3160" w:type="dxa"/>
            <w:tcBorders>
              <w:top w:val="single" w:color="auto" w:sz="4" w:space="0"/>
              <w:left w:val="single" w:color="auto" w:sz="4" w:space="0"/>
              <w:bottom w:val="single" w:color="auto" w:sz="4" w:space="0"/>
              <w:right w:val="single" w:color="auto" w:sz="4" w:space="0"/>
            </w:tcBorders>
            <w:noWrap w:val="0"/>
            <w:vAlign w:val="top"/>
          </w:tcPr>
          <w:p w14:paraId="38898326">
            <w:pPr>
              <w:spacing w:line="400" w:lineRule="exact"/>
              <w:jc w:val="center"/>
              <w:rPr>
                <w:rFonts w:hint="eastAsia" w:ascii="黑体" w:eastAsia="黑体"/>
                <w:bCs/>
                <w:sz w:val="18"/>
                <w:szCs w:val="18"/>
              </w:rPr>
            </w:pPr>
            <w:r>
              <w:rPr>
                <w:rFonts w:hint="eastAsia" w:ascii="黑体" w:eastAsia="黑体"/>
                <w:bCs/>
                <w:sz w:val="18"/>
                <w:szCs w:val="18"/>
              </w:rPr>
              <w:t>设立依据</w:t>
            </w:r>
          </w:p>
        </w:tc>
        <w:tc>
          <w:tcPr>
            <w:tcW w:w="5214" w:type="dxa"/>
            <w:tcBorders>
              <w:top w:val="single" w:color="auto" w:sz="4" w:space="0"/>
              <w:left w:val="single" w:color="auto" w:sz="4" w:space="0"/>
              <w:bottom w:val="single" w:color="auto" w:sz="4" w:space="0"/>
              <w:right w:val="single" w:color="auto" w:sz="4" w:space="0"/>
            </w:tcBorders>
            <w:noWrap w:val="0"/>
            <w:vAlign w:val="center"/>
          </w:tcPr>
          <w:p w14:paraId="6EBAE2FE">
            <w:pPr>
              <w:spacing w:line="400" w:lineRule="exact"/>
              <w:jc w:val="center"/>
              <w:rPr>
                <w:rFonts w:hint="eastAsia" w:ascii="黑体" w:eastAsia="黑体"/>
                <w:bCs/>
                <w:sz w:val="18"/>
                <w:szCs w:val="18"/>
              </w:rPr>
            </w:pPr>
            <w:r>
              <w:rPr>
                <w:rFonts w:hint="eastAsia" w:ascii="黑体" w:eastAsia="黑体"/>
                <w:bCs/>
                <w:sz w:val="18"/>
                <w:szCs w:val="18"/>
              </w:rPr>
              <w:t>办理条件</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76F0EBA4">
            <w:pPr>
              <w:spacing w:line="400" w:lineRule="exact"/>
              <w:jc w:val="center"/>
              <w:rPr>
                <w:rFonts w:hint="eastAsia" w:ascii="黑体" w:eastAsia="黑体"/>
                <w:bCs/>
                <w:sz w:val="18"/>
                <w:szCs w:val="18"/>
              </w:rPr>
            </w:pPr>
            <w:r>
              <w:rPr>
                <w:rFonts w:hint="eastAsia" w:ascii="黑体" w:eastAsia="黑体"/>
                <w:bCs/>
                <w:sz w:val="18"/>
                <w:szCs w:val="18"/>
              </w:rPr>
              <w:t>办结时限</w:t>
            </w:r>
          </w:p>
        </w:tc>
        <w:tc>
          <w:tcPr>
            <w:tcW w:w="948" w:type="dxa"/>
            <w:vMerge w:val="restart"/>
            <w:tcBorders>
              <w:top w:val="single" w:color="auto" w:sz="4" w:space="0"/>
              <w:left w:val="single" w:color="auto" w:sz="4" w:space="0"/>
              <w:bottom w:val="single" w:color="auto" w:sz="4" w:space="0"/>
              <w:right w:val="single" w:color="auto" w:sz="4" w:space="0"/>
            </w:tcBorders>
            <w:noWrap w:val="0"/>
            <w:vAlign w:val="center"/>
          </w:tcPr>
          <w:p w14:paraId="11A2CEF6">
            <w:pPr>
              <w:spacing w:line="400" w:lineRule="exact"/>
              <w:jc w:val="center"/>
              <w:rPr>
                <w:rFonts w:hint="eastAsia" w:ascii="黑体" w:eastAsia="黑体"/>
                <w:bCs/>
                <w:sz w:val="18"/>
                <w:szCs w:val="18"/>
              </w:rPr>
            </w:pPr>
            <w:r>
              <w:rPr>
                <w:rFonts w:hint="eastAsia" w:ascii="黑体" w:eastAsia="黑体"/>
                <w:bCs/>
                <w:sz w:val="18"/>
                <w:szCs w:val="18"/>
              </w:rPr>
              <w:t>实施机关</w:t>
            </w:r>
          </w:p>
        </w:tc>
      </w:tr>
      <w:tr w14:paraId="6D7FC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6ED20CC6">
            <w:pPr>
              <w:spacing w:line="260" w:lineRule="exact"/>
              <w:jc w:val="center"/>
              <w:rPr>
                <w:rFonts w:hint="eastAsia" w:ascii="仿宋_GB2312" w:hAnsi="宋体" w:cs="宋体"/>
                <w:sz w:val="18"/>
                <w:szCs w:val="18"/>
              </w:rPr>
            </w:pPr>
            <w:r>
              <w:rPr>
                <w:rFonts w:hint="eastAsia" w:ascii="仿宋_GB2312"/>
                <w:sz w:val="18"/>
                <w:szCs w:val="18"/>
              </w:rPr>
              <w:t>72</w:t>
            </w:r>
          </w:p>
        </w:tc>
        <w:tc>
          <w:tcPr>
            <w:tcW w:w="2212" w:type="dxa"/>
            <w:noWrap w:val="0"/>
            <w:vAlign w:val="center"/>
          </w:tcPr>
          <w:p w14:paraId="62D357D8">
            <w:pPr>
              <w:spacing w:line="260" w:lineRule="exact"/>
              <w:jc w:val="center"/>
              <w:rPr>
                <w:rFonts w:hint="eastAsia" w:ascii="仿宋_GB2312"/>
                <w:bCs/>
                <w:sz w:val="18"/>
                <w:szCs w:val="18"/>
              </w:rPr>
            </w:pPr>
            <w:r>
              <w:rPr>
                <w:rFonts w:hint="eastAsia" w:ascii="仿宋_GB2312"/>
                <w:bCs/>
                <w:sz w:val="18"/>
                <w:szCs w:val="18"/>
              </w:rPr>
              <w:t>医师资格及执业注册许可证</w:t>
            </w:r>
          </w:p>
        </w:tc>
        <w:tc>
          <w:tcPr>
            <w:tcW w:w="3160" w:type="dxa"/>
            <w:noWrap w:val="0"/>
            <w:vAlign w:val="top"/>
          </w:tcPr>
          <w:p w14:paraId="4816A1A7">
            <w:pPr>
              <w:spacing w:line="260" w:lineRule="exact"/>
              <w:jc w:val="center"/>
              <w:rPr>
                <w:rFonts w:hint="eastAsia" w:ascii="仿宋_GB2312"/>
                <w:bCs/>
                <w:sz w:val="18"/>
                <w:szCs w:val="18"/>
              </w:rPr>
            </w:pPr>
            <w:r>
              <w:rPr>
                <w:rFonts w:hint="eastAsia" w:ascii="仿宋_GB2312"/>
                <w:bCs/>
                <w:sz w:val="18"/>
                <w:szCs w:val="18"/>
              </w:rPr>
              <w:t>《中华人民共和国执业医师法》；《卫生部医师注册暂行办法》</w:t>
            </w:r>
          </w:p>
        </w:tc>
        <w:tc>
          <w:tcPr>
            <w:tcW w:w="5214" w:type="dxa"/>
            <w:noWrap w:val="0"/>
            <w:vAlign w:val="center"/>
          </w:tcPr>
          <w:p w14:paraId="23E7F3A8">
            <w:pPr>
              <w:spacing w:line="260" w:lineRule="exact"/>
              <w:jc w:val="center"/>
              <w:rPr>
                <w:rFonts w:hint="eastAsia" w:ascii="仿宋_GB2312"/>
                <w:bCs/>
                <w:sz w:val="18"/>
                <w:szCs w:val="18"/>
              </w:rPr>
            </w:pPr>
            <w:r>
              <w:rPr>
                <w:rFonts w:hint="eastAsia" w:ascii="仿宋_GB2312"/>
                <w:bCs/>
                <w:sz w:val="18"/>
                <w:szCs w:val="18"/>
              </w:rPr>
              <w:t>资料审查合格。</w:t>
            </w:r>
          </w:p>
        </w:tc>
        <w:tc>
          <w:tcPr>
            <w:tcW w:w="948" w:type="dxa"/>
            <w:noWrap w:val="0"/>
            <w:vAlign w:val="center"/>
          </w:tcPr>
          <w:p w14:paraId="138F0FE0">
            <w:pPr>
              <w:spacing w:line="260" w:lineRule="exact"/>
              <w:jc w:val="center"/>
              <w:rPr>
                <w:rFonts w:hint="eastAsia" w:ascii="仿宋_GB2312"/>
                <w:bCs/>
                <w:sz w:val="18"/>
                <w:szCs w:val="18"/>
              </w:rPr>
            </w:pPr>
            <w:r>
              <w:rPr>
                <w:rFonts w:hint="eastAsia" w:ascii="仿宋_GB2312"/>
                <w:bCs/>
                <w:sz w:val="18"/>
                <w:szCs w:val="18"/>
              </w:rPr>
              <w:t>1天</w:t>
            </w:r>
          </w:p>
        </w:tc>
        <w:tc>
          <w:tcPr>
            <w:tcW w:w="948" w:type="dxa"/>
            <w:vMerge w:val="restart"/>
            <w:noWrap w:val="0"/>
            <w:vAlign w:val="center"/>
          </w:tcPr>
          <w:p w14:paraId="5BDF9D86">
            <w:pPr>
              <w:spacing w:line="260" w:lineRule="exact"/>
              <w:jc w:val="center"/>
              <w:rPr>
                <w:rFonts w:hint="eastAsia"/>
                <w:bCs/>
                <w:sz w:val="18"/>
                <w:szCs w:val="18"/>
              </w:rPr>
            </w:pPr>
            <w:r>
              <w:rPr>
                <w:rFonts w:hint="eastAsia"/>
                <w:bCs/>
                <w:sz w:val="18"/>
                <w:szCs w:val="18"/>
              </w:rPr>
              <w:t>市卫生局</w:t>
            </w:r>
          </w:p>
        </w:tc>
      </w:tr>
      <w:tr w14:paraId="3BE7B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2231BF44">
            <w:pPr>
              <w:spacing w:line="260" w:lineRule="exact"/>
              <w:jc w:val="center"/>
              <w:rPr>
                <w:rFonts w:hint="eastAsia" w:ascii="仿宋_GB2312" w:hAnsi="宋体" w:cs="宋体"/>
                <w:sz w:val="18"/>
                <w:szCs w:val="18"/>
              </w:rPr>
            </w:pPr>
            <w:r>
              <w:rPr>
                <w:rFonts w:hint="eastAsia" w:ascii="仿宋_GB2312"/>
                <w:sz w:val="18"/>
                <w:szCs w:val="18"/>
              </w:rPr>
              <w:t>73</w:t>
            </w:r>
          </w:p>
        </w:tc>
        <w:tc>
          <w:tcPr>
            <w:tcW w:w="2212" w:type="dxa"/>
            <w:noWrap w:val="0"/>
            <w:vAlign w:val="center"/>
          </w:tcPr>
          <w:p w14:paraId="3ECBD8C1">
            <w:pPr>
              <w:spacing w:line="260" w:lineRule="exact"/>
              <w:jc w:val="center"/>
              <w:rPr>
                <w:rFonts w:hint="eastAsia" w:ascii="仿宋_GB2312"/>
                <w:bCs/>
                <w:sz w:val="18"/>
                <w:szCs w:val="18"/>
              </w:rPr>
            </w:pPr>
            <w:r>
              <w:rPr>
                <w:rFonts w:hint="eastAsia" w:ascii="仿宋_GB2312"/>
                <w:bCs/>
                <w:sz w:val="18"/>
                <w:szCs w:val="18"/>
              </w:rPr>
              <w:t>麻醉药品和一类精神药品购用印鉴卡核发</w:t>
            </w:r>
          </w:p>
        </w:tc>
        <w:tc>
          <w:tcPr>
            <w:tcW w:w="3160" w:type="dxa"/>
            <w:noWrap w:val="0"/>
            <w:vAlign w:val="top"/>
          </w:tcPr>
          <w:p w14:paraId="7BBC7B33">
            <w:pPr>
              <w:spacing w:line="260" w:lineRule="exact"/>
              <w:jc w:val="center"/>
              <w:rPr>
                <w:rFonts w:hint="eastAsia" w:ascii="仿宋_GB2312"/>
                <w:bCs/>
                <w:sz w:val="18"/>
                <w:szCs w:val="18"/>
              </w:rPr>
            </w:pPr>
            <w:r>
              <w:rPr>
                <w:rFonts w:hint="eastAsia" w:ascii="仿宋_GB2312"/>
                <w:bCs/>
                <w:sz w:val="18"/>
                <w:szCs w:val="18"/>
              </w:rPr>
              <w:t>《国务院麻醉药品和精神药品管理条例》、《卫生部麻醉药品、第一类精神药品购用印鉴卡管理规定》和《卫生部医疗机构麻醉药品、第一类精神药品管理规定》；《卫生部处方管理办法》</w:t>
            </w:r>
          </w:p>
        </w:tc>
        <w:tc>
          <w:tcPr>
            <w:tcW w:w="5214" w:type="dxa"/>
            <w:noWrap w:val="0"/>
            <w:vAlign w:val="center"/>
          </w:tcPr>
          <w:p w14:paraId="40D02DE7">
            <w:pPr>
              <w:spacing w:line="260" w:lineRule="exact"/>
              <w:jc w:val="center"/>
              <w:rPr>
                <w:rFonts w:hint="eastAsia" w:ascii="仿宋_GB2312"/>
                <w:bCs/>
                <w:sz w:val="18"/>
                <w:szCs w:val="18"/>
              </w:rPr>
            </w:pPr>
            <w:r>
              <w:rPr>
                <w:rFonts w:hint="eastAsia" w:ascii="仿宋_GB2312"/>
                <w:bCs/>
                <w:sz w:val="18"/>
                <w:szCs w:val="18"/>
              </w:rPr>
              <w:t>法律法规规定的相关材料。</w:t>
            </w:r>
          </w:p>
        </w:tc>
        <w:tc>
          <w:tcPr>
            <w:tcW w:w="948" w:type="dxa"/>
            <w:noWrap w:val="0"/>
            <w:vAlign w:val="center"/>
          </w:tcPr>
          <w:p w14:paraId="2A84C9C7">
            <w:pPr>
              <w:spacing w:line="260" w:lineRule="exact"/>
              <w:jc w:val="center"/>
              <w:rPr>
                <w:rFonts w:hint="eastAsia" w:ascii="仿宋_GB2312"/>
                <w:bCs/>
                <w:sz w:val="18"/>
                <w:szCs w:val="18"/>
              </w:rPr>
            </w:pPr>
            <w:r>
              <w:rPr>
                <w:rFonts w:hint="eastAsia" w:ascii="仿宋_GB2312"/>
                <w:bCs/>
                <w:sz w:val="18"/>
                <w:szCs w:val="18"/>
              </w:rPr>
              <w:t>5天</w:t>
            </w:r>
          </w:p>
        </w:tc>
        <w:tc>
          <w:tcPr>
            <w:tcW w:w="948" w:type="dxa"/>
            <w:vMerge w:val="continue"/>
            <w:noWrap w:val="0"/>
            <w:vAlign w:val="center"/>
          </w:tcPr>
          <w:p w14:paraId="6897F2DB">
            <w:pPr>
              <w:spacing w:line="260" w:lineRule="exact"/>
              <w:jc w:val="center"/>
              <w:rPr>
                <w:rFonts w:hint="eastAsia"/>
                <w:bCs/>
                <w:sz w:val="18"/>
                <w:szCs w:val="18"/>
              </w:rPr>
            </w:pPr>
          </w:p>
        </w:tc>
      </w:tr>
      <w:tr w14:paraId="6A64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642CE24E">
            <w:pPr>
              <w:spacing w:line="260" w:lineRule="exact"/>
              <w:jc w:val="center"/>
              <w:rPr>
                <w:rFonts w:hint="eastAsia" w:ascii="仿宋_GB2312" w:hAnsi="宋体" w:cs="宋体"/>
                <w:sz w:val="18"/>
                <w:szCs w:val="18"/>
              </w:rPr>
            </w:pPr>
            <w:r>
              <w:rPr>
                <w:rFonts w:hint="eastAsia" w:ascii="仿宋_GB2312"/>
                <w:sz w:val="18"/>
                <w:szCs w:val="18"/>
              </w:rPr>
              <w:t>74</w:t>
            </w:r>
          </w:p>
        </w:tc>
        <w:tc>
          <w:tcPr>
            <w:tcW w:w="2212" w:type="dxa"/>
            <w:noWrap w:val="0"/>
            <w:vAlign w:val="center"/>
          </w:tcPr>
          <w:p w14:paraId="038649E4">
            <w:pPr>
              <w:spacing w:line="260" w:lineRule="exact"/>
              <w:jc w:val="center"/>
              <w:rPr>
                <w:rFonts w:hint="eastAsia" w:ascii="仿宋_GB2312"/>
                <w:bCs/>
                <w:sz w:val="18"/>
                <w:szCs w:val="18"/>
              </w:rPr>
            </w:pPr>
            <w:r>
              <w:rPr>
                <w:rFonts w:hint="eastAsia" w:ascii="仿宋_GB2312"/>
                <w:bCs/>
                <w:sz w:val="18"/>
                <w:szCs w:val="18"/>
              </w:rPr>
              <w:t>放射机构及放射工作人员合格证</w:t>
            </w:r>
          </w:p>
        </w:tc>
        <w:tc>
          <w:tcPr>
            <w:tcW w:w="3160" w:type="dxa"/>
            <w:noWrap w:val="0"/>
            <w:vAlign w:val="top"/>
          </w:tcPr>
          <w:p w14:paraId="1F65B14A">
            <w:pPr>
              <w:spacing w:line="260" w:lineRule="exact"/>
              <w:jc w:val="center"/>
              <w:rPr>
                <w:rFonts w:hint="eastAsia" w:ascii="仿宋_GB2312"/>
                <w:bCs/>
                <w:sz w:val="18"/>
                <w:szCs w:val="18"/>
              </w:rPr>
            </w:pPr>
            <w:r>
              <w:rPr>
                <w:rFonts w:hint="eastAsia" w:ascii="仿宋_GB2312"/>
                <w:bCs/>
                <w:sz w:val="18"/>
                <w:szCs w:val="18"/>
              </w:rPr>
              <w:t>《卫生部关于印发放射诊疗许可证发放管理程序的通知》</w:t>
            </w:r>
          </w:p>
        </w:tc>
        <w:tc>
          <w:tcPr>
            <w:tcW w:w="5214" w:type="dxa"/>
            <w:noWrap w:val="0"/>
            <w:vAlign w:val="center"/>
          </w:tcPr>
          <w:p w14:paraId="170AB224">
            <w:pPr>
              <w:spacing w:line="260" w:lineRule="exact"/>
              <w:jc w:val="center"/>
              <w:rPr>
                <w:rFonts w:hint="eastAsia" w:ascii="仿宋_GB2312"/>
                <w:bCs/>
                <w:sz w:val="18"/>
                <w:szCs w:val="18"/>
              </w:rPr>
            </w:pPr>
            <w:r>
              <w:rPr>
                <w:rFonts w:hint="eastAsia" w:ascii="仿宋_GB2312"/>
                <w:bCs/>
                <w:sz w:val="18"/>
                <w:szCs w:val="18"/>
              </w:rPr>
              <w:t>资料审查合格、现场审查验收合格。</w:t>
            </w:r>
          </w:p>
        </w:tc>
        <w:tc>
          <w:tcPr>
            <w:tcW w:w="948" w:type="dxa"/>
            <w:noWrap w:val="0"/>
            <w:vAlign w:val="center"/>
          </w:tcPr>
          <w:p w14:paraId="03A1B794">
            <w:pPr>
              <w:spacing w:line="260" w:lineRule="exact"/>
              <w:jc w:val="center"/>
              <w:rPr>
                <w:rFonts w:hint="eastAsia" w:ascii="仿宋_GB2312"/>
                <w:bCs/>
                <w:sz w:val="18"/>
                <w:szCs w:val="18"/>
              </w:rPr>
            </w:pPr>
            <w:r>
              <w:rPr>
                <w:rFonts w:hint="eastAsia" w:ascii="仿宋_GB2312"/>
                <w:bCs/>
                <w:sz w:val="18"/>
                <w:szCs w:val="18"/>
              </w:rPr>
              <w:t>10天</w:t>
            </w:r>
          </w:p>
        </w:tc>
        <w:tc>
          <w:tcPr>
            <w:tcW w:w="948" w:type="dxa"/>
            <w:vMerge w:val="continue"/>
            <w:noWrap w:val="0"/>
            <w:vAlign w:val="center"/>
          </w:tcPr>
          <w:p w14:paraId="48B365FA">
            <w:pPr>
              <w:spacing w:line="260" w:lineRule="exact"/>
              <w:jc w:val="center"/>
              <w:rPr>
                <w:rFonts w:hint="eastAsia"/>
                <w:bCs/>
                <w:sz w:val="18"/>
                <w:szCs w:val="18"/>
              </w:rPr>
            </w:pPr>
          </w:p>
        </w:tc>
      </w:tr>
      <w:tr w14:paraId="02BE3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308A4B92">
            <w:pPr>
              <w:spacing w:line="260" w:lineRule="exact"/>
              <w:jc w:val="center"/>
              <w:rPr>
                <w:rFonts w:hint="eastAsia" w:ascii="仿宋_GB2312" w:hAnsi="宋体" w:cs="宋体"/>
                <w:sz w:val="18"/>
                <w:szCs w:val="18"/>
              </w:rPr>
            </w:pPr>
            <w:r>
              <w:rPr>
                <w:rFonts w:hint="eastAsia" w:ascii="仿宋_GB2312"/>
                <w:sz w:val="18"/>
                <w:szCs w:val="18"/>
              </w:rPr>
              <w:t>75</w:t>
            </w:r>
          </w:p>
        </w:tc>
        <w:tc>
          <w:tcPr>
            <w:tcW w:w="2212" w:type="dxa"/>
            <w:noWrap w:val="0"/>
            <w:vAlign w:val="center"/>
          </w:tcPr>
          <w:p w14:paraId="24D73395">
            <w:pPr>
              <w:spacing w:line="260" w:lineRule="exact"/>
              <w:jc w:val="center"/>
              <w:rPr>
                <w:rFonts w:hint="eastAsia" w:ascii="仿宋_GB2312"/>
                <w:bCs/>
                <w:sz w:val="18"/>
                <w:szCs w:val="18"/>
              </w:rPr>
            </w:pPr>
            <w:r>
              <w:rPr>
                <w:rFonts w:hint="eastAsia" w:ascii="仿宋_GB2312"/>
                <w:bCs/>
                <w:sz w:val="18"/>
                <w:szCs w:val="18"/>
              </w:rPr>
              <w:t>建设项目环境影响评价文件审批</w:t>
            </w:r>
          </w:p>
        </w:tc>
        <w:tc>
          <w:tcPr>
            <w:tcW w:w="3160" w:type="dxa"/>
            <w:noWrap w:val="0"/>
            <w:vAlign w:val="top"/>
          </w:tcPr>
          <w:p w14:paraId="142960F6">
            <w:pPr>
              <w:spacing w:line="260" w:lineRule="exact"/>
              <w:jc w:val="center"/>
              <w:rPr>
                <w:rFonts w:hint="eastAsia" w:ascii="仿宋_GB2312"/>
                <w:bCs/>
                <w:sz w:val="18"/>
                <w:szCs w:val="18"/>
              </w:rPr>
            </w:pPr>
            <w:r>
              <w:rPr>
                <w:rFonts w:hint="eastAsia" w:ascii="仿宋_GB2312"/>
                <w:bCs/>
                <w:sz w:val="18"/>
                <w:szCs w:val="18"/>
              </w:rPr>
              <w:t>《中华人民共和国环境保护法》、《中华人民共和国环境影响评价法》、《国务院建设项目环境保护管理条例》、《国务院规划环境影响评价条例》</w:t>
            </w:r>
          </w:p>
        </w:tc>
        <w:tc>
          <w:tcPr>
            <w:tcW w:w="5214" w:type="dxa"/>
            <w:noWrap w:val="0"/>
            <w:vAlign w:val="center"/>
          </w:tcPr>
          <w:p w14:paraId="12749401">
            <w:pPr>
              <w:spacing w:line="260" w:lineRule="exact"/>
              <w:jc w:val="center"/>
              <w:rPr>
                <w:rFonts w:hint="eastAsia" w:ascii="仿宋_GB2312"/>
                <w:bCs/>
                <w:sz w:val="18"/>
                <w:szCs w:val="18"/>
              </w:rPr>
            </w:pPr>
            <w:r>
              <w:rPr>
                <w:rFonts w:hint="eastAsia" w:ascii="仿宋_GB2312"/>
                <w:bCs/>
                <w:sz w:val="18"/>
                <w:szCs w:val="18"/>
              </w:rPr>
              <w:t>报请审批建设项目环评文件申请书；建设项目环评文件；建设项目建议书批准文件（审批制项目）或备案准予文；依据有关法律法规规章应提交的其他文件。</w:t>
            </w:r>
          </w:p>
          <w:p w14:paraId="71C6DAE7">
            <w:pPr>
              <w:spacing w:line="260" w:lineRule="exact"/>
              <w:jc w:val="center"/>
              <w:rPr>
                <w:rFonts w:hint="eastAsia" w:ascii="仿宋_GB2312"/>
                <w:bCs/>
                <w:sz w:val="18"/>
                <w:szCs w:val="18"/>
              </w:rPr>
            </w:pPr>
          </w:p>
        </w:tc>
        <w:tc>
          <w:tcPr>
            <w:tcW w:w="948" w:type="dxa"/>
            <w:noWrap w:val="0"/>
            <w:vAlign w:val="center"/>
          </w:tcPr>
          <w:p w14:paraId="00A16DB1">
            <w:pPr>
              <w:spacing w:line="260" w:lineRule="exact"/>
              <w:jc w:val="center"/>
              <w:rPr>
                <w:rFonts w:hint="eastAsia" w:ascii="仿宋_GB2312"/>
                <w:bCs/>
                <w:sz w:val="18"/>
                <w:szCs w:val="18"/>
              </w:rPr>
            </w:pPr>
            <w:r>
              <w:rPr>
                <w:rFonts w:hint="eastAsia" w:ascii="仿宋_GB2312"/>
                <w:bCs/>
                <w:sz w:val="18"/>
                <w:szCs w:val="18"/>
              </w:rPr>
              <w:t>5天--20天</w:t>
            </w:r>
          </w:p>
        </w:tc>
        <w:tc>
          <w:tcPr>
            <w:tcW w:w="948" w:type="dxa"/>
            <w:vMerge w:val="restart"/>
            <w:noWrap w:val="0"/>
            <w:vAlign w:val="center"/>
          </w:tcPr>
          <w:p w14:paraId="784F669B">
            <w:pPr>
              <w:spacing w:line="260" w:lineRule="exact"/>
              <w:jc w:val="center"/>
              <w:rPr>
                <w:rFonts w:hint="eastAsia"/>
                <w:bCs/>
                <w:sz w:val="18"/>
                <w:szCs w:val="18"/>
              </w:rPr>
            </w:pPr>
            <w:r>
              <w:rPr>
                <w:rFonts w:hint="eastAsia"/>
                <w:bCs/>
                <w:sz w:val="18"/>
                <w:szCs w:val="18"/>
              </w:rPr>
              <w:t>市环保局</w:t>
            </w:r>
          </w:p>
        </w:tc>
      </w:tr>
      <w:tr w14:paraId="4B0C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0BE77670">
            <w:pPr>
              <w:spacing w:line="260" w:lineRule="exact"/>
              <w:jc w:val="center"/>
              <w:rPr>
                <w:rFonts w:hint="eastAsia" w:ascii="仿宋_GB2312" w:hAnsi="宋体" w:cs="宋体"/>
                <w:sz w:val="18"/>
                <w:szCs w:val="18"/>
              </w:rPr>
            </w:pPr>
            <w:r>
              <w:rPr>
                <w:rFonts w:hint="eastAsia" w:ascii="仿宋_GB2312"/>
                <w:sz w:val="18"/>
                <w:szCs w:val="18"/>
              </w:rPr>
              <w:t>76</w:t>
            </w:r>
          </w:p>
        </w:tc>
        <w:tc>
          <w:tcPr>
            <w:tcW w:w="2212" w:type="dxa"/>
            <w:noWrap w:val="0"/>
            <w:vAlign w:val="center"/>
          </w:tcPr>
          <w:p w14:paraId="68CB380E">
            <w:pPr>
              <w:spacing w:line="260" w:lineRule="exact"/>
              <w:jc w:val="center"/>
              <w:rPr>
                <w:rFonts w:hint="eastAsia" w:ascii="仿宋_GB2312"/>
                <w:bCs/>
                <w:sz w:val="18"/>
                <w:szCs w:val="18"/>
              </w:rPr>
            </w:pPr>
            <w:r>
              <w:rPr>
                <w:rFonts w:hint="eastAsia" w:ascii="仿宋_GB2312"/>
                <w:bCs/>
                <w:sz w:val="18"/>
                <w:szCs w:val="18"/>
              </w:rPr>
              <w:t>建设项目环境影响评价文件的重新审批</w:t>
            </w:r>
          </w:p>
        </w:tc>
        <w:tc>
          <w:tcPr>
            <w:tcW w:w="3160" w:type="dxa"/>
            <w:noWrap w:val="0"/>
            <w:vAlign w:val="top"/>
          </w:tcPr>
          <w:p w14:paraId="67F5C60C">
            <w:pPr>
              <w:spacing w:line="260" w:lineRule="exact"/>
              <w:jc w:val="center"/>
              <w:rPr>
                <w:rFonts w:hint="eastAsia" w:ascii="仿宋_GB2312"/>
                <w:bCs/>
                <w:sz w:val="18"/>
                <w:szCs w:val="18"/>
              </w:rPr>
            </w:pPr>
            <w:r>
              <w:rPr>
                <w:rFonts w:hint="eastAsia" w:ascii="仿宋_GB2312"/>
                <w:bCs/>
                <w:sz w:val="18"/>
                <w:szCs w:val="18"/>
              </w:rPr>
              <w:t>《中华人民共和国环境影响评价法》、《国务院建设项目环境保护管理条例》</w:t>
            </w:r>
          </w:p>
        </w:tc>
        <w:tc>
          <w:tcPr>
            <w:tcW w:w="5214" w:type="dxa"/>
            <w:noWrap w:val="0"/>
            <w:vAlign w:val="center"/>
          </w:tcPr>
          <w:p w14:paraId="3D89DA43">
            <w:pPr>
              <w:spacing w:line="260" w:lineRule="exact"/>
              <w:jc w:val="center"/>
              <w:rPr>
                <w:rFonts w:hint="eastAsia" w:ascii="仿宋_GB2312" w:hAnsi="宋体"/>
                <w:sz w:val="18"/>
                <w:szCs w:val="18"/>
              </w:rPr>
            </w:pPr>
            <w:r>
              <w:rPr>
                <w:rFonts w:hint="eastAsia" w:ascii="仿宋_GB2312"/>
                <w:bCs/>
                <w:sz w:val="18"/>
                <w:szCs w:val="18"/>
              </w:rPr>
              <w:t>报请审批建设项目环评文件申请书；建设项目环评文件；环境影响登记表；建设项目建议书批准文件（审批制项目）或备案准予文件；依据有关法律法规规章应提交的其他文件。</w:t>
            </w:r>
          </w:p>
        </w:tc>
        <w:tc>
          <w:tcPr>
            <w:tcW w:w="948" w:type="dxa"/>
            <w:noWrap w:val="0"/>
            <w:vAlign w:val="center"/>
          </w:tcPr>
          <w:p w14:paraId="28D1702D">
            <w:pPr>
              <w:spacing w:line="260" w:lineRule="exact"/>
              <w:jc w:val="center"/>
              <w:rPr>
                <w:rFonts w:hint="eastAsia" w:ascii="仿宋_GB2312"/>
                <w:bCs/>
                <w:sz w:val="18"/>
                <w:szCs w:val="18"/>
              </w:rPr>
            </w:pPr>
            <w:r>
              <w:rPr>
                <w:rFonts w:hint="eastAsia" w:ascii="仿宋_GB2312"/>
                <w:bCs/>
                <w:sz w:val="18"/>
                <w:szCs w:val="18"/>
              </w:rPr>
              <w:t>5天--20天</w:t>
            </w:r>
          </w:p>
        </w:tc>
        <w:tc>
          <w:tcPr>
            <w:tcW w:w="948" w:type="dxa"/>
            <w:vMerge w:val="continue"/>
            <w:noWrap w:val="0"/>
            <w:vAlign w:val="center"/>
          </w:tcPr>
          <w:p w14:paraId="60EC657F">
            <w:pPr>
              <w:spacing w:line="260" w:lineRule="exact"/>
              <w:jc w:val="center"/>
              <w:rPr>
                <w:rFonts w:hint="eastAsia"/>
                <w:bCs/>
                <w:sz w:val="18"/>
                <w:szCs w:val="18"/>
              </w:rPr>
            </w:pPr>
          </w:p>
        </w:tc>
      </w:tr>
      <w:tr w14:paraId="01FD4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264E6B37">
            <w:pPr>
              <w:spacing w:line="260" w:lineRule="exact"/>
              <w:jc w:val="center"/>
              <w:rPr>
                <w:rFonts w:hint="eastAsia" w:ascii="仿宋_GB2312" w:hAnsi="宋体" w:cs="宋体"/>
                <w:sz w:val="18"/>
                <w:szCs w:val="18"/>
              </w:rPr>
            </w:pPr>
            <w:r>
              <w:rPr>
                <w:rFonts w:hint="eastAsia" w:ascii="仿宋_GB2312"/>
                <w:sz w:val="18"/>
                <w:szCs w:val="18"/>
              </w:rPr>
              <w:t>77</w:t>
            </w:r>
          </w:p>
        </w:tc>
        <w:tc>
          <w:tcPr>
            <w:tcW w:w="2212" w:type="dxa"/>
            <w:noWrap w:val="0"/>
            <w:vAlign w:val="center"/>
          </w:tcPr>
          <w:p w14:paraId="6ECA8BC9">
            <w:pPr>
              <w:spacing w:line="260" w:lineRule="exact"/>
              <w:jc w:val="center"/>
              <w:rPr>
                <w:rFonts w:hint="eastAsia" w:ascii="仿宋_GB2312"/>
                <w:bCs/>
                <w:sz w:val="18"/>
                <w:szCs w:val="18"/>
              </w:rPr>
            </w:pPr>
            <w:r>
              <w:rPr>
                <w:rFonts w:hint="eastAsia" w:ascii="仿宋_GB2312"/>
                <w:bCs/>
                <w:sz w:val="18"/>
                <w:szCs w:val="18"/>
              </w:rPr>
              <w:t>建设项目试生产环境保护审批</w:t>
            </w:r>
          </w:p>
        </w:tc>
        <w:tc>
          <w:tcPr>
            <w:tcW w:w="3160" w:type="dxa"/>
            <w:noWrap w:val="0"/>
            <w:vAlign w:val="top"/>
          </w:tcPr>
          <w:p w14:paraId="1C8E33A7">
            <w:pPr>
              <w:spacing w:line="260" w:lineRule="exact"/>
              <w:jc w:val="center"/>
              <w:rPr>
                <w:rFonts w:hint="eastAsia" w:ascii="仿宋_GB2312"/>
                <w:bCs/>
                <w:sz w:val="18"/>
                <w:szCs w:val="18"/>
              </w:rPr>
            </w:pPr>
            <w:r>
              <w:rPr>
                <w:rFonts w:hint="eastAsia" w:ascii="仿宋_GB2312"/>
                <w:bCs/>
                <w:sz w:val="18"/>
                <w:szCs w:val="18"/>
              </w:rPr>
              <w:t>《国务院建设项目环境保护管理条例》；《环保总局建设项目竣工环境保护验收管理办法》</w:t>
            </w:r>
          </w:p>
        </w:tc>
        <w:tc>
          <w:tcPr>
            <w:tcW w:w="5214" w:type="dxa"/>
            <w:noWrap w:val="0"/>
            <w:vAlign w:val="center"/>
          </w:tcPr>
          <w:p w14:paraId="06E0419A">
            <w:pPr>
              <w:spacing w:line="260" w:lineRule="exact"/>
              <w:jc w:val="center"/>
              <w:rPr>
                <w:rFonts w:hint="eastAsia" w:ascii="仿宋_GB2312"/>
                <w:bCs/>
                <w:sz w:val="18"/>
                <w:szCs w:val="18"/>
              </w:rPr>
            </w:pPr>
            <w:r>
              <w:rPr>
                <w:rFonts w:hint="eastAsia" w:ascii="仿宋_GB2312"/>
                <w:bCs/>
                <w:sz w:val="18"/>
                <w:szCs w:val="18"/>
              </w:rPr>
              <w:t>项目试生产申请报告；项目环境影响评价文件（报批本）及审批文件；有环境风险的建设项目的突发环境事件应急预案；有施工期环境监理要求的提供施工期环境监理报告；其它材料。</w:t>
            </w:r>
          </w:p>
        </w:tc>
        <w:tc>
          <w:tcPr>
            <w:tcW w:w="948" w:type="dxa"/>
            <w:noWrap w:val="0"/>
            <w:vAlign w:val="center"/>
          </w:tcPr>
          <w:p w14:paraId="4CDA37FC">
            <w:pPr>
              <w:spacing w:line="260" w:lineRule="exact"/>
              <w:jc w:val="center"/>
              <w:rPr>
                <w:rFonts w:hint="eastAsia" w:ascii="仿宋_GB2312"/>
                <w:bCs/>
                <w:sz w:val="18"/>
                <w:szCs w:val="18"/>
              </w:rPr>
            </w:pPr>
            <w:r>
              <w:rPr>
                <w:rFonts w:hint="eastAsia" w:ascii="仿宋_GB2312"/>
                <w:bCs/>
                <w:sz w:val="18"/>
                <w:szCs w:val="18"/>
              </w:rPr>
              <w:t>20天</w:t>
            </w:r>
          </w:p>
        </w:tc>
        <w:tc>
          <w:tcPr>
            <w:tcW w:w="948" w:type="dxa"/>
            <w:vMerge w:val="continue"/>
            <w:noWrap w:val="0"/>
            <w:vAlign w:val="center"/>
          </w:tcPr>
          <w:p w14:paraId="30526F92">
            <w:pPr>
              <w:spacing w:line="260" w:lineRule="exact"/>
              <w:jc w:val="center"/>
              <w:rPr>
                <w:rFonts w:hint="eastAsia"/>
                <w:bCs/>
                <w:sz w:val="18"/>
                <w:szCs w:val="18"/>
              </w:rPr>
            </w:pPr>
          </w:p>
        </w:tc>
      </w:tr>
      <w:tr w14:paraId="306B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6A26397A">
            <w:pPr>
              <w:spacing w:line="260" w:lineRule="exact"/>
              <w:jc w:val="center"/>
              <w:rPr>
                <w:rFonts w:hint="eastAsia" w:ascii="仿宋_GB2312" w:hAnsi="宋体" w:cs="宋体"/>
                <w:sz w:val="18"/>
                <w:szCs w:val="18"/>
              </w:rPr>
            </w:pPr>
            <w:r>
              <w:rPr>
                <w:rFonts w:hint="eastAsia" w:ascii="仿宋_GB2312"/>
                <w:sz w:val="18"/>
                <w:szCs w:val="18"/>
              </w:rPr>
              <w:t>78</w:t>
            </w:r>
          </w:p>
        </w:tc>
        <w:tc>
          <w:tcPr>
            <w:tcW w:w="2212" w:type="dxa"/>
            <w:noWrap w:val="0"/>
            <w:vAlign w:val="center"/>
          </w:tcPr>
          <w:p w14:paraId="0285CB42">
            <w:pPr>
              <w:spacing w:line="260" w:lineRule="exact"/>
              <w:jc w:val="center"/>
              <w:rPr>
                <w:rFonts w:hint="eastAsia" w:ascii="仿宋_GB2312"/>
                <w:bCs/>
                <w:sz w:val="18"/>
                <w:szCs w:val="18"/>
              </w:rPr>
            </w:pPr>
            <w:r>
              <w:rPr>
                <w:rFonts w:hint="eastAsia" w:ascii="仿宋_GB2312"/>
                <w:bCs/>
                <w:sz w:val="18"/>
                <w:szCs w:val="18"/>
              </w:rPr>
              <w:t>建设项目环境保护设施“三同时”竣工验收</w:t>
            </w:r>
          </w:p>
        </w:tc>
        <w:tc>
          <w:tcPr>
            <w:tcW w:w="3160" w:type="dxa"/>
            <w:noWrap w:val="0"/>
            <w:vAlign w:val="top"/>
          </w:tcPr>
          <w:p w14:paraId="475762B9">
            <w:pPr>
              <w:spacing w:line="260" w:lineRule="exact"/>
              <w:jc w:val="center"/>
              <w:rPr>
                <w:rFonts w:hint="eastAsia" w:ascii="仿宋_GB2312"/>
                <w:bCs/>
                <w:sz w:val="18"/>
                <w:szCs w:val="18"/>
              </w:rPr>
            </w:pPr>
            <w:r>
              <w:rPr>
                <w:rFonts w:hint="eastAsia" w:ascii="仿宋_GB2312"/>
                <w:bCs/>
                <w:sz w:val="18"/>
                <w:szCs w:val="18"/>
              </w:rPr>
              <w:t>《中华人民共和国环境保护法》；《国务院建设项目环境保护管理条例》；《环保总局建设项目竣工环境保护验收管理办法》</w:t>
            </w:r>
          </w:p>
        </w:tc>
        <w:tc>
          <w:tcPr>
            <w:tcW w:w="5214" w:type="dxa"/>
            <w:noWrap w:val="0"/>
            <w:vAlign w:val="center"/>
          </w:tcPr>
          <w:p w14:paraId="4A427D1B">
            <w:pPr>
              <w:spacing w:line="260" w:lineRule="exact"/>
              <w:jc w:val="center"/>
              <w:rPr>
                <w:rFonts w:hint="eastAsia" w:ascii="仿宋_GB2312"/>
                <w:bCs/>
                <w:sz w:val="18"/>
                <w:szCs w:val="18"/>
              </w:rPr>
            </w:pPr>
            <w:r>
              <w:rPr>
                <w:rFonts w:hint="eastAsia" w:ascii="仿宋_GB2312"/>
                <w:bCs/>
                <w:sz w:val="18"/>
                <w:szCs w:val="18"/>
              </w:rPr>
              <w:t>建设项目竣工环保验收申请报告；.验收监测或调查报告；由验收监测或调查单位编制的建设项目竣工环保验收公示材料；环境影响评价审批文件要求开展环境监理的建设项目，提交施工期环境监理报告；建设项目有试生产的提交试生产批准文件。</w:t>
            </w:r>
          </w:p>
        </w:tc>
        <w:tc>
          <w:tcPr>
            <w:tcW w:w="948" w:type="dxa"/>
            <w:noWrap w:val="0"/>
            <w:vAlign w:val="center"/>
          </w:tcPr>
          <w:p w14:paraId="3E926FC3">
            <w:pPr>
              <w:spacing w:line="260" w:lineRule="exact"/>
              <w:jc w:val="center"/>
              <w:rPr>
                <w:rFonts w:hint="eastAsia" w:ascii="仿宋_GB2312"/>
                <w:bCs/>
                <w:sz w:val="18"/>
                <w:szCs w:val="18"/>
              </w:rPr>
            </w:pPr>
            <w:r>
              <w:rPr>
                <w:rFonts w:hint="eastAsia" w:ascii="仿宋_GB2312"/>
                <w:bCs/>
                <w:sz w:val="18"/>
                <w:szCs w:val="18"/>
              </w:rPr>
              <w:t>20天</w:t>
            </w:r>
          </w:p>
        </w:tc>
        <w:tc>
          <w:tcPr>
            <w:tcW w:w="948" w:type="dxa"/>
            <w:vMerge w:val="continue"/>
            <w:noWrap w:val="0"/>
            <w:vAlign w:val="center"/>
          </w:tcPr>
          <w:p w14:paraId="3C38334F">
            <w:pPr>
              <w:spacing w:line="260" w:lineRule="exact"/>
              <w:jc w:val="center"/>
              <w:rPr>
                <w:rFonts w:hint="eastAsia"/>
                <w:bCs/>
                <w:sz w:val="18"/>
                <w:szCs w:val="18"/>
              </w:rPr>
            </w:pPr>
          </w:p>
        </w:tc>
      </w:tr>
      <w:tr w14:paraId="1C585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7AAD0E2F">
            <w:pPr>
              <w:spacing w:line="260" w:lineRule="exact"/>
              <w:jc w:val="center"/>
              <w:rPr>
                <w:rFonts w:hint="eastAsia" w:ascii="仿宋_GB2312" w:hAnsi="宋体" w:cs="宋体"/>
                <w:sz w:val="18"/>
                <w:szCs w:val="18"/>
              </w:rPr>
            </w:pPr>
            <w:r>
              <w:rPr>
                <w:rFonts w:hint="eastAsia" w:ascii="仿宋_GB2312"/>
                <w:sz w:val="18"/>
                <w:szCs w:val="18"/>
              </w:rPr>
              <w:t>79</w:t>
            </w:r>
          </w:p>
        </w:tc>
        <w:tc>
          <w:tcPr>
            <w:tcW w:w="2212" w:type="dxa"/>
            <w:noWrap w:val="0"/>
            <w:vAlign w:val="center"/>
          </w:tcPr>
          <w:p w14:paraId="75EC9DD3">
            <w:pPr>
              <w:spacing w:line="260" w:lineRule="exact"/>
              <w:jc w:val="center"/>
              <w:rPr>
                <w:rFonts w:hint="eastAsia" w:ascii="仿宋_GB2312"/>
                <w:bCs/>
                <w:sz w:val="18"/>
                <w:szCs w:val="18"/>
              </w:rPr>
            </w:pPr>
            <w:r>
              <w:rPr>
                <w:rFonts w:hint="eastAsia" w:ascii="仿宋_GB2312"/>
                <w:bCs/>
                <w:sz w:val="18"/>
                <w:szCs w:val="18"/>
              </w:rPr>
              <w:t>排放污染物许可证</w:t>
            </w:r>
          </w:p>
        </w:tc>
        <w:tc>
          <w:tcPr>
            <w:tcW w:w="3160" w:type="dxa"/>
            <w:noWrap w:val="0"/>
            <w:vAlign w:val="top"/>
          </w:tcPr>
          <w:p w14:paraId="3F963D7F">
            <w:pPr>
              <w:spacing w:line="260" w:lineRule="exact"/>
              <w:jc w:val="center"/>
              <w:rPr>
                <w:rFonts w:hint="eastAsia" w:ascii="仿宋_GB2312"/>
                <w:bCs/>
                <w:sz w:val="18"/>
                <w:szCs w:val="18"/>
              </w:rPr>
            </w:pPr>
            <w:r>
              <w:rPr>
                <w:rFonts w:hint="eastAsia" w:ascii="仿宋_GB2312"/>
                <w:bCs/>
                <w:sz w:val="18"/>
                <w:szCs w:val="18"/>
              </w:rPr>
              <w:t>《中华人民共和国大气污染防治法》；《中华人民共和国水污染防治法》</w:t>
            </w:r>
          </w:p>
        </w:tc>
        <w:tc>
          <w:tcPr>
            <w:tcW w:w="5214" w:type="dxa"/>
            <w:noWrap w:val="0"/>
            <w:vAlign w:val="center"/>
          </w:tcPr>
          <w:p w14:paraId="0DCE611A">
            <w:pPr>
              <w:spacing w:line="260" w:lineRule="exact"/>
              <w:jc w:val="center"/>
              <w:rPr>
                <w:rFonts w:hint="eastAsia" w:ascii="仿宋_GB2312"/>
                <w:bCs/>
                <w:sz w:val="18"/>
                <w:szCs w:val="18"/>
              </w:rPr>
            </w:pPr>
            <w:r>
              <w:rPr>
                <w:rFonts w:hint="eastAsia" w:ascii="仿宋_GB2312"/>
                <w:bCs/>
                <w:sz w:val="18"/>
                <w:szCs w:val="18"/>
              </w:rPr>
              <w:t>排污者排放的污染物符合国家规定的排放标准和主要污染物排放总量控制指标的，核发《许可证》。</w:t>
            </w:r>
          </w:p>
        </w:tc>
        <w:tc>
          <w:tcPr>
            <w:tcW w:w="948" w:type="dxa"/>
            <w:noWrap w:val="0"/>
            <w:vAlign w:val="center"/>
          </w:tcPr>
          <w:p w14:paraId="7F09D3D4">
            <w:pPr>
              <w:spacing w:line="260" w:lineRule="exact"/>
              <w:jc w:val="center"/>
              <w:rPr>
                <w:rFonts w:hint="eastAsia" w:ascii="仿宋_GB2312"/>
                <w:bCs/>
                <w:sz w:val="18"/>
                <w:szCs w:val="18"/>
              </w:rPr>
            </w:pPr>
            <w:r>
              <w:rPr>
                <w:rFonts w:hint="eastAsia" w:ascii="仿宋_GB2312"/>
                <w:bCs/>
                <w:sz w:val="18"/>
                <w:szCs w:val="18"/>
              </w:rPr>
              <w:t>14天</w:t>
            </w:r>
          </w:p>
        </w:tc>
        <w:tc>
          <w:tcPr>
            <w:tcW w:w="948" w:type="dxa"/>
            <w:vMerge w:val="continue"/>
            <w:noWrap w:val="0"/>
            <w:vAlign w:val="center"/>
          </w:tcPr>
          <w:p w14:paraId="0CAC6253">
            <w:pPr>
              <w:spacing w:line="260" w:lineRule="exact"/>
              <w:jc w:val="center"/>
              <w:rPr>
                <w:rFonts w:hint="eastAsia"/>
                <w:bCs/>
                <w:sz w:val="18"/>
                <w:szCs w:val="18"/>
              </w:rPr>
            </w:pPr>
          </w:p>
        </w:tc>
      </w:tr>
      <w:tr w14:paraId="6B33D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6388B021">
            <w:pPr>
              <w:spacing w:line="260" w:lineRule="exact"/>
              <w:jc w:val="center"/>
              <w:rPr>
                <w:rFonts w:hint="eastAsia" w:ascii="仿宋_GB2312" w:hAnsi="宋体" w:cs="宋体"/>
                <w:sz w:val="18"/>
                <w:szCs w:val="18"/>
              </w:rPr>
            </w:pPr>
            <w:r>
              <w:rPr>
                <w:rFonts w:hint="eastAsia" w:ascii="仿宋_GB2312"/>
                <w:sz w:val="18"/>
                <w:szCs w:val="18"/>
              </w:rPr>
              <w:t>80</w:t>
            </w:r>
          </w:p>
        </w:tc>
        <w:tc>
          <w:tcPr>
            <w:tcW w:w="2212" w:type="dxa"/>
            <w:noWrap w:val="0"/>
            <w:vAlign w:val="center"/>
          </w:tcPr>
          <w:p w14:paraId="7DC38D2C">
            <w:pPr>
              <w:spacing w:line="260" w:lineRule="exact"/>
              <w:jc w:val="center"/>
              <w:rPr>
                <w:rFonts w:hint="eastAsia" w:ascii="仿宋_GB2312"/>
                <w:bCs/>
                <w:sz w:val="18"/>
                <w:szCs w:val="18"/>
              </w:rPr>
            </w:pPr>
            <w:r>
              <w:rPr>
                <w:rFonts w:hint="eastAsia" w:ascii="仿宋_GB2312"/>
                <w:bCs/>
                <w:sz w:val="18"/>
                <w:szCs w:val="18"/>
              </w:rPr>
              <w:t>医疗废物集中处置经营许可证</w:t>
            </w:r>
          </w:p>
        </w:tc>
        <w:tc>
          <w:tcPr>
            <w:tcW w:w="3160" w:type="dxa"/>
            <w:noWrap w:val="0"/>
            <w:vAlign w:val="top"/>
          </w:tcPr>
          <w:p w14:paraId="338D79B1">
            <w:pPr>
              <w:spacing w:line="260" w:lineRule="exact"/>
              <w:jc w:val="center"/>
              <w:rPr>
                <w:rFonts w:hint="eastAsia" w:ascii="仿宋_GB2312"/>
                <w:bCs/>
                <w:sz w:val="18"/>
                <w:szCs w:val="18"/>
              </w:rPr>
            </w:pPr>
            <w:r>
              <w:rPr>
                <w:rFonts w:hint="eastAsia" w:ascii="仿宋_GB2312"/>
                <w:bCs/>
                <w:sz w:val="18"/>
                <w:szCs w:val="18"/>
              </w:rPr>
              <w:t>《国务院医疗废物管理条例》；《国务院危险废物经营许可</w:t>
            </w:r>
            <w:r>
              <w:rPr>
                <w:rFonts w:hint="eastAsia" w:ascii="仿宋_GB2312"/>
                <w:bCs/>
                <w:sz w:val="18"/>
                <w:szCs w:val="18"/>
                <w:lang w:eastAsia="zh-CN"/>
              </w:rPr>
              <w:t>证</w:t>
            </w:r>
            <w:r>
              <w:rPr>
                <w:rFonts w:hint="eastAsia" w:ascii="仿宋_GB2312"/>
                <w:bCs/>
                <w:sz w:val="18"/>
                <w:szCs w:val="18"/>
              </w:rPr>
              <w:t>管理办法》</w:t>
            </w:r>
          </w:p>
        </w:tc>
        <w:tc>
          <w:tcPr>
            <w:tcW w:w="5214" w:type="dxa"/>
            <w:noWrap w:val="0"/>
            <w:vAlign w:val="center"/>
          </w:tcPr>
          <w:p w14:paraId="5F99C228">
            <w:pPr>
              <w:spacing w:line="260" w:lineRule="exact"/>
              <w:jc w:val="center"/>
              <w:rPr>
                <w:rFonts w:hint="eastAsia" w:ascii="仿宋_GB2312" w:hAnsi="宋体"/>
                <w:sz w:val="18"/>
                <w:szCs w:val="18"/>
              </w:rPr>
            </w:pPr>
            <w:r>
              <w:rPr>
                <w:rFonts w:hint="eastAsia" w:ascii="仿宋_GB2312"/>
                <w:bCs/>
                <w:sz w:val="18"/>
                <w:szCs w:val="18"/>
              </w:rPr>
              <w:t>符合环境保护和卫生要求的医疗废物贮存、处置设施或者设备；经过培训的技术人员以及相应的技术工人；负责医疗废物处置效果检测、评价工作的机构和人员；保证医疗废物安全处置的规章制度；医疗废物集中处置设施（项目）环境影响评价文件，已经有审批权的环境保护行政主管部门审查批准；环境保护设施“三同时”竣工验收合格。</w:t>
            </w:r>
          </w:p>
        </w:tc>
        <w:tc>
          <w:tcPr>
            <w:tcW w:w="948" w:type="dxa"/>
            <w:noWrap w:val="0"/>
            <w:vAlign w:val="center"/>
          </w:tcPr>
          <w:p w14:paraId="78350EC6">
            <w:pPr>
              <w:spacing w:line="260" w:lineRule="exact"/>
              <w:jc w:val="center"/>
              <w:rPr>
                <w:rFonts w:hint="eastAsia" w:ascii="仿宋_GB2312"/>
                <w:bCs/>
                <w:sz w:val="18"/>
                <w:szCs w:val="18"/>
              </w:rPr>
            </w:pPr>
            <w:r>
              <w:rPr>
                <w:rFonts w:hint="eastAsia" w:ascii="仿宋_GB2312"/>
                <w:bCs/>
                <w:sz w:val="18"/>
                <w:szCs w:val="18"/>
              </w:rPr>
              <w:t>14天</w:t>
            </w:r>
          </w:p>
        </w:tc>
        <w:tc>
          <w:tcPr>
            <w:tcW w:w="948" w:type="dxa"/>
            <w:vMerge w:val="continue"/>
            <w:noWrap w:val="0"/>
            <w:vAlign w:val="center"/>
          </w:tcPr>
          <w:p w14:paraId="0A847F1E">
            <w:pPr>
              <w:spacing w:line="260" w:lineRule="exact"/>
              <w:jc w:val="center"/>
              <w:rPr>
                <w:rFonts w:hint="eastAsia"/>
                <w:bCs/>
                <w:sz w:val="18"/>
                <w:szCs w:val="18"/>
              </w:rPr>
            </w:pPr>
          </w:p>
        </w:tc>
      </w:tr>
    </w:tbl>
    <w:p w14:paraId="375D0F24">
      <w:pPr>
        <w:spacing w:line="20" w:lineRule="exact"/>
        <w:jc w:val="center"/>
        <w:rPr>
          <w:rFonts w:hint="eastAsia"/>
        </w:rPr>
      </w:pPr>
    </w:p>
    <w:tbl>
      <w:tblPr>
        <w:tblStyle w:val="3"/>
        <w:tblW w:w="131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212"/>
        <w:gridCol w:w="3160"/>
        <w:gridCol w:w="5214"/>
        <w:gridCol w:w="948"/>
        <w:gridCol w:w="948"/>
      </w:tblGrid>
      <w:tr w14:paraId="223B5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632" w:type="dxa"/>
            <w:tcBorders>
              <w:top w:val="single" w:color="auto" w:sz="4" w:space="0"/>
              <w:left w:val="single" w:color="auto" w:sz="4" w:space="0"/>
              <w:bottom w:val="single" w:color="auto" w:sz="4" w:space="0"/>
              <w:right w:val="single" w:color="auto" w:sz="4" w:space="0"/>
            </w:tcBorders>
            <w:noWrap w:val="0"/>
            <w:vAlign w:val="center"/>
          </w:tcPr>
          <w:p w14:paraId="3F57F0C7">
            <w:pPr>
              <w:spacing w:line="400" w:lineRule="exact"/>
              <w:jc w:val="center"/>
              <w:rPr>
                <w:rFonts w:hint="eastAsia" w:ascii="黑体" w:eastAsia="黑体"/>
                <w:sz w:val="18"/>
                <w:szCs w:val="18"/>
              </w:rPr>
            </w:pPr>
            <w:r>
              <w:rPr>
                <w:rFonts w:hint="eastAsia" w:ascii="黑体" w:eastAsia="黑体"/>
                <w:sz w:val="18"/>
                <w:szCs w:val="18"/>
              </w:rPr>
              <w:t>序号</w:t>
            </w:r>
          </w:p>
        </w:tc>
        <w:tc>
          <w:tcPr>
            <w:tcW w:w="2212" w:type="dxa"/>
            <w:tcBorders>
              <w:top w:val="single" w:color="auto" w:sz="4" w:space="0"/>
              <w:left w:val="single" w:color="auto" w:sz="4" w:space="0"/>
              <w:bottom w:val="single" w:color="auto" w:sz="4" w:space="0"/>
              <w:right w:val="single" w:color="auto" w:sz="4" w:space="0"/>
            </w:tcBorders>
            <w:noWrap w:val="0"/>
            <w:vAlign w:val="center"/>
          </w:tcPr>
          <w:p w14:paraId="2D489634">
            <w:pPr>
              <w:spacing w:line="400" w:lineRule="exact"/>
              <w:jc w:val="center"/>
              <w:rPr>
                <w:rFonts w:hint="eastAsia" w:ascii="黑体" w:eastAsia="黑体"/>
                <w:bCs/>
                <w:sz w:val="18"/>
                <w:szCs w:val="18"/>
              </w:rPr>
            </w:pPr>
            <w:r>
              <w:rPr>
                <w:rFonts w:hint="eastAsia" w:ascii="黑体" w:eastAsia="黑体"/>
                <w:bCs/>
                <w:sz w:val="18"/>
                <w:szCs w:val="18"/>
              </w:rPr>
              <w:t>项目名称</w:t>
            </w:r>
          </w:p>
        </w:tc>
        <w:tc>
          <w:tcPr>
            <w:tcW w:w="3160" w:type="dxa"/>
            <w:tcBorders>
              <w:top w:val="single" w:color="auto" w:sz="4" w:space="0"/>
              <w:left w:val="single" w:color="auto" w:sz="4" w:space="0"/>
              <w:bottom w:val="single" w:color="auto" w:sz="4" w:space="0"/>
              <w:right w:val="single" w:color="auto" w:sz="4" w:space="0"/>
            </w:tcBorders>
            <w:noWrap w:val="0"/>
            <w:vAlign w:val="top"/>
          </w:tcPr>
          <w:p w14:paraId="2D9B4757">
            <w:pPr>
              <w:spacing w:line="400" w:lineRule="exact"/>
              <w:jc w:val="center"/>
              <w:rPr>
                <w:rFonts w:hint="eastAsia" w:ascii="黑体" w:eastAsia="黑体"/>
                <w:bCs/>
                <w:sz w:val="18"/>
                <w:szCs w:val="18"/>
              </w:rPr>
            </w:pPr>
            <w:r>
              <w:rPr>
                <w:rFonts w:hint="eastAsia" w:ascii="黑体" w:eastAsia="黑体"/>
                <w:bCs/>
                <w:sz w:val="18"/>
                <w:szCs w:val="18"/>
              </w:rPr>
              <w:t>设立依据</w:t>
            </w:r>
          </w:p>
        </w:tc>
        <w:tc>
          <w:tcPr>
            <w:tcW w:w="5214" w:type="dxa"/>
            <w:tcBorders>
              <w:top w:val="single" w:color="auto" w:sz="4" w:space="0"/>
              <w:left w:val="single" w:color="auto" w:sz="4" w:space="0"/>
              <w:bottom w:val="single" w:color="auto" w:sz="4" w:space="0"/>
              <w:right w:val="single" w:color="auto" w:sz="4" w:space="0"/>
            </w:tcBorders>
            <w:noWrap w:val="0"/>
            <w:vAlign w:val="center"/>
          </w:tcPr>
          <w:p w14:paraId="48691D86">
            <w:pPr>
              <w:spacing w:line="400" w:lineRule="exact"/>
              <w:jc w:val="center"/>
              <w:rPr>
                <w:rFonts w:hint="eastAsia" w:ascii="黑体" w:eastAsia="黑体"/>
                <w:bCs/>
                <w:sz w:val="18"/>
                <w:szCs w:val="18"/>
              </w:rPr>
            </w:pPr>
            <w:r>
              <w:rPr>
                <w:rFonts w:hint="eastAsia" w:ascii="黑体" w:eastAsia="黑体"/>
                <w:bCs/>
                <w:sz w:val="18"/>
                <w:szCs w:val="18"/>
              </w:rPr>
              <w:t>办理条件</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3FC5E87A">
            <w:pPr>
              <w:spacing w:line="400" w:lineRule="exact"/>
              <w:jc w:val="center"/>
              <w:rPr>
                <w:rFonts w:hint="eastAsia" w:ascii="黑体" w:eastAsia="黑体"/>
                <w:bCs/>
                <w:sz w:val="18"/>
                <w:szCs w:val="18"/>
              </w:rPr>
            </w:pPr>
            <w:r>
              <w:rPr>
                <w:rFonts w:hint="eastAsia" w:ascii="黑体" w:eastAsia="黑体"/>
                <w:bCs/>
                <w:sz w:val="18"/>
                <w:szCs w:val="18"/>
              </w:rPr>
              <w:t>办结时限</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382DF21D">
            <w:pPr>
              <w:spacing w:line="400" w:lineRule="exact"/>
              <w:jc w:val="center"/>
              <w:rPr>
                <w:rFonts w:hint="eastAsia" w:ascii="黑体" w:eastAsia="黑体"/>
                <w:bCs/>
                <w:sz w:val="18"/>
                <w:szCs w:val="18"/>
              </w:rPr>
            </w:pPr>
            <w:r>
              <w:rPr>
                <w:rFonts w:hint="eastAsia" w:ascii="黑体" w:eastAsia="黑体"/>
                <w:bCs/>
                <w:sz w:val="18"/>
                <w:szCs w:val="18"/>
              </w:rPr>
              <w:t>实施机关</w:t>
            </w:r>
          </w:p>
        </w:tc>
      </w:tr>
      <w:tr w14:paraId="42765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5D83DBC2">
            <w:pPr>
              <w:spacing w:line="260" w:lineRule="exact"/>
              <w:jc w:val="center"/>
              <w:rPr>
                <w:rFonts w:hint="eastAsia" w:ascii="仿宋_GB2312" w:hAnsi="宋体" w:cs="宋体"/>
                <w:sz w:val="18"/>
                <w:szCs w:val="18"/>
              </w:rPr>
            </w:pPr>
            <w:r>
              <w:rPr>
                <w:rFonts w:hint="eastAsia" w:ascii="仿宋_GB2312"/>
                <w:sz w:val="18"/>
                <w:szCs w:val="18"/>
              </w:rPr>
              <w:t>81</w:t>
            </w:r>
          </w:p>
        </w:tc>
        <w:tc>
          <w:tcPr>
            <w:tcW w:w="2212" w:type="dxa"/>
            <w:noWrap w:val="0"/>
            <w:vAlign w:val="center"/>
          </w:tcPr>
          <w:p w14:paraId="0426B01B">
            <w:pPr>
              <w:spacing w:line="260" w:lineRule="exact"/>
              <w:jc w:val="center"/>
              <w:rPr>
                <w:rFonts w:hint="eastAsia" w:ascii="仿宋_GB2312"/>
                <w:bCs/>
                <w:sz w:val="18"/>
                <w:szCs w:val="18"/>
              </w:rPr>
            </w:pPr>
            <w:r>
              <w:rPr>
                <w:rFonts w:hint="eastAsia" w:ascii="仿宋_GB2312"/>
                <w:bCs/>
                <w:sz w:val="18"/>
                <w:szCs w:val="18"/>
              </w:rPr>
              <w:t>危险废物转移审批</w:t>
            </w:r>
          </w:p>
        </w:tc>
        <w:tc>
          <w:tcPr>
            <w:tcW w:w="3160" w:type="dxa"/>
            <w:noWrap w:val="0"/>
            <w:vAlign w:val="center"/>
          </w:tcPr>
          <w:p w14:paraId="30BBAA8D">
            <w:pPr>
              <w:spacing w:line="260" w:lineRule="exact"/>
              <w:jc w:val="center"/>
              <w:rPr>
                <w:rFonts w:hint="eastAsia" w:ascii="仿宋_GB2312"/>
                <w:bCs/>
                <w:sz w:val="18"/>
                <w:szCs w:val="18"/>
              </w:rPr>
            </w:pPr>
            <w:r>
              <w:rPr>
                <w:rFonts w:hint="eastAsia" w:ascii="仿宋_GB2312"/>
                <w:bCs/>
                <w:sz w:val="18"/>
                <w:szCs w:val="18"/>
              </w:rPr>
              <w:t>《中华人民共和国固体废物污染环境防治法》；《环保总局危险废物转移联单管理办法》</w:t>
            </w:r>
          </w:p>
        </w:tc>
        <w:tc>
          <w:tcPr>
            <w:tcW w:w="5214" w:type="dxa"/>
            <w:noWrap w:val="0"/>
            <w:vAlign w:val="center"/>
          </w:tcPr>
          <w:p w14:paraId="704B1235">
            <w:pPr>
              <w:spacing w:line="280" w:lineRule="exact"/>
              <w:jc w:val="center"/>
              <w:rPr>
                <w:rFonts w:hint="eastAsia" w:ascii="仿宋_GB2312" w:hAnsi="宋体"/>
                <w:sz w:val="18"/>
                <w:szCs w:val="18"/>
              </w:rPr>
            </w:pPr>
            <w:r>
              <w:rPr>
                <w:rFonts w:hint="eastAsia" w:ascii="仿宋_GB2312"/>
                <w:bCs/>
                <w:sz w:val="18"/>
                <w:szCs w:val="18"/>
              </w:rPr>
              <w:t>《危险废物经营许可证》；符合本市环境保护规定和要求；《危险废物经营许可证》允许的地域范围、危险废物种类和数量内转移；危险废物转移计划合理、可行，转移过程不造成二次污染。</w:t>
            </w:r>
          </w:p>
        </w:tc>
        <w:tc>
          <w:tcPr>
            <w:tcW w:w="948" w:type="dxa"/>
            <w:noWrap w:val="0"/>
            <w:vAlign w:val="center"/>
          </w:tcPr>
          <w:p w14:paraId="3C489F90">
            <w:pPr>
              <w:spacing w:line="260" w:lineRule="exact"/>
              <w:jc w:val="center"/>
              <w:rPr>
                <w:rFonts w:hint="eastAsia" w:ascii="仿宋_GB2312"/>
                <w:bCs/>
                <w:sz w:val="18"/>
                <w:szCs w:val="18"/>
              </w:rPr>
            </w:pPr>
            <w:r>
              <w:rPr>
                <w:rFonts w:hint="eastAsia" w:ascii="仿宋_GB2312"/>
                <w:bCs/>
                <w:sz w:val="18"/>
                <w:szCs w:val="18"/>
              </w:rPr>
              <w:t>14天</w:t>
            </w:r>
          </w:p>
        </w:tc>
        <w:tc>
          <w:tcPr>
            <w:tcW w:w="948" w:type="dxa"/>
            <w:noWrap w:val="0"/>
            <w:vAlign w:val="center"/>
          </w:tcPr>
          <w:p w14:paraId="78A11222">
            <w:pPr>
              <w:spacing w:line="260" w:lineRule="exact"/>
              <w:jc w:val="center"/>
              <w:rPr>
                <w:rFonts w:hint="eastAsia"/>
                <w:bCs/>
                <w:sz w:val="18"/>
                <w:szCs w:val="18"/>
              </w:rPr>
            </w:pPr>
            <w:r>
              <w:rPr>
                <w:rFonts w:hint="eastAsia"/>
                <w:bCs/>
                <w:sz w:val="18"/>
                <w:szCs w:val="18"/>
              </w:rPr>
              <w:t>市环保局</w:t>
            </w:r>
          </w:p>
        </w:tc>
      </w:tr>
      <w:tr w14:paraId="4F8F9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40AED7AA">
            <w:pPr>
              <w:spacing w:line="260" w:lineRule="exact"/>
              <w:jc w:val="center"/>
              <w:rPr>
                <w:rFonts w:hint="eastAsia" w:ascii="仿宋_GB2312" w:hAnsi="宋体" w:cs="宋体"/>
                <w:sz w:val="18"/>
                <w:szCs w:val="18"/>
              </w:rPr>
            </w:pPr>
            <w:r>
              <w:rPr>
                <w:rFonts w:hint="eastAsia" w:ascii="仿宋_GB2312"/>
                <w:sz w:val="18"/>
                <w:szCs w:val="18"/>
              </w:rPr>
              <w:t>82</w:t>
            </w:r>
          </w:p>
        </w:tc>
        <w:tc>
          <w:tcPr>
            <w:tcW w:w="2212" w:type="dxa"/>
            <w:noWrap w:val="0"/>
            <w:vAlign w:val="center"/>
          </w:tcPr>
          <w:p w14:paraId="28C5D0B1">
            <w:pPr>
              <w:spacing w:line="260" w:lineRule="exact"/>
              <w:jc w:val="center"/>
              <w:rPr>
                <w:rFonts w:hint="eastAsia" w:ascii="仿宋_GB2312"/>
                <w:bCs/>
                <w:sz w:val="18"/>
                <w:szCs w:val="18"/>
              </w:rPr>
            </w:pPr>
            <w:r>
              <w:rPr>
                <w:rFonts w:hint="eastAsia" w:ascii="仿宋_GB2312"/>
                <w:bCs/>
                <w:sz w:val="18"/>
                <w:szCs w:val="18"/>
              </w:rPr>
              <w:t>建设工程项目抗震设防要求审核</w:t>
            </w:r>
          </w:p>
        </w:tc>
        <w:tc>
          <w:tcPr>
            <w:tcW w:w="3160" w:type="dxa"/>
            <w:noWrap w:val="0"/>
            <w:vAlign w:val="center"/>
          </w:tcPr>
          <w:p w14:paraId="7633EB94">
            <w:pPr>
              <w:spacing w:line="260" w:lineRule="exact"/>
              <w:jc w:val="center"/>
              <w:rPr>
                <w:rFonts w:hint="eastAsia" w:ascii="仿宋_GB2312"/>
                <w:bCs/>
                <w:sz w:val="18"/>
                <w:szCs w:val="18"/>
              </w:rPr>
            </w:pPr>
            <w:r>
              <w:rPr>
                <w:rFonts w:hint="eastAsia" w:ascii="仿宋_GB2312"/>
                <w:bCs/>
                <w:sz w:val="18"/>
                <w:szCs w:val="18"/>
              </w:rPr>
              <w:t>《中华人民共和国防震减灾法》</w:t>
            </w:r>
          </w:p>
        </w:tc>
        <w:tc>
          <w:tcPr>
            <w:tcW w:w="5214" w:type="dxa"/>
            <w:noWrap w:val="0"/>
            <w:vAlign w:val="center"/>
          </w:tcPr>
          <w:p w14:paraId="62DE1AF4">
            <w:pPr>
              <w:spacing w:line="280" w:lineRule="exact"/>
              <w:jc w:val="center"/>
              <w:rPr>
                <w:rFonts w:hint="eastAsia" w:ascii="仿宋_GB2312"/>
                <w:bCs/>
                <w:sz w:val="18"/>
                <w:szCs w:val="18"/>
              </w:rPr>
            </w:pPr>
            <w:r>
              <w:rPr>
                <w:rFonts w:hint="eastAsia" w:ascii="仿宋_GB2312"/>
                <w:bCs/>
                <w:sz w:val="18"/>
                <w:szCs w:val="18"/>
              </w:rPr>
              <w:t>工程立项批复，土地审批手续，规划平面图；《甘肃省建设工程地震安全性评价登记审批表》；建设工程地震安全性评价报告及评审报告。</w:t>
            </w:r>
          </w:p>
        </w:tc>
        <w:tc>
          <w:tcPr>
            <w:tcW w:w="948" w:type="dxa"/>
            <w:noWrap w:val="0"/>
            <w:vAlign w:val="center"/>
          </w:tcPr>
          <w:p w14:paraId="56F8D439">
            <w:pPr>
              <w:spacing w:line="260" w:lineRule="exact"/>
              <w:jc w:val="center"/>
              <w:rPr>
                <w:rFonts w:hint="eastAsia" w:ascii="仿宋_GB2312"/>
                <w:bCs/>
                <w:sz w:val="18"/>
                <w:szCs w:val="18"/>
              </w:rPr>
            </w:pPr>
            <w:r>
              <w:rPr>
                <w:rFonts w:hint="eastAsia" w:ascii="仿宋_GB2312"/>
                <w:bCs/>
                <w:sz w:val="18"/>
                <w:szCs w:val="18"/>
              </w:rPr>
              <w:t>10天</w:t>
            </w:r>
          </w:p>
        </w:tc>
        <w:tc>
          <w:tcPr>
            <w:tcW w:w="948" w:type="dxa"/>
            <w:vMerge w:val="restart"/>
            <w:noWrap w:val="0"/>
            <w:vAlign w:val="center"/>
          </w:tcPr>
          <w:p w14:paraId="1CB05D2E">
            <w:pPr>
              <w:spacing w:line="260" w:lineRule="exact"/>
              <w:jc w:val="center"/>
              <w:rPr>
                <w:rFonts w:hint="eastAsia"/>
                <w:bCs/>
                <w:sz w:val="18"/>
                <w:szCs w:val="18"/>
              </w:rPr>
            </w:pPr>
            <w:r>
              <w:rPr>
                <w:rFonts w:hint="eastAsia"/>
                <w:bCs/>
                <w:sz w:val="18"/>
                <w:szCs w:val="18"/>
              </w:rPr>
              <w:t>市地震局</w:t>
            </w:r>
          </w:p>
        </w:tc>
      </w:tr>
      <w:tr w14:paraId="6A8BF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5021E619">
            <w:pPr>
              <w:spacing w:line="260" w:lineRule="exact"/>
              <w:jc w:val="center"/>
              <w:rPr>
                <w:rFonts w:hint="eastAsia" w:ascii="仿宋_GB2312" w:hAnsi="宋体" w:cs="宋体"/>
                <w:sz w:val="18"/>
                <w:szCs w:val="18"/>
              </w:rPr>
            </w:pPr>
            <w:r>
              <w:rPr>
                <w:rFonts w:hint="eastAsia" w:ascii="仿宋_GB2312"/>
                <w:sz w:val="18"/>
                <w:szCs w:val="18"/>
              </w:rPr>
              <w:t>83</w:t>
            </w:r>
          </w:p>
        </w:tc>
        <w:tc>
          <w:tcPr>
            <w:tcW w:w="2212" w:type="dxa"/>
            <w:noWrap w:val="0"/>
            <w:vAlign w:val="center"/>
          </w:tcPr>
          <w:p w14:paraId="241DB77E">
            <w:pPr>
              <w:spacing w:line="260" w:lineRule="exact"/>
              <w:jc w:val="center"/>
              <w:rPr>
                <w:rFonts w:hint="eastAsia" w:ascii="仿宋_GB2312"/>
                <w:bCs/>
                <w:sz w:val="18"/>
                <w:szCs w:val="18"/>
              </w:rPr>
            </w:pPr>
            <w:r>
              <w:rPr>
                <w:rFonts w:hint="eastAsia" w:ascii="仿宋_GB2312"/>
                <w:bCs/>
                <w:sz w:val="18"/>
                <w:szCs w:val="18"/>
              </w:rPr>
              <w:t>建设工程项目地震安全性评价结果审核</w:t>
            </w:r>
          </w:p>
        </w:tc>
        <w:tc>
          <w:tcPr>
            <w:tcW w:w="3160" w:type="dxa"/>
            <w:noWrap w:val="0"/>
            <w:vAlign w:val="center"/>
          </w:tcPr>
          <w:p w14:paraId="5F66D9E7">
            <w:pPr>
              <w:spacing w:line="260" w:lineRule="exact"/>
              <w:jc w:val="center"/>
              <w:rPr>
                <w:rFonts w:hint="eastAsia" w:ascii="仿宋_GB2312"/>
                <w:bCs/>
                <w:sz w:val="18"/>
                <w:szCs w:val="18"/>
              </w:rPr>
            </w:pPr>
            <w:r>
              <w:rPr>
                <w:rFonts w:hint="eastAsia" w:ascii="仿宋_GB2312"/>
                <w:bCs/>
                <w:sz w:val="18"/>
                <w:szCs w:val="18"/>
              </w:rPr>
              <w:t>《中华人民共和国防震减灾法》</w:t>
            </w:r>
          </w:p>
        </w:tc>
        <w:tc>
          <w:tcPr>
            <w:tcW w:w="5214" w:type="dxa"/>
            <w:noWrap w:val="0"/>
            <w:vAlign w:val="center"/>
          </w:tcPr>
          <w:p w14:paraId="3E0D31FE">
            <w:pPr>
              <w:spacing w:line="280" w:lineRule="exact"/>
              <w:jc w:val="center"/>
              <w:rPr>
                <w:rFonts w:hint="eastAsia" w:ascii="仿宋_GB2312"/>
                <w:bCs/>
                <w:sz w:val="18"/>
                <w:szCs w:val="18"/>
              </w:rPr>
            </w:pPr>
            <w:r>
              <w:rPr>
                <w:rFonts w:hint="eastAsia" w:ascii="仿宋_GB2312"/>
                <w:bCs/>
                <w:sz w:val="18"/>
                <w:szCs w:val="18"/>
              </w:rPr>
              <w:t>建设工程立项批复，土地审批手续，规划平面图；建设工程场地地质资料；《甘肃省建设工程抗震设防要求确认审批表》。</w:t>
            </w:r>
          </w:p>
        </w:tc>
        <w:tc>
          <w:tcPr>
            <w:tcW w:w="948" w:type="dxa"/>
            <w:noWrap w:val="0"/>
            <w:vAlign w:val="center"/>
          </w:tcPr>
          <w:p w14:paraId="035301D8">
            <w:pPr>
              <w:spacing w:line="260" w:lineRule="exact"/>
              <w:jc w:val="center"/>
              <w:rPr>
                <w:rFonts w:hint="eastAsia" w:ascii="仿宋_GB2312"/>
                <w:bCs/>
                <w:sz w:val="18"/>
                <w:szCs w:val="18"/>
              </w:rPr>
            </w:pPr>
            <w:r>
              <w:rPr>
                <w:rFonts w:hint="eastAsia" w:ascii="仿宋_GB2312"/>
                <w:bCs/>
                <w:sz w:val="18"/>
                <w:szCs w:val="18"/>
              </w:rPr>
              <w:t>12天</w:t>
            </w:r>
          </w:p>
        </w:tc>
        <w:tc>
          <w:tcPr>
            <w:tcW w:w="948" w:type="dxa"/>
            <w:vMerge w:val="continue"/>
            <w:noWrap w:val="0"/>
            <w:vAlign w:val="center"/>
          </w:tcPr>
          <w:p w14:paraId="225DB697">
            <w:pPr>
              <w:spacing w:line="260" w:lineRule="exact"/>
              <w:jc w:val="center"/>
              <w:rPr>
                <w:rFonts w:hint="eastAsia"/>
                <w:bCs/>
                <w:sz w:val="18"/>
                <w:szCs w:val="18"/>
              </w:rPr>
            </w:pPr>
          </w:p>
        </w:tc>
      </w:tr>
      <w:tr w14:paraId="474DA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40F2E54D">
            <w:pPr>
              <w:spacing w:line="260" w:lineRule="exact"/>
              <w:jc w:val="center"/>
              <w:rPr>
                <w:rFonts w:hint="eastAsia" w:ascii="仿宋_GB2312" w:hAnsi="宋体" w:cs="宋体"/>
                <w:sz w:val="18"/>
                <w:szCs w:val="18"/>
              </w:rPr>
            </w:pPr>
            <w:r>
              <w:rPr>
                <w:rFonts w:hint="eastAsia" w:ascii="仿宋_GB2312"/>
                <w:sz w:val="18"/>
                <w:szCs w:val="18"/>
              </w:rPr>
              <w:t>84</w:t>
            </w:r>
          </w:p>
        </w:tc>
        <w:tc>
          <w:tcPr>
            <w:tcW w:w="2212" w:type="dxa"/>
            <w:noWrap w:val="0"/>
            <w:vAlign w:val="center"/>
          </w:tcPr>
          <w:p w14:paraId="30C142B9">
            <w:pPr>
              <w:spacing w:line="260" w:lineRule="exact"/>
              <w:jc w:val="center"/>
              <w:rPr>
                <w:rFonts w:hint="eastAsia" w:ascii="仿宋_GB2312"/>
                <w:bCs/>
                <w:sz w:val="18"/>
                <w:szCs w:val="18"/>
              </w:rPr>
            </w:pPr>
            <w:r>
              <w:rPr>
                <w:rFonts w:hint="eastAsia" w:ascii="仿宋_GB2312"/>
                <w:bCs/>
                <w:sz w:val="18"/>
                <w:szCs w:val="18"/>
              </w:rPr>
              <w:t>5000万美元以下（含港澳台投资）中外合资、合作和外商独资项目合同、章程审批</w:t>
            </w:r>
          </w:p>
        </w:tc>
        <w:tc>
          <w:tcPr>
            <w:tcW w:w="3160" w:type="dxa"/>
            <w:vMerge w:val="restart"/>
            <w:noWrap w:val="0"/>
            <w:vAlign w:val="center"/>
          </w:tcPr>
          <w:p w14:paraId="35D3ACC9">
            <w:pPr>
              <w:spacing w:line="260" w:lineRule="exact"/>
              <w:jc w:val="center"/>
              <w:rPr>
                <w:rFonts w:hint="eastAsia" w:ascii="仿宋_GB2312"/>
                <w:bCs/>
                <w:sz w:val="18"/>
                <w:szCs w:val="18"/>
              </w:rPr>
            </w:pPr>
            <w:r>
              <w:rPr>
                <w:rFonts w:hint="eastAsia" w:ascii="仿宋_GB2312"/>
                <w:bCs/>
                <w:sz w:val="18"/>
                <w:szCs w:val="18"/>
              </w:rPr>
              <w:t>《中华人民共和国中外合资经营企业法》</w:t>
            </w:r>
          </w:p>
          <w:p w14:paraId="528F7EA6">
            <w:pPr>
              <w:spacing w:line="260" w:lineRule="exact"/>
              <w:jc w:val="center"/>
              <w:rPr>
                <w:rFonts w:hint="eastAsia" w:ascii="仿宋_GB2312"/>
                <w:bCs/>
                <w:sz w:val="18"/>
                <w:szCs w:val="18"/>
              </w:rPr>
            </w:pPr>
            <w:r>
              <w:rPr>
                <w:rFonts w:hint="eastAsia" w:ascii="仿宋_GB2312"/>
                <w:bCs/>
                <w:sz w:val="18"/>
                <w:szCs w:val="18"/>
              </w:rPr>
              <w:t>《中华人民共和国中外合作经营企业法》</w:t>
            </w:r>
          </w:p>
          <w:p w14:paraId="16F2322E">
            <w:pPr>
              <w:spacing w:line="260" w:lineRule="exact"/>
              <w:jc w:val="center"/>
              <w:rPr>
                <w:rFonts w:hint="eastAsia" w:ascii="仿宋_GB2312"/>
                <w:bCs/>
                <w:sz w:val="18"/>
                <w:szCs w:val="18"/>
              </w:rPr>
            </w:pPr>
            <w:r>
              <w:rPr>
                <w:rFonts w:hint="eastAsia" w:ascii="仿宋_GB2312"/>
                <w:bCs/>
                <w:sz w:val="18"/>
                <w:szCs w:val="18"/>
              </w:rPr>
              <w:t>《中华人民共和国外资企业法》</w:t>
            </w:r>
          </w:p>
        </w:tc>
        <w:tc>
          <w:tcPr>
            <w:tcW w:w="5214" w:type="dxa"/>
            <w:vMerge w:val="restart"/>
            <w:noWrap w:val="0"/>
            <w:vAlign w:val="center"/>
          </w:tcPr>
          <w:p w14:paraId="6C588E50">
            <w:pPr>
              <w:spacing w:line="260" w:lineRule="exact"/>
              <w:jc w:val="center"/>
              <w:rPr>
                <w:rFonts w:hint="eastAsia" w:ascii="仿宋_GB2312"/>
                <w:bCs/>
                <w:sz w:val="18"/>
                <w:szCs w:val="18"/>
              </w:rPr>
            </w:pPr>
            <w:r>
              <w:rPr>
                <w:rFonts w:hint="eastAsia" w:ascii="仿宋_GB2312"/>
                <w:bCs/>
                <w:sz w:val="18"/>
                <w:szCs w:val="18"/>
              </w:rPr>
              <w:t>《外商投资产业指导目录》中鼓励类和允许类的项目；合同、章程修改符合国家有关法律法规规定；按国家有关规定须有关行业部门批准同意的，须首先经该部门同意。</w:t>
            </w:r>
          </w:p>
        </w:tc>
        <w:tc>
          <w:tcPr>
            <w:tcW w:w="948" w:type="dxa"/>
            <w:noWrap w:val="0"/>
            <w:vAlign w:val="center"/>
          </w:tcPr>
          <w:p w14:paraId="44191375">
            <w:pPr>
              <w:spacing w:line="260" w:lineRule="exact"/>
              <w:jc w:val="center"/>
              <w:rPr>
                <w:rFonts w:hint="eastAsia" w:ascii="仿宋_GB2312"/>
                <w:bCs/>
                <w:sz w:val="18"/>
                <w:szCs w:val="18"/>
              </w:rPr>
            </w:pPr>
            <w:r>
              <w:rPr>
                <w:rFonts w:hint="eastAsia" w:ascii="仿宋_GB2312"/>
                <w:bCs/>
                <w:sz w:val="18"/>
                <w:szCs w:val="18"/>
              </w:rPr>
              <w:t>10天</w:t>
            </w:r>
          </w:p>
        </w:tc>
        <w:tc>
          <w:tcPr>
            <w:tcW w:w="948" w:type="dxa"/>
            <w:vMerge w:val="restart"/>
            <w:noWrap w:val="0"/>
            <w:vAlign w:val="center"/>
          </w:tcPr>
          <w:p w14:paraId="0CADA91D">
            <w:pPr>
              <w:spacing w:line="260" w:lineRule="exact"/>
              <w:jc w:val="center"/>
              <w:rPr>
                <w:rFonts w:hint="eastAsia"/>
                <w:bCs/>
                <w:sz w:val="18"/>
                <w:szCs w:val="18"/>
              </w:rPr>
            </w:pPr>
            <w:r>
              <w:rPr>
                <w:rFonts w:hint="eastAsia"/>
                <w:bCs/>
                <w:sz w:val="18"/>
                <w:szCs w:val="18"/>
              </w:rPr>
              <w:t>市商务局</w:t>
            </w:r>
          </w:p>
        </w:tc>
      </w:tr>
      <w:tr w14:paraId="16972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102C23B8">
            <w:pPr>
              <w:spacing w:line="260" w:lineRule="exact"/>
              <w:jc w:val="center"/>
              <w:rPr>
                <w:rFonts w:hint="eastAsia" w:ascii="仿宋_GB2312" w:hAnsi="宋体" w:cs="宋体"/>
                <w:sz w:val="18"/>
                <w:szCs w:val="18"/>
              </w:rPr>
            </w:pPr>
            <w:r>
              <w:rPr>
                <w:rFonts w:hint="eastAsia" w:ascii="仿宋_GB2312"/>
                <w:sz w:val="18"/>
                <w:szCs w:val="18"/>
              </w:rPr>
              <w:t>85</w:t>
            </w:r>
          </w:p>
        </w:tc>
        <w:tc>
          <w:tcPr>
            <w:tcW w:w="2212" w:type="dxa"/>
            <w:noWrap w:val="0"/>
            <w:vAlign w:val="center"/>
          </w:tcPr>
          <w:p w14:paraId="408BDE5A">
            <w:pPr>
              <w:spacing w:line="260" w:lineRule="exact"/>
              <w:jc w:val="center"/>
              <w:rPr>
                <w:rFonts w:hint="eastAsia" w:ascii="仿宋_GB2312"/>
                <w:bCs/>
                <w:sz w:val="18"/>
                <w:szCs w:val="18"/>
              </w:rPr>
            </w:pPr>
            <w:r>
              <w:rPr>
                <w:rFonts w:hint="eastAsia" w:ascii="仿宋_GB2312"/>
                <w:bCs/>
                <w:sz w:val="18"/>
                <w:szCs w:val="18"/>
              </w:rPr>
              <w:t>5000万美元以上（含港澳台投资）中外合资、合作和外商独资项目合同、章程审核</w:t>
            </w:r>
          </w:p>
        </w:tc>
        <w:tc>
          <w:tcPr>
            <w:tcW w:w="3160" w:type="dxa"/>
            <w:vMerge w:val="continue"/>
            <w:noWrap w:val="0"/>
            <w:vAlign w:val="center"/>
          </w:tcPr>
          <w:p w14:paraId="60D1C868">
            <w:pPr>
              <w:spacing w:line="260" w:lineRule="exact"/>
              <w:jc w:val="center"/>
              <w:rPr>
                <w:rFonts w:hint="eastAsia" w:ascii="仿宋_GB2312"/>
                <w:bCs/>
                <w:sz w:val="18"/>
                <w:szCs w:val="18"/>
              </w:rPr>
            </w:pPr>
          </w:p>
        </w:tc>
        <w:tc>
          <w:tcPr>
            <w:tcW w:w="5214" w:type="dxa"/>
            <w:vMerge w:val="continue"/>
            <w:noWrap w:val="0"/>
            <w:vAlign w:val="center"/>
          </w:tcPr>
          <w:p w14:paraId="1FC0E59E">
            <w:pPr>
              <w:spacing w:line="260" w:lineRule="exact"/>
              <w:jc w:val="center"/>
              <w:rPr>
                <w:rFonts w:hint="eastAsia" w:ascii="仿宋_GB2312"/>
                <w:bCs/>
                <w:sz w:val="18"/>
                <w:szCs w:val="18"/>
              </w:rPr>
            </w:pPr>
          </w:p>
        </w:tc>
        <w:tc>
          <w:tcPr>
            <w:tcW w:w="948" w:type="dxa"/>
            <w:noWrap w:val="0"/>
            <w:vAlign w:val="center"/>
          </w:tcPr>
          <w:p w14:paraId="01B8E823">
            <w:pPr>
              <w:spacing w:line="260" w:lineRule="exact"/>
              <w:jc w:val="center"/>
              <w:rPr>
                <w:rFonts w:hint="eastAsia" w:ascii="仿宋_GB2312"/>
                <w:bCs/>
                <w:sz w:val="18"/>
                <w:szCs w:val="18"/>
              </w:rPr>
            </w:pPr>
            <w:r>
              <w:rPr>
                <w:rFonts w:hint="eastAsia" w:ascii="仿宋_GB2312"/>
                <w:bCs/>
                <w:sz w:val="18"/>
                <w:szCs w:val="18"/>
              </w:rPr>
              <w:t>10天</w:t>
            </w:r>
          </w:p>
        </w:tc>
        <w:tc>
          <w:tcPr>
            <w:tcW w:w="948" w:type="dxa"/>
            <w:vMerge w:val="continue"/>
            <w:noWrap w:val="0"/>
            <w:vAlign w:val="center"/>
          </w:tcPr>
          <w:p w14:paraId="3BE744E3">
            <w:pPr>
              <w:spacing w:line="260" w:lineRule="exact"/>
              <w:jc w:val="center"/>
              <w:rPr>
                <w:rFonts w:hint="eastAsia"/>
                <w:bCs/>
                <w:sz w:val="18"/>
                <w:szCs w:val="18"/>
              </w:rPr>
            </w:pPr>
          </w:p>
        </w:tc>
      </w:tr>
      <w:tr w14:paraId="5DF9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67697639">
            <w:pPr>
              <w:spacing w:line="260" w:lineRule="exact"/>
              <w:jc w:val="center"/>
              <w:rPr>
                <w:rFonts w:hint="eastAsia" w:ascii="仿宋_GB2312" w:hAnsi="宋体" w:cs="宋体"/>
                <w:sz w:val="18"/>
                <w:szCs w:val="18"/>
              </w:rPr>
            </w:pPr>
            <w:r>
              <w:rPr>
                <w:rFonts w:hint="eastAsia" w:ascii="仿宋_GB2312"/>
                <w:sz w:val="18"/>
                <w:szCs w:val="18"/>
              </w:rPr>
              <w:t>86</w:t>
            </w:r>
          </w:p>
        </w:tc>
        <w:tc>
          <w:tcPr>
            <w:tcW w:w="2212" w:type="dxa"/>
            <w:noWrap w:val="0"/>
            <w:vAlign w:val="center"/>
          </w:tcPr>
          <w:p w14:paraId="05517ECB">
            <w:pPr>
              <w:spacing w:line="260" w:lineRule="exact"/>
              <w:jc w:val="center"/>
              <w:rPr>
                <w:rFonts w:hint="eastAsia" w:ascii="仿宋_GB2312"/>
                <w:bCs/>
                <w:sz w:val="18"/>
                <w:szCs w:val="18"/>
              </w:rPr>
            </w:pPr>
            <w:r>
              <w:rPr>
                <w:rFonts w:hint="eastAsia" w:ascii="仿宋_GB2312"/>
                <w:bCs/>
                <w:sz w:val="18"/>
                <w:szCs w:val="18"/>
              </w:rPr>
              <w:t>进出口经营资格备案登记</w:t>
            </w:r>
          </w:p>
        </w:tc>
        <w:tc>
          <w:tcPr>
            <w:tcW w:w="3160" w:type="dxa"/>
            <w:noWrap w:val="0"/>
            <w:vAlign w:val="center"/>
          </w:tcPr>
          <w:p w14:paraId="56490507">
            <w:pPr>
              <w:spacing w:line="260" w:lineRule="exact"/>
              <w:jc w:val="center"/>
              <w:rPr>
                <w:rFonts w:hint="eastAsia" w:ascii="仿宋_GB2312"/>
                <w:bCs/>
                <w:sz w:val="18"/>
                <w:szCs w:val="18"/>
              </w:rPr>
            </w:pPr>
            <w:r>
              <w:rPr>
                <w:rFonts w:hint="eastAsia" w:ascii="仿宋_GB2312"/>
                <w:bCs/>
                <w:sz w:val="18"/>
                <w:szCs w:val="18"/>
              </w:rPr>
              <w:t>《商务部对外贸易经营者备案登记办法》</w:t>
            </w:r>
          </w:p>
        </w:tc>
        <w:tc>
          <w:tcPr>
            <w:tcW w:w="5214" w:type="dxa"/>
            <w:noWrap w:val="0"/>
            <w:vAlign w:val="center"/>
          </w:tcPr>
          <w:p w14:paraId="2D8BBF74">
            <w:pPr>
              <w:spacing w:line="300" w:lineRule="exact"/>
              <w:jc w:val="center"/>
              <w:rPr>
                <w:rFonts w:hint="eastAsia" w:ascii="仿宋_GB2312"/>
                <w:bCs/>
                <w:sz w:val="18"/>
                <w:szCs w:val="18"/>
              </w:rPr>
            </w:pPr>
            <w:r>
              <w:rPr>
                <w:rFonts w:hint="eastAsia" w:ascii="仿宋_GB2312"/>
                <w:bCs/>
                <w:sz w:val="18"/>
                <w:szCs w:val="18"/>
              </w:rPr>
              <w:t>经工商行政管理部门登记注册领取《企业法人营业执照》；按规定办理工商年检并通过年检；成立时间一年以上。</w:t>
            </w:r>
          </w:p>
        </w:tc>
        <w:tc>
          <w:tcPr>
            <w:tcW w:w="948" w:type="dxa"/>
            <w:noWrap w:val="0"/>
            <w:vAlign w:val="center"/>
          </w:tcPr>
          <w:p w14:paraId="57415CFF">
            <w:pPr>
              <w:spacing w:line="260" w:lineRule="exact"/>
              <w:jc w:val="center"/>
              <w:rPr>
                <w:rFonts w:hint="eastAsia" w:ascii="仿宋_GB2312"/>
                <w:bCs/>
                <w:sz w:val="18"/>
                <w:szCs w:val="18"/>
              </w:rPr>
            </w:pPr>
            <w:r>
              <w:rPr>
                <w:rFonts w:hint="eastAsia" w:ascii="仿宋_GB2312"/>
                <w:bCs/>
                <w:sz w:val="18"/>
                <w:szCs w:val="18"/>
              </w:rPr>
              <w:t>10天</w:t>
            </w:r>
          </w:p>
        </w:tc>
        <w:tc>
          <w:tcPr>
            <w:tcW w:w="948" w:type="dxa"/>
            <w:vMerge w:val="continue"/>
            <w:noWrap w:val="0"/>
            <w:vAlign w:val="center"/>
          </w:tcPr>
          <w:p w14:paraId="65881B46">
            <w:pPr>
              <w:spacing w:line="260" w:lineRule="exact"/>
              <w:jc w:val="center"/>
              <w:rPr>
                <w:rFonts w:hint="eastAsia"/>
                <w:bCs/>
                <w:sz w:val="18"/>
                <w:szCs w:val="18"/>
              </w:rPr>
            </w:pPr>
          </w:p>
        </w:tc>
      </w:tr>
      <w:tr w14:paraId="1080A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11669AAE">
            <w:pPr>
              <w:spacing w:line="260" w:lineRule="exact"/>
              <w:jc w:val="center"/>
              <w:rPr>
                <w:rFonts w:hint="eastAsia" w:ascii="仿宋_GB2312" w:hAnsi="宋体" w:cs="宋体"/>
                <w:sz w:val="18"/>
                <w:szCs w:val="18"/>
              </w:rPr>
            </w:pPr>
            <w:r>
              <w:rPr>
                <w:rFonts w:hint="eastAsia" w:ascii="仿宋_GB2312"/>
                <w:sz w:val="18"/>
                <w:szCs w:val="18"/>
              </w:rPr>
              <w:t>87</w:t>
            </w:r>
          </w:p>
        </w:tc>
        <w:tc>
          <w:tcPr>
            <w:tcW w:w="2212" w:type="dxa"/>
            <w:noWrap w:val="0"/>
            <w:vAlign w:val="center"/>
          </w:tcPr>
          <w:p w14:paraId="381CD611">
            <w:pPr>
              <w:spacing w:line="260" w:lineRule="exact"/>
              <w:jc w:val="center"/>
              <w:rPr>
                <w:rFonts w:hint="eastAsia" w:ascii="仿宋_GB2312"/>
                <w:bCs/>
                <w:sz w:val="18"/>
                <w:szCs w:val="18"/>
              </w:rPr>
            </w:pPr>
            <w:r>
              <w:rPr>
                <w:rFonts w:hint="eastAsia" w:ascii="仿宋_GB2312"/>
                <w:bCs/>
                <w:sz w:val="18"/>
                <w:szCs w:val="18"/>
              </w:rPr>
              <w:t>成品油零售、批发、仓储经营企业审核</w:t>
            </w:r>
          </w:p>
        </w:tc>
        <w:tc>
          <w:tcPr>
            <w:tcW w:w="3160" w:type="dxa"/>
            <w:noWrap w:val="0"/>
            <w:vAlign w:val="center"/>
          </w:tcPr>
          <w:p w14:paraId="210B846F">
            <w:pPr>
              <w:spacing w:line="260" w:lineRule="exact"/>
              <w:jc w:val="center"/>
              <w:rPr>
                <w:rFonts w:hint="eastAsia" w:ascii="仿宋_GB2312"/>
                <w:bCs/>
                <w:sz w:val="18"/>
                <w:szCs w:val="18"/>
              </w:rPr>
            </w:pPr>
            <w:r>
              <w:rPr>
                <w:rFonts w:hint="eastAsia" w:ascii="仿宋_GB2312"/>
                <w:bCs/>
                <w:sz w:val="18"/>
                <w:szCs w:val="18"/>
              </w:rPr>
              <w:t>《商务部成品油市场管理暂行办法》</w:t>
            </w:r>
          </w:p>
        </w:tc>
        <w:tc>
          <w:tcPr>
            <w:tcW w:w="5214" w:type="dxa"/>
            <w:noWrap w:val="0"/>
            <w:vAlign w:val="center"/>
          </w:tcPr>
          <w:p w14:paraId="6CEE0E20">
            <w:pPr>
              <w:spacing w:line="300" w:lineRule="exact"/>
              <w:jc w:val="center"/>
              <w:rPr>
                <w:rFonts w:hint="eastAsia" w:ascii="仿宋_GB2312"/>
                <w:bCs/>
                <w:sz w:val="18"/>
                <w:szCs w:val="18"/>
              </w:rPr>
            </w:pPr>
            <w:r>
              <w:rPr>
                <w:rFonts w:hint="eastAsia" w:ascii="仿宋_GB2312"/>
                <w:bCs/>
                <w:sz w:val="18"/>
                <w:szCs w:val="18"/>
              </w:rPr>
              <w:t>具有长期、稳定的成品油供应渠道；符合当地加油站行业发展规划和相关技术规范要求；具备成品油检验、计量、储存、消防、安全生产等专业技术人员；各项管理制度健全。</w:t>
            </w:r>
          </w:p>
        </w:tc>
        <w:tc>
          <w:tcPr>
            <w:tcW w:w="948" w:type="dxa"/>
            <w:noWrap w:val="0"/>
            <w:vAlign w:val="center"/>
          </w:tcPr>
          <w:p w14:paraId="3710E2E0">
            <w:pPr>
              <w:spacing w:line="260" w:lineRule="exact"/>
              <w:jc w:val="center"/>
              <w:rPr>
                <w:rFonts w:hint="eastAsia" w:ascii="仿宋_GB2312"/>
                <w:bCs/>
                <w:sz w:val="18"/>
                <w:szCs w:val="18"/>
              </w:rPr>
            </w:pPr>
            <w:r>
              <w:rPr>
                <w:rFonts w:hint="eastAsia" w:ascii="仿宋_GB2312"/>
                <w:bCs/>
                <w:sz w:val="18"/>
                <w:szCs w:val="18"/>
              </w:rPr>
              <w:t>10天</w:t>
            </w:r>
          </w:p>
        </w:tc>
        <w:tc>
          <w:tcPr>
            <w:tcW w:w="948" w:type="dxa"/>
            <w:vMerge w:val="continue"/>
            <w:noWrap w:val="0"/>
            <w:vAlign w:val="center"/>
          </w:tcPr>
          <w:p w14:paraId="20A42C7B">
            <w:pPr>
              <w:spacing w:line="260" w:lineRule="exact"/>
              <w:jc w:val="center"/>
              <w:rPr>
                <w:rFonts w:hint="eastAsia"/>
                <w:bCs/>
                <w:sz w:val="18"/>
                <w:szCs w:val="18"/>
              </w:rPr>
            </w:pPr>
          </w:p>
        </w:tc>
      </w:tr>
      <w:tr w14:paraId="72FE2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12177EF3">
            <w:pPr>
              <w:spacing w:line="260" w:lineRule="exact"/>
              <w:jc w:val="center"/>
              <w:rPr>
                <w:rFonts w:hint="eastAsia" w:ascii="仿宋_GB2312" w:hAnsi="宋体" w:cs="宋体"/>
                <w:sz w:val="18"/>
                <w:szCs w:val="18"/>
              </w:rPr>
            </w:pPr>
            <w:r>
              <w:rPr>
                <w:rFonts w:hint="eastAsia" w:ascii="仿宋_GB2312"/>
                <w:sz w:val="18"/>
                <w:szCs w:val="18"/>
              </w:rPr>
              <w:t>88</w:t>
            </w:r>
          </w:p>
        </w:tc>
        <w:tc>
          <w:tcPr>
            <w:tcW w:w="2212" w:type="dxa"/>
            <w:noWrap w:val="0"/>
            <w:vAlign w:val="center"/>
          </w:tcPr>
          <w:p w14:paraId="5E3361EF">
            <w:pPr>
              <w:spacing w:line="260" w:lineRule="exact"/>
              <w:jc w:val="center"/>
              <w:rPr>
                <w:rFonts w:hint="eastAsia" w:ascii="仿宋_GB2312"/>
                <w:bCs/>
                <w:sz w:val="18"/>
                <w:szCs w:val="18"/>
              </w:rPr>
            </w:pPr>
            <w:r>
              <w:rPr>
                <w:rFonts w:hint="eastAsia" w:ascii="仿宋_GB2312"/>
                <w:bCs/>
                <w:sz w:val="18"/>
                <w:szCs w:val="18"/>
              </w:rPr>
              <w:t>非白酒酒类生产企业生产许可证审核</w:t>
            </w:r>
          </w:p>
        </w:tc>
        <w:tc>
          <w:tcPr>
            <w:tcW w:w="3160" w:type="dxa"/>
            <w:noWrap w:val="0"/>
            <w:vAlign w:val="center"/>
          </w:tcPr>
          <w:p w14:paraId="77D340D9">
            <w:pPr>
              <w:spacing w:line="260" w:lineRule="exact"/>
              <w:jc w:val="center"/>
              <w:rPr>
                <w:rFonts w:hint="eastAsia" w:ascii="仿宋_GB2312"/>
                <w:bCs/>
                <w:sz w:val="18"/>
                <w:szCs w:val="18"/>
              </w:rPr>
            </w:pPr>
            <w:r>
              <w:rPr>
                <w:rFonts w:hint="eastAsia" w:ascii="仿宋_GB2312"/>
                <w:bCs/>
                <w:sz w:val="18"/>
                <w:szCs w:val="18"/>
              </w:rPr>
              <w:t>《甘肃省酒类商品管理条例》</w:t>
            </w:r>
          </w:p>
        </w:tc>
        <w:tc>
          <w:tcPr>
            <w:tcW w:w="5214" w:type="dxa"/>
            <w:noWrap w:val="0"/>
            <w:vAlign w:val="center"/>
          </w:tcPr>
          <w:p w14:paraId="4D124F80">
            <w:pPr>
              <w:spacing w:line="300" w:lineRule="exact"/>
              <w:jc w:val="center"/>
              <w:rPr>
                <w:rFonts w:hint="eastAsia" w:ascii="仿宋_GB2312"/>
                <w:bCs/>
                <w:sz w:val="18"/>
                <w:szCs w:val="18"/>
              </w:rPr>
            </w:pPr>
            <w:r>
              <w:rPr>
                <w:rFonts w:hint="eastAsia" w:ascii="仿宋_GB2312"/>
                <w:bCs/>
                <w:sz w:val="18"/>
                <w:szCs w:val="18"/>
              </w:rPr>
              <w:t>有相应的注册资金、生产场地、设备；有专业技术人员；符合卫生、消防、环保有关安全生产法律、法规条件；产品质量达到国家规定标准。</w:t>
            </w:r>
          </w:p>
        </w:tc>
        <w:tc>
          <w:tcPr>
            <w:tcW w:w="948" w:type="dxa"/>
            <w:noWrap w:val="0"/>
            <w:vAlign w:val="center"/>
          </w:tcPr>
          <w:p w14:paraId="0E236026">
            <w:pPr>
              <w:spacing w:line="260" w:lineRule="exact"/>
              <w:jc w:val="center"/>
              <w:rPr>
                <w:rFonts w:hint="eastAsia" w:ascii="仿宋_GB2312"/>
                <w:bCs/>
                <w:sz w:val="18"/>
                <w:szCs w:val="18"/>
              </w:rPr>
            </w:pPr>
            <w:r>
              <w:rPr>
                <w:rFonts w:hint="eastAsia" w:ascii="仿宋_GB2312"/>
                <w:bCs/>
                <w:sz w:val="18"/>
                <w:szCs w:val="18"/>
              </w:rPr>
              <w:t>10天</w:t>
            </w:r>
          </w:p>
        </w:tc>
        <w:tc>
          <w:tcPr>
            <w:tcW w:w="948" w:type="dxa"/>
            <w:vMerge w:val="continue"/>
            <w:noWrap w:val="0"/>
            <w:vAlign w:val="center"/>
          </w:tcPr>
          <w:p w14:paraId="56703B53">
            <w:pPr>
              <w:spacing w:line="260" w:lineRule="exact"/>
              <w:jc w:val="center"/>
              <w:rPr>
                <w:rFonts w:hint="eastAsia"/>
                <w:bCs/>
                <w:sz w:val="18"/>
                <w:szCs w:val="18"/>
              </w:rPr>
            </w:pPr>
          </w:p>
        </w:tc>
      </w:tr>
      <w:tr w14:paraId="1BEAC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3B0109C0">
            <w:pPr>
              <w:spacing w:line="260" w:lineRule="exact"/>
              <w:jc w:val="center"/>
              <w:rPr>
                <w:rFonts w:hint="eastAsia" w:ascii="仿宋_GB2312" w:hAnsi="宋体" w:cs="宋体"/>
                <w:sz w:val="18"/>
                <w:szCs w:val="18"/>
              </w:rPr>
            </w:pPr>
            <w:r>
              <w:rPr>
                <w:rFonts w:hint="eastAsia" w:ascii="仿宋_GB2312"/>
                <w:sz w:val="18"/>
                <w:szCs w:val="18"/>
              </w:rPr>
              <w:t>89</w:t>
            </w:r>
          </w:p>
        </w:tc>
        <w:tc>
          <w:tcPr>
            <w:tcW w:w="2212" w:type="dxa"/>
            <w:noWrap w:val="0"/>
            <w:vAlign w:val="center"/>
          </w:tcPr>
          <w:p w14:paraId="1E1303C5">
            <w:pPr>
              <w:spacing w:line="260" w:lineRule="exact"/>
              <w:jc w:val="center"/>
              <w:rPr>
                <w:rFonts w:hint="eastAsia" w:ascii="仿宋_GB2312"/>
                <w:bCs/>
                <w:sz w:val="18"/>
                <w:szCs w:val="18"/>
              </w:rPr>
            </w:pPr>
            <w:r>
              <w:rPr>
                <w:rFonts w:hint="eastAsia" w:ascii="仿宋_GB2312"/>
                <w:bCs/>
                <w:sz w:val="18"/>
                <w:szCs w:val="18"/>
              </w:rPr>
              <w:t>报废汽车回收企业资格认定</w:t>
            </w:r>
          </w:p>
        </w:tc>
        <w:tc>
          <w:tcPr>
            <w:tcW w:w="3160" w:type="dxa"/>
            <w:noWrap w:val="0"/>
            <w:vAlign w:val="center"/>
          </w:tcPr>
          <w:p w14:paraId="27A054E3">
            <w:pPr>
              <w:spacing w:line="260" w:lineRule="exact"/>
              <w:jc w:val="center"/>
              <w:rPr>
                <w:rFonts w:hint="eastAsia" w:ascii="仿宋_GB2312"/>
                <w:bCs/>
                <w:sz w:val="18"/>
                <w:szCs w:val="18"/>
              </w:rPr>
            </w:pPr>
            <w:r>
              <w:rPr>
                <w:rFonts w:hint="eastAsia" w:ascii="仿宋_GB2312"/>
                <w:bCs/>
                <w:sz w:val="18"/>
                <w:szCs w:val="18"/>
              </w:rPr>
              <w:t>《国务院报废汽车回收管理办法》</w:t>
            </w:r>
          </w:p>
        </w:tc>
        <w:tc>
          <w:tcPr>
            <w:tcW w:w="5214" w:type="dxa"/>
            <w:noWrap w:val="0"/>
            <w:vAlign w:val="center"/>
          </w:tcPr>
          <w:p w14:paraId="72D8EA02">
            <w:pPr>
              <w:spacing w:line="300" w:lineRule="exact"/>
              <w:jc w:val="center"/>
              <w:rPr>
                <w:rFonts w:hint="eastAsia" w:ascii="仿宋_GB2312"/>
                <w:bCs/>
                <w:sz w:val="18"/>
                <w:szCs w:val="18"/>
              </w:rPr>
            </w:pPr>
            <w:r>
              <w:rPr>
                <w:rFonts w:hint="eastAsia" w:ascii="仿宋_GB2312"/>
                <w:bCs/>
                <w:sz w:val="18"/>
                <w:szCs w:val="18"/>
              </w:rPr>
              <w:t>一般纳税人；拆解场地面积不低于5000平方米；具备必要的拆解设备和消防设施；有正式从业人员；没有出售报废汽车、拼装车等违法经营行为记录；符合国家规定的环境保护标准。</w:t>
            </w:r>
          </w:p>
        </w:tc>
        <w:tc>
          <w:tcPr>
            <w:tcW w:w="948" w:type="dxa"/>
            <w:noWrap w:val="0"/>
            <w:vAlign w:val="center"/>
          </w:tcPr>
          <w:p w14:paraId="7CA527D8">
            <w:pPr>
              <w:spacing w:line="260" w:lineRule="exact"/>
              <w:jc w:val="center"/>
              <w:rPr>
                <w:rFonts w:hint="eastAsia" w:ascii="仿宋_GB2312"/>
                <w:bCs/>
                <w:sz w:val="18"/>
                <w:szCs w:val="18"/>
              </w:rPr>
            </w:pPr>
            <w:r>
              <w:rPr>
                <w:rFonts w:hint="eastAsia" w:ascii="仿宋_GB2312"/>
                <w:bCs/>
                <w:sz w:val="18"/>
                <w:szCs w:val="18"/>
              </w:rPr>
              <w:t>10天</w:t>
            </w:r>
          </w:p>
        </w:tc>
        <w:tc>
          <w:tcPr>
            <w:tcW w:w="948" w:type="dxa"/>
            <w:vMerge w:val="continue"/>
            <w:noWrap w:val="0"/>
            <w:vAlign w:val="center"/>
          </w:tcPr>
          <w:p w14:paraId="7CFF6C0D">
            <w:pPr>
              <w:spacing w:line="260" w:lineRule="exact"/>
              <w:jc w:val="center"/>
              <w:rPr>
                <w:rFonts w:hint="eastAsia"/>
                <w:bCs/>
                <w:sz w:val="18"/>
                <w:szCs w:val="18"/>
              </w:rPr>
            </w:pPr>
          </w:p>
        </w:tc>
      </w:tr>
      <w:tr w14:paraId="4F2B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3DF279EE">
            <w:pPr>
              <w:spacing w:line="260" w:lineRule="exact"/>
              <w:jc w:val="center"/>
              <w:rPr>
                <w:rFonts w:hint="eastAsia" w:ascii="仿宋_GB2312" w:hAnsi="宋体" w:cs="宋体"/>
                <w:sz w:val="18"/>
                <w:szCs w:val="18"/>
              </w:rPr>
            </w:pPr>
            <w:r>
              <w:rPr>
                <w:rFonts w:hint="eastAsia" w:ascii="仿宋_GB2312"/>
                <w:sz w:val="18"/>
                <w:szCs w:val="18"/>
              </w:rPr>
              <w:t>90</w:t>
            </w:r>
          </w:p>
        </w:tc>
        <w:tc>
          <w:tcPr>
            <w:tcW w:w="2212" w:type="dxa"/>
            <w:noWrap w:val="0"/>
            <w:vAlign w:val="center"/>
          </w:tcPr>
          <w:p w14:paraId="3951523A">
            <w:pPr>
              <w:spacing w:line="260" w:lineRule="exact"/>
              <w:jc w:val="center"/>
              <w:rPr>
                <w:rFonts w:hint="eastAsia" w:ascii="仿宋_GB2312"/>
                <w:bCs/>
                <w:sz w:val="18"/>
                <w:szCs w:val="18"/>
              </w:rPr>
            </w:pPr>
            <w:r>
              <w:rPr>
                <w:rFonts w:hint="eastAsia" w:ascii="仿宋_GB2312"/>
                <w:bCs/>
                <w:sz w:val="18"/>
                <w:szCs w:val="18"/>
              </w:rPr>
              <w:t>拖拉机、联合收割机驾驶证核发</w:t>
            </w:r>
          </w:p>
        </w:tc>
        <w:tc>
          <w:tcPr>
            <w:tcW w:w="3160" w:type="dxa"/>
            <w:noWrap w:val="0"/>
            <w:vAlign w:val="center"/>
          </w:tcPr>
          <w:p w14:paraId="79019035">
            <w:pPr>
              <w:spacing w:line="260" w:lineRule="exact"/>
              <w:jc w:val="center"/>
              <w:rPr>
                <w:rFonts w:hint="eastAsia" w:ascii="仿宋_GB2312"/>
                <w:bCs/>
                <w:sz w:val="18"/>
                <w:szCs w:val="18"/>
              </w:rPr>
            </w:pPr>
            <w:r>
              <w:rPr>
                <w:rFonts w:hint="eastAsia" w:ascii="仿宋_GB2312"/>
                <w:bCs/>
                <w:sz w:val="18"/>
                <w:szCs w:val="18"/>
              </w:rPr>
              <w:t>《甘肃省农业机械管理条例》</w:t>
            </w:r>
          </w:p>
        </w:tc>
        <w:tc>
          <w:tcPr>
            <w:tcW w:w="5214" w:type="dxa"/>
            <w:noWrap w:val="0"/>
            <w:vAlign w:val="center"/>
          </w:tcPr>
          <w:p w14:paraId="1B94B47A">
            <w:pPr>
              <w:spacing w:line="300" w:lineRule="exact"/>
              <w:jc w:val="center"/>
              <w:rPr>
                <w:rFonts w:hint="eastAsia" w:ascii="仿宋_GB2312"/>
                <w:bCs/>
                <w:sz w:val="18"/>
                <w:szCs w:val="18"/>
              </w:rPr>
            </w:pPr>
            <w:r>
              <w:rPr>
                <w:rFonts w:hint="eastAsia" w:ascii="仿宋_GB2312"/>
                <w:bCs/>
                <w:sz w:val="18"/>
                <w:szCs w:val="18"/>
              </w:rPr>
              <w:t>申请表；体检表；.身份证明；培训证明；驾驶技能准考证明；准考证；培训记录表；考试试卷；业务流程表；证件照片。</w:t>
            </w:r>
          </w:p>
        </w:tc>
        <w:tc>
          <w:tcPr>
            <w:tcW w:w="948" w:type="dxa"/>
            <w:noWrap w:val="0"/>
            <w:vAlign w:val="center"/>
          </w:tcPr>
          <w:p w14:paraId="4E305677">
            <w:pPr>
              <w:spacing w:line="260" w:lineRule="exact"/>
              <w:jc w:val="center"/>
              <w:rPr>
                <w:rFonts w:hint="eastAsia" w:ascii="仿宋_GB2312"/>
                <w:bCs/>
                <w:sz w:val="18"/>
                <w:szCs w:val="18"/>
              </w:rPr>
            </w:pPr>
            <w:r>
              <w:rPr>
                <w:rFonts w:hint="eastAsia" w:ascii="仿宋_GB2312"/>
                <w:bCs/>
                <w:sz w:val="18"/>
                <w:szCs w:val="18"/>
              </w:rPr>
              <w:t>20天</w:t>
            </w:r>
          </w:p>
        </w:tc>
        <w:tc>
          <w:tcPr>
            <w:tcW w:w="948" w:type="dxa"/>
            <w:noWrap w:val="0"/>
            <w:vAlign w:val="center"/>
          </w:tcPr>
          <w:p w14:paraId="4912AB6E">
            <w:pPr>
              <w:spacing w:line="260" w:lineRule="exact"/>
              <w:jc w:val="center"/>
              <w:rPr>
                <w:rFonts w:hint="eastAsia"/>
                <w:bCs/>
                <w:sz w:val="18"/>
                <w:szCs w:val="18"/>
              </w:rPr>
            </w:pPr>
            <w:r>
              <w:rPr>
                <w:rFonts w:hint="eastAsia"/>
                <w:bCs/>
                <w:sz w:val="18"/>
                <w:szCs w:val="18"/>
              </w:rPr>
              <w:t>市农机局</w:t>
            </w:r>
          </w:p>
        </w:tc>
      </w:tr>
    </w:tbl>
    <w:p w14:paraId="388A6850">
      <w:pPr>
        <w:spacing w:line="20" w:lineRule="exact"/>
        <w:jc w:val="center"/>
        <w:rPr>
          <w:rFonts w:hint="eastAsia"/>
        </w:rPr>
      </w:pPr>
    </w:p>
    <w:tbl>
      <w:tblPr>
        <w:tblStyle w:val="3"/>
        <w:tblW w:w="131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212"/>
        <w:gridCol w:w="3318"/>
        <w:gridCol w:w="5056"/>
        <w:gridCol w:w="948"/>
        <w:gridCol w:w="948"/>
      </w:tblGrid>
      <w:tr w14:paraId="12DE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632" w:type="dxa"/>
            <w:tcBorders>
              <w:top w:val="single" w:color="auto" w:sz="4" w:space="0"/>
              <w:left w:val="single" w:color="auto" w:sz="4" w:space="0"/>
              <w:bottom w:val="single" w:color="auto" w:sz="4" w:space="0"/>
              <w:right w:val="single" w:color="auto" w:sz="4" w:space="0"/>
            </w:tcBorders>
            <w:noWrap w:val="0"/>
            <w:vAlign w:val="center"/>
          </w:tcPr>
          <w:p w14:paraId="0C7A3896">
            <w:pPr>
              <w:spacing w:line="400" w:lineRule="exact"/>
              <w:jc w:val="center"/>
              <w:rPr>
                <w:rFonts w:hint="eastAsia" w:ascii="黑体" w:eastAsia="黑体"/>
                <w:sz w:val="18"/>
                <w:szCs w:val="18"/>
              </w:rPr>
            </w:pPr>
            <w:r>
              <w:rPr>
                <w:rFonts w:hint="eastAsia" w:ascii="黑体" w:eastAsia="黑体"/>
                <w:sz w:val="18"/>
                <w:szCs w:val="18"/>
              </w:rPr>
              <w:t>序号</w:t>
            </w:r>
          </w:p>
        </w:tc>
        <w:tc>
          <w:tcPr>
            <w:tcW w:w="2212" w:type="dxa"/>
            <w:tcBorders>
              <w:top w:val="single" w:color="auto" w:sz="4" w:space="0"/>
              <w:left w:val="single" w:color="auto" w:sz="4" w:space="0"/>
              <w:bottom w:val="single" w:color="auto" w:sz="4" w:space="0"/>
              <w:right w:val="single" w:color="auto" w:sz="4" w:space="0"/>
            </w:tcBorders>
            <w:noWrap w:val="0"/>
            <w:vAlign w:val="center"/>
          </w:tcPr>
          <w:p w14:paraId="050EFA9A">
            <w:pPr>
              <w:spacing w:line="400" w:lineRule="exact"/>
              <w:jc w:val="center"/>
              <w:rPr>
                <w:rFonts w:hint="eastAsia" w:ascii="黑体" w:eastAsia="黑体"/>
                <w:bCs/>
                <w:sz w:val="18"/>
                <w:szCs w:val="18"/>
              </w:rPr>
            </w:pPr>
            <w:r>
              <w:rPr>
                <w:rFonts w:hint="eastAsia" w:ascii="黑体" w:eastAsia="黑体"/>
                <w:bCs/>
                <w:sz w:val="18"/>
                <w:szCs w:val="18"/>
              </w:rPr>
              <w:t>项目名称</w:t>
            </w:r>
          </w:p>
        </w:tc>
        <w:tc>
          <w:tcPr>
            <w:tcW w:w="3318" w:type="dxa"/>
            <w:tcBorders>
              <w:top w:val="single" w:color="auto" w:sz="4" w:space="0"/>
              <w:left w:val="single" w:color="auto" w:sz="4" w:space="0"/>
              <w:bottom w:val="single" w:color="auto" w:sz="4" w:space="0"/>
              <w:right w:val="single" w:color="auto" w:sz="4" w:space="0"/>
            </w:tcBorders>
            <w:noWrap w:val="0"/>
            <w:vAlign w:val="top"/>
          </w:tcPr>
          <w:p w14:paraId="11DC5E84">
            <w:pPr>
              <w:spacing w:line="400" w:lineRule="exact"/>
              <w:jc w:val="center"/>
              <w:rPr>
                <w:rFonts w:hint="eastAsia" w:ascii="黑体" w:eastAsia="黑体"/>
                <w:bCs/>
                <w:sz w:val="18"/>
                <w:szCs w:val="18"/>
              </w:rPr>
            </w:pPr>
            <w:r>
              <w:rPr>
                <w:rFonts w:hint="eastAsia" w:ascii="黑体" w:eastAsia="黑体"/>
                <w:bCs/>
                <w:sz w:val="18"/>
                <w:szCs w:val="18"/>
              </w:rPr>
              <w:t>设立依据</w:t>
            </w:r>
          </w:p>
        </w:tc>
        <w:tc>
          <w:tcPr>
            <w:tcW w:w="5056" w:type="dxa"/>
            <w:tcBorders>
              <w:top w:val="single" w:color="auto" w:sz="4" w:space="0"/>
              <w:left w:val="single" w:color="auto" w:sz="4" w:space="0"/>
              <w:bottom w:val="single" w:color="auto" w:sz="4" w:space="0"/>
              <w:right w:val="single" w:color="auto" w:sz="4" w:space="0"/>
            </w:tcBorders>
            <w:noWrap w:val="0"/>
            <w:vAlign w:val="center"/>
          </w:tcPr>
          <w:p w14:paraId="0126D06C">
            <w:pPr>
              <w:spacing w:line="400" w:lineRule="exact"/>
              <w:jc w:val="center"/>
              <w:rPr>
                <w:rFonts w:hint="eastAsia" w:ascii="黑体" w:eastAsia="黑体"/>
                <w:bCs/>
                <w:sz w:val="18"/>
                <w:szCs w:val="18"/>
              </w:rPr>
            </w:pPr>
            <w:r>
              <w:rPr>
                <w:rFonts w:hint="eastAsia" w:ascii="黑体" w:eastAsia="黑体"/>
                <w:bCs/>
                <w:sz w:val="18"/>
                <w:szCs w:val="18"/>
              </w:rPr>
              <w:t>办理条件</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18050C34">
            <w:pPr>
              <w:spacing w:line="400" w:lineRule="exact"/>
              <w:jc w:val="center"/>
              <w:rPr>
                <w:rFonts w:hint="eastAsia" w:ascii="黑体" w:eastAsia="黑体"/>
                <w:bCs/>
                <w:sz w:val="18"/>
                <w:szCs w:val="18"/>
              </w:rPr>
            </w:pPr>
            <w:r>
              <w:rPr>
                <w:rFonts w:hint="eastAsia" w:ascii="黑体" w:eastAsia="黑体"/>
                <w:bCs/>
                <w:sz w:val="18"/>
                <w:szCs w:val="18"/>
              </w:rPr>
              <w:t>办结时限</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173DF8D1">
            <w:pPr>
              <w:spacing w:line="400" w:lineRule="exact"/>
              <w:jc w:val="center"/>
              <w:rPr>
                <w:rFonts w:hint="eastAsia" w:ascii="黑体" w:eastAsia="黑体"/>
                <w:bCs/>
                <w:sz w:val="18"/>
                <w:szCs w:val="18"/>
              </w:rPr>
            </w:pPr>
            <w:r>
              <w:rPr>
                <w:rFonts w:hint="eastAsia" w:ascii="黑体" w:eastAsia="黑体"/>
                <w:bCs/>
                <w:sz w:val="18"/>
                <w:szCs w:val="18"/>
              </w:rPr>
              <w:t>实施机关</w:t>
            </w:r>
          </w:p>
        </w:tc>
      </w:tr>
      <w:tr w14:paraId="16421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387CEBC5">
            <w:pPr>
              <w:spacing w:line="260" w:lineRule="exact"/>
              <w:jc w:val="center"/>
              <w:rPr>
                <w:rFonts w:hint="eastAsia" w:ascii="仿宋_GB2312" w:hAnsi="宋体" w:cs="宋体"/>
                <w:sz w:val="18"/>
                <w:szCs w:val="18"/>
              </w:rPr>
            </w:pPr>
            <w:r>
              <w:rPr>
                <w:rFonts w:hint="eastAsia" w:ascii="仿宋_GB2312"/>
                <w:sz w:val="18"/>
                <w:szCs w:val="18"/>
              </w:rPr>
              <w:t>91</w:t>
            </w:r>
          </w:p>
        </w:tc>
        <w:tc>
          <w:tcPr>
            <w:tcW w:w="2212" w:type="dxa"/>
            <w:noWrap w:val="0"/>
            <w:vAlign w:val="center"/>
          </w:tcPr>
          <w:p w14:paraId="5269FC92">
            <w:pPr>
              <w:spacing w:line="260" w:lineRule="exact"/>
              <w:jc w:val="center"/>
              <w:rPr>
                <w:rFonts w:hint="eastAsia" w:ascii="仿宋_GB2312"/>
                <w:bCs/>
                <w:sz w:val="18"/>
                <w:szCs w:val="18"/>
              </w:rPr>
            </w:pPr>
            <w:r>
              <w:rPr>
                <w:rFonts w:hint="eastAsia" w:ascii="仿宋_GB2312"/>
                <w:bCs/>
                <w:sz w:val="18"/>
                <w:szCs w:val="18"/>
              </w:rPr>
              <w:t>投资5亿元以下、1亿元以上的项目备案登记</w:t>
            </w:r>
          </w:p>
        </w:tc>
        <w:tc>
          <w:tcPr>
            <w:tcW w:w="3318" w:type="dxa"/>
            <w:noWrap w:val="0"/>
            <w:vAlign w:val="top"/>
          </w:tcPr>
          <w:p w14:paraId="6BE3CBE5">
            <w:pPr>
              <w:spacing w:line="260" w:lineRule="exact"/>
              <w:jc w:val="center"/>
              <w:rPr>
                <w:rFonts w:hint="eastAsia" w:ascii="仿宋_GB2312"/>
                <w:bCs/>
                <w:sz w:val="18"/>
                <w:szCs w:val="18"/>
              </w:rPr>
            </w:pPr>
            <w:r>
              <w:rPr>
                <w:rFonts w:hint="eastAsia" w:ascii="仿宋_GB2312"/>
                <w:bCs/>
                <w:sz w:val="18"/>
                <w:szCs w:val="18"/>
              </w:rPr>
              <w:t>《甘肃省工业和信息化企业投资项目备案管理暂行办法》</w:t>
            </w:r>
          </w:p>
        </w:tc>
        <w:tc>
          <w:tcPr>
            <w:tcW w:w="5056" w:type="dxa"/>
            <w:noWrap w:val="0"/>
            <w:vAlign w:val="center"/>
          </w:tcPr>
          <w:p w14:paraId="18679279">
            <w:pPr>
              <w:spacing w:line="260" w:lineRule="exact"/>
              <w:jc w:val="center"/>
              <w:rPr>
                <w:rFonts w:hint="eastAsia" w:ascii="仿宋_GB2312"/>
                <w:bCs/>
                <w:sz w:val="18"/>
                <w:szCs w:val="18"/>
              </w:rPr>
            </w:pPr>
            <w:r>
              <w:rPr>
                <w:rFonts w:hint="eastAsia" w:ascii="仿宋_GB2312"/>
                <w:bCs/>
                <w:sz w:val="18"/>
                <w:szCs w:val="18"/>
              </w:rPr>
              <w:t>企业申请报告、备案申请表和企业用能评估报告。</w:t>
            </w:r>
          </w:p>
        </w:tc>
        <w:tc>
          <w:tcPr>
            <w:tcW w:w="948" w:type="dxa"/>
            <w:noWrap w:val="0"/>
            <w:vAlign w:val="center"/>
          </w:tcPr>
          <w:p w14:paraId="145C827A">
            <w:pPr>
              <w:spacing w:line="260" w:lineRule="exact"/>
              <w:jc w:val="center"/>
              <w:rPr>
                <w:rFonts w:hint="eastAsia" w:ascii="仿宋_GB2312"/>
                <w:bCs/>
                <w:sz w:val="18"/>
                <w:szCs w:val="18"/>
              </w:rPr>
            </w:pPr>
            <w:r>
              <w:rPr>
                <w:rFonts w:hint="eastAsia" w:ascii="仿宋_GB2312"/>
                <w:bCs/>
                <w:sz w:val="18"/>
                <w:szCs w:val="18"/>
              </w:rPr>
              <w:t>5天</w:t>
            </w:r>
          </w:p>
        </w:tc>
        <w:tc>
          <w:tcPr>
            <w:tcW w:w="948" w:type="dxa"/>
            <w:vMerge w:val="restart"/>
            <w:noWrap w:val="0"/>
            <w:vAlign w:val="center"/>
          </w:tcPr>
          <w:p w14:paraId="278CCF61">
            <w:pPr>
              <w:spacing w:line="260" w:lineRule="exact"/>
              <w:jc w:val="center"/>
              <w:rPr>
                <w:rFonts w:hint="eastAsia"/>
                <w:bCs/>
                <w:sz w:val="18"/>
                <w:szCs w:val="18"/>
              </w:rPr>
            </w:pPr>
            <w:r>
              <w:rPr>
                <w:rFonts w:hint="eastAsia"/>
                <w:bCs/>
                <w:sz w:val="18"/>
                <w:szCs w:val="18"/>
              </w:rPr>
              <w:t>市工信委</w:t>
            </w:r>
          </w:p>
        </w:tc>
      </w:tr>
      <w:tr w14:paraId="673A0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7F1840FD">
            <w:pPr>
              <w:spacing w:line="260" w:lineRule="exact"/>
              <w:jc w:val="center"/>
              <w:rPr>
                <w:rFonts w:hint="eastAsia" w:ascii="仿宋_GB2312" w:hAnsi="宋体" w:cs="宋体"/>
                <w:sz w:val="18"/>
                <w:szCs w:val="18"/>
              </w:rPr>
            </w:pPr>
            <w:r>
              <w:rPr>
                <w:rFonts w:hint="eastAsia" w:ascii="仿宋_GB2312"/>
                <w:sz w:val="18"/>
                <w:szCs w:val="18"/>
              </w:rPr>
              <w:t>92</w:t>
            </w:r>
          </w:p>
        </w:tc>
        <w:tc>
          <w:tcPr>
            <w:tcW w:w="2212" w:type="dxa"/>
            <w:noWrap w:val="0"/>
            <w:vAlign w:val="center"/>
          </w:tcPr>
          <w:p w14:paraId="5B2AC94C">
            <w:pPr>
              <w:spacing w:line="260" w:lineRule="exact"/>
              <w:jc w:val="center"/>
              <w:rPr>
                <w:rFonts w:hint="eastAsia" w:ascii="仿宋_GB2312"/>
                <w:bCs/>
                <w:sz w:val="18"/>
                <w:szCs w:val="18"/>
              </w:rPr>
            </w:pPr>
            <w:r>
              <w:rPr>
                <w:rFonts w:hint="eastAsia" w:ascii="仿宋_GB2312"/>
                <w:bCs/>
                <w:sz w:val="18"/>
                <w:szCs w:val="18"/>
              </w:rPr>
              <w:t>年综合能源消费量1000-3000吨标煤的固定资产投资项目</w:t>
            </w:r>
          </w:p>
        </w:tc>
        <w:tc>
          <w:tcPr>
            <w:tcW w:w="3318" w:type="dxa"/>
            <w:noWrap w:val="0"/>
            <w:vAlign w:val="top"/>
          </w:tcPr>
          <w:p w14:paraId="39AB146B">
            <w:pPr>
              <w:spacing w:line="260" w:lineRule="exact"/>
              <w:jc w:val="center"/>
              <w:rPr>
                <w:rFonts w:hint="eastAsia" w:ascii="仿宋_GB2312"/>
                <w:bCs/>
                <w:sz w:val="18"/>
                <w:szCs w:val="18"/>
              </w:rPr>
            </w:pPr>
            <w:r>
              <w:rPr>
                <w:rFonts w:hint="eastAsia" w:ascii="仿宋_GB2312"/>
                <w:bCs/>
                <w:sz w:val="18"/>
                <w:szCs w:val="18"/>
              </w:rPr>
              <w:t>《甘肃省工业和信息化产业固定资产投资项目节能评估和审查管理暂行办法》</w:t>
            </w:r>
          </w:p>
        </w:tc>
        <w:tc>
          <w:tcPr>
            <w:tcW w:w="5056" w:type="dxa"/>
            <w:noWrap w:val="0"/>
            <w:vAlign w:val="center"/>
          </w:tcPr>
          <w:p w14:paraId="654D3D92">
            <w:pPr>
              <w:spacing w:line="260" w:lineRule="exact"/>
              <w:jc w:val="center"/>
              <w:rPr>
                <w:rFonts w:hint="eastAsia" w:ascii="仿宋_GB2312"/>
                <w:bCs/>
                <w:sz w:val="18"/>
                <w:szCs w:val="18"/>
              </w:rPr>
            </w:pPr>
            <w:r>
              <w:rPr>
                <w:rFonts w:hint="eastAsia" w:ascii="仿宋_GB2312"/>
                <w:bCs/>
                <w:sz w:val="18"/>
                <w:szCs w:val="18"/>
              </w:rPr>
              <w:t>项目单位提出申请并提供项目可行性研究报告、填写节能分析报告表。</w:t>
            </w:r>
          </w:p>
        </w:tc>
        <w:tc>
          <w:tcPr>
            <w:tcW w:w="948" w:type="dxa"/>
            <w:noWrap w:val="0"/>
            <w:vAlign w:val="center"/>
          </w:tcPr>
          <w:p w14:paraId="5E11FA1C">
            <w:pPr>
              <w:spacing w:line="260" w:lineRule="exact"/>
              <w:jc w:val="center"/>
              <w:rPr>
                <w:rFonts w:hint="eastAsia" w:ascii="仿宋_GB2312"/>
                <w:bCs/>
                <w:sz w:val="18"/>
                <w:szCs w:val="18"/>
              </w:rPr>
            </w:pPr>
            <w:r>
              <w:rPr>
                <w:rFonts w:hint="eastAsia" w:ascii="仿宋_GB2312"/>
                <w:bCs/>
                <w:sz w:val="18"/>
                <w:szCs w:val="18"/>
              </w:rPr>
              <w:t>10天</w:t>
            </w:r>
          </w:p>
        </w:tc>
        <w:tc>
          <w:tcPr>
            <w:tcW w:w="948" w:type="dxa"/>
            <w:vMerge w:val="continue"/>
            <w:noWrap w:val="0"/>
            <w:vAlign w:val="center"/>
          </w:tcPr>
          <w:p w14:paraId="455EE159">
            <w:pPr>
              <w:spacing w:line="260" w:lineRule="exact"/>
              <w:jc w:val="center"/>
              <w:rPr>
                <w:rFonts w:hint="eastAsia"/>
                <w:bCs/>
                <w:sz w:val="18"/>
                <w:szCs w:val="18"/>
              </w:rPr>
            </w:pPr>
          </w:p>
        </w:tc>
      </w:tr>
      <w:tr w14:paraId="12EF9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6D98CB5B">
            <w:pPr>
              <w:spacing w:line="260" w:lineRule="exact"/>
              <w:jc w:val="center"/>
              <w:rPr>
                <w:rFonts w:hint="eastAsia" w:ascii="仿宋_GB2312" w:hAnsi="宋体" w:cs="宋体"/>
                <w:sz w:val="18"/>
                <w:szCs w:val="18"/>
              </w:rPr>
            </w:pPr>
            <w:r>
              <w:rPr>
                <w:rFonts w:hint="eastAsia" w:ascii="仿宋_GB2312"/>
                <w:sz w:val="18"/>
                <w:szCs w:val="18"/>
              </w:rPr>
              <w:t>93</w:t>
            </w:r>
          </w:p>
        </w:tc>
        <w:tc>
          <w:tcPr>
            <w:tcW w:w="2212" w:type="dxa"/>
            <w:noWrap w:val="0"/>
            <w:vAlign w:val="center"/>
          </w:tcPr>
          <w:p w14:paraId="2EA2F106">
            <w:pPr>
              <w:spacing w:line="260" w:lineRule="exact"/>
              <w:jc w:val="center"/>
              <w:rPr>
                <w:rFonts w:hint="eastAsia" w:ascii="仿宋_GB2312"/>
                <w:bCs/>
                <w:sz w:val="18"/>
                <w:szCs w:val="18"/>
              </w:rPr>
            </w:pPr>
            <w:r>
              <w:rPr>
                <w:rFonts w:hint="eastAsia" w:ascii="仿宋_GB2312"/>
                <w:bCs/>
                <w:sz w:val="18"/>
                <w:szCs w:val="18"/>
              </w:rPr>
              <w:t>取水许可</w:t>
            </w:r>
          </w:p>
        </w:tc>
        <w:tc>
          <w:tcPr>
            <w:tcW w:w="3318" w:type="dxa"/>
            <w:noWrap w:val="0"/>
            <w:vAlign w:val="top"/>
          </w:tcPr>
          <w:p w14:paraId="122CE30F">
            <w:pPr>
              <w:spacing w:line="260" w:lineRule="exact"/>
              <w:jc w:val="center"/>
              <w:rPr>
                <w:rFonts w:hint="eastAsia" w:ascii="仿宋_GB2312"/>
                <w:bCs/>
                <w:sz w:val="18"/>
                <w:szCs w:val="18"/>
              </w:rPr>
            </w:pPr>
            <w:r>
              <w:rPr>
                <w:rFonts w:hint="eastAsia" w:ascii="仿宋_GB2312"/>
                <w:bCs/>
                <w:sz w:val="18"/>
                <w:szCs w:val="18"/>
              </w:rPr>
              <w:t>《中华人民共和国水法》；《国务院取水许可和水资源费征收管理条例》；《水利部取水许可管理办法》；《甘肃省取水许可和水资源费征收管理办法》</w:t>
            </w:r>
          </w:p>
        </w:tc>
        <w:tc>
          <w:tcPr>
            <w:tcW w:w="5056" w:type="dxa"/>
            <w:noWrap w:val="0"/>
            <w:vAlign w:val="center"/>
          </w:tcPr>
          <w:p w14:paraId="2C0EDB67">
            <w:pPr>
              <w:spacing w:line="260" w:lineRule="exact"/>
              <w:jc w:val="center"/>
              <w:rPr>
                <w:rFonts w:hint="eastAsia" w:ascii="仿宋_GB2312"/>
                <w:bCs/>
                <w:sz w:val="18"/>
                <w:szCs w:val="18"/>
              </w:rPr>
            </w:pPr>
            <w:r>
              <w:rPr>
                <w:rFonts w:hint="eastAsia" w:ascii="仿宋_GB2312"/>
                <w:bCs/>
                <w:sz w:val="18"/>
                <w:szCs w:val="18"/>
              </w:rPr>
              <w:t>取水许可申请书；与第三者利害关系说明；有关备案材料；建设项目水资源论证报告书及税务部门对论证报告的审查意见和批复文件；其他材料。</w:t>
            </w:r>
          </w:p>
        </w:tc>
        <w:tc>
          <w:tcPr>
            <w:tcW w:w="948" w:type="dxa"/>
            <w:noWrap w:val="0"/>
            <w:vAlign w:val="center"/>
          </w:tcPr>
          <w:p w14:paraId="36B4C1F9">
            <w:pPr>
              <w:spacing w:line="260" w:lineRule="exact"/>
              <w:jc w:val="center"/>
              <w:rPr>
                <w:rFonts w:hint="eastAsia" w:ascii="仿宋_GB2312"/>
                <w:bCs/>
                <w:sz w:val="18"/>
                <w:szCs w:val="18"/>
              </w:rPr>
            </w:pPr>
            <w:r>
              <w:rPr>
                <w:rFonts w:hint="eastAsia" w:ascii="仿宋_GB2312"/>
                <w:bCs/>
                <w:sz w:val="18"/>
                <w:szCs w:val="18"/>
              </w:rPr>
              <w:t>30天</w:t>
            </w:r>
          </w:p>
        </w:tc>
        <w:tc>
          <w:tcPr>
            <w:tcW w:w="948" w:type="dxa"/>
            <w:vMerge w:val="restart"/>
            <w:noWrap w:val="0"/>
            <w:vAlign w:val="center"/>
          </w:tcPr>
          <w:p w14:paraId="2F276293">
            <w:pPr>
              <w:spacing w:line="260" w:lineRule="exact"/>
              <w:jc w:val="center"/>
              <w:rPr>
                <w:rFonts w:hint="eastAsia"/>
                <w:bCs/>
                <w:sz w:val="18"/>
                <w:szCs w:val="18"/>
              </w:rPr>
            </w:pPr>
            <w:r>
              <w:rPr>
                <w:rFonts w:hint="eastAsia"/>
                <w:bCs/>
                <w:sz w:val="18"/>
                <w:szCs w:val="18"/>
              </w:rPr>
              <w:t>市水务局</w:t>
            </w:r>
          </w:p>
        </w:tc>
      </w:tr>
      <w:tr w14:paraId="1387A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40919401">
            <w:pPr>
              <w:spacing w:line="260" w:lineRule="exact"/>
              <w:jc w:val="center"/>
              <w:rPr>
                <w:rFonts w:hint="eastAsia" w:ascii="仿宋_GB2312" w:hAnsi="宋体" w:cs="宋体"/>
                <w:sz w:val="18"/>
                <w:szCs w:val="18"/>
              </w:rPr>
            </w:pPr>
            <w:r>
              <w:rPr>
                <w:rFonts w:hint="eastAsia" w:ascii="仿宋_GB2312"/>
                <w:sz w:val="18"/>
                <w:szCs w:val="18"/>
              </w:rPr>
              <w:t>94</w:t>
            </w:r>
          </w:p>
        </w:tc>
        <w:tc>
          <w:tcPr>
            <w:tcW w:w="2212" w:type="dxa"/>
            <w:noWrap w:val="0"/>
            <w:vAlign w:val="center"/>
          </w:tcPr>
          <w:p w14:paraId="3BE2CC1E">
            <w:pPr>
              <w:spacing w:line="260" w:lineRule="exact"/>
              <w:jc w:val="center"/>
              <w:rPr>
                <w:rFonts w:hint="eastAsia" w:ascii="仿宋_GB2312"/>
                <w:bCs/>
                <w:sz w:val="18"/>
                <w:szCs w:val="18"/>
              </w:rPr>
            </w:pPr>
            <w:r>
              <w:rPr>
                <w:rFonts w:hint="eastAsia" w:ascii="仿宋_GB2312"/>
                <w:bCs/>
                <w:sz w:val="18"/>
                <w:szCs w:val="18"/>
              </w:rPr>
              <w:t>中型水库控制运用计划或蓄水计划审批</w:t>
            </w:r>
          </w:p>
        </w:tc>
        <w:tc>
          <w:tcPr>
            <w:tcW w:w="3318" w:type="dxa"/>
            <w:noWrap w:val="0"/>
            <w:vAlign w:val="center"/>
          </w:tcPr>
          <w:p w14:paraId="0B535EEE">
            <w:pPr>
              <w:spacing w:line="260" w:lineRule="exact"/>
              <w:jc w:val="center"/>
              <w:rPr>
                <w:rFonts w:hint="eastAsia" w:ascii="仿宋_GB2312"/>
                <w:bCs/>
                <w:sz w:val="18"/>
                <w:szCs w:val="18"/>
              </w:rPr>
            </w:pPr>
            <w:r>
              <w:rPr>
                <w:rFonts w:hint="eastAsia" w:ascii="仿宋_GB2312"/>
                <w:bCs/>
                <w:sz w:val="18"/>
                <w:szCs w:val="18"/>
              </w:rPr>
              <w:t>《水利部水库大坝安全管理条例》</w:t>
            </w:r>
          </w:p>
        </w:tc>
        <w:tc>
          <w:tcPr>
            <w:tcW w:w="5056" w:type="dxa"/>
            <w:noWrap w:val="0"/>
            <w:vAlign w:val="center"/>
          </w:tcPr>
          <w:p w14:paraId="0D1F63AC">
            <w:pPr>
              <w:spacing w:line="260" w:lineRule="exact"/>
              <w:jc w:val="center"/>
              <w:rPr>
                <w:rFonts w:hint="eastAsia" w:ascii="仿宋_GB2312"/>
                <w:bCs/>
                <w:sz w:val="18"/>
                <w:szCs w:val="18"/>
              </w:rPr>
            </w:pPr>
            <w:r>
              <w:rPr>
                <w:rFonts w:hint="eastAsia" w:ascii="仿宋_GB2312"/>
                <w:bCs/>
                <w:sz w:val="18"/>
                <w:szCs w:val="18"/>
              </w:rPr>
              <w:t>申请书；水库年度控制运用计划和蓄水计划；县级水行政部门初审意见。</w:t>
            </w:r>
          </w:p>
        </w:tc>
        <w:tc>
          <w:tcPr>
            <w:tcW w:w="948" w:type="dxa"/>
            <w:noWrap w:val="0"/>
            <w:vAlign w:val="center"/>
          </w:tcPr>
          <w:p w14:paraId="52BA2FEE">
            <w:pPr>
              <w:spacing w:line="260" w:lineRule="exact"/>
              <w:jc w:val="center"/>
              <w:rPr>
                <w:rFonts w:hint="eastAsia" w:ascii="仿宋_GB2312"/>
                <w:bCs/>
                <w:sz w:val="18"/>
                <w:szCs w:val="18"/>
              </w:rPr>
            </w:pPr>
            <w:r>
              <w:rPr>
                <w:rFonts w:hint="eastAsia" w:ascii="仿宋_GB2312"/>
                <w:bCs/>
                <w:sz w:val="18"/>
                <w:szCs w:val="18"/>
              </w:rPr>
              <w:t>14天</w:t>
            </w:r>
          </w:p>
        </w:tc>
        <w:tc>
          <w:tcPr>
            <w:tcW w:w="948" w:type="dxa"/>
            <w:vMerge w:val="continue"/>
            <w:noWrap w:val="0"/>
            <w:vAlign w:val="center"/>
          </w:tcPr>
          <w:p w14:paraId="79023FF6">
            <w:pPr>
              <w:spacing w:line="260" w:lineRule="exact"/>
              <w:jc w:val="center"/>
              <w:rPr>
                <w:rFonts w:hint="eastAsia"/>
                <w:bCs/>
                <w:sz w:val="18"/>
                <w:szCs w:val="18"/>
              </w:rPr>
            </w:pPr>
          </w:p>
        </w:tc>
      </w:tr>
      <w:tr w14:paraId="27370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5A35964C">
            <w:pPr>
              <w:spacing w:line="260" w:lineRule="exact"/>
              <w:jc w:val="center"/>
              <w:rPr>
                <w:rFonts w:hint="eastAsia" w:ascii="仿宋_GB2312" w:hAnsi="宋体" w:cs="宋体"/>
                <w:sz w:val="18"/>
                <w:szCs w:val="18"/>
              </w:rPr>
            </w:pPr>
            <w:r>
              <w:rPr>
                <w:rFonts w:hint="eastAsia" w:ascii="仿宋_GB2312"/>
                <w:sz w:val="18"/>
                <w:szCs w:val="18"/>
              </w:rPr>
              <w:t>95</w:t>
            </w:r>
          </w:p>
        </w:tc>
        <w:tc>
          <w:tcPr>
            <w:tcW w:w="2212" w:type="dxa"/>
            <w:noWrap w:val="0"/>
            <w:vAlign w:val="center"/>
          </w:tcPr>
          <w:p w14:paraId="3711B10F">
            <w:pPr>
              <w:spacing w:line="260" w:lineRule="exact"/>
              <w:jc w:val="center"/>
              <w:rPr>
                <w:rFonts w:hint="eastAsia" w:ascii="仿宋_GB2312"/>
                <w:bCs/>
                <w:sz w:val="18"/>
                <w:szCs w:val="18"/>
              </w:rPr>
            </w:pPr>
            <w:r>
              <w:rPr>
                <w:rFonts w:hint="eastAsia" w:ascii="仿宋_GB2312"/>
                <w:bCs/>
                <w:sz w:val="18"/>
                <w:szCs w:val="18"/>
              </w:rPr>
              <w:t>建设项目水资源论证报告书审批</w:t>
            </w:r>
          </w:p>
        </w:tc>
        <w:tc>
          <w:tcPr>
            <w:tcW w:w="3318" w:type="dxa"/>
            <w:noWrap w:val="0"/>
            <w:vAlign w:val="top"/>
          </w:tcPr>
          <w:p w14:paraId="208522C3">
            <w:pPr>
              <w:spacing w:line="260" w:lineRule="exact"/>
              <w:jc w:val="center"/>
              <w:rPr>
                <w:rFonts w:hint="eastAsia" w:ascii="仿宋_GB2312"/>
                <w:bCs/>
                <w:sz w:val="18"/>
                <w:szCs w:val="18"/>
              </w:rPr>
            </w:pPr>
            <w:r>
              <w:rPr>
                <w:rFonts w:hint="eastAsia" w:ascii="仿宋_GB2312"/>
                <w:bCs/>
                <w:sz w:val="18"/>
                <w:szCs w:val="18"/>
              </w:rPr>
              <w:t>《国务院取水许可和水资源费征收管理条例》；《水利部取水许可管理办法》；《甘肃省取水许可和水资源费征收管理办法》；《水利部建设项目水资源论证管理办法》；《水利部关于印发〈建设项目水资源论证报告书审查工作管理规定（试行）的通知〉》</w:t>
            </w:r>
          </w:p>
        </w:tc>
        <w:tc>
          <w:tcPr>
            <w:tcW w:w="5056" w:type="dxa"/>
            <w:noWrap w:val="0"/>
            <w:vAlign w:val="center"/>
          </w:tcPr>
          <w:p w14:paraId="18F0C7E1">
            <w:pPr>
              <w:spacing w:line="260" w:lineRule="exact"/>
              <w:jc w:val="center"/>
              <w:rPr>
                <w:rFonts w:hint="eastAsia" w:ascii="仿宋_GB2312"/>
                <w:bCs/>
                <w:sz w:val="18"/>
                <w:szCs w:val="18"/>
              </w:rPr>
            </w:pPr>
            <w:r>
              <w:rPr>
                <w:rFonts w:hint="eastAsia" w:ascii="仿宋_GB2312"/>
                <w:bCs/>
                <w:sz w:val="18"/>
                <w:szCs w:val="18"/>
              </w:rPr>
              <w:t>书面申请；水资源论证报告；建设项目水资源论证委托书；与审查工作有关的其他材料。</w:t>
            </w:r>
          </w:p>
        </w:tc>
        <w:tc>
          <w:tcPr>
            <w:tcW w:w="948" w:type="dxa"/>
            <w:noWrap w:val="0"/>
            <w:vAlign w:val="center"/>
          </w:tcPr>
          <w:p w14:paraId="7659D8C6">
            <w:pPr>
              <w:spacing w:line="260" w:lineRule="exact"/>
              <w:jc w:val="center"/>
              <w:rPr>
                <w:rFonts w:hint="eastAsia" w:ascii="仿宋_GB2312"/>
                <w:bCs/>
                <w:sz w:val="18"/>
                <w:szCs w:val="18"/>
              </w:rPr>
            </w:pPr>
            <w:r>
              <w:rPr>
                <w:rFonts w:hint="eastAsia" w:ascii="仿宋_GB2312"/>
                <w:bCs/>
                <w:sz w:val="18"/>
                <w:szCs w:val="18"/>
              </w:rPr>
              <w:t>30天</w:t>
            </w:r>
          </w:p>
        </w:tc>
        <w:tc>
          <w:tcPr>
            <w:tcW w:w="948" w:type="dxa"/>
            <w:vMerge w:val="continue"/>
            <w:noWrap w:val="0"/>
            <w:vAlign w:val="center"/>
          </w:tcPr>
          <w:p w14:paraId="6DFCB264">
            <w:pPr>
              <w:spacing w:line="260" w:lineRule="exact"/>
              <w:jc w:val="center"/>
              <w:rPr>
                <w:rFonts w:hint="eastAsia"/>
                <w:bCs/>
                <w:sz w:val="18"/>
                <w:szCs w:val="18"/>
              </w:rPr>
            </w:pPr>
          </w:p>
        </w:tc>
      </w:tr>
      <w:tr w14:paraId="04DA4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5EC18254">
            <w:pPr>
              <w:spacing w:line="260" w:lineRule="exact"/>
              <w:jc w:val="center"/>
              <w:rPr>
                <w:rFonts w:hint="eastAsia" w:ascii="仿宋_GB2312" w:hAnsi="宋体" w:cs="宋体"/>
                <w:sz w:val="18"/>
                <w:szCs w:val="18"/>
              </w:rPr>
            </w:pPr>
            <w:r>
              <w:rPr>
                <w:rFonts w:hint="eastAsia" w:ascii="仿宋_GB2312"/>
                <w:sz w:val="18"/>
                <w:szCs w:val="18"/>
              </w:rPr>
              <w:t>96</w:t>
            </w:r>
          </w:p>
        </w:tc>
        <w:tc>
          <w:tcPr>
            <w:tcW w:w="2212" w:type="dxa"/>
            <w:noWrap w:val="0"/>
            <w:vAlign w:val="center"/>
          </w:tcPr>
          <w:p w14:paraId="6A106478">
            <w:pPr>
              <w:spacing w:line="260" w:lineRule="exact"/>
              <w:jc w:val="center"/>
              <w:rPr>
                <w:rFonts w:hint="eastAsia" w:ascii="仿宋_GB2312"/>
                <w:bCs/>
                <w:sz w:val="18"/>
                <w:szCs w:val="18"/>
              </w:rPr>
            </w:pPr>
            <w:r>
              <w:rPr>
                <w:rFonts w:hint="eastAsia" w:ascii="仿宋_GB2312"/>
                <w:bCs/>
                <w:sz w:val="18"/>
                <w:szCs w:val="18"/>
              </w:rPr>
              <w:t>生产建设项目水土保持方案审批及验收</w:t>
            </w:r>
          </w:p>
        </w:tc>
        <w:tc>
          <w:tcPr>
            <w:tcW w:w="3318" w:type="dxa"/>
            <w:noWrap w:val="0"/>
            <w:vAlign w:val="top"/>
          </w:tcPr>
          <w:p w14:paraId="5B88702F">
            <w:pPr>
              <w:spacing w:line="260" w:lineRule="exact"/>
              <w:jc w:val="center"/>
              <w:rPr>
                <w:rFonts w:hint="eastAsia" w:ascii="仿宋_GB2312"/>
                <w:bCs/>
                <w:sz w:val="18"/>
                <w:szCs w:val="18"/>
              </w:rPr>
            </w:pPr>
            <w:r>
              <w:rPr>
                <w:rFonts w:hint="eastAsia" w:ascii="仿宋_GB2312"/>
                <w:bCs/>
                <w:sz w:val="18"/>
                <w:szCs w:val="18"/>
              </w:rPr>
              <w:t>《中华人民共和国水土保持法》</w:t>
            </w:r>
          </w:p>
        </w:tc>
        <w:tc>
          <w:tcPr>
            <w:tcW w:w="5056" w:type="dxa"/>
            <w:noWrap w:val="0"/>
            <w:vAlign w:val="center"/>
          </w:tcPr>
          <w:p w14:paraId="698A1D80">
            <w:pPr>
              <w:spacing w:line="260" w:lineRule="exact"/>
              <w:jc w:val="center"/>
              <w:rPr>
                <w:rFonts w:hint="eastAsia" w:ascii="仿宋_GB2312"/>
                <w:bCs/>
                <w:sz w:val="18"/>
                <w:szCs w:val="18"/>
              </w:rPr>
            </w:pPr>
            <w:r>
              <w:rPr>
                <w:rFonts w:hint="eastAsia" w:ascii="仿宋_GB2312"/>
                <w:bCs/>
                <w:sz w:val="18"/>
                <w:szCs w:val="18"/>
              </w:rPr>
              <w:t>符合国家有关法律、法规、规章和规范性文件、国家及行业标准的规定。</w:t>
            </w:r>
          </w:p>
        </w:tc>
        <w:tc>
          <w:tcPr>
            <w:tcW w:w="948" w:type="dxa"/>
            <w:noWrap w:val="0"/>
            <w:vAlign w:val="center"/>
          </w:tcPr>
          <w:p w14:paraId="4A86A570">
            <w:pPr>
              <w:spacing w:line="260" w:lineRule="exact"/>
              <w:jc w:val="center"/>
              <w:rPr>
                <w:rFonts w:hint="eastAsia" w:ascii="仿宋_GB2312"/>
                <w:bCs/>
                <w:sz w:val="18"/>
                <w:szCs w:val="18"/>
              </w:rPr>
            </w:pPr>
            <w:r>
              <w:rPr>
                <w:rFonts w:hint="eastAsia" w:ascii="仿宋_GB2312"/>
                <w:bCs/>
                <w:sz w:val="18"/>
                <w:szCs w:val="18"/>
              </w:rPr>
              <w:t>15天</w:t>
            </w:r>
          </w:p>
        </w:tc>
        <w:tc>
          <w:tcPr>
            <w:tcW w:w="948" w:type="dxa"/>
            <w:vMerge w:val="continue"/>
            <w:noWrap w:val="0"/>
            <w:vAlign w:val="center"/>
          </w:tcPr>
          <w:p w14:paraId="492E9909">
            <w:pPr>
              <w:spacing w:line="260" w:lineRule="exact"/>
              <w:jc w:val="center"/>
              <w:rPr>
                <w:rFonts w:hint="eastAsia"/>
                <w:bCs/>
                <w:sz w:val="18"/>
                <w:szCs w:val="18"/>
              </w:rPr>
            </w:pPr>
          </w:p>
        </w:tc>
      </w:tr>
      <w:tr w14:paraId="67679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7A205335">
            <w:pPr>
              <w:spacing w:line="260" w:lineRule="exact"/>
              <w:jc w:val="center"/>
              <w:rPr>
                <w:rFonts w:hint="eastAsia" w:ascii="仿宋_GB2312" w:hAnsi="宋体" w:cs="宋体"/>
                <w:sz w:val="18"/>
                <w:szCs w:val="18"/>
              </w:rPr>
            </w:pPr>
            <w:r>
              <w:rPr>
                <w:rFonts w:hint="eastAsia" w:ascii="仿宋_GB2312"/>
                <w:sz w:val="18"/>
                <w:szCs w:val="18"/>
              </w:rPr>
              <w:t>97</w:t>
            </w:r>
          </w:p>
        </w:tc>
        <w:tc>
          <w:tcPr>
            <w:tcW w:w="2212" w:type="dxa"/>
            <w:noWrap w:val="0"/>
            <w:vAlign w:val="center"/>
          </w:tcPr>
          <w:p w14:paraId="697083C5">
            <w:pPr>
              <w:spacing w:line="260" w:lineRule="exact"/>
              <w:jc w:val="center"/>
              <w:rPr>
                <w:rFonts w:hint="eastAsia" w:ascii="仿宋_GB2312"/>
                <w:bCs/>
                <w:sz w:val="18"/>
                <w:szCs w:val="18"/>
              </w:rPr>
            </w:pPr>
            <w:r>
              <w:rPr>
                <w:rFonts w:hint="eastAsia" w:ascii="仿宋_GB2312"/>
                <w:bCs/>
                <w:sz w:val="18"/>
                <w:szCs w:val="18"/>
              </w:rPr>
              <w:t>水利水电工程初步设计报告审批</w:t>
            </w:r>
          </w:p>
        </w:tc>
        <w:tc>
          <w:tcPr>
            <w:tcW w:w="3318" w:type="dxa"/>
            <w:noWrap w:val="0"/>
            <w:vAlign w:val="top"/>
          </w:tcPr>
          <w:p w14:paraId="4938DC95">
            <w:pPr>
              <w:spacing w:line="240" w:lineRule="exact"/>
              <w:jc w:val="center"/>
              <w:rPr>
                <w:rFonts w:hint="eastAsia" w:ascii="仿宋_GB2312"/>
                <w:bCs/>
                <w:sz w:val="18"/>
                <w:szCs w:val="18"/>
              </w:rPr>
            </w:pPr>
            <w:r>
              <w:rPr>
                <w:rFonts w:hint="eastAsia" w:ascii="仿宋_GB2312"/>
                <w:bCs/>
                <w:sz w:val="18"/>
                <w:szCs w:val="18"/>
              </w:rPr>
              <w:t>国家发改委，发改农经〔2009〕1937号；甘肃省水利厅，甘水办农电发〔2011〕80号；甘肃省发改委，甘发改农经〔2007〕981号；甘肃省政府办公厅〔2007〕96号。</w:t>
            </w:r>
          </w:p>
        </w:tc>
        <w:tc>
          <w:tcPr>
            <w:tcW w:w="5056" w:type="dxa"/>
            <w:noWrap w:val="0"/>
            <w:vAlign w:val="center"/>
          </w:tcPr>
          <w:p w14:paraId="568F13FF">
            <w:pPr>
              <w:spacing w:line="260" w:lineRule="exact"/>
              <w:jc w:val="center"/>
              <w:rPr>
                <w:rFonts w:hint="eastAsia" w:ascii="仿宋_GB2312"/>
                <w:bCs/>
                <w:sz w:val="18"/>
                <w:szCs w:val="18"/>
              </w:rPr>
            </w:pPr>
            <w:r>
              <w:rPr>
                <w:rFonts w:hint="eastAsia" w:ascii="仿宋_GB2312"/>
                <w:bCs/>
                <w:sz w:val="18"/>
                <w:szCs w:val="18"/>
              </w:rPr>
              <w:t>项目可行性研究报告；项目初步设计报告；施工图设计。</w:t>
            </w:r>
          </w:p>
        </w:tc>
        <w:tc>
          <w:tcPr>
            <w:tcW w:w="948" w:type="dxa"/>
            <w:noWrap w:val="0"/>
            <w:vAlign w:val="center"/>
          </w:tcPr>
          <w:p w14:paraId="1DB1EEAE">
            <w:pPr>
              <w:spacing w:line="260" w:lineRule="exact"/>
              <w:jc w:val="center"/>
              <w:rPr>
                <w:rFonts w:hint="eastAsia" w:ascii="仿宋_GB2312"/>
                <w:bCs/>
                <w:sz w:val="18"/>
                <w:szCs w:val="18"/>
              </w:rPr>
            </w:pPr>
            <w:r>
              <w:rPr>
                <w:rFonts w:hint="eastAsia" w:ascii="仿宋_GB2312"/>
                <w:bCs/>
                <w:sz w:val="18"/>
                <w:szCs w:val="18"/>
              </w:rPr>
              <w:t>20天</w:t>
            </w:r>
          </w:p>
        </w:tc>
        <w:tc>
          <w:tcPr>
            <w:tcW w:w="948" w:type="dxa"/>
            <w:vMerge w:val="continue"/>
            <w:noWrap w:val="0"/>
            <w:vAlign w:val="center"/>
          </w:tcPr>
          <w:p w14:paraId="4C1E9740">
            <w:pPr>
              <w:spacing w:line="260" w:lineRule="exact"/>
              <w:jc w:val="center"/>
              <w:rPr>
                <w:rFonts w:hint="eastAsia"/>
                <w:bCs/>
                <w:sz w:val="18"/>
                <w:szCs w:val="18"/>
              </w:rPr>
            </w:pPr>
          </w:p>
        </w:tc>
      </w:tr>
      <w:tr w14:paraId="682E6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0B6BD5ED">
            <w:pPr>
              <w:spacing w:line="260" w:lineRule="exact"/>
              <w:jc w:val="center"/>
              <w:rPr>
                <w:rFonts w:hint="eastAsia" w:ascii="仿宋_GB2312" w:hAnsi="宋体" w:cs="宋体"/>
                <w:sz w:val="18"/>
                <w:szCs w:val="18"/>
              </w:rPr>
            </w:pPr>
            <w:r>
              <w:rPr>
                <w:rFonts w:hint="eastAsia" w:ascii="仿宋_GB2312"/>
                <w:sz w:val="18"/>
                <w:szCs w:val="18"/>
              </w:rPr>
              <w:t>98</w:t>
            </w:r>
          </w:p>
        </w:tc>
        <w:tc>
          <w:tcPr>
            <w:tcW w:w="2212" w:type="dxa"/>
            <w:noWrap w:val="0"/>
            <w:vAlign w:val="center"/>
          </w:tcPr>
          <w:p w14:paraId="34109663">
            <w:pPr>
              <w:spacing w:line="260" w:lineRule="exact"/>
              <w:jc w:val="center"/>
              <w:rPr>
                <w:rFonts w:hint="eastAsia" w:ascii="仿宋_GB2312"/>
                <w:bCs/>
                <w:sz w:val="18"/>
                <w:szCs w:val="18"/>
              </w:rPr>
            </w:pPr>
            <w:r>
              <w:rPr>
                <w:rFonts w:hint="eastAsia" w:ascii="仿宋_GB2312"/>
                <w:bCs/>
                <w:sz w:val="18"/>
                <w:szCs w:val="18"/>
              </w:rPr>
              <w:t>水利水电工程开工审批</w:t>
            </w:r>
          </w:p>
        </w:tc>
        <w:tc>
          <w:tcPr>
            <w:tcW w:w="3318" w:type="dxa"/>
            <w:noWrap w:val="0"/>
            <w:vAlign w:val="center"/>
          </w:tcPr>
          <w:p w14:paraId="275594FE">
            <w:pPr>
              <w:spacing w:line="260" w:lineRule="exact"/>
              <w:jc w:val="center"/>
              <w:rPr>
                <w:rFonts w:hint="eastAsia" w:ascii="仿宋_GB2312"/>
                <w:bCs/>
                <w:sz w:val="18"/>
                <w:szCs w:val="18"/>
              </w:rPr>
            </w:pPr>
            <w:r>
              <w:rPr>
                <w:rFonts w:hint="eastAsia" w:ascii="仿宋_GB2312"/>
                <w:bCs/>
                <w:sz w:val="18"/>
                <w:szCs w:val="18"/>
              </w:rPr>
              <w:t>水利部，水建管〔2006〕144号</w:t>
            </w:r>
          </w:p>
        </w:tc>
        <w:tc>
          <w:tcPr>
            <w:tcW w:w="5056" w:type="dxa"/>
            <w:noWrap w:val="0"/>
            <w:vAlign w:val="center"/>
          </w:tcPr>
          <w:p w14:paraId="60D78D6B">
            <w:pPr>
              <w:spacing w:line="260" w:lineRule="exact"/>
              <w:jc w:val="center"/>
              <w:rPr>
                <w:rFonts w:hint="eastAsia" w:ascii="仿宋_GB2312"/>
                <w:bCs/>
                <w:sz w:val="18"/>
                <w:szCs w:val="18"/>
              </w:rPr>
            </w:pPr>
            <w:r>
              <w:rPr>
                <w:rFonts w:hint="eastAsia" w:ascii="仿宋_GB2312"/>
                <w:bCs/>
                <w:sz w:val="18"/>
                <w:szCs w:val="18"/>
              </w:rPr>
              <w:t>项目法人组建批准文件；可行性研究、初步设计批准文件；建设资金情况证明材料、年度投资计划下达文件；质量监督书；施工图供图协议；监理合同及主体工程施工承包合同副本；征地审批手续；其他材料。</w:t>
            </w:r>
          </w:p>
        </w:tc>
        <w:tc>
          <w:tcPr>
            <w:tcW w:w="948" w:type="dxa"/>
            <w:noWrap w:val="0"/>
            <w:vAlign w:val="center"/>
          </w:tcPr>
          <w:p w14:paraId="5451C0F5">
            <w:pPr>
              <w:spacing w:line="260" w:lineRule="exact"/>
              <w:jc w:val="center"/>
              <w:rPr>
                <w:rFonts w:hint="eastAsia" w:ascii="仿宋_GB2312"/>
                <w:bCs/>
                <w:sz w:val="18"/>
                <w:szCs w:val="18"/>
              </w:rPr>
            </w:pPr>
            <w:r>
              <w:rPr>
                <w:rFonts w:hint="eastAsia" w:ascii="仿宋_GB2312"/>
                <w:bCs/>
                <w:sz w:val="18"/>
                <w:szCs w:val="18"/>
              </w:rPr>
              <w:t>14天</w:t>
            </w:r>
          </w:p>
        </w:tc>
        <w:tc>
          <w:tcPr>
            <w:tcW w:w="948" w:type="dxa"/>
            <w:vMerge w:val="continue"/>
            <w:noWrap w:val="0"/>
            <w:vAlign w:val="center"/>
          </w:tcPr>
          <w:p w14:paraId="3DD216E6">
            <w:pPr>
              <w:spacing w:line="260" w:lineRule="exact"/>
              <w:jc w:val="center"/>
              <w:rPr>
                <w:rFonts w:hint="eastAsia"/>
                <w:bCs/>
                <w:sz w:val="18"/>
                <w:szCs w:val="18"/>
              </w:rPr>
            </w:pPr>
          </w:p>
        </w:tc>
      </w:tr>
      <w:tr w14:paraId="6D32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5A298059">
            <w:pPr>
              <w:spacing w:line="260" w:lineRule="exact"/>
              <w:jc w:val="center"/>
              <w:rPr>
                <w:rFonts w:hint="eastAsia" w:ascii="仿宋_GB2312" w:hAnsi="宋体" w:cs="宋体"/>
                <w:sz w:val="18"/>
                <w:szCs w:val="18"/>
              </w:rPr>
            </w:pPr>
            <w:r>
              <w:rPr>
                <w:rFonts w:hint="eastAsia" w:ascii="仿宋_GB2312"/>
                <w:sz w:val="18"/>
                <w:szCs w:val="18"/>
              </w:rPr>
              <w:t>99</w:t>
            </w:r>
          </w:p>
        </w:tc>
        <w:tc>
          <w:tcPr>
            <w:tcW w:w="2212" w:type="dxa"/>
            <w:noWrap w:val="0"/>
            <w:vAlign w:val="center"/>
          </w:tcPr>
          <w:p w14:paraId="4571F54E">
            <w:pPr>
              <w:spacing w:line="260" w:lineRule="exact"/>
              <w:jc w:val="center"/>
              <w:rPr>
                <w:rFonts w:hint="eastAsia" w:ascii="仿宋_GB2312"/>
                <w:bCs/>
                <w:sz w:val="18"/>
                <w:szCs w:val="18"/>
              </w:rPr>
            </w:pPr>
            <w:r>
              <w:rPr>
                <w:rFonts w:hint="eastAsia" w:ascii="仿宋_GB2312"/>
                <w:bCs/>
                <w:sz w:val="18"/>
                <w:szCs w:val="18"/>
              </w:rPr>
              <w:t>河道管理范围内建设项目（含水利风景区）审批</w:t>
            </w:r>
          </w:p>
        </w:tc>
        <w:tc>
          <w:tcPr>
            <w:tcW w:w="3318" w:type="dxa"/>
            <w:noWrap w:val="0"/>
            <w:vAlign w:val="top"/>
          </w:tcPr>
          <w:p w14:paraId="61DD5384">
            <w:pPr>
              <w:spacing w:line="260" w:lineRule="exact"/>
              <w:jc w:val="center"/>
              <w:rPr>
                <w:rFonts w:hint="eastAsia" w:ascii="仿宋_GB2312"/>
                <w:bCs/>
                <w:sz w:val="18"/>
                <w:szCs w:val="18"/>
              </w:rPr>
            </w:pPr>
            <w:r>
              <w:rPr>
                <w:rFonts w:hint="eastAsia" w:ascii="仿宋_GB2312"/>
                <w:bCs/>
                <w:sz w:val="18"/>
                <w:szCs w:val="18"/>
              </w:rPr>
              <w:t>《中华人民共和国水法》；《中华人民共和国河道管理条例》</w:t>
            </w:r>
          </w:p>
        </w:tc>
        <w:tc>
          <w:tcPr>
            <w:tcW w:w="5056" w:type="dxa"/>
            <w:noWrap w:val="0"/>
            <w:vAlign w:val="center"/>
          </w:tcPr>
          <w:p w14:paraId="0D416A92">
            <w:pPr>
              <w:spacing w:line="260" w:lineRule="exact"/>
              <w:jc w:val="center"/>
              <w:rPr>
                <w:rFonts w:hint="eastAsia" w:ascii="仿宋_GB2312"/>
                <w:bCs/>
                <w:sz w:val="18"/>
                <w:szCs w:val="18"/>
              </w:rPr>
            </w:pPr>
            <w:r>
              <w:rPr>
                <w:rFonts w:hint="eastAsia" w:ascii="仿宋_GB2312"/>
                <w:bCs/>
                <w:sz w:val="18"/>
                <w:szCs w:val="18"/>
              </w:rPr>
              <w:t>书面申请；具有相应资质的设计单位编制的防洪影响评价报告。</w:t>
            </w:r>
          </w:p>
        </w:tc>
        <w:tc>
          <w:tcPr>
            <w:tcW w:w="948" w:type="dxa"/>
            <w:noWrap w:val="0"/>
            <w:vAlign w:val="center"/>
          </w:tcPr>
          <w:p w14:paraId="3B685333">
            <w:pPr>
              <w:spacing w:line="260" w:lineRule="exact"/>
              <w:jc w:val="center"/>
              <w:rPr>
                <w:rFonts w:hint="eastAsia" w:ascii="仿宋_GB2312"/>
                <w:bCs/>
                <w:sz w:val="18"/>
                <w:szCs w:val="18"/>
              </w:rPr>
            </w:pPr>
            <w:r>
              <w:rPr>
                <w:rFonts w:hint="eastAsia" w:ascii="仿宋_GB2312"/>
                <w:bCs/>
                <w:sz w:val="18"/>
                <w:szCs w:val="18"/>
              </w:rPr>
              <w:t>20天</w:t>
            </w:r>
          </w:p>
        </w:tc>
        <w:tc>
          <w:tcPr>
            <w:tcW w:w="948" w:type="dxa"/>
            <w:vMerge w:val="continue"/>
            <w:noWrap w:val="0"/>
            <w:vAlign w:val="center"/>
          </w:tcPr>
          <w:p w14:paraId="3FE70BDD">
            <w:pPr>
              <w:spacing w:line="260" w:lineRule="exact"/>
              <w:jc w:val="center"/>
              <w:rPr>
                <w:rFonts w:hint="eastAsia"/>
                <w:bCs/>
                <w:sz w:val="18"/>
                <w:szCs w:val="18"/>
              </w:rPr>
            </w:pPr>
          </w:p>
        </w:tc>
      </w:tr>
    </w:tbl>
    <w:p w14:paraId="679FA4EC">
      <w:pPr>
        <w:spacing w:line="20" w:lineRule="exact"/>
        <w:jc w:val="center"/>
        <w:rPr>
          <w:rFonts w:hint="eastAsia"/>
        </w:rPr>
      </w:pPr>
    </w:p>
    <w:tbl>
      <w:tblPr>
        <w:tblStyle w:val="3"/>
        <w:tblW w:w="131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212"/>
        <w:gridCol w:w="3160"/>
        <w:gridCol w:w="5214"/>
        <w:gridCol w:w="948"/>
        <w:gridCol w:w="948"/>
      </w:tblGrid>
      <w:tr w14:paraId="6752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632" w:type="dxa"/>
            <w:tcBorders>
              <w:top w:val="single" w:color="auto" w:sz="4" w:space="0"/>
              <w:left w:val="single" w:color="auto" w:sz="4" w:space="0"/>
              <w:bottom w:val="single" w:color="auto" w:sz="4" w:space="0"/>
              <w:right w:val="single" w:color="auto" w:sz="4" w:space="0"/>
            </w:tcBorders>
            <w:noWrap w:val="0"/>
            <w:vAlign w:val="center"/>
          </w:tcPr>
          <w:p w14:paraId="06857B54">
            <w:pPr>
              <w:spacing w:line="400" w:lineRule="exact"/>
              <w:jc w:val="center"/>
              <w:rPr>
                <w:rFonts w:hint="eastAsia" w:ascii="黑体" w:eastAsia="黑体"/>
                <w:sz w:val="18"/>
                <w:szCs w:val="18"/>
              </w:rPr>
            </w:pPr>
            <w:r>
              <w:rPr>
                <w:rFonts w:hint="eastAsia" w:ascii="黑体" w:eastAsia="黑体"/>
                <w:sz w:val="18"/>
                <w:szCs w:val="18"/>
              </w:rPr>
              <w:t>序号</w:t>
            </w:r>
          </w:p>
        </w:tc>
        <w:tc>
          <w:tcPr>
            <w:tcW w:w="2212" w:type="dxa"/>
            <w:tcBorders>
              <w:top w:val="single" w:color="auto" w:sz="4" w:space="0"/>
              <w:left w:val="single" w:color="auto" w:sz="4" w:space="0"/>
              <w:bottom w:val="single" w:color="auto" w:sz="4" w:space="0"/>
              <w:right w:val="single" w:color="auto" w:sz="4" w:space="0"/>
            </w:tcBorders>
            <w:noWrap w:val="0"/>
            <w:vAlign w:val="center"/>
          </w:tcPr>
          <w:p w14:paraId="1DFACBB8">
            <w:pPr>
              <w:spacing w:line="400" w:lineRule="exact"/>
              <w:jc w:val="center"/>
              <w:rPr>
                <w:rFonts w:hint="eastAsia" w:ascii="黑体" w:eastAsia="黑体"/>
                <w:bCs/>
                <w:sz w:val="18"/>
                <w:szCs w:val="18"/>
              </w:rPr>
            </w:pPr>
            <w:r>
              <w:rPr>
                <w:rFonts w:hint="eastAsia" w:ascii="黑体" w:eastAsia="黑体"/>
                <w:bCs/>
                <w:sz w:val="18"/>
                <w:szCs w:val="18"/>
              </w:rPr>
              <w:t>项目名称</w:t>
            </w:r>
          </w:p>
        </w:tc>
        <w:tc>
          <w:tcPr>
            <w:tcW w:w="3160" w:type="dxa"/>
            <w:tcBorders>
              <w:top w:val="single" w:color="auto" w:sz="4" w:space="0"/>
              <w:left w:val="single" w:color="auto" w:sz="4" w:space="0"/>
              <w:bottom w:val="single" w:color="auto" w:sz="4" w:space="0"/>
              <w:right w:val="single" w:color="auto" w:sz="4" w:space="0"/>
            </w:tcBorders>
            <w:noWrap w:val="0"/>
            <w:vAlign w:val="top"/>
          </w:tcPr>
          <w:p w14:paraId="19094094">
            <w:pPr>
              <w:spacing w:line="400" w:lineRule="exact"/>
              <w:jc w:val="center"/>
              <w:rPr>
                <w:rFonts w:hint="eastAsia" w:ascii="黑体" w:eastAsia="黑体"/>
                <w:bCs/>
                <w:sz w:val="18"/>
                <w:szCs w:val="18"/>
              </w:rPr>
            </w:pPr>
            <w:r>
              <w:rPr>
                <w:rFonts w:hint="eastAsia" w:ascii="黑体" w:eastAsia="黑体"/>
                <w:bCs/>
                <w:sz w:val="18"/>
                <w:szCs w:val="18"/>
              </w:rPr>
              <w:t>设立依据</w:t>
            </w:r>
          </w:p>
        </w:tc>
        <w:tc>
          <w:tcPr>
            <w:tcW w:w="5214" w:type="dxa"/>
            <w:tcBorders>
              <w:top w:val="single" w:color="auto" w:sz="4" w:space="0"/>
              <w:left w:val="single" w:color="auto" w:sz="4" w:space="0"/>
              <w:bottom w:val="single" w:color="auto" w:sz="4" w:space="0"/>
              <w:right w:val="single" w:color="auto" w:sz="4" w:space="0"/>
            </w:tcBorders>
            <w:noWrap w:val="0"/>
            <w:vAlign w:val="center"/>
          </w:tcPr>
          <w:p w14:paraId="33BF2D40">
            <w:pPr>
              <w:spacing w:line="400" w:lineRule="exact"/>
              <w:jc w:val="center"/>
              <w:rPr>
                <w:rFonts w:hint="eastAsia" w:ascii="黑体" w:eastAsia="黑体"/>
                <w:bCs/>
                <w:sz w:val="18"/>
                <w:szCs w:val="18"/>
              </w:rPr>
            </w:pPr>
            <w:r>
              <w:rPr>
                <w:rFonts w:hint="eastAsia" w:ascii="黑体" w:eastAsia="黑体"/>
                <w:bCs/>
                <w:sz w:val="18"/>
                <w:szCs w:val="18"/>
              </w:rPr>
              <w:t>办理条件</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7919F45E">
            <w:pPr>
              <w:spacing w:line="400" w:lineRule="exact"/>
              <w:jc w:val="center"/>
              <w:rPr>
                <w:rFonts w:hint="eastAsia" w:ascii="黑体" w:eastAsia="黑体"/>
                <w:bCs/>
                <w:sz w:val="18"/>
                <w:szCs w:val="18"/>
              </w:rPr>
            </w:pPr>
            <w:r>
              <w:rPr>
                <w:rFonts w:hint="eastAsia" w:ascii="黑体" w:eastAsia="黑体"/>
                <w:bCs/>
                <w:sz w:val="18"/>
                <w:szCs w:val="18"/>
              </w:rPr>
              <w:t>办结时限</w:t>
            </w:r>
          </w:p>
        </w:tc>
        <w:tc>
          <w:tcPr>
            <w:tcW w:w="948" w:type="dxa"/>
            <w:vMerge w:val="restart"/>
            <w:tcBorders>
              <w:top w:val="single" w:color="auto" w:sz="4" w:space="0"/>
              <w:left w:val="single" w:color="auto" w:sz="4" w:space="0"/>
              <w:bottom w:val="single" w:color="auto" w:sz="4" w:space="0"/>
              <w:right w:val="single" w:color="auto" w:sz="4" w:space="0"/>
            </w:tcBorders>
            <w:noWrap w:val="0"/>
            <w:vAlign w:val="center"/>
          </w:tcPr>
          <w:p w14:paraId="048A9156">
            <w:pPr>
              <w:spacing w:line="400" w:lineRule="exact"/>
              <w:jc w:val="center"/>
              <w:rPr>
                <w:rFonts w:hint="eastAsia" w:ascii="黑体" w:eastAsia="黑体"/>
                <w:bCs/>
                <w:sz w:val="18"/>
                <w:szCs w:val="18"/>
              </w:rPr>
            </w:pPr>
            <w:r>
              <w:rPr>
                <w:rFonts w:hint="eastAsia" w:ascii="黑体" w:eastAsia="黑体"/>
                <w:bCs/>
                <w:sz w:val="18"/>
                <w:szCs w:val="18"/>
              </w:rPr>
              <w:t>实施机关</w:t>
            </w:r>
          </w:p>
        </w:tc>
      </w:tr>
      <w:tr w14:paraId="2E96D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7C9CEB5A">
            <w:pPr>
              <w:spacing w:line="260" w:lineRule="exact"/>
              <w:jc w:val="center"/>
              <w:rPr>
                <w:rFonts w:hint="eastAsia" w:ascii="仿宋_GB2312" w:hAnsi="宋体" w:cs="宋体"/>
                <w:sz w:val="18"/>
                <w:szCs w:val="18"/>
              </w:rPr>
            </w:pPr>
            <w:r>
              <w:rPr>
                <w:rFonts w:hint="eastAsia" w:ascii="仿宋_GB2312"/>
                <w:sz w:val="18"/>
                <w:szCs w:val="18"/>
              </w:rPr>
              <w:t>100</w:t>
            </w:r>
          </w:p>
        </w:tc>
        <w:tc>
          <w:tcPr>
            <w:tcW w:w="2212" w:type="dxa"/>
            <w:noWrap w:val="0"/>
            <w:vAlign w:val="center"/>
          </w:tcPr>
          <w:p w14:paraId="424122E3">
            <w:pPr>
              <w:spacing w:line="260" w:lineRule="exact"/>
              <w:jc w:val="center"/>
              <w:rPr>
                <w:rFonts w:hint="eastAsia" w:ascii="仿宋_GB2312"/>
                <w:bCs/>
                <w:sz w:val="18"/>
                <w:szCs w:val="18"/>
              </w:rPr>
            </w:pPr>
            <w:r>
              <w:rPr>
                <w:rFonts w:hint="eastAsia" w:ascii="仿宋_GB2312"/>
                <w:bCs/>
                <w:sz w:val="18"/>
                <w:szCs w:val="18"/>
              </w:rPr>
              <w:t>民办教育机构审批</w:t>
            </w:r>
          </w:p>
        </w:tc>
        <w:tc>
          <w:tcPr>
            <w:tcW w:w="3160" w:type="dxa"/>
            <w:noWrap w:val="0"/>
            <w:vAlign w:val="top"/>
          </w:tcPr>
          <w:p w14:paraId="05756B33">
            <w:pPr>
              <w:spacing w:line="260" w:lineRule="exact"/>
              <w:jc w:val="center"/>
              <w:rPr>
                <w:rFonts w:hint="eastAsia" w:ascii="仿宋_GB2312"/>
                <w:bCs/>
                <w:sz w:val="18"/>
                <w:szCs w:val="18"/>
              </w:rPr>
            </w:pPr>
            <w:r>
              <w:rPr>
                <w:rFonts w:hint="eastAsia" w:ascii="仿宋_GB2312"/>
                <w:bCs/>
                <w:sz w:val="18"/>
                <w:szCs w:val="18"/>
              </w:rPr>
              <w:t>《中华人民共和国民办教育促进法》和《中华人民共和国民办教育促进法实施条例》</w:t>
            </w:r>
          </w:p>
        </w:tc>
        <w:tc>
          <w:tcPr>
            <w:tcW w:w="5214" w:type="dxa"/>
            <w:noWrap w:val="0"/>
            <w:vAlign w:val="center"/>
          </w:tcPr>
          <w:p w14:paraId="2A8F5396">
            <w:pPr>
              <w:spacing w:line="260" w:lineRule="exact"/>
              <w:jc w:val="center"/>
              <w:rPr>
                <w:rFonts w:hint="eastAsia" w:ascii="仿宋_GB2312"/>
                <w:bCs/>
                <w:sz w:val="18"/>
                <w:szCs w:val="18"/>
              </w:rPr>
            </w:pPr>
            <w:r>
              <w:rPr>
                <w:rFonts w:hint="eastAsia" w:ascii="仿宋_GB2312"/>
                <w:bCs/>
                <w:sz w:val="18"/>
                <w:szCs w:val="18"/>
              </w:rPr>
              <w:t>法律法规规定的受理条件。</w:t>
            </w:r>
          </w:p>
        </w:tc>
        <w:tc>
          <w:tcPr>
            <w:tcW w:w="948" w:type="dxa"/>
            <w:noWrap w:val="0"/>
            <w:vAlign w:val="center"/>
          </w:tcPr>
          <w:p w14:paraId="0E017DC4">
            <w:pPr>
              <w:spacing w:line="260" w:lineRule="exact"/>
              <w:jc w:val="center"/>
              <w:rPr>
                <w:rFonts w:hint="eastAsia" w:ascii="仿宋_GB2312"/>
                <w:bCs/>
                <w:sz w:val="18"/>
                <w:szCs w:val="18"/>
              </w:rPr>
            </w:pPr>
            <w:r>
              <w:rPr>
                <w:rFonts w:hint="eastAsia" w:ascii="仿宋_GB2312"/>
                <w:bCs/>
                <w:sz w:val="18"/>
                <w:szCs w:val="18"/>
              </w:rPr>
              <w:t>30天</w:t>
            </w:r>
          </w:p>
        </w:tc>
        <w:tc>
          <w:tcPr>
            <w:tcW w:w="948" w:type="dxa"/>
            <w:vMerge w:val="restart"/>
            <w:noWrap w:val="0"/>
            <w:vAlign w:val="center"/>
          </w:tcPr>
          <w:p w14:paraId="383C295C">
            <w:pPr>
              <w:spacing w:line="260" w:lineRule="exact"/>
              <w:jc w:val="center"/>
              <w:rPr>
                <w:rFonts w:hint="eastAsia"/>
                <w:bCs/>
                <w:sz w:val="18"/>
                <w:szCs w:val="18"/>
              </w:rPr>
            </w:pPr>
            <w:r>
              <w:rPr>
                <w:rFonts w:hint="eastAsia"/>
                <w:bCs/>
                <w:sz w:val="18"/>
                <w:szCs w:val="18"/>
              </w:rPr>
              <w:t>市教育局</w:t>
            </w:r>
          </w:p>
        </w:tc>
      </w:tr>
      <w:tr w14:paraId="2056F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03C37FE0">
            <w:pPr>
              <w:spacing w:line="260" w:lineRule="exact"/>
              <w:jc w:val="center"/>
              <w:rPr>
                <w:rFonts w:hint="eastAsia" w:ascii="仿宋_GB2312" w:hAnsi="宋体" w:cs="宋体"/>
                <w:sz w:val="18"/>
                <w:szCs w:val="18"/>
              </w:rPr>
            </w:pPr>
            <w:r>
              <w:rPr>
                <w:rFonts w:hint="eastAsia" w:ascii="仿宋_GB2312"/>
                <w:sz w:val="18"/>
                <w:szCs w:val="18"/>
              </w:rPr>
              <w:t>101</w:t>
            </w:r>
          </w:p>
        </w:tc>
        <w:tc>
          <w:tcPr>
            <w:tcW w:w="2212" w:type="dxa"/>
            <w:noWrap w:val="0"/>
            <w:vAlign w:val="center"/>
          </w:tcPr>
          <w:p w14:paraId="7A38EFFC">
            <w:pPr>
              <w:spacing w:line="260" w:lineRule="exact"/>
              <w:jc w:val="center"/>
              <w:rPr>
                <w:rFonts w:hint="eastAsia" w:ascii="仿宋_GB2312"/>
                <w:bCs/>
                <w:sz w:val="18"/>
                <w:szCs w:val="18"/>
              </w:rPr>
            </w:pPr>
            <w:r>
              <w:rPr>
                <w:rFonts w:hint="eastAsia" w:ascii="仿宋_GB2312"/>
                <w:bCs/>
                <w:sz w:val="18"/>
                <w:szCs w:val="18"/>
              </w:rPr>
              <w:t>教师职称评审</w:t>
            </w:r>
          </w:p>
        </w:tc>
        <w:tc>
          <w:tcPr>
            <w:tcW w:w="3160" w:type="dxa"/>
            <w:noWrap w:val="0"/>
            <w:vAlign w:val="top"/>
          </w:tcPr>
          <w:p w14:paraId="01E00285">
            <w:pPr>
              <w:spacing w:line="260" w:lineRule="exact"/>
              <w:jc w:val="center"/>
              <w:rPr>
                <w:rFonts w:hint="eastAsia" w:ascii="仿宋_GB2312"/>
                <w:bCs/>
                <w:sz w:val="18"/>
                <w:szCs w:val="18"/>
              </w:rPr>
            </w:pPr>
            <w:r>
              <w:rPr>
                <w:rFonts w:hint="eastAsia" w:ascii="仿宋_GB2312"/>
                <w:bCs/>
                <w:sz w:val="18"/>
                <w:szCs w:val="18"/>
              </w:rPr>
              <w:t>《中华人民共和国科学技术进步法》；国家教育委员会《中学教师职务试行条例》、《小学教师职务试行条例》。</w:t>
            </w:r>
          </w:p>
        </w:tc>
        <w:tc>
          <w:tcPr>
            <w:tcW w:w="5214" w:type="dxa"/>
            <w:noWrap w:val="0"/>
            <w:vAlign w:val="center"/>
          </w:tcPr>
          <w:p w14:paraId="6B53E54A">
            <w:pPr>
              <w:spacing w:line="260" w:lineRule="exact"/>
              <w:jc w:val="center"/>
              <w:rPr>
                <w:rFonts w:hint="eastAsia" w:ascii="仿宋_GB2312"/>
                <w:bCs/>
                <w:sz w:val="18"/>
                <w:szCs w:val="18"/>
              </w:rPr>
            </w:pPr>
            <w:r>
              <w:rPr>
                <w:rFonts w:hint="eastAsia" w:ascii="仿宋_GB2312"/>
                <w:bCs/>
                <w:sz w:val="18"/>
                <w:szCs w:val="18"/>
              </w:rPr>
              <w:t>法律法规规定的受理条件。</w:t>
            </w:r>
          </w:p>
        </w:tc>
        <w:tc>
          <w:tcPr>
            <w:tcW w:w="948" w:type="dxa"/>
            <w:noWrap w:val="0"/>
            <w:vAlign w:val="center"/>
          </w:tcPr>
          <w:p w14:paraId="20175F4A">
            <w:pPr>
              <w:spacing w:line="260" w:lineRule="exact"/>
              <w:jc w:val="center"/>
              <w:rPr>
                <w:rFonts w:hint="eastAsia" w:ascii="仿宋_GB2312"/>
                <w:bCs/>
                <w:sz w:val="18"/>
                <w:szCs w:val="18"/>
              </w:rPr>
            </w:pPr>
            <w:r>
              <w:rPr>
                <w:rFonts w:hint="eastAsia" w:ascii="仿宋_GB2312"/>
                <w:bCs/>
                <w:sz w:val="18"/>
                <w:szCs w:val="18"/>
              </w:rPr>
              <w:t>90天</w:t>
            </w:r>
          </w:p>
        </w:tc>
        <w:tc>
          <w:tcPr>
            <w:tcW w:w="948" w:type="dxa"/>
            <w:vMerge w:val="continue"/>
            <w:noWrap w:val="0"/>
            <w:vAlign w:val="center"/>
          </w:tcPr>
          <w:p w14:paraId="685724FC">
            <w:pPr>
              <w:spacing w:line="260" w:lineRule="exact"/>
              <w:jc w:val="center"/>
              <w:rPr>
                <w:rFonts w:hint="eastAsia"/>
                <w:bCs/>
                <w:sz w:val="18"/>
                <w:szCs w:val="18"/>
              </w:rPr>
            </w:pPr>
          </w:p>
        </w:tc>
      </w:tr>
      <w:tr w14:paraId="34784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700E470D">
            <w:pPr>
              <w:spacing w:line="260" w:lineRule="exact"/>
              <w:jc w:val="center"/>
              <w:rPr>
                <w:rFonts w:hint="eastAsia" w:ascii="仿宋_GB2312" w:hAnsi="宋体" w:cs="宋体"/>
                <w:sz w:val="18"/>
                <w:szCs w:val="18"/>
              </w:rPr>
            </w:pPr>
            <w:r>
              <w:rPr>
                <w:rFonts w:hint="eastAsia" w:ascii="仿宋_GB2312"/>
                <w:sz w:val="18"/>
                <w:szCs w:val="18"/>
              </w:rPr>
              <w:t>102</w:t>
            </w:r>
          </w:p>
        </w:tc>
        <w:tc>
          <w:tcPr>
            <w:tcW w:w="2212" w:type="dxa"/>
            <w:noWrap w:val="0"/>
            <w:vAlign w:val="center"/>
          </w:tcPr>
          <w:p w14:paraId="69DA92EE">
            <w:pPr>
              <w:spacing w:line="260" w:lineRule="exact"/>
              <w:jc w:val="center"/>
              <w:rPr>
                <w:rFonts w:hint="eastAsia" w:ascii="仿宋_GB2312"/>
                <w:bCs/>
                <w:sz w:val="18"/>
                <w:szCs w:val="18"/>
              </w:rPr>
            </w:pPr>
            <w:r>
              <w:rPr>
                <w:rFonts w:hint="eastAsia" w:ascii="仿宋_GB2312"/>
                <w:bCs/>
                <w:sz w:val="18"/>
                <w:szCs w:val="18"/>
              </w:rPr>
              <w:t>教师资格认定</w:t>
            </w:r>
          </w:p>
        </w:tc>
        <w:tc>
          <w:tcPr>
            <w:tcW w:w="3160" w:type="dxa"/>
            <w:noWrap w:val="0"/>
            <w:vAlign w:val="top"/>
          </w:tcPr>
          <w:p w14:paraId="41523558">
            <w:pPr>
              <w:spacing w:line="260" w:lineRule="exact"/>
              <w:jc w:val="center"/>
              <w:rPr>
                <w:rFonts w:hint="eastAsia" w:ascii="仿宋_GB2312"/>
                <w:bCs/>
                <w:sz w:val="18"/>
                <w:szCs w:val="18"/>
              </w:rPr>
            </w:pPr>
            <w:r>
              <w:rPr>
                <w:rFonts w:hint="eastAsia" w:ascii="仿宋_GB2312"/>
                <w:bCs/>
                <w:sz w:val="18"/>
                <w:szCs w:val="18"/>
              </w:rPr>
              <w:t>《教师资格条例》、甘肃省《教师资格条例》实施细则</w:t>
            </w:r>
          </w:p>
        </w:tc>
        <w:tc>
          <w:tcPr>
            <w:tcW w:w="5214" w:type="dxa"/>
            <w:noWrap w:val="0"/>
            <w:vAlign w:val="center"/>
          </w:tcPr>
          <w:p w14:paraId="341CCAA1">
            <w:pPr>
              <w:spacing w:line="260" w:lineRule="exact"/>
              <w:jc w:val="center"/>
              <w:rPr>
                <w:rFonts w:hint="eastAsia" w:ascii="仿宋_GB2312"/>
                <w:bCs/>
                <w:sz w:val="18"/>
                <w:szCs w:val="18"/>
              </w:rPr>
            </w:pPr>
            <w:r>
              <w:rPr>
                <w:rFonts w:hint="eastAsia" w:ascii="仿宋_GB2312"/>
                <w:bCs/>
                <w:sz w:val="18"/>
                <w:szCs w:val="18"/>
              </w:rPr>
              <w:t>法律法规规定的受理条件。</w:t>
            </w:r>
          </w:p>
        </w:tc>
        <w:tc>
          <w:tcPr>
            <w:tcW w:w="948" w:type="dxa"/>
            <w:noWrap w:val="0"/>
            <w:vAlign w:val="center"/>
          </w:tcPr>
          <w:p w14:paraId="62A2C08C">
            <w:pPr>
              <w:spacing w:line="260" w:lineRule="exact"/>
              <w:jc w:val="center"/>
              <w:rPr>
                <w:rFonts w:hint="eastAsia" w:ascii="仿宋_GB2312"/>
                <w:bCs/>
                <w:sz w:val="18"/>
                <w:szCs w:val="18"/>
              </w:rPr>
            </w:pPr>
            <w:r>
              <w:rPr>
                <w:rFonts w:hint="eastAsia" w:ascii="仿宋_GB2312"/>
                <w:bCs/>
                <w:sz w:val="18"/>
                <w:szCs w:val="18"/>
              </w:rPr>
              <w:t>30天</w:t>
            </w:r>
          </w:p>
        </w:tc>
        <w:tc>
          <w:tcPr>
            <w:tcW w:w="948" w:type="dxa"/>
            <w:vMerge w:val="continue"/>
            <w:noWrap w:val="0"/>
            <w:vAlign w:val="center"/>
          </w:tcPr>
          <w:p w14:paraId="58909D5A">
            <w:pPr>
              <w:spacing w:line="260" w:lineRule="exact"/>
              <w:jc w:val="center"/>
              <w:rPr>
                <w:rFonts w:hint="eastAsia"/>
                <w:bCs/>
                <w:sz w:val="18"/>
                <w:szCs w:val="18"/>
              </w:rPr>
            </w:pPr>
          </w:p>
        </w:tc>
      </w:tr>
      <w:tr w14:paraId="39882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3FFEC617">
            <w:pPr>
              <w:spacing w:line="260" w:lineRule="exact"/>
              <w:jc w:val="center"/>
              <w:rPr>
                <w:rFonts w:hint="eastAsia" w:ascii="仿宋_GB2312" w:hAnsi="宋体" w:cs="宋体"/>
                <w:sz w:val="18"/>
                <w:szCs w:val="18"/>
              </w:rPr>
            </w:pPr>
            <w:r>
              <w:rPr>
                <w:rFonts w:hint="eastAsia" w:ascii="仿宋_GB2312"/>
                <w:sz w:val="18"/>
                <w:szCs w:val="18"/>
              </w:rPr>
              <w:t>103</w:t>
            </w:r>
          </w:p>
        </w:tc>
        <w:tc>
          <w:tcPr>
            <w:tcW w:w="2212" w:type="dxa"/>
            <w:noWrap w:val="0"/>
            <w:vAlign w:val="center"/>
          </w:tcPr>
          <w:p w14:paraId="62996477">
            <w:pPr>
              <w:spacing w:line="260" w:lineRule="exact"/>
              <w:jc w:val="center"/>
              <w:rPr>
                <w:rFonts w:hint="eastAsia" w:ascii="仿宋_GB2312"/>
                <w:bCs/>
                <w:sz w:val="18"/>
                <w:szCs w:val="18"/>
              </w:rPr>
            </w:pPr>
            <w:r>
              <w:rPr>
                <w:rFonts w:hint="eastAsia" w:ascii="仿宋_GB2312"/>
                <w:bCs/>
                <w:sz w:val="18"/>
                <w:szCs w:val="18"/>
              </w:rPr>
              <w:t>民办教育机构校长聘任核准</w:t>
            </w:r>
          </w:p>
        </w:tc>
        <w:tc>
          <w:tcPr>
            <w:tcW w:w="3160" w:type="dxa"/>
            <w:noWrap w:val="0"/>
            <w:vAlign w:val="top"/>
          </w:tcPr>
          <w:p w14:paraId="549A2443">
            <w:pPr>
              <w:spacing w:line="260" w:lineRule="exact"/>
              <w:jc w:val="center"/>
              <w:rPr>
                <w:rFonts w:hint="eastAsia" w:ascii="仿宋_GB2312"/>
                <w:bCs/>
                <w:sz w:val="18"/>
                <w:szCs w:val="18"/>
              </w:rPr>
            </w:pPr>
            <w:r>
              <w:rPr>
                <w:rFonts w:hint="eastAsia" w:ascii="仿宋_GB2312"/>
                <w:bCs/>
                <w:sz w:val="18"/>
                <w:szCs w:val="18"/>
              </w:rPr>
              <w:t>《中华人民共和国民办教育促进法》</w:t>
            </w:r>
          </w:p>
        </w:tc>
        <w:tc>
          <w:tcPr>
            <w:tcW w:w="5214" w:type="dxa"/>
            <w:noWrap w:val="0"/>
            <w:vAlign w:val="center"/>
          </w:tcPr>
          <w:p w14:paraId="35F83564">
            <w:pPr>
              <w:spacing w:line="260" w:lineRule="exact"/>
              <w:jc w:val="center"/>
              <w:rPr>
                <w:rFonts w:hint="eastAsia" w:ascii="仿宋_GB2312"/>
                <w:bCs/>
                <w:sz w:val="18"/>
                <w:szCs w:val="18"/>
              </w:rPr>
            </w:pPr>
            <w:r>
              <w:rPr>
                <w:rFonts w:hint="eastAsia" w:ascii="仿宋_GB2312"/>
                <w:bCs/>
                <w:sz w:val="18"/>
                <w:szCs w:val="18"/>
              </w:rPr>
              <w:t>民办学校参照同级同类公办学校校长任职的条件聘任校长。</w:t>
            </w:r>
          </w:p>
        </w:tc>
        <w:tc>
          <w:tcPr>
            <w:tcW w:w="948" w:type="dxa"/>
            <w:noWrap w:val="0"/>
            <w:vAlign w:val="center"/>
          </w:tcPr>
          <w:p w14:paraId="37869012">
            <w:pPr>
              <w:spacing w:line="260" w:lineRule="exact"/>
              <w:jc w:val="center"/>
              <w:rPr>
                <w:rFonts w:hint="eastAsia" w:ascii="仿宋_GB2312"/>
                <w:bCs/>
                <w:sz w:val="18"/>
                <w:szCs w:val="18"/>
              </w:rPr>
            </w:pPr>
            <w:r>
              <w:rPr>
                <w:rFonts w:hint="eastAsia" w:ascii="仿宋_GB2312"/>
                <w:bCs/>
                <w:sz w:val="18"/>
                <w:szCs w:val="18"/>
              </w:rPr>
              <w:t>7天</w:t>
            </w:r>
          </w:p>
        </w:tc>
        <w:tc>
          <w:tcPr>
            <w:tcW w:w="948" w:type="dxa"/>
            <w:vMerge w:val="continue"/>
            <w:noWrap w:val="0"/>
            <w:vAlign w:val="center"/>
          </w:tcPr>
          <w:p w14:paraId="330EB503">
            <w:pPr>
              <w:spacing w:line="260" w:lineRule="exact"/>
              <w:jc w:val="center"/>
              <w:rPr>
                <w:rFonts w:hint="eastAsia"/>
                <w:bCs/>
                <w:sz w:val="18"/>
                <w:szCs w:val="18"/>
              </w:rPr>
            </w:pPr>
          </w:p>
        </w:tc>
      </w:tr>
      <w:tr w14:paraId="3C5B0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75788C91">
            <w:pPr>
              <w:spacing w:line="260" w:lineRule="exact"/>
              <w:jc w:val="center"/>
              <w:rPr>
                <w:rFonts w:hint="eastAsia" w:ascii="仿宋_GB2312" w:hAnsi="宋体" w:cs="宋体"/>
                <w:sz w:val="18"/>
                <w:szCs w:val="18"/>
              </w:rPr>
            </w:pPr>
            <w:r>
              <w:rPr>
                <w:rFonts w:hint="eastAsia" w:ascii="仿宋_GB2312"/>
                <w:sz w:val="18"/>
                <w:szCs w:val="18"/>
              </w:rPr>
              <w:t>104</w:t>
            </w:r>
          </w:p>
        </w:tc>
        <w:tc>
          <w:tcPr>
            <w:tcW w:w="2212" w:type="dxa"/>
            <w:noWrap w:val="0"/>
            <w:vAlign w:val="center"/>
          </w:tcPr>
          <w:p w14:paraId="286E5F28">
            <w:pPr>
              <w:spacing w:line="260" w:lineRule="exact"/>
              <w:jc w:val="center"/>
              <w:rPr>
                <w:rFonts w:hint="eastAsia" w:ascii="仿宋_GB2312"/>
                <w:bCs/>
                <w:sz w:val="18"/>
                <w:szCs w:val="18"/>
              </w:rPr>
            </w:pPr>
            <w:r>
              <w:rPr>
                <w:rFonts w:hint="eastAsia" w:ascii="仿宋_GB2312"/>
                <w:bCs/>
                <w:sz w:val="18"/>
                <w:szCs w:val="18"/>
              </w:rPr>
              <w:t>省级二类幼儿园认定</w:t>
            </w:r>
          </w:p>
        </w:tc>
        <w:tc>
          <w:tcPr>
            <w:tcW w:w="3160" w:type="dxa"/>
            <w:noWrap w:val="0"/>
            <w:vAlign w:val="top"/>
          </w:tcPr>
          <w:p w14:paraId="10EC4F20">
            <w:pPr>
              <w:spacing w:line="260" w:lineRule="exact"/>
              <w:jc w:val="center"/>
              <w:rPr>
                <w:rFonts w:hint="eastAsia" w:ascii="仿宋_GB2312"/>
                <w:bCs/>
                <w:sz w:val="18"/>
                <w:szCs w:val="18"/>
              </w:rPr>
            </w:pPr>
            <w:r>
              <w:rPr>
                <w:rFonts w:hint="eastAsia" w:ascii="仿宋_GB2312"/>
                <w:bCs/>
                <w:sz w:val="18"/>
                <w:szCs w:val="18"/>
              </w:rPr>
              <w:t>甘肃省幼儿园分类评估标准</w:t>
            </w:r>
          </w:p>
        </w:tc>
        <w:tc>
          <w:tcPr>
            <w:tcW w:w="5214" w:type="dxa"/>
            <w:noWrap w:val="0"/>
            <w:vAlign w:val="center"/>
          </w:tcPr>
          <w:p w14:paraId="1D279BBA">
            <w:pPr>
              <w:spacing w:line="260" w:lineRule="exact"/>
              <w:jc w:val="center"/>
              <w:rPr>
                <w:rFonts w:hint="eastAsia" w:ascii="仿宋_GB2312"/>
                <w:bCs/>
                <w:sz w:val="18"/>
                <w:szCs w:val="18"/>
              </w:rPr>
            </w:pPr>
            <w:r>
              <w:rPr>
                <w:rFonts w:hint="eastAsia" w:ascii="仿宋_GB2312"/>
                <w:bCs/>
                <w:sz w:val="18"/>
                <w:szCs w:val="18"/>
              </w:rPr>
              <w:t>申办文件，内容主要包括：规模及园舍设备、教职工编制及素质、卫生保健、教育教学、行政管理等。</w:t>
            </w:r>
          </w:p>
        </w:tc>
        <w:tc>
          <w:tcPr>
            <w:tcW w:w="948" w:type="dxa"/>
            <w:noWrap w:val="0"/>
            <w:vAlign w:val="center"/>
          </w:tcPr>
          <w:p w14:paraId="21B4FDC8">
            <w:pPr>
              <w:spacing w:line="260" w:lineRule="exact"/>
              <w:jc w:val="center"/>
              <w:rPr>
                <w:rFonts w:hint="eastAsia" w:ascii="仿宋_GB2312"/>
                <w:bCs/>
                <w:sz w:val="18"/>
                <w:szCs w:val="18"/>
              </w:rPr>
            </w:pPr>
            <w:r>
              <w:rPr>
                <w:rFonts w:hint="eastAsia" w:ascii="仿宋_GB2312"/>
                <w:bCs/>
                <w:sz w:val="18"/>
                <w:szCs w:val="18"/>
              </w:rPr>
              <w:t>30天</w:t>
            </w:r>
          </w:p>
        </w:tc>
        <w:tc>
          <w:tcPr>
            <w:tcW w:w="948" w:type="dxa"/>
            <w:vMerge w:val="continue"/>
            <w:noWrap w:val="0"/>
            <w:vAlign w:val="center"/>
          </w:tcPr>
          <w:p w14:paraId="6E9995E5">
            <w:pPr>
              <w:spacing w:line="260" w:lineRule="exact"/>
              <w:jc w:val="center"/>
              <w:rPr>
                <w:rFonts w:hint="eastAsia"/>
                <w:bCs/>
                <w:sz w:val="18"/>
                <w:szCs w:val="18"/>
              </w:rPr>
            </w:pPr>
          </w:p>
        </w:tc>
      </w:tr>
      <w:tr w14:paraId="44743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03CFA3DC">
            <w:pPr>
              <w:spacing w:line="260" w:lineRule="exact"/>
              <w:jc w:val="center"/>
              <w:rPr>
                <w:rFonts w:hint="eastAsia" w:ascii="仿宋_GB2312" w:hAnsi="宋体" w:cs="宋体"/>
                <w:sz w:val="18"/>
                <w:szCs w:val="18"/>
              </w:rPr>
            </w:pPr>
            <w:r>
              <w:rPr>
                <w:rFonts w:hint="eastAsia" w:ascii="仿宋_GB2312"/>
                <w:sz w:val="18"/>
                <w:szCs w:val="18"/>
              </w:rPr>
              <w:t>105</w:t>
            </w:r>
          </w:p>
        </w:tc>
        <w:tc>
          <w:tcPr>
            <w:tcW w:w="2212" w:type="dxa"/>
            <w:noWrap w:val="0"/>
            <w:vAlign w:val="center"/>
          </w:tcPr>
          <w:p w14:paraId="48B2C276">
            <w:pPr>
              <w:spacing w:line="260" w:lineRule="exact"/>
              <w:jc w:val="center"/>
              <w:rPr>
                <w:rFonts w:hint="eastAsia" w:ascii="仿宋_GB2312"/>
                <w:bCs/>
                <w:sz w:val="18"/>
                <w:szCs w:val="18"/>
              </w:rPr>
            </w:pPr>
            <w:r>
              <w:rPr>
                <w:rFonts w:hint="eastAsia" w:ascii="仿宋_GB2312"/>
                <w:bCs/>
                <w:sz w:val="18"/>
                <w:szCs w:val="18"/>
              </w:rPr>
              <w:t>公路建设项目施工许可</w:t>
            </w:r>
          </w:p>
        </w:tc>
        <w:tc>
          <w:tcPr>
            <w:tcW w:w="3160" w:type="dxa"/>
            <w:noWrap w:val="0"/>
            <w:vAlign w:val="top"/>
          </w:tcPr>
          <w:p w14:paraId="7151B10A">
            <w:pPr>
              <w:spacing w:line="260" w:lineRule="exact"/>
              <w:jc w:val="center"/>
              <w:rPr>
                <w:rFonts w:hint="eastAsia" w:ascii="仿宋_GB2312"/>
                <w:bCs/>
                <w:sz w:val="18"/>
                <w:szCs w:val="18"/>
              </w:rPr>
            </w:pPr>
            <w:r>
              <w:rPr>
                <w:rFonts w:hint="eastAsia" w:ascii="仿宋_GB2312"/>
                <w:bCs/>
                <w:sz w:val="18"/>
                <w:szCs w:val="18"/>
              </w:rPr>
              <w:t>《中华人民共和国公路法》；《交通部公路建设市场管理办法》</w:t>
            </w:r>
          </w:p>
        </w:tc>
        <w:tc>
          <w:tcPr>
            <w:tcW w:w="5214" w:type="dxa"/>
            <w:noWrap w:val="0"/>
            <w:vAlign w:val="center"/>
          </w:tcPr>
          <w:p w14:paraId="3A791DB3">
            <w:pPr>
              <w:spacing w:line="280" w:lineRule="exact"/>
              <w:jc w:val="center"/>
              <w:rPr>
                <w:rFonts w:hint="eastAsia" w:ascii="仿宋_GB2312"/>
                <w:bCs/>
                <w:sz w:val="18"/>
                <w:szCs w:val="18"/>
              </w:rPr>
            </w:pPr>
            <w:r>
              <w:rPr>
                <w:rFonts w:hint="eastAsia" w:ascii="仿宋_GB2312"/>
                <w:bCs/>
                <w:sz w:val="18"/>
                <w:szCs w:val="18"/>
              </w:rPr>
              <w:t>建设单位完成项目立项审批、施工图设计审批、监理及施工单位招标等各项前期工作并已办理质量监督手续。</w:t>
            </w:r>
          </w:p>
        </w:tc>
        <w:tc>
          <w:tcPr>
            <w:tcW w:w="948" w:type="dxa"/>
            <w:noWrap w:val="0"/>
            <w:vAlign w:val="center"/>
          </w:tcPr>
          <w:p w14:paraId="6B82CE76">
            <w:pPr>
              <w:spacing w:line="260" w:lineRule="exact"/>
              <w:jc w:val="center"/>
              <w:rPr>
                <w:rFonts w:hint="eastAsia" w:ascii="仿宋_GB2312"/>
                <w:bCs/>
                <w:sz w:val="18"/>
                <w:szCs w:val="18"/>
              </w:rPr>
            </w:pPr>
            <w:r>
              <w:rPr>
                <w:rFonts w:hint="eastAsia" w:ascii="仿宋_GB2312"/>
                <w:bCs/>
                <w:sz w:val="18"/>
                <w:szCs w:val="18"/>
              </w:rPr>
              <w:t>14天</w:t>
            </w:r>
          </w:p>
        </w:tc>
        <w:tc>
          <w:tcPr>
            <w:tcW w:w="948" w:type="dxa"/>
            <w:vMerge w:val="restart"/>
            <w:noWrap w:val="0"/>
            <w:vAlign w:val="center"/>
          </w:tcPr>
          <w:p w14:paraId="497DCD4F">
            <w:pPr>
              <w:spacing w:line="260" w:lineRule="exact"/>
              <w:jc w:val="center"/>
              <w:rPr>
                <w:rFonts w:hint="eastAsia"/>
                <w:bCs/>
                <w:sz w:val="18"/>
                <w:szCs w:val="18"/>
              </w:rPr>
            </w:pPr>
            <w:r>
              <w:rPr>
                <w:rFonts w:hint="eastAsia"/>
                <w:bCs/>
                <w:sz w:val="18"/>
                <w:szCs w:val="18"/>
              </w:rPr>
              <w:t>市交通</w:t>
            </w:r>
          </w:p>
          <w:p w14:paraId="60BF26BB">
            <w:pPr>
              <w:spacing w:line="260" w:lineRule="exact"/>
              <w:jc w:val="center"/>
              <w:rPr>
                <w:rFonts w:hint="eastAsia"/>
                <w:bCs/>
                <w:sz w:val="18"/>
                <w:szCs w:val="18"/>
              </w:rPr>
            </w:pPr>
            <w:r>
              <w:rPr>
                <w:rFonts w:hint="eastAsia"/>
                <w:bCs/>
                <w:sz w:val="18"/>
                <w:szCs w:val="18"/>
              </w:rPr>
              <w:t>运输局</w:t>
            </w:r>
          </w:p>
        </w:tc>
      </w:tr>
      <w:tr w14:paraId="584D4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7A386E11">
            <w:pPr>
              <w:spacing w:line="260" w:lineRule="exact"/>
              <w:jc w:val="center"/>
              <w:rPr>
                <w:rFonts w:hint="eastAsia" w:ascii="仿宋_GB2312" w:hAnsi="宋体" w:cs="宋体"/>
                <w:sz w:val="18"/>
                <w:szCs w:val="18"/>
              </w:rPr>
            </w:pPr>
            <w:r>
              <w:rPr>
                <w:rFonts w:hint="eastAsia" w:ascii="仿宋_GB2312"/>
                <w:sz w:val="18"/>
                <w:szCs w:val="18"/>
              </w:rPr>
              <w:t>106</w:t>
            </w:r>
          </w:p>
        </w:tc>
        <w:tc>
          <w:tcPr>
            <w:tcW w:w="2212" w:type="dxa"/>
            <w:noWrap w:val="0"/>
            <w:vAlign w:val="center"/>
          </w:tcPr>
          <w:p w14:paraId="36B64585">
            <w:pPr>
              <w:spacing w:line="260" w:lineRule="exact"/>
              <w:jc w:val="center"/>
              <w:rPr>
                <w:rFonts w:hint="eastAsia" w:ascii="仿宋_GB2312"/>
                <w:bCs/>
                <w:sz w:val="18"/>
                <w:szCs w:val="18"/>
              </w:rPr>
            </w:pPr>
            <w:r>
              <w:rPr>
                <w:rFonts w:hint="eastAsia" w:ascii="仿宋_GB2312"/>
                <w:bCs/>
                <w:sz w:val="18"/>
                <w:szCs w:val="18"/>
              </w:rPr>
              <w:t>跨区、县超限运输车辆行驶公路的许可</w:t>
            </w:r>
          </w:p>
        </w:tc>
        <w:tc>
          <w:tcPr>
            <w:tcW w:w="3160" w:type="dxa"/>
            <w:noWrap w:val="0"/>
            <w:vAlign w:val="top"/>
          </w:tcPr>
          <w:p w14:paraId="1508BD2A">
            <w:pPr>
              <w:spacing w:line="260" w:lineRule="exact"/>
              <w:jc w:val="center"/>
              <w:rPr>
                <w:rFonts w:hint="eastAsia" w:ascii="仿宋_GB2312"/>
                <w:bCs/>
                <w:sz w:val="18"/>
                <w:szCs w:val="18"/>
              </w:rPr>
            </w:pPr>
            <w:r>
              <w:rPr>
                <w:rFonts w:hint="eastAsia" w:ascii="仿宋_GB2312"/>
                <w:bCs/>
                <w:sz w:val="18"/>
                <w:szCs w:val="18"/>
              </w:rPr>
              <w:t>《中华人民共和国公路法》；《中华人民共和国公路安全保护条例》</w:t>
            </w:r>
          </w:p>
        </w:tc>
        <w:tc>
          <w:tcPr>
            <w:tcW w:w="5214" w:type="dxa"/>
            <w:noWrap w:val="0"/>
            <w:vAlign w:val="center"/>
          </w:tcPr>
          <w:p w14:paraId="42FF6E11">
            <w:pPr>
              <w:spacing w:line="280" w:lineRule="exact"/>
              <w:jc w:val="center"/>
              <w:rPr>
                <w:rFonts w:hint="eastAsia" w:ascii="仿宋_GB2312"/>
                <w:bCs/>
                <w:sz w:val="18"/>
                <w:szCs w:val="18"/>
              </w:rPr>
            </w:pPr>
            <w:r>
              <w:rPr>
                <w:rFonts w:hint="eastAsia" w:ascii="仿宋_GB2312"/>
                <w:bCs/>
                <w:sz w:val="18"/>
                <w:szCs w:val="18"/>
              </w:rPr>
              <w:t>货物信息及总体轮廓图；运输车辆基本信息及外廓尺寸等资料；货物运输起讫点、拟经过的路线和运输时间；车辆行驶证。</w:t>
            </w:r>
          </w:p>
        </w:tc>
        <w:tc>
          <w:tcPr>
            <w:tcW w:w="948" w:type="dxa"/>
            <w:noWrap w:val="0"/>
            <w:vAlign w:val="center"/>
          </w:tcPr>
          <w:p w14:paraId="3421E210">
            <w:pPr>
              <w:spacing w:line="260" w:lineRule="exact"/>
              <w:jc w:val="center"/>
              <w:rPr>
                <w:rFonts w:hint="eastAsia" w:ascii="仿宋_GB2312"/>
                <w:bCs/>
                <w:sz w:val="18"/>
                <w:szCs w:val="18"/>
              </w:rPr>
            </w:pPr>
            <w:r>
              <w:rPr>
                <w:rFonts w:hint="eastAsia" w:ascii="仿宋_GB2312"/>
                <w:bCs/>
                <w:sz w:val="18"/>
                <w:szCs w:val="18"/>
              </w:rPr>
              <w:t>14天</w:t>
            </w:r>
          </w:p>
        </w:tc>
        <w:tc>
          <w:tcPr>
            <w:tcW w:w="948" w:type="dxa"/>
            <w:vMerge w:val="continue"/>
            <w:noWrap w:val="0"/>
            <w:vAlign w:val="center"/>
          </w:tcPr>
          <w:p w14:paraId="01AB8A4F">
            <w:pPr>
              <w:spacing w:line="260" w:lineRule="exact"/>
              <w:jc w:val="center"/>
              <w:rPr>
                <w:rFonts w:hint="eastAsia"/>
                <w:bCs/>
                <w:sz w:val="18"/>
                <w:szCs w:val="18"/>
              </w:rPr>
            </w:pPr>
          </w:p>
        </w:tc>
      </w:tr>
      <w:tr w14:paraId="4CFE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40A3FE57">
            <w:pPr>
              <w:spacing w:line="260" w:lineRule="exact"/>
              <w:jc w:val="center"/>
              <w:rPr>
                <w:rFonts w:hint="eastAsia" w:ascii="仿宋_GB2312" w:hAnsi="宋体" w:cs="宋体"/>
                <w:sz w:val="18"/>
                <w:szCs w:val="18"/>
              </w:rPr>
            </w:pPr>
            <w:r>
              <w:rPr>
                <w:rFonts w:hint="eastAsia" w:ascii="仿宋_GB2312"/>
                <w:sz w:val="18"/>
                <w:szCs w:val="18"/>
              </w:rPr>
              <w:t>107</w:t>
            </w:r>
          </w:p>
        </w:tc>
        <w:tc>
          <w:tcPr>
            <w:tcW w:w="2212" w:type="dxa"/>
            <w:noWrap w:val="0"/>
            <w:vAlign w:val="center"/>
          </w:tcPr>
          <w:p w14:paraId="7EFEB1B0">
            <w:pPr>
              <w:spacing w:line="260" w:lineRule="exact"/>
              <w:jc w:val="center"/>
              <w:rPr>
                <w:rFonts w:hint="eastAsia" w:ascii="仿宋_GB2312"/>
                <w:bCs/>
                <w:sz w:val="18"/>
                <w:szCs w:val="18"/>
              </w:rPr>
            </w:pPr>
            <w:r>
              <w:rPr>
                <w:rFonts w:hint="eastAsia" w:ascii="仿宋_GB2312"/>
                <w:bCs/>
                <w:sz w:val="18"/>
                <w:szCs w:val="18"/>
              </w:rPr>
              <w:t>增加跨县、区客运班线经营许可</w:t>
            </w:r>
          </w:p>
        </w:tc>
        <w:tc>
          <w:tcPr>
            <w:tcW w:w="3160" w:type="dxa"/>
            <w:noWrap w:val="0"/>
            <w:vAlign w:val="top"/>
          </w:tcPr>
          <w:p w14:paraId="2411BEF9">
            <w:pPr>
              <w:spacing w:line="260" w:lineRule="exact"/>
              <w:jc w:val="center"/>
              <w:rPr>
                <w:rFonts w:hint="eastAsia" w:ascii="仿宋_GB2312"/>
                <w:bCs/>
                <w:sz w:val="18"/>
                <w:szCs w:val="18"/>
              </w:rPr>
            </w:pPr>
            <w:r>
              <w:rPr>
                <w:rFonts w:hint="eastAsia" w:ascii="仿宋_GB2312"/>
                <w:bCs/>
                <w:sz w:val="18"/>
                <w:szCs w:val="18"/>
              </w:rPr>
              <w:t>《中华人民共和国道路运输条例》</w:t>
            </w:r>
          </w:p>
        </w:tc>
        <w:tc>
          <w:tcPr>
            <w:tcW w:w="5214" w:type="dxa"/>
            <w:noWrap w:val="0"/>
            <w:vAlign w:val="center"/>
          </w:tcPr>
          <w:p w14:paraId="0D059FFC">
            <w:pPr>
              <w:spacing w:line="280" w:lineRule="exact"/>
              <w:jc w:val="center"/>
              <w:rPr>
                <w:rFonts w:hint="eastAsia" w:ascii="仿宋_GB2312"/>
                <w:bCs/>
                <w:sz w:val="18"/>
                <w:szCs w:val="18"/>
              </w:rPr>
            </w:pPr>
            <w:r>
              <w:rPr>
                <w:rFonts w:hint="eastAsia" w:ascii="仿宋_GB2312"/>
                <w:bCs/>
                <w:sz w:val="18"/>
                <w:szCs w:val="18"/>
              </w:rPr>
              <w:t>有与其经营业务相适应并经检测合格的车辆；有符合规定条件的驾驶人员；有健全的安全生产管理制度；有明确的线路和站点方案。</w:t>
            </w:r>
          </w:p>
        </w:tc>
        <w:tc>
          <w:tcPr>
            <w:tcW w:w="948" w:type="dxa"/>
            <w:noWrap w:val="0"/>
            <w:vAlign w:val="center"/>
          </w:tcPr>
          <w:p w14:paraId="1A57E2EA">
            <w:pPr>
              <w:spacing w:line="260" w:lineRule="exact"/>
              <w:jc w:val="center"/>
              <w:rPr>
                <w:rFonts w:hint="eastAsia" w:ascii="仿宋_GB2312"/>
                <w:bCs/>
                <w:sz w:val="18"/>
                <w:szCs w:val="18"/>
              </w:rPr>
            </w:pPr>
            <w:r>
              <w:rPr>
                <w:rFonts w:hint="eastAsia" w:ascii="仿宋_GB2312"/>
                <w:bCs/>
                <w:sz w:val="18"/>
                <w:szCs w:val="18"/>
              </w:rPr>
              <w:t>20天</w:t>
            </w:r>
          </w:p>
        </w:tc>
        <w:tc>
          <w:tcPr>
            <w:tcW w:w="948" w:type="dxa"/>
            <w:vMerge w:val="continue"/>
            <w:noWrap w:val="0"/>
            <w:vAlign w:val="center"/>
          </w:tcPr>
          <w:p w14:paraId="1221C048">
            <w:pPr>
              <w:spacing w:line="260" w:lineRule="exact"/>
              <w:jc w:val="center"/>
              <w:rPr>
                <w:rFonts w:hint="eastAsia"/>
                <w:bCs/>
                <w:sz w:val="18"/>
                <w:szCs w:val="18"/>
              </w:rPr>
            </w:pPr>
          </w:p>
        </w:tc>
      </w:tr>
      <w:tr w14:paraId="5212A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650A6355">
            <w:pPr>
              <w:spacing w:line="260" w:lineRule="exact"/>
              <w:jc w:val="center"/>
              <w:rPr>
                <w:rFonts w:hint="eastAsia" w:ascii="仿宋_GB2312" w:hAnsi="宋体" w:cs="宋体"/>
                <w:sz w:val="18"/>
                <w:szCs w:val="18"/>
              </w:rPr>
            </w:pPr>
            <w:r>
              <w:rPr>
                <w:rFonts w:hint="eastAsia" w:ascii="仿宋_GB2312"/>
                <w:sz w:val="18"/>
                <w:szCs w:val="18"/>
              </w:rPr>
              <w:t>108</w:t>
            </w:r>
          </w:p>
        </w:tc>
        <w:tc>
          <w:tcPr>
            <w:tcW w:w="2212" w:type="dxa"/>
            <w:noWrap w:val="0"/>
            <w:vAlign w:val="center"/>
          </w:tcPr>
          <w:p w14:paraId="23EE54B3">
            <w:pPr>
              <w:spacing w:line="260" w:lineRule="exact"/>
              <w:jc w:val="center"/>
              <w:rPr>
                <w:rFonts w:hint="eastAsia" w:ascii="仿宋_GB2312"/>
                <w:bCs/>
                <w:sz w:val="18"/>
                <w:szCs w:val="18"/>
              </w:rPr>
            </w:pPr>
            <w:r>
              <w:rPr>
                <w:rFonts w:hint="eastAsia" w:ascii="仿宋_GB2312"/>
                <w:bCs/>
                <w:sz w:val="18"/>
                <w:szCs w:val="18"/>
              </w:rPr>
              <w:t>道路危险货物运输经营许可</w:t>
            </w:r>
          </w:p>
        </w:tc>
        <w:tc>
          <w:tcPr>
            <w:tcW w:w="3160" w:type="dxa"/>
            <w:noWrap w:val="0"/>
            <w:vAlign w:val="top"/>
          </w:tcPr>
          <w:p w14:paraId="79FC8185">
            <w:pPr>
              <w:spacing w:line="260" w:lineRule="exact"/>
              <w:jc w:val="center"/>
              <w:rPr>
                <w:rFonts w:hint="eastAsia" w:ascii="仿宋_GB2312"/>
                <w:bCs/>
                <w:sz w:val="18"/>
                <w:szCs w:val="18"/>
              </w:rPr>
            </w:pPr>
            <w:r>
              <w:rPr>
                <w:rFonts w:hint="eastAsia" w:ascii="仿宋_GB2312"/>
                <w:bCs/>
                <w:sz w:val="18"/>
                <w:szCs w:val="18"/>
              </w:rPr>
              <w:t>《中华人民共和国道路运输条例》；《交通部道路危险货物运输管理规定》</w:t>
            </w:r>
          </w:p>
        </w:tc>
        <w:tc>
          <w:tcPr>
            <w:tcW w:w="5214" w:type="dxa"/>
            <w:noWrap w:val="0"/>
            <w:vAlign w:val="center"/>
          </w:tcPr>
          <w:p w14:paraId="21C612E4">
            <w:pPr>
              <w:spacing w:line="260" w:lineRule="exact"/>
              <w:jc w:val="center"/>
              <w:rPr>
                <w:rFonts w:hint="eastAsia" w:ascii="仿宋_GB2312"/>
                <w:bCs/>
                <w:sz w:val="18"/>
                <w:szCs w:val="18"/>
              </w:rPr>
            </w:pPr>
            <w:r>
              <w:rPr>
                <w:rFonts w:hint="eastAsia" w:ascii="仿宋_GB2312"/>
                <w:bCs/>
                <w:sz w:val="18"/>
                <w:szCs w:val="18"/>
              </w:rPr>
              <w:t>有符合要求的专用车辆及设备；有符合要求的从业人员；有健全的安全生产管理制度。</w:t>
            </w:r>
          </w:p>
        </w:tc>
        <w:tc>
          <w:tcPr>
            <w:tcW w:w="948" w:type="dxa"/>
            <w:noWrap w:val="0"/>
            <w:vAlign w:val="center"/>
          </w:tcPr>
          <w:p w14:paraId="51476CAE">
            <w:pPr>
              <w:spacing w:line="260" w:lineRule="exact"/>
              <w:jc w:val="center"/>
              <w:rPr>
                <w:rFonts w:hint="eastAsia" w:ascii="仿宋_GB2312"/>
                <w:bCs/>
                <w:sz w:val="18"/>
                <w:szCs w:val="18"/>
              </w:rPr>
            </w:pPr>
            <w:r>
              <w:rPr>
                <w:rFonts w:hint="eastAsia" w:ascii="仿宋_GB2312"/>
                <w:bCs/>
                <w:sz w:val="18"/>
                <w:szCs w:val="18"/>
              </w:rPr>
              <w:t>20天</w:t>
            </w:r>
          </w:p>
        </w:tc>
        <w:tc>
          <w:tcPr>
            <w:tcW w:w="948" w:type="dxa"/>
            <w:vMerge w:val="continue"/>
            <w:noWrap w:val="0"/>
            <w:vAlign w:val="center"/>
          </w:tcPr>
          <w:p w14:paraId="0581D55B">
            <w:pPr>
              <w:spacing w:line="260" w:lineRule="exact"/>
              <w:jc w:val="center"/>
              <w:rPr>
                <w:rFonts w:hint="eastAsia"/>
                <w:bCs/>
                <w:sz w:val="18"/>
                <w:szCs w:val="18"/>
              </w:rPr>
            </w:pPr>
          </w:p>
        </w:tc>
      </w:tr>
      <w:tr w14:paraId="09537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3B00A5FE">
            <w:pPr>
              <w:spacing w:line="260" w:lineRule="exact"/>
              <w:jc w:val="center"/>
              <w:rPr>
                <w:rFonts w:hint="eastAsia" w:ascii="仿宋_GB2312" w:hAnsi="宋体" w:cs="宋体"/>
                <w:sz w:val="18"/>
                <w:szCs w:val="18"/>
              </w:rPr>
            </w:pPr>
            <w:r>
              <w:rPr>
                <w:rFonts w:hint="eastAsia" w:ascii="仿宋_GB2312"/>
                <w:sz w:val="18"/>
                <w:szCs w:val="18"/>
              </w:rPr>
              <w:t>109</w:t>
            </w:r>
          </w:p>
        </w:tc>
        <w:tc>
          <w:tcPr>
            <w:tcW w:w="2212" w:type="dxa"/>
            <w:noWrap w:val="0"/>
            <w:vAlign w:val="center"/>
          </w:tcPr>
          <w:p w14:paraId="7560AE26">
            <w:pPr>
              <w:spacing w:line="260" w:lineRule="exact"/>
              <w:jc w:val="center"/>
              <w:rPr>
                <w:rFonts w:hint="eastAsia" w:ascii="仿宋_GB2312"/>
                <w:bCs/>
                <w:sz w:val="18"/>
                <w:szCs w:val="18"/>
              </w:rPr>
            </w:pPr>
            <w:r>
              <w:rPr>
                <w:rFonts w:hint="eastAsia" w:ascii="仿宋_GB2312"/>
                <w:bCs/>
                <w:sz w:val="18"/>
                <w:szCs w:val="18"/>
              </w:rPr>
              <w:t>公路设计施工图设计文件审批</w:t>
            </w:r>
          </w:p>
        </w:tc>
        <w:tc>
          <w:tcPr>
            <w:tcW w:w="3160" w:type="dxa"/>
            <w:noWrap w:val="0"/>
            <w:vAlign w:val="top"/>
          </w:tcPr>
          <w:p w14:paraId="457CB588">
            <w:pPr>
              <w:spacing w:line="260" w:lineRule="exact"/>
              <w:jc w:val="center"/>
              <w:rPr>
                <w:rFonts w:hint="eastAsia" w:ascii="仿宋_GB2312"/>
                <w:bCs/>
                <w:sz w:val="18"/>
                <w:szCs w:val="18"/>
              </w:rPr>
            </w:pPr>
            <w:r>
              <w:rPr>
                <w:rFonts w:hint="eastAsia" w:ascii="仿宋_GB2312"/>
                <w:bCs/>
                <w:sz w:val="18"/>
                <w:szCs w:val="18"/>
              </w:rPr>
              <w:t>《交通部公路建设市场管理办法》</w:t>
            </w:r>
          </w:p>
        </w:tc>
        <w:tc>
          <w:tcPr>
            <w:tcW w:w="5214" w:type="dxa"/>
            <w:noWrap w:val="0"/>
            <w:vAlign w:val="center"/>
          </w:tcPr>
          <w:p w14:paraId="56CFC1F3">
            <w:pPr>
              <w:spacing w:line="260" w:lineRule="exact"/>
              <w:jc w:val="center"/>
              <w:rPr>
                <w:rFonts w:hint="eastAsia" w:ascii="仿宋_GB2312"/>
                <w:bCs/>
                <w:sz w:val="18"/>
                <w:szCs w:val="18"/>
              </w:rPr>
            </w:pPr>
            <w:r>
              <w:rPr>
                <w:rFonts w:hint="eastAsia" w:ascii="仿宋_GB2312"/>
                <w:bCs/>
                <w:sz w:val="18"/>
                <w:szCs w:val="18"/>
              </w:rPr>
              <w:t>法律法规规定的受理条件。</w:t>
            </w:r>
          </w:p>
        </w:tc>
        <w:tc>
          <w:tcPr>
            <w:tcW w:w="948" w:type="dxa"/>
            <w:noWrap w:val="0"/>
            <w:vAlign w:val="center"/>
          </w:tcPr>
          <w:p w14:paraId="2926C446">
            <w:pPr>
              <w:spacing w:line="260" w:lineRule="exact"/>
              <w:jc w:val="center"/>
              <w:rPr>
                <w:rFonts w:hint="eastAsia" w:ascii="仿宋_GB2312"/>
                <w:bCs/>
                <w:sz w:val="18"/>
                <w:szCs w:val="18"/>
              </w:rPr>
            </w:pPr>
            <w:r>
              <w:rPr>
                <w:rFonts w:hint="eastAsia" w:ascii="仿宋_GB2312"/>
                <w:bCs/>
                <w:sz w:val="18"/>
                <w:szCs w:val="18"/>
              </w:rPr>
              <w:t>14天</w:t>
            </w:r>
          </w:p>
        </w:tc>
        <w:tc>
          <w:tcPr>
            <w:tcW w:w="948" w:type="dxa"/>
            <w:vMerge w:val="continue"/>
            <w:noWrap w:val="0"/>
            <w:vAlign w:val="center"/>
          </w:tcPr>
          <w:p w14:paraId="68AFAB2A">
            <w:pPr>
              <w:spacing w:line="260" w:lineRule="exact"/>
              <w:jc w:val="center"/>
              <w:rPr>
                <w:rFonts w:hint="eastAsia"/>
                <w:bCs/>
                <w:sz w:val="18"/>
                <w:szCs w:val="18"/>
              </w:rPr>
            </w:pPr>
          </w:p>
        </w:tc>
      </w:tr>
      <w:tr w14:paraId="79F36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3D2E1FBD">
            <w:pPr>
              <w:spacing w:line="260" w:lineRule="exact"/>
              <w:jc w:val="center"/>
              <w:rPr>
                <w:rFonts w:hint="eastAsia" w:ascii="仿宋_GB2312" w:hAnsi="宋体" w:cs="宋体"/>
                <w:sz w:val="18"/>
                <w:szCs w:val="18"/>
              </w:rPr>
            </w:pPr>
            <w:r>
              <w:rPr>
                <w:rFonts w:hint="eastAsia" w:ascii="仿宋_GB2312"/>
                <w:sz w:val="18"/>
                <w:szCs w:val="18"/>
              </w:rPr>
              <w:t>110</w:t>
            </w:r>
          </w:p>
        </w:tc>
        <w:tc>
          <w:tcPr>
            <w:tcW w:w="2212" w:type="dxa"/>
            <w:noWrap w:val="0"/>
            <w:vAlign w:val="center"/>
          </w:tcPr>
          <w:p w14:paraId="798E3DFD">
            <w:pPr>
              <w:spacing w:line="260" w:lineRule="exact"/>
              <w:jc w:val="center"/>
              <w:rPr>
                <w:rFonts w:hint="eastAsia" w:ascii="仿宋_GB2312"/>
                <w:bCs/>
                <w:sz w:val="18"/>
                <w:szCs w:val="18"/>
              </w:rPr>
            </w:pPr>
            <w:r>
              <w:rPr>
                <w:rFonts w:hint="eastAsia" w:ascii="仿宋_GB2312"/>
                <w:bCs/>
                <w:sz w:val="18"/>
                <w:szCs w:val="18"/>
              </w:rPr>
              <w:t>办理公路工程质量监督手续</w:t>
            </w:r>
          </w:p>
        </w:tc>
        <w:tc>
          <w:tcPr>
            <w:tcW w:w="3160" w:type="dxa"/>
            <w:noWrap w:val="0"/>
            <w:vAlign w:val="top"/>
          </w:tcPr>
          <w:p w14:paraId="79169237">
            <w:pPr>
              <w:spacing w:line="260" w:lineRule="exact"/>
              <w:jc w:val="center"/>
              <w:rPr>
                <w:rFonts w:hint="eastAsia" w:ascii="仿宋_GB2312"/>
                <w:bCs/>
                <w:sz w:val="18"/>
                <w:szCs w:val="18"/>
              </w:rPr>
            </w:pPr>
            <w:r>
              <w:rPr>
                <w:rFonts w:hint="eastAsia" w:ascii="仿宋_GB2312"/>
                <w:bCs/>
                <w:sz w:val="18"/>
                <w:szCs w:val="18"/>
              </w:rPr>
              <w:t>《国务院建设工程质量管理条例》；《交通部公路工程质量监督规定》</w:t>
            </w:r>
          </w:p>
        </w:tc>
        <w:tc>
          <w:tcPr>
            <w:tcW w:w="5214" w:type="dxa"/>
            <w:noWrap w:val="0"/>
            <w:vAlign w:val="center"/>
          </w:tcPr>
          <w:p w14:paraId="710C6004">
            <w:pPr>
              <w:spacing w:line="260" w:lineRule="exact"/>
              <w:jc w:val="center"/>
              <w:rPr>
                <w:rFonts w:hint="eastAsia" w:ascii="仿宋_GB2312"/>
                <w:bCs/>
                <w:sz w:val="18"/>
                <w:szCs w:val="18"/>
              </w:rPr>
            </w:pPr>
            <w:r>
              <w:rPr>
                <w:rFonts w:hint="eastAsia" w:ascii="仿宋_GB2312"/>
                <w:bCs/>
                <w:sz w:val="18"/>
                <w:szCs w:val="18"/>
              </w:rPr>
              <w:t>法律法规规定的受理条件。</w:t>
            </w:r>
          </w:p>
        </w:tc>
        <w:tc>
          <w:tcPr>
            <w:tcW w:w="948" w:type="dxa"/>
            <w:noWrap w:val="0"/>
            <w:vAlign w:val="center"/>
          </w:tcPr>
          <w:p w14:paraId="4D2AA9A0">
            <w:pPr>
              <w:spacing w:line="260" w:lineRule="exact"/>
              <w:jc w:val="center"/>
              <w:rPr>
                <w:rFonts w:hint="eastAsia" w:ascii="仿宋_GB2312"/>
                <w:bCs/>
                <w:sz w:val="18"/>
                <w:szCs w:val="18"/>
              </w:rPr>
            </w:pPr>
            <w:r>
              <w:rPr>
                <w:rFonts w:hint="eastAsia" w:ascii="仿宋_GB2312"/>
                <w:bCs/>
                <w:sz w:val="18"/>
                <w:szCs w:val="18"/>
              </w:rPr>
              <w:t>14天</w:t>
            </w:r>
          </w:p>
        </w:tc>
        <w:tc>
          <w:tcPr>
            <w:tcW w:w="948" w:type="dxa"/>
            <w:vMerge w:val="continue"/>
            <w:noWrap w:val="0"/>
            <w:vAlign w:val="center"/>
          </w:tcPr>
          <w:p w14:paraId="47B885EF">
            <w:pPr>
              <w:spacing w:line="260" w:lineRule="exact"/>
              <w:jc w:val="center"/>
              <w:rPr>
                <w:rFonts w:hint="eastAsia"/>
                <w:bCs/>
                <w:sz w:val="18"/>
                <w:szCs w:val="18"/>
              </w:rPr>
            </w:pPr>
          </w:p>
        </w:tc>
      </w:tr>
      <w:tr w14:paraId="50E08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7C527DB9">
            <w:pPr>
              <w:spacing w:line="260" w:lineRule="exact"/>
              <w:jc w:val="center"/>
              <w:rPr>
                <w:rFonts w:hint="eastAsia" w:ascii="仿宋_GB2312" w:hAnsi="宋体" w:cs="宋体"/>
                <w:sz w:val="18"/>
                <w:szCs w:val="18"/>
              </w:rPr>
            </w:pPr>
            <w:r>
              <w:rPr>
                <w:rFonts w:hint="eastAsia" w:ascii="仿宋_GB2312"/>
                <w:sz w:val="18"/>
                <w:szCs w:val="18"/>
              </w:rPr>
              <w:t>111</w:t>
            </w:r>
          </w:p>
        </w:tc>
        <w:tc>
          <w:tcPr>
            <w:tcW w:w="2212" w:type="dxa"/>
            <w:noWrap w:val="0"/>
            <w:vAlign w:val="center"/>
          </w:tcPr>
          <w:p w14:paraId="23975901">
            <w:pPr>
              <w:spacing w:line="260" w:lineRule="exact"/>
              <w:jc w:val="center"/>
              <w:rPr>
                <w:rFonts w:hint="eastAsia" w:ascii="仿宋_GB2312"/>
                <w:bCs/>
                <w:sz w:val="18"/>
                <w:szCs w:val="18"/>
              </w:rPr>
            </w:pPr>
            <w:r>
              <w:rPr>
                <w:rFonts w:hint="eastAsia" w:ascii="仿宋_GB2312"/>
                <w:bCs/>
                <w:sz w:val="18"/>
                <w:szCs w:val="18"/>
              </w:rPr>
              <w:t>农村公路工程竣工验收</w:t>
            </w:r>
          </w:p>
        </w:tc>
        <w:tc>
          <w:tcPr>
            <w:tcW w:w="3160" w:type="dxa"/>
            <w:noWrap w:val="0"/>
            <w:vAlign w:val="top"/>
          </w:tcPr>
          <w:p w14:paraId="3F90F802">
            <w:pPr>
              <w:spacing w:line="260" w:lineRule="exact"/>
              <w:jc w:val="center"/>
              <w:rPr>
                <w:rFonts w:hint="eastAsia" w:ascii="仿宋_GB2312"/>
                <w:bCs/>
                <w:sz w:val="18"/>
                <w:szCs w:val="18"/>
              </w:rPr>
            </w:pPr>
            <w:r>
              <w:rPr>
                <w:rFonts w:hint="eastAsia" w:ascii="仿宋_GB2312"/>
                <w:bCs/>
                <w:sz w:val="18"/>
                <w:szCs w:val="18"/>
              </w:rPr>
              <w:t>《交通部公路工程竣（交）工验收办法》；《交通部公路工程竣（交）工验收办法实施细则》</w:t>
            </w:r>
          </w:p>
        </w:tc>
        <w:tc>
          <w:tcPr>
            <w:tcW w:w="5214" w:type="dxa"/>
            <w:noWrap w:val="0"/>
            <w:vAlign w:val="center"/>
          </w:tcPr>
          <w:p w14:paraId="7807B789">
            <w:pPr>
              <w:spacing w:line="260" w:lineRule="exact"/>
              <w:jc w:val="center"/>
              <w:rPr>
                <w:rFonts w:hint="eastAsia" w:ascii="仿宋_GB2312"/>
                <w:bCs/>
                <w:sz w:val="18"/>
                <w:szCs w:val="18"/>
              </w:rPr>
            </w:pPr>
            <w:r>
              <w:rPr>
                <w:rFonts w:hint="eastAsia" w:ascii="仿宋_GB2312"/>
                <w:bCs/>
                <w:sz w:val="18"/>
                <w:szCs w:val="18"/>
              </w:rPr>
              <w:t>法律法规规定的受理条件。</w:t>
            </w:r>
          </w:p>
        </w:tc>
        <w:tc>
          <w:tcPr>
            <w:tcW w:w="948" w:type="dxa"/>
            <w:noWrap w:val="0"/>
            <w:vAlign w:val="center"/>
          </w:tcPr>
          <w:p w14:paraId="71326CCB">
            <w:pPr>
              <w:spacing w:line="260" w:lineRule="exact"/>
              <w:jc w:val="center"/>
              <w:rPr>
                <w:rFonts w:hint="eastAsia" w:ascii="仿宋_GB2312"/>
                <w:bCs/>
                <w:sz w:val="18"/>
                <w:szCs w:val="18"/>
              </w:rPr>
            </w:pPr>
            <w:r>
              <w:rPr>
                <w:rFonts w:hint="eastAsia" w:ascii="仿宋_GB2312"/>
                <w:bCs/>
                <w:sz w:val="18"/>
                <w:szCs w:val="18"/>
              </w:rPr>
              <w:t>60天</w:t>
            </w:r>
          </w:p>
        </w:tc>
        <w:tc>
          <w:tcPr>
            <w:tcW w:w="948" w:type="dxa"/>
            <w:vMerge w:val="continue"/>
            <w:noWrap w:val="0"/>
            <w:vAlign w:val="center"/>
          </w:tcPr>
          <w:p w14:paraId="3412EB8B">
            <w:pPr>
              <w:spacing w:line="260" w:lineRule="exact"/>
              <w:jc w:val="center"/>
              <w:rPr>
                <w:rFonts w:hint="eastAsia"/>
                <w:bCs/>
                <w:sz w:val="18"/>
                <w:szCs w:val="18"/>
              </w:rPr>
            </w:pPr>
          </w:p>
        </w:tc>
      </w:tr>
    </w:tbl>
    <w:p w14:paraId="432D8CF4">
      <w:pPr>
        <w:spacing w:line="20" w:lineRule="exact"/>
        <w:jc w:val="center"/>
        <w:rPr>
          <w:rFonts w:hint="eastAsia"/>
        </w:rPr>
      </w:pPr>
    </w:p>
    <w:tbl>
      <w:tblPr>
        <w:tblStyle w:val="3"/>
        <w:tblW w:w="131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212"/>
        <w:gridCol w:w="3160"/>
        <w:gridCol w:w="5214"/>
        <w:gridCol w:w="948"/>
        <w:gridCol w:w="948"/>
      </w:tblGrid>
      <w:tr w14:paraId="2FCE4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632" w:type="dxa"/>
            <w:tcBorders>
              <w:top w:val="single" w:color="auto" w:sz="4" w:space="0"/>
              <w:left w:val="single" w:color="auto" w:sz="4" w:space="0"/>
              <w:bottom w:val="single" w:color="auto" w:sz="4" w:space="0"/>
              <w:right w:val="single" w:color="auto" w:sz="4" w:space="0"/>
            </w:tcBorders>
            <w:noWrap w:val="0"/>
            <w:vAlign w:val="center"/>
          </w:tcPr>
          <w:p w14:paraId="267CCAB6">
            <w:pPr>
              <w:spacing w:line="400" w:lineRule="exact"/>
              <w:jc w:val="center"/>
              <w:rPr>
                <w:rFonts w:hint="eastAsia" w:ascii="黑体" w:eastAsia="黑体"/>
                <w:sz w:val="18"/>
                <w:szCs w:val="18"/>
              </w:rPr>
            </w:pPr>
            <w:r>
              <w:rPr>
                <w:rFonts w:hint="eastAsia" w:ascii="黑体" w:eastAsia="黑体"/>
                <w:sz w:val="18"/>
                <w:szCs w:val="18"/>
              </w:rPr>
              <w:t>序号</w:t>
            </w:r>
          </w:p>
        </w:tc>
        <w:tc>
          <w:tcPr>
            <w:tcW w:w="2212" w:type="dxa"/>
            <w:tcBorders>
              <w:top w:val="single" w:color="auto" w:sz="4" w:space="0"/>
              <w:left w:val="single" w:color="auto" w:sz="4" w:space="0"/>
              <w:bottom w:val="single" w:color="auto" w:sz="4" w:space="0"/>
              <w:right w:val="single" w:color="auto" w:sz="4" w:space="0"/>
            </w:tcBorders>
            <w:noWrap w:val="0"/>
            <w:vAlign w:val="center"/>
          </w:tcPr>
          <w:p w14:paraId="115EC08B">
            <w:pPr>
              <w:spacing w:line="400" w:lineRule="exact"/>
              <w:jc w:val="center"/>
              <w:rPr>
                <w:rFonts w:hint="eastAsia" w:ascii="黑体" w:eastAsia="黑体"/>
                <w:bCs/>
                <w:sz w:val="18"/>
                <w:szCs w:val="18"/>
              </w:rPr>
            </w:pPr>
            <w:r>
              <w:rPr>
                <w:rFonts w:hint="eastAsia" w:ascii="黑体" w:eastAsia="黑体"/>
                <w:bCs/>
                <w:sz w:val="18"/>
                <w:szCs w:val="18"/>
              </w:rPr>
              <w:t>项目名称</w:t>
            </w:r>
          </w:p>
        </w:tc>
        <w:tc>
          <w:tcPr>
            <w:tcW w:w="3160" w:type="dxa"/>
            <w:tcBorders>
              <w:top w:val="single" w:color="auto" w:sz="4" w:space="0"/>
              <w:left w:val="single" w:color="auto" w:sz="4" w:space="0"/>
              <w:bottom w:val="single" w:color="auto" w:sz="4" w:space="0"/>
              <w:right w:val="single" w:color="auto" w:sz="4" w:space="0"/>
            </w:tcBorders>
            <w:noWrap w:val="0"/>
            <w:vAlign w:val="top"/>
          </w:tcPr>
          <w:p w14:paraId="28ADDDBD">
            <w:pPr>
              <w:spacing w:line="400" w:lineRule="exact"/>
              <w:jc w:val="center"/>
              <w:rPr>
                <w:rFonts w:hint="eastAsia" w:ascii="黑体" w:eastAsia="黑体"/>
                <w:bCs/>
                <w:sz w:val="18"/>
                <w:szCs w:val="18"/>
              </w:rPr>
            </w:pPr>
            <w:r>
              <w:rPr>
                <w:rFonts w:hint="eastAsia" w:ascii="黑体" w:eastAsia="黑体"/>
                <w:bCs/>
                <w:sz w:val="18"/>
                <w:szCs w:val="18"/>
              </w:rPr>
              <w:t>设立依据</w:t>
            </w:r>
          </w:p>
        </w:tc>
        <w:tc>
          <w:tcPr>
            <w:tcW w:w="5214" w:type="dxa"/>
            <w:tcBorders>
              <w:top w:val="single" w:color="auto" w:sz="4" w:space="0"/>
              <w:left w:val="single" w:color="auto" w:sz="4" w:space="0"/>
              <w:bottom w:val="single" w:color="auto" w:sz="4" w:space="0"/>
              <w:right w:val="single" w:color="auto" w:sz="4" w:space="0"/>
            </w:tcBorders>
            <w:noWrap w:val="0"/>
            <w:vAlign w:val="center"/>
          </w:tcPr>
          <w:p w14:paraId="2A7F24B7">
            <w:pPr>
              <w:spacing w:line="400" w:lineRule="exact"/>
              <w:jc w:val="center"/>
              <w:rPr>
                <w:rFonts w:hint="eastAsia" w:ascii="黑体" w:eastAsia="黑体"/>
                <w:bCs/>
                <w:sz w:val="18"/>
                <w:szCs w:val="18"/>
              </w:rPr>
            </w:pPr>
            <w:r>
              <w:rPr>
                <w:rFonts w:hint="eastAsia" w:ascii="黑体" w:eastAsia="黑体"/>
                <w:bCs/>
                <w:sz w:val="18"/>
                <w:szCs w:val="18"/>
              </w:rPr>
              <w:t>办理条件</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1B185FAD">
            <w:pPr>
              <w:spacing w:line="400" w:lineRule="exact"/>
              <w:jc w:val="center"/>
              <w:rPr>
                <w:rFonts w:hint="eastAsia" w:ascii="黑体" w:eastAsia="黑体"/>
                <w:bCs/>
                <w:sz w:val="18"/>
                <w:szCs w:val="18"/>
              </w:rPr>
            </w:pPr>
            <w:r>
              <w:rPr>
                <w:rFonts w:hint="eastAsia" w:ascii="黑体" w:eastAsia="黑体"/>
                <w:bCs/>
                <w:sz w:val="18"/>
                <w:szCs w:val="18"/>
              </w:rPr>
              <w:t>办结时限</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6BD12F49">
            <w:pPr>
              <w:spacing w:line="400" w:lineRule="exact"/>
              <w:jc w:val="center"/>
              <w:rPr>
                <w:rFonts w:hint="eastAsia" w:ascii="黑体" w:eastAsia="黑体"/>
                <w:bCs/>
                <w:sz w:val="18"/>
                <w:szCs w:val="18"/>
              </w:rPr>
            </w:pPr>
            <w:r>
              <w:rPr>
                <w:rFonts w:hint="eastAsia" w:ascii="黑体" w:eastAsia="黑体"/>
                <w:bCs/>
                <w:sz w:val="18"/>
                <w:szCs w:val="18"/>
              </w:rPr>
              <w:t>实施机关</w:t>
            </w:r>
          </w:p>
        </w:tc>
      </w:tr>
      <w:tr w14:paraId="7BFF1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0331CD0B">
            <w:pPr>
              <w:spacing w:line="260" w:lineRule="exact"/>
              <w:jc w:val="center"/>
              <w:rPr>
                <w:rFonts w:hint="eastAsia" w:ascii="仿宋_GB2312" w:hAnsi="宋体" w:cs="宋体"/>
                <w:sz w:val="18"/>
                <w:szCs w:val="18"/>
              </w:rPr>
            </w:pPr>
            <w:r>
              <w:rPr>
                <w:rFonts w:hint="eastAsia" w:ascii="仿宋_GB2312"/>
                <w:sz w:val="18"/>
                <w:szCs w:val="18"/>
              </w:rPr>
              <w:t>112</w:t>
            </w:r>
          </w:p>
        </w:tc>
        <w:tc>
          <w:tcPr>
            <w:tcW w:w="2212" w:type="dxa"/>
            <w:noWrap w:val="0"/>
            <w:vAlign w:val="center"/>
          </w:tcPr>
          <w:p w14:paraId="1CFC867C">
            <w:pPr>
              <w:spacing w:line="260" w:lineRule="exact"/>
              <w:jc w:val="center"/>
              <w:rPr>
                <w:rFonts w:hint="eastAsia" w:ascii="仿宋_GB2312"/>
                <w:bCs/>
                <w:sz w:val="18"/>
                <w:szCs w:val="18"/>
              </w:rPr>
            </w:pPr>
            <w:r>
              <w:rPr>
                <w:rFonts w:hint="eastAsia" w:ascii="仿宋_GB2312"/>
                <w:bCs/>
                <w:sz w:val="18"/>
                <w:szCs w:val="18"/>
              </w:rPr>
              <w:t>粮食收购许可证</w:t>
            </w:r>
          </w:p>
        </w:tc>
        <w:tc>
          <w:tcPr>
            <w:tcW w:w="3160" w:type="dxa"/>
            <w:noWrap w:val="0"/>
            <w:vAlign w:val="center"/>
          </w:tcPr>
          <w:p w14:paraId="5DE2095F">
            <w:pPr>
              <w:spacing w:line="260" w:lineRule="exact"/>
              <w:jc w:val="center"/>
              <w:rPr>
                <w:rFonts w:hint="eastAsia" w:ascii="仿宋_GB2312"/>
                <w:bCs/>
                <w:sz w:val="18"/>
                <w:szCs w:val="18"/>
              </w:rPr>
            </w:pPr>
            <w:r>
              <w:rPr>
                <w:rFonts w:hint="eastAsia" w:ascii="仿宋_GB2312"/>
                <w:bCs/>
                <w:sz w:val="18"/>
                <w:szCs w:val="18"/>
              </w:rPr>
              <w:t>《国务院粮食流通管理条例》</w:t>
            </w:r>
          </w:p>
        </w:tc>
        <w:tc>
          <w:tcPr>
            <w:tcW w:w="5214" w:type="dxa"/>
            <w:noWrap w:val="0"/>
            <w:vAlign w:val="center"/>
          </w:tcPr>
          <w:p w14:paraId="3EBA2CC7">
            <w:pPr>
              <w:spacing w:line="280" w:lineRule="exact"/>
              <w:jc w:val="center"/>
              <w:rPr>
                <w:rFonts w:hint="eastAsia" w:ascii="仿宋_GB2312"/>
                <w:bCs/>
                <w:sz w:val="18"/>
                <w:szCs w:val="18"/>
              </w:rPr>
            </w:pPr>
            <w:r>
              <w:rPr>
                <w:rFonts w:hint="eastAsia" w:ascii="仿宋_GB2312"/>
                <w:bCs/>
                <w:sz w:val="18"/>
                <w:szCs w:val="18"/>
              </w:rPr>
              <w:t>工商注册或登记、粮食仓库设施、粮食质量检验和保管能力、经营资金筹措能力。</w:t>
            </w:r>
          </w:p>
        </w:tc>
        <w:tc>
          <w:tcPr>
            <w:tcW w:w="948" w:type="dxa"/>
            <w:noWrap w:val="0"/>
            <w:vAlign w:val="center"/>
          </w:tcPr>
          <w:p w14:paraId="7DCDA65A">
            <w:pPr>
              <w:spacing w:line="260" w:lineRule="exact"/>
              <w:jc w:val="center"/>
              <w:rPr>
                <w:rFonts w:hint="eastAsia" w:ascii="仿宋_GB2312"/>
                <w:bCs/>
                <w:sz w:val="18"/>
                <w:szCs w:val="18"/>
              </w:rPr>
            </w:pPr>
            <w:r>
              <w:rPr>
                <w:rFonts w:hint="eastAsia" w:ascii="仿宋_GB2312"/>
                <w:bCs/>
                <w:sz w:val="18"/>
                <w:szCs w:val="18"/>
              </w:rPr>
              <w:t>10天</w:t>
            </w:r>
          </w:p>
        </w:tc>
        <w:tc>
          <w:tcPr>
            <w:tcW w:w="948" w:type="dxa"/>
            <w:noWrap w:val="0"/>
            <w:vAlign w:val="center"/>
          </w:tcPr>
          <w:p w14:paraId="03EF0BAF">
            <w:pPr>
              <w:spacing w:line="260" w:lineRule="exact"/>
              <w:jc w:val="center"/>
              <w:rPr>
                <w:rFonts w:hint="eastAsia"/>
                <w:bCs/>
                <w:sz w:val="18"/>
                <w:szCs w:val="18"/>
              </w:rPr>
            </w:pPr>
            <w:r>
              <w:rPr>
                <w:rFonts w:hint="eastAsia"/>
                <w:bCs/>
                <w:sz w:val="18"/>
                <w:szCs w:val="18"/>
              </w:rPr>
              <w:t>市粮食局</w:t>
            </w:r>
          </w:p>
        </w:tc>
      </w:tr>
      <w:tr w14:paraId="5719B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02F115C8">
            <w:pPr>
              <w:spacing w:line="260" w:lineRule="exact"/>
              <w:jc w:val="center"/>
              <w:rPr>
                <w:rFonts w:hint="eastAsia" w:ascii="仿宋_GB2312" w:hAnsi="宋体" w:cs="宋体"/>
                <w:sz w:val="18"/>
                <w:szCs w:val="18"/>
              </w:rPr>
            </w:pPr>
            <w:r>
              <w:rPr>
                <w:rFonts w:hint="eastAsia" w:ascii="仿宋_GB2312"/>
                <w:sz w:val="18"/>
                <w:szCs w:val="18"/>
              </w:rPr>
              <w:t>113</w:t>
            </w:r>
          </w:p>
        </w:tc>
        <w:tc>
          <w:tcPr>
            <w:tcW w:w="2212" w:type="dxa"/>
            <w:noWrap w:val="0"/>
            <w:vAlign w:val="center"/>
          </w:tcPr>
          <w:p w14:paraId="033B6034">
            <w:pPr>
              <w:spacing w:line="260" w:lineRule="exact"/>
              <w:jc w:val="center"/>
              <w:rPr>
                <w:rFonts w:hint="eastAsia" w:ascii="仿宋_GB2312"/>
                <w:bCs/>
                <w:sz w:val="18"/>
                <w:szCs w:val="18"/>
              </w:rPr>
            </w:pPr>
            <w:r>
              <w:rPr>
                <w:rFonts w:hint="eastAsia" w:ascii="仿宋_GB2312"/>
                <w:bCs/>
                <w:sz w:val="18"/>
                <w:szCs w:val="18"/>
              </w:rPr>
              <w:t>县区、乡镇计划生育技术服务机构设置许可</w:t>
            </w:r>
          </w:p>
        </w:tc>
        <w:tc>
          <w:tcPr>
            <w:tcW w:w="3160" w:type="dxa"/>
            <w:noWrap w:val="0"/>
            <w:vAlign w:val="top"/>
          </w:tcPr>
          <w:p w14:paraId="4CF6923D">
            <w:pPr>
              <w:spacing w:line="260" w:lineRule="exact"/>
              <w:jc w:val="center"/>
              <w:rPr>
                <w:rFonts w:hint="eastAsia" w:ascii="仿宋_GB2312"/>
                <w:bCs/>
                <w:sz w:val="18"/>
                <w:szCs w:val="18"/>
              </w:rPr>
            </w:pPr>
            <w:r>
              <w:rPr>
                <w:rFonts w:hint="eastAsia" w:ascii="仿宋_GB2312"/>
                <w:bCs/>
                <w:sz w:val="18"/>
                <w:szCs w:val="18"/>
              </w:rPr>
              <w:t>《甘肃省人口和计划生育工作条例》；《国家计生委计划生育技术服务机构执业管理办法》</w:t>
            </w:r>
          </w:p>
        </w:tc>
        <w:tc>
          <w:tcPr>
            <w:tcW w:w="5214" w:type="dxa"/>
            <w:noWrap w:val="0"/>
            <w:vAlign w:val="center"/>
          </w:tcPr>
          <w:p w14:paraId="274C5A74">
            <w:pPr>
              <w:spacing w:line="280" w:lineRule="exact"/>
              <w:jc w:val="center"/>
              <w:rPr>
                <w:rFonts w:hint="eastAsia" w:ascii="仿宋_GB2312"/>
                <w:bCs/>
                <w:sz w:val="18"/>
                <w:szCs w:val="18"/>
              </w:rPr>
            </w:pPr>
            <w:r>
              <w:rPr>
                <w:rFonts w:hint="eastAsia" w:ascii="仿宋_GB2312"/>
                <w:bCs/>
                <w:sz w:val="18"/>
                <w:szCs w:val="18"/>
              </w:rPr>
              <w:t>申请表；可行性研究报告；选址报告和设计图；执业许可证；科室设置情况；法定代表人和主要负责人及技术骨干资质等；设备清单；规章制度；其他材料。</w:t>
            </w:r>
          </w:p>
        </w:tc>
        <w:tc>
          <w:tcPr>
            <w:tcW w:w="948" w:type="dxa"/>
            <w:noWrap w:val="0"/>
            <w:vAlign w:val="center"/>
          </w:tcPr>
          <w:p w14:paraId="25080B66">
            <w:pPr>
              <w:spacing w:line="260" w:lineRule="exact"/>
              <w:jc w:val="center"/>
              <w:rPr>
                <w:rFonts w:hint="eastAsia" w:ascii="仿宋_GB2312"/>
                <w:bCs/>
                <w:sz w:val="18"/>
                <w:szCs w:val="18"/>
              </w:rPr>
            </w:pPr>
            <w:r>
              <w:rPr>
                <w:rFonts w:hint="eastAsia" w:ascii="仿宋_GB2312"/>
                <w:bCs/>
                <w:sz w:val="18"/>
                <w:szCs w:val="18"/>
              </w:rPr>
              <w:t>20天</w:t>
            </w:r>
          </w:p>
        </w:tc>
        <w:tc>
          <w:tcPr>
            <w:tcW w:w="948" w:type="dxa"/>
            <w:vMerge w:val="restart"/>
            <w:noWrap w:val="0"/>
            <w:vAlign w:val="center"/>
          </w:tcPr>
          <w:p w14:paraId="203EB999">
            <w:pPr>
              <w:spacing w:line="260" w:lineRule="exact"/>
              <w:jc w:val="center"/>
              <w:rPr>
                <w:rFonts w:hint="eastAsia"/>
                <w:bCs/>
                <w:sz w:val="18"/>
                <w:szCs w:val="18"/>
              </w:rPr>
            </w:pPr>
            <w:r>
              <w:rPr>
                <w:rFonts w:hint="eastAsia"/>
                <w:bCs/>
                <w:sz w:val="18"/>
                <w:szCs w:val="18"/>
              </w:rPr>
              <w:t>市人口委</w:t>
            </w:r>
          </w:p>
        </w:tc>
      </w:tr>
      <w:tr w14:paraId="61EF8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0F081DE9">
            <w:pPr>
              <w:spacing w:line="260" w:lineRule="exact"/>
              <w:jc w:val="center"/>
              <w:rPr>
                <w:rFonts w:hint="eastAsia" w:ascii="仿宋_GB2312" w:hAnsi="宋体" w:cs="宋体"/>
                <w:sz w:val="18"/>
                <w:szCs w:val="18"/>
              </w:rPr>
            </w:pPr>
            <w:r>
              <w:rPr>
                <w:rFonts w:hint="eastAsia" w:ascii="仿宋_GB2312"/>
                <w:sz w:val="18"/>
                <w:szCs w:val="18"/>
              </w:rPr>
              <w:t>114</w:t>
            </w:r>
          </w:p>
        </w:tc>
        <w:tc>
          <w:tcPr>
            <w:tcW w:w="2212" w:type="dxa"/>
            <w:noWrap w:val="0"/>
            <w:vAlign w:val="center"/>
          </w:tcPr>
          <w:p w14:paraId="5EACB94A">
            <w:pPr>
              <w:spacing w:line="280" w:lineRule="exact"/>
              <w:jc w:val="center"/>
              <w:rPr>
                <w:rFonts w:hint="eastAsia" w:ascii="仿宋_GB2312"/>
                <w:bCs/>
                <w:sz w:val="18"/>
                <w:szCs w:val="18"/>
              </w:rPr>
            </w:pPr>
            <w:r>
              <w:rPr>
                <w:rFonts w:hint="eastAsia" w:ascii="仿宋_GB2312"/>
                <w:bCs/>
                <w:sz w:val="18"/>
                <w:szCs w:val="18"/>
              </w:rPr>
              <w:t>再生育审批；城镇夫妻申请生育第二个子女的审批</w:t>
            </w:r>
          </w:p>
        </w:tc>
        <w:tc>
          <w:tcPr>
            <w:tcW w:w="3160" w:type="dxa"/>
            <w:noWrap w:val="0"/>
            <w:vAlign w:val="center"/>
          </w:tcPr>
          <w:p w14:paraId="1D88BAEB">
            <w:pPr>
              <w:spacing w:line="260" w:lineRule="exact"/>
              <w:jc w:val="center"/>
              <w:rPr>
                <w:rFonts w:hint="eastAsia" w:ascii="仿宋_GB2312"/>
                <w:bCs/>
                <w:sz w:val="18"/>
                <w:szCs w:val="18"/>
              </w:rPr>
            </w:pPr>
            <w:r>
              <w:rPr>
                <w:rFonts w:hint="eastAsia" w:ascii="仿宋_GB2312"/>
                <w:bCs/>
                <w:sz w:val="18"/>
                <w:szCs w:val="18"/>
              </w:rPr>
              <w:t>《甘肃省人口和计划生育工作条例》</w:t>
            </w:r>
          </w:p>
        </w:tc>
        <w:tc>
          <w:tcPr>
            <w:tcW w:w="5214" w:type="dxa"/>
            <w:noWrap w:val="0"/>
            <w:vAlign w:val="center"/>
          </w:tcPr>
          <w:p w14:paraId="37288CBB">
            <w:pPr>
              <w:spacing w:line="280" w:lineRule="exact"/>
              <w:jc w:val="center"/>
              <w:rPr>
                <w:rFonts w:hint="eastAsia" w:ascii="仿宋_GB2312"/>
                <w:bCs/>
                <w:sz w:val="18"/>
                <w:szCs w:val="18"/>
              </w:rPr>
            </w:pPr>
            <w:r>
              <w:rPr>
                <w:rFonts w:hint="eastAsia" w:ascii="仿宋_GB2312"/>
                <w:bCs/>
                <w:sz w:val="18"/>
                <w:szCs w:val="18"/>
              </w:rPr>
              <w:t>结婚证；户口本；身份证；生育、收养状况证明，照片；其他材料。</w:t>
            </w:r>
          </w:p>
        </w:tc>
        <w:tc>
          <w:tcPr>
            <w:tcW w:w="948" w:type="dxa"/>
            <w:noWrap w:val="0"/>
            <w:vAlign w:val="center"/>
          </w:tcPr>
          <w:p w14:paraId="1EAFFD8A">
            <w:pPr>
              <w:spacing w:line="260" w:lineRule="exact"/>
              <w:jc w:val="center"/>
              <w:rPr>
                <w:rFonts w:hint="eastAsia" w:ascii="仿宋_GB2312"/>
                <w:bCs/>
                <w:sz w:val="18"/>
                <w:szCs w:val="18"/>
              </w:rPr>
            </w:pPr>
            <w:r>
              <w:rPr>
                <w:rFonts w:hint="eastAsia" w:ascii="仿宋_GB2312"/>
                <w:bCs/>
                <w:sz w:val="18"/>
                <w:szCs w:val="18"/>
              </w:rPr>
              <w:t>20天</w:t>
            </w:r>
          </w:p>
        </w:tc>
        <w:tc>
          <w:tcPr>
            <w:tcW w:w="948" w:type="dxa"/>
            <w:vMerge w:val="continue"/>
            <w:noWrap w:val="0"/>
            <w:vAlign w:val="center"/>
          </w:tcPr>
          <w:p w14:paraId="0F052631">
            <w:pPr>
              <w:spacing w:line="260" w:lineRule="exact"/>
              <w:jc w:val="center"/>
              <w:rPr>
                <w:rFonts w:hint="eastAsia"/>
                <w:bCs/>
                <w:sz w:val="18"/>
                <w:szCs w:val="18"/>
              </w:rPr>
            </w:pPr>
          </w:p>
        </w:tc>
      </w:tr>
      <w:tr w14:paraId="3FF63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06B5754E">
            <w:pPr>
              <w:spacing w:line="260" w:lineRule="exact"/>
              <w:jc w:val="center"/>
              <w:rPr>
                <w:rFonts w:hint="eastAsia" w:ascii="仿宋_GB2312" w:hAnsi="宋体" w:cs="宋体"/>
                <w:sz w:val="18"/>
                <w:szCs w:val="18"/>
              </w:rPr>
            </w:pPr>
            <w:r>
              <w:rPr>
                <w:rFonts w:hint="eastAsia" w:ascii="仿宋_GB2312"/>
                <w:sz w:val="18"/>
                <w:szCs w:val="18"/>
              </w:rPr>
              <w:t>115</w:t>
            </w:r>
          </w:p>
        </w:tc>
        <w:tc>
          <w:tcPr>
            <w:tcW w:w="2212" w:type="dxa"/>
            <w:noWrap w:val="0"/>
            <w:vAlign w:val="center"/>
          </w:tcPr>
          <w:p w14:paraId="5C734333">
            <w:pPr>
              <w:spacing w:line="280" w:lineRule="exact"/>
              <w:jc w:val="center"/>
              <w:rPr>
                <w:rFonts w:hint="eastAsia" w:ascii="仿宋_GB2312"/>
                <w:bCs/>
                <w:sz w:val="18"/>
                <w:szCs w:val="18"/>
              </w:rPr>
            </w:pPr>
            <w:r>
              <w:rPr>
                <w:rFonts w:hint="eastAsia" w:ascii="仿宋_GB2312"/>
                <w:bCs/>
                <w:sz w:val="18"/>
                <w:szCs w:val="18"/>
              </w:rPr>
              <w:t>宗教活动场所的设立、合并、分立、终止及大型宗教活动的管理审批</w:t>
            </w:r>
          </w:p>
        </w:tc>
        <w:tc>
          <w:tcPr>
            <w:tcW w:w="3160" w:type="dxa"/>
            <w:vMerge w:val="restart"/>
            <w:noWrap w:val="0"/>
            <w:vAlign w:val="center"/>
          </w:tcPr>
          <w:p w14:paraId="60287830">
            <w:pPr>
              <w:spacing w:line="260" w:lineRule="exact"/>
              <w:jc w:val="center"/>
              <w:rPr>
                <w:rFonts w:hint="eastAsia" w:ascii="仿宋_GB2312"/>
                <w:bCs/>
                <w:sz w:val="18"/>
                <w:szCs w:val="18"/>
              </w:rPr>
            </w:pPr>
            <w:r>
              <w:rPr>
                <w:rFonts w:hint="eastAsia" w:ascii="仿宋_GB2312"/>
                <w:bCs/>
                <w:sz w:val="18"/>
                <w:szCs w:val="18"/>
              </w:rPr>
              <w:t>《国务院宗教事务条例》</w:t>
            </w:r>
          </w:p>
        </w:tc>
        <w:tc>
          <w:tcPr>
            <w:tcW w:w="5214" w:type="dxa"/>
            <w:noWrap w:val="0"/>
            <w:vAlign w:val="center"/>
          </w:tcPr>
          <w:p w14:paraId="6C984FA0">
            <w:pPr>
              <w:spacing w:line="260" w:lineRule="exact"/>
              <w:jc w:val="center"/>
              <w:rPr>
                <w:rFonts w:hint="eastAsia" w:ascii="仿宋_GB2312"/>
                <w:bCs/>
                <w:sz w:val="18"/>
                <w:szCs w:val="18"/>
              </w:rPr>
            </w:pPr>
            <w:r>
              <w:rPr>
                <w:rFonts w:hint="eastAsia" w:ascii="仿宋_GB2312"/>
                <w:bCs/>
                <w:sz w:val="18"/>
                <w:szCs w:val="18"/>
              </w:rPr>
              <w:t>县区民族宗教事务局同意意见。</w:t>
            </w:r>
          </w:p>
        </w:tc>
        <w:tc>
          <w:tcPr>
            <w:tcW w:w="948" w:type="dxa"/>
            <w:noWrap w:val="0"/>
            <w:vAlign w:val="center"/>
          </w:tcPr>
          <w:p w14:paraId="52F9783E">
            <w:pPr>
              <w:spacing w:line="260" w:lineRule="exact"/>
              <w:jc w:val="center"/>
              <w:rPr>
                <w:rFonts w:hint="eastAsia" w:ascii="仿宋_GB2312"/>
                <w:bCs/>
                <w:sz w:val="18"/>
                <w:szCs w:val="18"/>
              </w:rPr>
            </w:pPr>
            <w:r>
              <w:rPr>
                <w:rFonts w:hint="eastAsia" w:ascii="仿宋_GB2312"/>
                <w:bCs/>
                <w:sz w:val="18"/>
                <w:szCs w:val="18"/>
              </w:rPr>
              <w:t>5天</w:t>
            </w:r>
          </w:p>
        </w:tc>
        <w:tc>
          <w:tcPr>
            <w:tcW w:w="948" w:type="dxa"/>
            <w:vMerge w:val="restart"/>
            <w:noWrap w:val="0"/>
            <w:vAlign w:val="center"/>
          </w:tcPr>
          <w:p w14:paraId="5C6E4D82">
            <w:pPr>
              <w:spacing w:line="260" w:lineRule="exact"/>
              <w:jc w:val="center"/>
              <w:rPr>
                <w:rFonts w:hint="eastAsia"/>
                <w:bCs/>
                <w:sz w:val="18"/>
                <w:szCs w:val="18"/>
              </w:rPr>
            </w:pPr>
            <w:r>
              <w:rPr>
                <w:rFonts w:hint="eastAsia"/>
                <w:bCs/>
                <w:sz w:val="18"/>
                <w:szCs w:val="18"/>
              </w:rPr>
              <w:t>市民族宗教委</w:t>
            </w:r>
          </w:p>
        </w:tc>
      </w:tr>
      <w:tr w14:paraId="516D6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1EC9C9BA">
            <w:pPr>
              <w:spacing w:line="260" w:lineRule="exact"/>
              <w:jc w:val="center"/>
              <w:rPr>
                <w:rFonts w:hint="eastAsia" w:ascii="仿宋_GB2312" w:hAnsi="宋体" w:cs="宋体"/>
                <w:sz w:val="18"/>
                <w:szCs w:val="18"/>
              </w:rPr>
            </w:pPr>
            <w:r>
              <w:rPr>
                <w:rFonts w:hint="eastAsia" w:ascii="仿宋_GB2312"/>
                <w:sz w:val="18"/>
                <w:szCs w:val="18"/>
              </w:rPr>
              <w:t>116</w:t>
            </w:r>
          </w:p>
        </w:tc>
        <w:tc>
          <w:tcPr>
            <w:tcW w:w="2212" w:type="dxa"/>
            <w:noWrap w:val="0"/>
            <w:vAlign w:val="center"/>
          </w:tcPr>
          <w:p w14:paraId="0848E601">
            <w:pPr>
              <w:spacing w:line="260" w:lineRule="exact"/>
              <w:jc w:val="center"/>
              <w:rPr>
                <w:rFonts w:hint="eastAsia" w:ascii="仿宋_GB2312"/>
                <w:sz w:val="18"/>
                <w:szCs w:val="18"/>
              </w:rPr>
            </w:pPr>
            <w:r>
              <w:rPr>
                <w:rFonts w:hint="eastAsia" w:ascii="仿宋_GB2312"/>
                <w:bCs/>
                <w:sz w:val="18"/>
                <w:szCs w:val="18"/>
              </w:rPr>
              <w:t>藏传佛教活佛传承继位审核</w:t>
            </w:r>
          </w:p>
        </w:tc>
        <w:tc>
          <w:tcPr>
            <w:tcW w:w="3160" w:type="dxa"/>
            <w:vMerge w:val="continue"/>
            <w:noWrap w:val="0"/>
            <w:vAlign w:val="top"/>
          </w:tcPr>
          <w:p w14:paraId="4624CAE8">
            <w:pPr>
              <w:spacing w:line="260" w:lineRule="exact"/>
              <w:jc w:val="center"/>
              <w:rPr>
                <w:rFonts w:hint="eastAsia" w:ascii="仿宋_GB2312"/>
                <w:bCs/>
                <w:sz w:val="18"/>
                <w:szCs w:val="18"/>
              </w:rPr>
            </w:pPr>
          </w:p>
        </w:tc>
        <w:tc>
          <w:tcPr>
            <w:tcW w:w="5214" w:type="dxa"/>
            <w:noWrap w:val="0"/>
            <w:vAlign w:val="center"/>
          </w:tcPr>
          <w:p w14:paraId="5AA2B2A9">
            <w:pPr>
              <w:spacing w:line="260" w:lineRule="exact"/>
              <w:jc w:val="center"/>
              <w:rPr>
                <w:rFonts w:hint="eastAsia" w:ascii="仿宋_GB2312"/>
                <w:bCs/>
                <w:sz w:val="18"/>
                <w:szCs w:val="18"/>
              </w:rPr>
            </w:pPr>
            <w:r>
              <w:rPr>
                <w:rFonts w:hint="eastAsia" w:ascii="仿宋_GB2312"/>
                <w:bCs/>
                <w:sz w:val="18"/>
                <w:szCs w:val="18"/>
              </w:rPr>
              <w:t>县区民族宗教事务局审核意见。</w:t>
            </w:r>
          </w:p>
        </w:tc>
        <w:tc>
          <w:tcPr>
            <w:tcW w:w="948" w:type="dxa"/>
            <w:noWrap w:val="0"/>
            <w:vAlign w:val="center"/>
          </w:tcPr>
          <w:p w14:paraId="47C172E3">
            <w:pPr>
              <w:spacing w:line="260" w:lineRule="exact"/>
              <w:jc w:val="center"/>
              <w:rPr>
                <w:rFonts w:hint="eastAsia" w:ascii="仿宋_GB2312"/>
                <w:bCs/>
                <w:sz w:val="18"/>
                <w:szCs w:val="18"/>
              </w:rPr>
            </w:pPr>
            <w:r>
              <w:rPr>
                <w:rFonts w:hint="eastAsia" w:ascii="仿宋_GB2312"/>
                <w:bCs/>
                <w:sz w:val="18"/>
                <w:szCs w:val="18"/>
              </w:rPr>
              <w:t>5天</w:t>
            </w:r>
          </w:p>
        </w:tc>
        <w:tc>
          <w:tcPr>
            <w:tcW w:w="948" w:type="dxa"/>
            <w:vMerge w:val="continue"/>
            <w:noWrap w:val="0"/>
            <w:vAlign w:val="center"/>
          </w:tcPr>
          <w:p w14:paraId="2C2ABD1A">
            <w:pPr>
              <w:spacing w:line="260" w:lineRule="exact"/>
              <w:jc w:val="center"/>
              <w:rPr>
                <w:rFonts w:hint="eastAsia"/>
                <w:bCs/>
                <w:sz w:val="18"/>
                <w:szCs w:val="18"/>
              </w:rPr>
            </w:pPr>
          </w:p>
        </w:tc>
      </w:tr>
      <w:tr w14:paraId="368AB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53B0BC22">
            <w:pPr>
              <w:spacing w:line="260" w:lineRule="exact"/>
              <w:jc w:val="center"/>
              <w:rPr>
                <w:rFonts w:hint="eastAsia" w:ascii="仿宋_GB2312" w:hAnsi="宋体" w:cs="宋体"/>
                <w:sz w:val="18"/>
                <w:szCs w:val="18"/>
              </w:rPr>
            </w:pPr>
            <w:r>
              <w:rPr>
                <w:rFonts w:hint="eastAsia" w:ascii="仿宋_GB2312"/>
                <w:sz w:val="18"/>
                <w:szCs w:val="18"/>
              </w:rPr>
              <w:t>117</w:t>
            </w:r>
          </w:p>
        </w:tc>
        <w:tc>
          <w:tcPr>
            <w:tcW w:w="2212" w:type="dxa"/>
            <w:noWrap w:val="0"/>
            <w:vAlign w:val="center"/>
          </w:tcPr>
          <w:p w14:paraId="69E3A31A">
            <w:pPr>
              <w:spacing w:line="260" w:lineRule="exact"/>
              <w:jc w:val="center"/>
              <w:rPr>
                <w:rFonts w:hint="eastAsia" w:ascii="仿宋_GB2312"/>
                <w:bCs/>
                <w:sz w:val="18"/>
                <w:szCs w:val="18"/>
              </w:rPr>
            </w:pPr>
            <w:r>
              <w:rPr>
                <w:rFonts w:hint="eastAsia" w:ascii="仿宋_GB2312"/>
                <w:bCs/>
                <w:sz w:val="18"/>
                <w:szCs w:val="18"/>
              </w:rPr>
              <w:t>2A级旅游景区评定</w:t>
            </w:r>
          </w:p>
        </w:tc>
        <w:tc>
          <w:tcPr>
            <w:tcW w:w="3160" w:type="dxa"/>
            <w:noWrap w:val="0"/>
            <w:vAlign w:val="top"/>
          </w:tcPr>
          <w:p w14:paraId="0635C3FE">
            <w:pPr>
              <w:spacing w:line="240" w:lineRule="exact"/>
              <w:jc w:val="center"/>
              <w:rPr>
                <w:rFonts w:hint="eastAsia" w:ascii="仿宋_GB2312"/>
                <w:bCs/>
                <w:sz w:val="18"/>
                <w:szCs w:val="18"/>
              </w:rPr>
            </w:pPr>
            <w:r>
              <w:rPr>
                <w:rFonts w:hint="eastAsia" w:ascii="仿宋_GB2312"/>
                <w:bCs/>
                <w:sz w:val="18"/>
                <w:szCs w:val="18"/>
              </w:rPr>
              <w:t>中华人民共和国国家标准《旅游景区质量等级的划分与评定》（GB/T17775-2003）</w:t>
            </w:r>
          </w:p>
        </w:tc>
        <w:tc>
          <w:tcPr>
            <w:tcW w:w="5214" w:type="dxa"/>
            <w:noWrap w:val="0"/>
            <w:vAlign w:val="center"/>
          </w:tcPr>
          <w:p w14:paraId="2AEFFF34">
            <w:pPr>
              <w:spacing w:line="300" w:lineRule="exact"/>
              <w:jc w:val="center"/>
              <w:rPr>
                <w:rFonts w:hint="eastAsia" w:ascii="仿宋_GB2312"/>
                <w:bCs/>
                <w:sz w:val="18"/>
                <w:szCs w:val="18"/>
              </w:rPr>
            </w:pPr>
            <w:r>
              <w:rPr>
                <w:rFonts w:hint="eastAsia" w:ascii="仿宋_GB2312"/>
                <w:bCs/>
                <w:sz w:val="18"/>
                <w:szCs w:val="18"/>
              </w:rPr>
              <w:t>申请单位申请评定A级旅游景区的报告；《旅游景区质量等级申请评定报告书》；其他按要求应提供的材料。</w:t>
            </w:r>
          </w:p>
        </w:tc>
        <w:tc>
          <w:tcPr>
            <w:tcW w:w="948" w:type="dxa"/>
            <w:noWrap w:val="0"/>
            <w:vAlign w:val="center"/>
          </w:tcPr>
          <w:p w14:paraId="1738680E">
            <w:pPr>
              <w:spacing w:line="260" w:lineRule="exact"/>
              <w:jc w:val="center"/>
              <w:rPr>
                <w:rFonts w:hint="eastAsia" w:ascii="仿宋_GB2312"/>
                <w:bCs/>
                <w:sz w:val="18"/>
                <w:szCs w:val="18"/>
              </w:rPr>
            </w:pPr>
            <w:r>
              <w:rPr>
                <w:rFonts w:hint="eastAsia" w:ascii="仿宋_GB2312"/>
                <w:bCs/>
                <w:sz w:val="18"/>
                <w:szCs w:val="18"/>
              </w:rPr>
              <w:t>30天</w:t>
            </w:r>
          </w:p>
        </w:tc>
        <w:tc>
          <w:tcPr>
            <w:tcW w:w="948" w:type="dxa"/>
            <w:vMerge w:val="restart"/>
            <w:noWrap w:val="0"/>
            <w:vAlign w:val="center"/>
          </w:tcPr>
          <w:p w14:paraId="0B345230">
            <w:pPr>
              <w:spacing w:line="260" w:lineRule="exact"/>
              <w:jc w:val="center"/>
              <w:rPr>
                <w:rFonts w:hint="eastAsia"/>
                <w:bCs/>
                <w:sz w:val="18"/>
                <w:szCs w:val="18"/>
              </w:rPr>
            </w:pPr>
            <w:r>
              <w:rPr>
                <w:rFonts w:hint="eastAsia"/>
                <w:bCs/>
                <w:sz w:val="18"/>
                <w:szCs w:val="18"/>
              </w:rPr>
              <w:t>市旅游局</w:t>
            </w:r>
          </w:p>
        </w:tc>
      </w:tr>
      <w:tr w14:paraId="43D7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632" w:type="dxa"/>
            <w:noWrap w:val="0"/>
            <w:vAlign w:val="center"/>
          </w:tcPr>
          <w:p w14:paraId="10B0EB9E">
            <w:pPr>
              <w:spacing w:line="260" w:lineRule="exact"/>
              <w:jc w:val="center"/>
              <w:rPr>
                <w:rFonts w:hint="eastAsia" w:ascii="仿宋_GB2312" w:hAnsi="宋体" w:cs="宋体"/>
                <w:sz w:val="18"/>
                <w:szCs w:val="18"/>
              </w:rPr>
            </w:pPr>
            <w:r>
              <w:rPr>
                <w:rFonts w:hint="eastAsia" w:ascii="仿宋_GB2312"/>
                <w:sz w:val="18"/>
                <w:szCs w:val="18"/>
              </w:rPr>
              <w:t>118</w:t>
            </w:r>
          </w:p>
        </w:tc>
        <w:tc>
          <w:tcPr>
            <w:tcW w:w="2212" w:type="dxa"/>
            <w:noWrap w:val="0"/>
            <w:vAlign w:val="center"/>
          </w:tcPr>
          <w:p w14:paraId="7D871AF7">
            <w:pPr>
              <w:spacing w:line="260" w:lineRule="exact"/>
              <w:jc w:val="center"/>
              <w:rPr>
                <w:rFonts w:hint="eastAsia" w:ascii="仿宋_GB2312"/>
                <w:bCs/>
                <w:sz w:val="18"/>
                <w:szCs w:val="18"/>
              </w:rPr>
            </w:pPr>
            <w:r>
              <w:rPr>
                <w:rFonts w:hint="eastAsia" w:ascii="仿宋_GB2312"/>
                <w:bCs/>
                <w:sz w:val="18"/>
                <w:szCs w:val="18"/>
              </w:rPr>
              <w:t>三星级旅游饭店评定</w:t>
            </w:r>
          </w:p>
        </w:tc>
        <w:tc>
          <w:tcPr>
            <w:tcW w:w="3160" w:type="dxa"/>
            <w:noWrap w:val="0"/>
            <w:vAlign w:val="top"/>
          </w:tcPr>
          <w:p w14:paraId="135211F7">
            <w:pPr>
              <w:spacing w:line="240" w:lineRule="exact"/>
              <w:jc w:val="center"/>
              <w:rPr>
                <w:rFonts w:hint="eastAsia" w:ascii="仿宋_GB2312"/>
                <w:bCs/>
                <w:sz w:val="18"/>
                <w:szCs w:val="18"/>
              </w:rPr>
            </w:pPr>
            <w:r>
              <w:rPr>
                <w:rFonts w:hint="eastAsia" w:ascii="仿宋_GB2312"/>
                <w:bCs/>
                <w:sz w:val="18"/>
                <w:szCs w:val="18"/>
              </w:rPr>
              <w:t>中华人民共和国国家标准《旅游饭店星级的划分与评定》（GB/T14308-2010）</w:t>
            </w:r>
          </w:p>
        </w:tc>
        <w:tc>
          <w:tcPr>
            <w:tcW w:w="5214" w:type="dxa"/>
            <w:noWrap w:val="0"/>
            <w:vAlign w:val="center"/>
          </w:tcPr>
          <w:p w14:paraId="4350C533">
            <w:pPr>
              <w:spacing w:line="300" w:lineRule="exact"/>
              <w:jc w:val="center"/>
              <w:rPr>
                <w:rFonts w:hint="eastAsia" w:ascii="仿宋_GB2312"/>
                <w:bCs/>
                <w:sz w:val="18"/>
                <w:szCs w:val="18"/>
              </w:rPr>
            </w:pPr>
            <w:r>
              <w:rPr>
                <w:rFonts w:hint="eastAsia" w:ascii="仿宋_GB2312"/>
                <w:bCs/>
                <w:sz w:val="18"/>
                <w:szCs w:val="18"/>
              </w:rPr>
              <w:t>申请单位申请评定星级饭店的报告；《中国星级饭店评定报告书》；其他按要求应提供的材料。</w:t>
            </w:r>
          </w:p>
        </w:tc>
        <w:tc>
          <w:tcPr>
            <w:tcW w:w="948" w:type="dxa"/>
            <w:noWrap w:val="0"/>
            <w:vAlign w:val="center"/>
          </w:tcPr>
          <w:p w14:paraId="2F3DD171">
            <w:pPr>
              <w:spacing w:line="260" w:lineRule="exact"/>
              <w:jc w:val="center"/>
              <w:rPr>
                <w:rFonts w:hint="eastAsia" w:ascii="仿宋_GB2312"/>
                <w:bCs/>
                <w:sz w:val="18"/>
                <w:szCs w:val="18"/>
              </w:rPr>
            </w:pPr>
            <w:r>
              <w:rPr>
                <w:rFonts w:hint="eastAsia" w:ascii="仿宋_GB2312"/>
                <w:bCs/>
                <w:sz w:val="18"/>
                <w:szCs w:val="18"/>
              </w:rPr>
              <w:t>30天</w:t>
            </w:r>
          </w:p>
        </w:tc>
        <w:tc>
          <w:tcPr>
            <w:tcW w:w="948" w:type="dxa"/>
            <w:vMerge w:val="continue"/>
            <w:noWrap w:val="0"/>
            <w:vAlign w:val="center"/>
          </w:tcPr>
          <w:p w14:paraId="31063133">
            <w:pPr>
              <w:spacing w:line="260" w:lineRule="exact"/>
              <w:jc w:val="center"/>
              <w:rPr>
                <w:rFonts w:hint="eastAsia"/>
                <w:bCs/>
                <w:sz w:val="18"/>
                <w:szCs w:val="18"/>
              </w:rPr>
            </w:pPr>
          </w:p>
        </w:tc>
      </w:tr>
      <w:tr w14:paraId="3619B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15AFD5F9">
            <w:pPr>
              <w:spacing w:line="260" w:lineRule="exact"/>
              <w:jc w:val="center"/>
              <w:rPr>
                <w:rFonts w:hint="eastAsia" w:ascii="仿宋_GB2312" w:hAnsi="宋体" w:cs="宋体"/>
                <w:sz w:val="18"/>
                <w:szCs w:val="18"/>
              </w:rPr>
            </w:pPr>
            <w:r>
              <w:rPr>
                <w:rFonts w:hint="eastAsia" w:ascii="仿宋_GB2312"/>
                <w:sz w:val="18"/>
                <w:szCs w:val="18"/>
              </w:rPr>
              <w:t>119</w:t>
            </w:r>
          </w:p>
        </w:tc>
        <w:tc>
          <w:tcPr>
            <w:tcW w:w="2212" w:type="dxa"/>
            <w:noWrap w:val="0"/>
            <w:vAlign w:val="center"/>
          </w:tcPr>
          <w:p w14:paraId="75F3F325">
            <w:pPr>
              <w:spacing w:line="260" w:lineRule="exact"/>
              <w:jc w:val="center"/>
              <w:rPr>
                <w:rFonts w:hint="eastAsia" w:ascii="仿宋_GB2312"/>
                <w:bCs/>
                <w:sz w:val="18"/>
                <w:szCs w:val="18"/>
              </w:rPr>
            </w:pPr>
            <w:r>
              <w:rPr>
                <w:rFonts w:hint="eastAsia" w:ascii="仿宋_GB2312"/>
                <w:bCs/>
                <w:sz w:val="18"/>
                <w:szCs w:val="18"/>
              </w:rPr>
              <w:t>旅行社设立审核</w:t>
            </w:r>
          </w:p>
        </w:tc>
        <w:tc>
          <w:tcPr>
            <w:tcW w:w="3160" w:type="dxa"/>
            <w:noWrap w:val="0"/>
            <w:vAlign w:val="center"/>
          </w:tcPr>
          <w:p w14:paraId="5DA01FE8">
            <w:pPr>
              <w:spacing w:line="260" w:lineRule="exact"/>
              <w:jc w:val="center"/>
              <w:rPr>
                <w:rFonts w:hint="eastAsia" w:ascii="仿宋_GB2312"/>
                <w:bCs/>
                <w:sz w:val="18"/>
                <w:szCs w:val="18"/>
              </w:rPr>
            </w:pPr>
            <w:r>
              <w:rPr>
                <w:rFonts w:hint="eastAsia" w:ascii="仿宋_GB2312"/>
                <w:bCs/>
                <w:sz w:val="18"/>
                <w:szCs w:val="18"/>
              </w:rPr>
              <w:t>国家旅游局《旅行社条例》、《旅行社条例实施细则》</w:t>
            </w:r>
          </w:p>
        </w:tc>
        <w:tc>
          <w:tcPr>
            <w:tcW w:w="5214" w:type="dxa"/>
            <w:noWrap w:val="0"/>
            <w:vAlign w:val="center"/>
          </w:tcPr>
          <w:p w14:paraId="49A4C838">
            <w:pPr>
              <w:spacing w:line="300" w:lineRule="exact"/>
              <w:jc w:val="center"/>
              <w:rPr>
                <w:rFonts w:hint="eastAsia" w:ascii="仿宋_GB2312"/>
                <w:bCs/>
                <w:sz w:val="18"/>
                <w:szCs w:val="18"/>
              </w:rPr>
            </w:pPr>
            <w:r>
              <w:rPr>
                <w:rFonts w:hint="eastAsia" w:ascii="仿宋_GB2312"/>
                <w:bCs/>
                <w:sz w:val="18"/>
                <w:szCs w:val="18"/>
              </w:rPr>
              <w:t>设立申请书；设立旅行社可行性研究报告；旅行社章程；旅行社经理、副经理履历表和本条例第六条第三项规定的资格证书；开户银行出具的资金信用证明、注册会计师及其会计师事务所或者审计师事务所出具的验资报告；经营场所证明；经营设备情况证明。</w:t>
            </w:r>
          </w:p>
        </w:tc>
        <w:tc>
          <w:tcPr>
            <w:tcW w:w="948" w:type="dxa"/>
            <w:noWrap w:val="0"/>
            <w:vAlign w:val="center"/>
          </w:tcPr>
          <w:p w14:paraId="1B2968C0">
            <w:pPr>
              <w:spacing w:line="260" w:lineRule="exact"/>
              <w:jc w:val="center"/>
              <w:rPr>
                <w:rFonts w:hint="eastAsia" w:ascii="仿宋_GB2312"/>
                <w:bCs/>
                <w:sz w:val="18"/>
                <w:szCs w:val="18"/>
              </w:rPr>
            </w:pPr>
            <w:r>
              <w:rPr>
                <w:rFonts w:hint="eastAsia" w:ascii="仿宋_GB2312"/>
                <w:bCs/>
                <w:sz w:val="18"/>
                <w:szCs w:val="18"/>
              </w:rPr>
              <w:t>30天</w:t>
            </w:r>
          </w:p>
        </w:tc>
        <w:tc>
          <w:tcPr>
            <w:tcW w:w="948" w:type="dxa"/>
            <w:vMerge w:val="continue"/>
            <w:noWrap w:val="0"/>
            <w:vAlign w:val="center"/>
          </w:tcPr>
          <w:p w14:paraId="7D803452">
            <w:pPr>
              <w:spacing w:line="260" w:lineRule="exact"/>
              <w:jc w:val="center"/>
              <w:rPr>
                <w:rFonts w:hint="eastAsia"/>
                <w:bCs/>
                <w:sz w:val="18"/>
                <w:szCs w:val="18"/>
              </w:rPr>
            </w:pPr>
          </w:p>
        </w:tc>
      </w:tr>
      <w:tr w14:paraId="55C0C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561B5FD3">
            <w:pPr>
              <w:spacing w:line="260" w:lineRule="exact"/>
              <w:jc w:val="center"/>
              <w:rPr>
                <w:rFonts w:hint="eastAsia" w:ascii="仿宋_GB2312" w:hAnsi="宋体" w:cs="宋体"/>
                <w:sz w:val="18"/>
                <w:szCs w:val="18"/>
              </w:rPr>
            </w:pPr>
            <w:r>
              <w:rPr>
                <w:rFonts w:hint="eastAsia" w:ascii="仿宋_GB2312"/>
                <w:sz w:val="18"/>
                <w:szCs w:val="18"/>
              </w:rPr>
              <w:t>120</w:t>
            </w:r>
          </w:p>
        </w:tc>
        <w:tc>
          <w:tcPr>
            <w:tcW w:w="2212" w:type="dxa"/>
            <w:noWrap w:val="0"/>
            <w:vAlign w:val="center"/>
          </w:tcPr>
          <w:p w14:paraId="5AD7AA7D">
            <w:pPr>
              <w:spacing w:line="260" w:lineRule="exact"/>
              <w:jc w:val="center"/>
              <w:rPr>
                <w:rFonts w:hint="eastAsia" w:ascii="仿宋_GB2312"/>
                <w:bCs/>
                <w:sz w:val="18"/>
                <w:szCs w:val="18"/>
              </w:rPr>
            </w:pPr>
            <w:r>
              <w:rPr>
                <w:rFonts w:hint="eastAsia" w:ascii="仿宋_GB2312"/>
                <w:bCs/>
                <w:sz w:val="18"/>
                <w:szCs w:val="18"/>
              </w:rPr>
              <w:t>旅行社分社及网点备案</w:t>
            </w:r>
          </w:p>
        </w:tc>
        <w:tc>
          <w:tcPr>
            <w:tcW w:w="3160" w:type="dxa"/>
            <w:noWrap w:val="0"/>
            <w:vAlign w:val="center"/>
          </w:tcPr>
          <w:p w14:paraId="7B38AB2D">
            <w:pPr>
              <w:spacing w:line="260" w:lineRule="exact"/>
              <w:jc w:val="center"/>
              <w:rPr>
                <w:rFonts w:hint="eastAsia" w:ascii="仿宋_GB2312"/>
                <w:bCs/>
                <w:sz w:val="18"/>
                <w:szCs w:val="18"/>
              </w:rPr>
            </w:pPr>
            <w:r>
              <w:rPr>
                <w:rFonts w:hint="eastAsia" w:ascii="仿宋_GB2312"/>
                <w:bCs/>
                <w:sz w:val="18"/>
                <w:szCs w:val="18"/>
              </w:rPr>
              <w:t>国家旅游局《旅行社条例》、《旅行社条例实施细则》</w:t>
            </w:r>
          </w:p>
        </w:tc>
        <w:tc>
          <w:tcPr>
            <w:tcW w:w="5214" w:type="dxa"/>
            <w:noWrap w:val="0"/>
            <w:vAlign w:val="center"/>
          </w:tcPr>
          <w:p w14:paraId="61DA9F78">
            <w:pPr>
              <w:spacing w:line="300" w:lineRule="exact"/>
              <w:jc w:val="center"/>
              <w:rPr>
                <w:rFonts w:hint="eastAsia" w:ascii="仿宋_GB2312"/>
                <w:bCs/>
                <w:sz w:val="18"/>
                <w:szCs w:val="18"/>
              </w:rPr>
            </w:pPr>
            <w:r>
              <w:rPr>
                <w:rFonts w:hint="eastAsia" w:ascii="仿宋_GB2312"/>
                <w:bCs/>
                <w:sz w:val="18"/>
                <w:szCs w:val="18"/>
              </w:rPr>
              <w:t>县区旅游局的报告；设立社的《旅行社经营许可证副本》和《企业法人营业执照副本》；分社的《营业执照》；分社经理的履历表和身份证；增存质量保证金证明文件；固定营业场所证明。</w:t>
            </w:r>
          </w:p>
        </w:tc>
        <w:tc>
          <w:tcPr>
            <w:tcW w:w="948" w:type="dxa"/>
            <w:noWrap w:val="0"/>
            <w:vAlign w:val="center"/>
          </w:tcPr>
          <w:p w14:paraId="5869482F">
            <w:pPr>
              <w:spacing w:line="260" w:lineRule="exact"/>
              <w:jc w:val="center"/>
              <w:rPr>
                <w:rFonts w:hint="eastAsia" w:ascii="仿宋_GB2312"/>
                <w:bCs/>
                <w:sz w:val="18"/>
                <w:szCs w:val="18"/>
              </w:rPr>
            </w:pPr>
            <w:r>
              <w:rPr>
                <w:rFonts w:hint="eastAsia" w:ascii="仿宋_GB2312"/>
                <w:bCs/>
                <w:sz w:val="18"/>
                <w:szCs w:val="18"/>
              </w:rPr>
              <w:t>15天</w:t>
            </w:r>
          </w:p>
        </w:tc>
        <w:tc>
          <w:tcPr>
            <w:tcW w:w="948" w:type="dxa"/>
            <w:vMerge w:val="continue"/>
            <w:noWrap w:val="0"/>
            <w:vAlign w:val="center"/>
          </w:tcPr>
          <w:p w14:paraId="54B4BB37">
            <w:pPr>
              <w:spacing w:line="260" w:lineRule="exact"/>
              <w:jc w:val="center"/>
              <w:rPr>
                <w:rFonts w:hint="eastAsia"/>
                <w:bCs/>
                <w:sz w:val="18"/>
                <w:szCs w:val="18"/>
              </w:rPr>
            </w:pPr>
          </w:p>
        </w:tc>
      </w:tr>
      <w:tr w14:paraId="3D8D8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243410D6">
            <w:pPr>
              <w:spacing w:line="260" w:lineRule="exact"/>
              <w:jc w:val="center"/>
              <w:rPr>
                <w:rFonts w:hint="eastAsia" w:ascii="仿宋_GB2312" w:hAnsi="宋体" w:cs="宋体"/>
                <w:sz w:val="18"/>
                <w:szCs w:val="18"/>
              </w:rPr>
            </w:pPr>
            <w:r>
              <w:rPr>
                <w:rFonts w:hint="eastAsia" w:ascii="仿宋_GB2312"/>
                <w:sz w:val="18"/>
                <w:szCs w:val="18"/>
              </w:rPr>
              <w:t>121*</w:t>
            </w:r>
          </w:p>
        </w:tc>
        <w:tc>
          <w:tcPr>
            <w:tcW w:w="2212" w:type="dxa"/>
            <w:noWrap w:val="0"/>
            <w:vAlign w:val="center"/>
          </w:tcPr>
          <w:p w14:paraId="14F5A425">
            <w:pPr>
              <w:spacing w:line="260" w:lineRule="exact"/>
              <w:jc w:val="center"/>
              <w:rPr>
                <w:rFonts w:hint="eastAsia" w:ascii="仿宋_GB2312"/>
                <w:bCs/>
                <w:sz w:val="18"/>
                <w:szCs w:val="18"/>
              </w:rPr>
            </w:pPr>
            <w:r>
              <w:rPr>
                <w:rFonts w:hint="eastAsia" w:ascii="仿宋_GB2312"/>
                <w:bCs/>
                <w:sz w:val="18"/>
                <w:szCs w:val="18"/>
              </w:rPr>
              <w:t>三星级农家乐评定</w:t>
            </w:r>
          </w:p>
        </w:tc>
        <w:tc>
          <w:tcPr>
            <w:tcW w:w="3160" w:type="dxa"/>
            <w:noWrap w:val="0"/>
            <w:vAlign w:val="top"/>
          </w:tcPr>
          <w:p w14:paraId="6CB7506C">
            <w:pPr>
              <w:spacing w:line="280" w:lineRule="exact"/>
              <w:jc w:val="center"/>
              <w:rPr>
                <w:rFonts w:hint="eastAsia" w:ascii="仿宋_GB2312"/>
                <w:bCs/>
                <w:sz w:val="18"/>
                <w:szCs w:val="18"/>
              </w:rPr>
            </w:pPr>
            <w:r>
              <w:rPr>
                <w:rFonts w:hint="eastAsia" w:ascii="仿宋_GB2312"/>
                <w:bCs/>
                <w:sz w:val="18"/>
                <w:szCs w:val="18"/>
              </w:rPr>
              <w:t>甘肃省地方标准《旅游服务质量张掖市农家乐等级划分》（DB62/T1788-2009）</w:t>
            </w:r>
          </w:p>
        </w:tc>
        <w:tc>
          <w:tcPr>
            <w:tcW w:w="5214" w:type="dxa"/>
            <w:noWrap w:val="0"/>
            <w:vAlign w:val="center"/>
          </w:tcPr>
          <w:p w14:paraId="7279DAEF">
            <w:pPr>
              <w:spacing w:line="300" w:lineRule="exact"/>
              <w:jc w:val="center"/>
              <w:rPr>
                <w:rFonts w:hint="eastAsia" w:ascii="仿宋_GB2312"/>
                <w:bCs/>
                <w:sz w:val="18"/>
                <w:szCs w:val="18"/>
              </w:rPr>
            </w:pPr>
            <w:r>
              <w:rPr>
                <w:rFonts w:hint="eastAsia" w:ascii="仿宋_GB2312"/>
                <w:bCs/>
                <w:sz w:val="18"/>
                <w:szCs w:val="18"/>
              </w:rPr>
              <w:t>书面申请；营业执照；卫生许可证；排污申报许可证；厨房工作人员、餐厅服务人员健康证。</w:t>
            </w:r>
          </w:p>
        </w:tc>
        <w:tc>
          <w:tcPr>
            <w:tcW w:w="948" w:type="dxa"/>
            <w:noWrap w:val="0"/>
            <w:vAlign w:val="center"/>
          </w:tcPr>
          <w:p w14:paraId="2CA6CB49">
            <w:pPr>
              <w:spacing w:line="260" w:lineRule="exact"/>
              <w:jc w:val="center"/>
              <w:rPr>
                <w:rFonts w:hint="eastAsia" w:ascii="仿宋_GB2312"/>
                <w:bCs/>
                <w:sz w:val="18"/>
                <w:szCs w:val="18"/>
              </w:rPr>
            </w:pPr>
            <w:r>
              <w:rPr>
                <w:rFonts w:hint="eastAsia" w:ascii="仿宋_GB2312"/>
                <w:bCs/>
                <w:sz w:val="18"/>
                <w:szCs w:val="18"/>
              </w:rPr>
              <w:t>20天</w:t>
            </w:r>
          </w:p>
        </w:tc>
        <w:tc>
          <w:tcPr>
            <w:tcW w:w="948" w:type="dxa"/>
            <w:vMerge w:val="continue"/>
            <w:noWrap w:val="0"/>
            <w:vAlign w:val="center"/>
          </w:tcPr>
          <w:p w14:paraId="180FA9AC">
            <w:pPr>
              <w:spacing w:line="260" w:lineRule="exact"/>
              <w:jc w:val="center"/>
              <w:rPr>
                <w:rFonts w:hint="eastAsia"/>
                <w:bCs/>
                <w:sz w:val="18"/>
                <w:szCs w:val="18"/>
              </w:rPr>
            </w:pPr>
          </w:p>
        </w:tc>
      </w:tr>
    </w:tbl>
    <w:p w14:paraId="68080711">
      <w:pPr>
        <w:spacing w:line="20" w:lineRule="exact"/>
        <w:jc w:val="center"/>
        <w:rPr>
          <w:rFonts w:hint="eastAsia"/>
        </w:rPr>
      </w:pPr>
    </w:p>
    <w:tbl>
      <w:tblPr>
        <w:tblStyle w:val="3"/>
        <w:tblW w:w="131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212"/>
        <w:gridCol w:w="3160"/>
        <w:gridCol w:w="5214"/>
        <w:gridCol w:w="948"/>
        <w:gridCol w:w="948"/>
      </w:tblGrid>
      <w:tr w14:paraId="5C28A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632" w:type="dxa"/>
            <w:tcBorders>
              <w:top w:val="single" w:color="auto" w:sz="4" w:space="0"/>
              <w:left w:val="single" w:color="auto" w:sz="4" w:space="0"/>
              <w:bottom w:val="single" w:color="auto" w:sz="4" w:space="0"/>
              <w:right w:val="single" w:color="auto" w:sz="4" w:space="0"/>
            </w:tcBorders>
            <w:noWrap w:val="0"/>
            <w:vAlign w:val="center"/>
          </w:tcPr>
          <w:p w14:paraId="15110EFA">
            <w:pPr>
              <w:spacing w:line="400" w:lineRule="exact"/>
              <w:jc w:val="center"/>
              <w:rPr>
                <w:rFonts w:hint="eastAsia" w:ascii="黑体" w:eastAsia="黑体"/>
                <w:sz w:val="18"/>
                <w:szCs w:val="18"/>
              </w:rPr>
            </w:pPr>
            <w:r>
              <w:rPr>
                <w:rFonts w:hint="eastAsia" w:ascii="黑体" w:eastAsia="黑体"/>
                <w:sz w:val="18"/>
                <w:szCs w:val="18"/>
              </w:rPr>
              <w:t>序号</w:t>
            </w:r>
          </w:p>
        </w:tc>
        <w:tc>
          <w:tcPr>
            <w:tcW w:w="2212" w:type="dxa"/>
            <w:tcBorders>
              <w:top w:val="single" w:color="auto" w:sz="4" w:space="0"/>
              <w:left w:val="single" w:color="auto" w:sz="4" w:space="0"/>
              <w:bottom w:val="single" w:color="auto" w:sz="4" w:space="0"/>
              <w:right w:val="single" w:color="auto" w:sz="4" w:space="0"/>
            </w:tcBorders>
            <w:noWrap w:val="0"/>
            <w:vAlign w:val="center"/>
          </w:tcPr>
          <w:p w14:paraId="1E07E6F3">
            <w:pPr>
              <w:spacing w:line="400" w:lineRule="exact"/>
              <w:jc w:val="center"/>
              <w:rPr>
                <w:rFonts w:hint="eastAsia" w:ascii="黑体" w:eastAsia="黑体"/>
                <w:bCs/>
                <w:sz w:val="18"/>
                <w:szCs w:val="18"/>
              </w:rPr>
            </w:pPr>
            <w:r>
              <w:rPr>
                <w:rFonts w:hint="eastAsia" w:ascii="黑体" w:eastAsia="黑体"/>
                <w:bCs/>
                <w:sz w:val="18"/>
                <w:szCs w:val="18"/>
              </w:rPr>
              <w:t>项目名称</w:t>
            </w:r>
          </w:p>
        </w:tc>
        <w:tc>
          <w:tcPr>
            <w:tcW w:w="3160" w:type="dxa"/>
            <w:tcBorders>
              <w:top w:val="single" w:color="auto" w:sz="4" w:space="0"/>
              <w:left w:val="single" w:color="auto" w:sz="4" w:space="0"/>
              <w:bottom w:val="single" w:color="auto" w:sz="4" w:space="0"/>
              <w:right w:val="single" w:color="auto" w:sz="4" w:space="0"/>
            </w:tcBorders>
            <w:noWrap w:val="0"/>
            <w:vAlign w:val="top"/>
          </w:tcPr>
          <w:p w14:paraId="1308039D">
            <w:pPr>
              <w:spacing w:line="400" w:lineRule="exact"/>
              <w:jc w:val="center"/>
              <w:rPr>
                <w:rFonts w:hint="eastAsia" w:ascii="黑体" w:eastAsia="黑体"/>
                <w:bCs/>
                <w:sz w:val="18"/>
                <w:szCs w:val="18"/>
              </w:rPr>
            </w:pPr>
            <w:r>
              <w:rPr>
                <w:rFonts w:hint="eastAsia" w:ascii="黑体" w:eastAsia="黑体"/>
                <w:bCs/>
                <w:sz w:val="18"/>
                <w:szCs w:val="18"/>
              </w:rPr>
              <w:t>设立依据</w:t>
            </w:r>
          </w:p>
        </w:tc>
        <w:tc>
          <w:tcPr>
            <w:tcW w:w="5214" w:type="dxa"/>
            <w:tcBorders>
              <w:top w:val="single" w:color="auto" w:sz="4" w:space="0"/>
              <w:left w:val="single" w:color="auto" w:sz="4" w:space="0"/>
              <w:bottom w:val="single" w:color="auto" w:sz="4" w:space="0"/>
              <w:right w:val="single" w:color="auto" w:sz="4" w:space="0"/>
            </w:tcBorders>
            <w:noWrap w:val="0"/>
            <w:vAlign w:val="center"/>
          </w:tcPr>
          <w:p w14:paraId="2EFE3418">
            <w:pPr>
              <w:spacing w:line="400" w:lineRule="exact"/>
              <w:jc w:val="center"/>
              <w:rPr>
                <w:rFonts w:hint="eastAsia" w:ascii="黑体" w:eastAsia="黑体"/>
                <w:bCs/>
                <w:sz w:val="18"/>
                <w:szCs w:val="18"/>
              </w:rPr>
            </w:pPr>
            <w:r>
              <w:rPr>
                <w:rFonts w:hint="eastAsia" w:ascii="黑体" w:eastAsia="黑体"/>
                <w:bCs/>
                <w:sz w:val="18"/>
                <w:szCs w:val="18"/>
              </w:rPr>
              <w:t>办理条件</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7732039F">
            <w:pPr>
              <w:spacing w:line="400" w:lineRule="exact"/>
              <w:jc w:val="center"/>
              <w:rPr>
                <w:rFonts w:hint="eastAsia" w:ascii="黑体" w:eastAsia="黑体"/>
                <w:bCs/>
                <w:sz w:val="18"/>
                <w:szCs w:val="18"/>
              </w:rPr>
            </w:pPr>
            <w:r>
              <w:rPr>
                <w:rFonts w:hint="eastAsia" w:ascii="黑体" w:eastAsia="黑体"/>
                <w:bCs/>
                <w:sz w:val="18"/>
                <w:szCs w:val="18"/>
              </w:rPr>
              <w:t>办结时限</w:t>
            </w:r>
          </w:p>
        </w:tc>
        <w:tc>
          <w:tcPr>
            <w:tcW w:w="948" w:type="dxa"/>
            <w:vMerge w:val="restart"/>
            <w:tcBorders>
              <w:top w:val="single" w:color="auto" w:sz="4" w:space="0"/>
              <w:left w:val="single" w:color="auto" w:sz="4" w:space="0"/>
              <w:bottom w:val="single" w:color="auto" w:sz="4" w:space="0"/>
              <w:right w:val="single" w:color="auto" w:sz="4" w:space="0"/>
            </w:tcBorders>
            <w:noWrap w:val="0"/>
            <w:vAlign w:val="center"/>
          </w:tcPr>
          <w:p w14:paraId="79A78E82">
            <w:pPr>
              <w:spacing w:line="400" w:lineRule="exact"/>
              <w:jc w:val="center"/>
              <w:rPr>
                <w:rFonts w:hint="eastAsia" w:ascii="黑体" w:eastAsia="黑体"/>
                <w:bCs/>
                <w:sz w:val="18"/>
                <w:szCs w:val="18"/>
              </w:rPr>
            </w:pPr>
            <w:r>
              <w:rPr>
                <w:rFonts w:hint="eastAsia" w:ascii="黑体" w:eastAsia="黑体"/>
                <w:bCs/>
                <w:sz w:val="18"/>
                <w:szCs w:val="18"/>
              </w:rPr>
              <w:t>实施机关</w:t>
            </w:r>
          </w:p>
        </w:tc>
      </w:tr>
      <w:tr w14:paraId="7652C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31E716F7">
            <w:pPr>
              <w:spacing w:line="260" w:lineRule="exact"/>
              <w:jc w:val="center"/>
              <w:rPr>
                <w:rFonts w:hint="eastAsia" w:ascii="仿宋_GB2312" w:hAnsi="宋体" w:cs="宋体"/>
                <w:sz w:val="18"/>
                <w:szCs w:val="18"/>
              </w:rPr>
            </w:pPr>
            <w:r>
              <w:rPr>
                <w:rFonts w:hint="eastAsia" w:ascii="仿宋_GB2312"/>
                <w:sz w:val="18"/>
                <w:szCs w:val="18"/>
              </w:rPr>
              <w:t>122</w:t>
            </w:r>
          </w:p>
        </w:tc>
        <w:tc>
          <w:tcPr>
            <w:tcW w:w="2212" w:type="dxa"/>
            <w:noWrap w:val="0"/>
            <w:vAlign w:val="center"/>
          </w:tcPr>
          <w:p w14:paraId="4298E76C">
            <w:pPr>
              <w:spacing w:line="260" w:lineRule="exact"/>
              <w:jc w:val="center"/>
              <w:rPr>
                <w:rFonts w:hint="eastAsia" w:ascii="仿宋_GB2312"/>
                <w:bCs/>
                <w:sz w:val="18"/>
                <w:szCs w:val="18"/>
              </w:rPr>
            </w:pPr>
            <w:r>
              <w:rPr>
                <w:rFonts w:hint="eastAsia" w:ascii="仿宋_GB2312"/>
                <w:bCs/>
                <w:sz w:val="18"/>
                <w:szCs w:val="18"/>
              </w:rPr>
              <w:t>市直单位银行账户设立、变更审批</w:t>
            </w:r>
          </w:p>
        </w:tc>
        <w:tc>
          <w:tcPr>
            <w:tcW w:w="3160" w:type="dxa"/>
            <w:noWrap w:val="0"/>
            <w:vAlign w:val="center"/>
          </w:tcPr>
          <w:p w14:paraId="7B92B03B">
            <w:pPr>
              <w:spacing w:line="260" w:lineRule="exact"/>
              <w:jc w:val="center"/>
              <w:rPr>
                <w:rFonts w:hint="eastAsia" w:ascii="仿宋_GB2312"/>
                <w:bCs/>
                <w:sz w:val="18"/>
                <w:szCs w:val="18"/>
              </w:rPr>
            </w:pPr>
            <w:r>
              <w:rPr>
                <w:rFonts w:hint="eastAsia" w:ascii="仿宋_GB2312"/>
                <w:bCs/>
                <w:sz w:val="18"/>
                <w:szCs w:val="18"/>
              </w:rPr>
              <w:t>《人民币银行结算管理办法》；《张掖市市直单位银行账户管理暂行办法》</w:t>
            </w:r>
          </w:p>
        </w:tc>
        <w:tc>
          <w:tcPr>
            <w:tcW w:w="5214" w:type="dxa"/>
            <w:noWrap w:val="0"/>
            <w:vAlign w:val="center"/>
          </w:tcPr>
          <w:p w14:paraId="2F94795D">
            <w:pPr>
              <w:spacing w:line="280" w:lineRule="exact"/>
              <w:jc w:val="center"/>
              <w:rPr>
                <w:rFonts w:hint="eastAsia" w:ascii="仿宋_GB2312"/>
                <w:bCs/>
                <w:sz w:val="18"/>
                <w:szCs w:val="18"/>
              </w:rPr>
            </w:pPr>
            <w:r>
              <w:rPr>
                <w:rFonts w:hint="eastAsia" w:ascii="仿宋_GB2312"/>
                <w:bCs/>
                <w:sz w:val="18"/>
                <w:szCs w:val="18"/>
              </w:rPr>
              <w:t>申请文件；成立文件；法人资格证；组织机构代码证；批准同意设立文件；变更所需相关文件。</w:t>
            </w:r>
          </w:p>
        </w:tc>
        <w:tc>
          <w:tcPr>
            <w:tcW w:w="948" w:type="dxa"/>
            <w:noWrap w:val="0"/>
            <w:vAlign w:val="center"/>
          </w:tcPr>
          <w:p w14:paraId="79E24FA1">
            <w:pPr>
              <w:spacing w:line="260" w:lineRule="exact"/>
              <w:jc w:val="center"/>
              <w:rPr>
                <w:rFonts w:hint="eastAsia" w:ascii="仿宋_GB2312"/>
                <w:bCs/>
                <w:sz w:val="18"/>
                <w:szCs w:val="18"/>
              </w:rPr>
            </w:pPr>
            <w:r>
              <w:rPr>
                <w:rFonts w:hint="eastAsia" w:ascii="仿宋_GB2312"/>
                <w:bCs/>
                <w:sz w:val="18"/>
                <w:szCs w:val="18"/>
              </w:rPr>
              <w:t>6天</w:t>
            </w:r>
          </w:p>
        </w:tc>
        <w:tc>
          <w:tcPr>
            <w:tcW w:w="948" w:type="dxa"/>
            <w:vMerge w:val="restart"/>
            <w:noWrap w:val="0"/>
            <w:vAlign w:val="center"/>
          </w:tcPr>
          <w:p w14:paraId="386EFEF6">
            <w:pPr>
              <w:spacing w:line="260" w:lineRule="exact"/>
              <w:jc w:val="center"/>
              <w:rPr>
                <w:rFonts w:hint="eastAsia"/>
                <w:bCs/>
                <w:sz w:val="18"/>
                <w:szCs w:val="18"/>
              </w:rPr>
            </w:pPr>
            <w:r>
              <w:rPr>
                <w:rFonts w:hint="eastAsia"/>
                <w:bCs/>
                <w:sz w:val="18"/>
                <w:szCs w:val="18"/>
              </w:rPr>
              <w:t>市财政局</w:t>
            </w:r>
          </w:p>
        </w:tc>
      </w:tr>
      <w:tr w14:paraId="2B407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764E8BE0">
            <w:pPr>
              <w:spacing w:line="260" w:lineRule="exact"/>
              <w:jc w:val="center"/>
              <w:rPr>
                <w:rFonts w:hint="eastAsia" w:ascii="仿宋_GB2312" w:hAnsi="宋体" w:cs="宋体"/>
                <w:sz w:val="18"/>
                <w:szCs w:val="18"/>
              </w:rPr>
            </w:pPr>
            <w:r>
              <w:rPr>
                <w:rFonts w:hint="eastAsia" w:ascii="仿宋_GB2312"/>
                <w:sz w:val="18"/>
                <w:szCs w:val="18"/>
              </w:rPr>
              <w:t>123</w:t>
            </w:r>
          </w:p>
        </w:tc>
        <w:tc>
          <w:tcPr>
            <w:tcW w:w="2212" w:type="dxa"/>
            <w:noWrap w:val="0"/>
            <w:vAlign w:val="center"/>
          </w:tcPr>
          <w:p w14:paraId="57327B8C">
            <w:pPr>
              <w:spacing w:line="260" w:lineRule="exact"/>
              <w:jc w:val="center"/>
              <w:rPr>
                <w:rFonts w:hint="eastAsia" w:ascii="仿宋_GB2312"/>
                <w:bCs/>
                <w:sz w:val="18"/>
                <w:szCs w:val="18"/>
              </w:rPr>
            </w:pPr>
            <w:r>
              <w:rPr>
                <w:rFonts w:hint="eastAsia" w:ascii="仿宋_GB2312"/>
                <w:bCs/>
                <w:sz w:val="18"/>
                <w:szCs w:val="18"/>
              </w:rPr>
              <w:t>《会计从业资格证书》办理</w:t>
            </w:r>
          </w:p>
        </w:tc>
        <w:tc>
          <w:tcPr>
            <w:tcW w:w="3160" w:type="dxa"/>
            <w:noWrap w:val="0"/>
            <w:vAlign w:val="center"/>
          </w:tcPr>
          <w:p w14:paraId="6AEC70C8">
            <w:pPr>
              <w:spacing w:line="260" w:lineRule="exact"/>
              <w:jc w:val="center"/>
              <w:rPr>
                <w:rFonts w:hint="eastAsia" w:ascii="仿宋_GB2312"/>
                <w:bCs/>
                <w:sz w:val="18"/>
                <w:szCs w:val="18"/>
              </w:rPr>
            </w:pPr>
            <w:r>
              <w:rPr>
                <w:rFonts w:hint="eastAsia" w:ascii="仿宋_GB2312"/>
                <w:bCs/>
                <w:sz w:val="18"/>
                <w:szCs w:val="18"/>
              </w:rPr>
              <w:t>《财政部会计从业资格管理办法》</w:t>
            </w:r>
          </w:p>
        </w:tc>
        <w:tc>
          <w:tcPr>
            <w:tcW w:w="5214" w:type="dxa"/>
            <w:noWrap w:val="0"/>
            <w:vAlign w:val="center"/>
          </w:tcPr>
          <w:p w14:paraId="1467C48B">
            <w:pPr>
              <w:spacing w:line="280" w:lineRule="exact"/>
              <w:jc w:val="center"/>
              <w:rPr>
                <w:rFonts w:hint="eastAsia" w:ascii="仿宋_GB2312"/>
                <w:bCs/>
                <w:sz w:val="18"/>
                <w:szCs w:val="18"/>
              </w:rPr>
            </w:pPr>
            <w:r>
              <w:rPr>
                <w:rFonts w:hint="eastAsia" w:ascii="仿宋_GB2312"/>
                <w:bCs/>
                <w:sz w:val="18"/>
                <w:szCs w:val="18"/>
              </w:rPr>
              <w:t>申请表；双科考试合格成绩单；会计电算化考试合格证；学历学位证书；身份证；照片。</w:t>
            </w:r>
          </w:p>
        </w:tc>
        <w:tc>
          <w:tcPr>
            <w:tcW w:w="948" w:type="dxa"/>
            <w:noWrap w:val="0"/>
            <w:vAlign w:val="center"/>
          </w:tcPr>
          <w:p w14:paraId="07BD27B8">
            <w:pPr>
              <w:spacing w:line="260" w:lineRule="exact"/>
              <w:jc w:val="center"/>
              <w:rPr>
                <w:rFonts w:hint="eastAsia" w:ascii="仿宋_GB2312"/>
                <w:bCs/>
                <w:sz w:val="18"/>
                <w:szCs w:val="18"/>
              </w:rPr>
            </w:pPr>
            <w:r>
              <w:rPr>
                <w:rFonts w:hint="eastAsia" w:ascii="仿宋_GB2312"/>
                <w:bCs/>
                <w:sz w:val="18"/>
                <w:szCs w:val="18"/>
              </w:rPr>
              <w:t>15天</w:t>
            </w:r>
          </w:p>
        </w:tc>
        <w:tc>
          <w:tcPr>
            <w:tcW w:w="948" w:type="dxa"/>
            <w:vMerge w:val="continue"/>
            <w:noWrap w:val="0"/>
            <w:vAlign w:val="center"/>
          </w:tcPr>
          <w:p w14:paraId="29F6C623">
            <w:pPr>
              <w:spacing w:line="260" w:lineRule="exact"/>
              <w:jc w:val="center"/>
              <w:rPr>
                <w:rFonts w:hint="eastAsia"/>
                <w:bCs/>
                <w:sz w:val="18"/>
                <w:szCs w:val="18"/>
              </w:rPr>
            </w:pPr>
          </w:p>
        </w:tc>
      </w:tr>
      <w:tr w14:paraId="2B6C7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473B61FA">
            <w:pPr>
              <w:spacing w:line="260" w:lineRule="exact"/>
              <w:jc w:val="center"/>
              <w:rPr>
                <w:rFonts w:hint="eastAsia" w:ascii="仿宋_GB2312" w:hAnsi="宋体" w:cs="宋体"/>
                <w:sz w:val="18"/>
                <w:szCs w:val="18"/>
              </w:rPr>
            </w:pPr>
            <w:r>
              <w:rPr>
                <w:rFonts w:hint="eastAsia" w:ascii="仿宋_GB2312"/>
                <w:sz w:val="18"/>
                <w:szCs w:val="18"/>
              </w:rPr>
              <w:t>124</w:t>
            </w:r>
          </w:p>
        </w:tc>
        <w:tc>
          <w:tcPr>
            <w:tcW w:w="2212" w:type="dxa"/>
            <w:noWrap w:val="0"/>
            <w:vAlign w:val="center"/>
          </w:tcPr>
          <w:p w14:paraId="0FC85D3A">
            <w:pPr>
              <w:spacing w:line="260" w:lineRule="exact"/>
              <w:jc w:val="center"/>
              <w:rPr>
                <w:rFonts w:hint="eastAsia" w:ascii="仿宋_GB2312"/>
                <w:bCs/>
                <w:sz w:val="18"/>
                <w:szCs w:val="18"/>
              </w:rPr>
            </w:pPr>
            <w:r>
              <w:rPr>
                <w:rFonts w:hint="eastAsia" w:ascii="仿宋_GB2312"/>
                <w:bCs/>
                <w:sz w:val="18"/>
                <w:szCs w:val="18"/>
              </w:rPr>
              <w:t>公务用车购置、过户审核</w:t>
            </w:r>
          </w:p>
        </w:tc>
        <w:tc>
          <w:tcPr>
            <w:tcW w:w="3160" w:type="dxa"/>
            <w:noWrap w:val="0"/>
            <w:vAlign w:val="center"/>
          </w:tcPr>
          <w:p w14:paraId="3EFEF21E">
            <w:pPr>
              <w:spacing w:line="260" w:lineRule="exact"/>
              <w:jc w:val="center"/>
              <w:rPr>
                <w:rFonts w:hint="eastAsia" w:ascii="仿宋_GB2312"/>
                <w:bCs/>
                <w:sz w:val="18"/>
                <w:szCs w:val="18"/>
              </w:rPr>
            </w:pPr>
            <w:r>
              <w:rPr>
                <w:rFonts w:hint="eastAsia" w:ascii="仿宋_GB2312"/>
                <w:bCs/>
                <w:sz w:val="18"/>
                <w:szCs w:val="18"/>
              </w:rPr>
              <w:t>《甘肃省机关事业单位公务用车配备管理办法》</w:t>
            </w:r>
          </w:p>
        </w:tc>
        <w:tc>
          <w:tcPr>
            <w:tcW w:w="5214" w:type="dxa"/>
            <w:noWrap w:val="0"/>
            <w:vAlign w:val="center"/>
          </w:tcPr>
          <w:p w14:paraId="59FD04F7">
            <w:pPr>
              <w:spacing w:line="280" w:lineRule="exact"/>
              <w:jc w:val="center"/>
              <w:rPr>
                <w:rFonts w:hint="eastAsia" w:ascii="仿宋_GB2312"/>
                <w:bCs/>
                <w:sz w:val="18"/>
                <w:szCs w:val="18"/>
              </w:rPr>
            </w:pPr>
            <w:r>
              <w:rPr>
                <w:rFonts w:hint="eastAsia" w:ascii="仿宋_GB2312"/>
                <w:bCs/>
                <w:sz w:val="18"/>
                <w:szCs w:val="18"/>
              </w:rPr>
              <w:t>购置：申请报告、资金来源证明；过户：申请表、国资办批复、车辆评估报告、协议、相关证件。</w:t>
            </w:r>
          </w:p>
        </w:tc>
        <w:tc>
          <w:tcPr>
            <w:tcW w:w="948" w:type="dxa"/>
            <w:noWrap w:val="0"/>
            <w:vAlign w:val="center"/>
          </w:tcPr>
          <w:p w14:paraId="4C92D60F">
            <w:pPr>
              <w:spacing w:line="260" w:lineRule="exact"/>
              <w:jc w:val="center"/>
              <w:rPr>
                <w:rFonts w:hint="eastAsia" w:ascii="仿宋_GB2312"/>
                <w:bCs/>
                <w:sz w:val="18"/>
                <w:szCs w:val="18"/>
              </w:rPr>
            </w:pPr>
            <w:r>
              <w:rPr>
                <w:rFonts w:hint="eastAsia" w:ascii="仿宋_GB2312"/>
                <w:bCs/>
                <w:sz w:val="18"/>
                <w:szCs w:val="18"/>
              </w:rPr>
              <w:t>5天</w:t>
            </w:r>
          </w:p>
        </w:tc>
        <w:tc>
          <w:tcPr>
            <w:tcW w:w="948" w:type="dxa"/>
            <w:vMerge w:val="continue"/>
            <w:noWrap w:val="0"/>
            <w:vAlign w:val="center"/>
          </w:tcPr>
          <w:p w14:paraId="1BB86678">
            <w:pPr>
              <w:spacing w:line="260" w:lineRule="exact"/>
              <w:jc w:val="center"/>
              <w:rPr>
                <w:rFonts w:hint="eastAsia"/>
                <w:bCs/>
                <w:sz w:val="18"/>
                <w:szCs w:val="18"/>
              </w:rPr>
            </w:pPr>
          </w:p>
        </w:tc>
      </w:tr>
      <w:tr w14:paraId="0F819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48373355">
            <w:pPr>
              <w:spacing w:line="260" w:lineRule="exact"/>
              <w:jc w:val="center"/>
              <w:rPr>
                <w:rFonts w:hint="eastAsia" w:ascii="仿宋_GB2312" w:hAnsi="宋体" w:cs="宋体"/>
                <w:sz w:val="18"/>
                <w:szCs w:val="18"/>
              </w:rPr>
            </w:pPr>
            <w:r>
              <w:rPr>
                <w:rFonts w:hint="eastAsia" w:ascii="仿宋_GB2312"/>
                <w:sz w:val="18"/>
                <w:szCs w:val="18"/>
              </w:rPr>
              <w:t>125</w:t>
            </w:r>
          </w:p>
        </w:tc>
        <w:tc>
          <w:tcPr>
            <w:tcW w:w="2212" w:type="dxa"/>
            <w:noWrap w:val="0"/>
            <w:vAlign w:val="center"/>
          </w:tcPr>
          <w:p w14:paraId="79B018D6">
            <w:pPr>
              <w:spacing w:line="260" w:lineRule="exact"/>
              <w:jc w:val="center"/>
              <w:rPr>
                <w:rFonts w:hint="eastAsia" w:ascii="仿宋_GB2312"/>
                <w:bCs/>
                <w:sz w:val="18"/>
                <w:szCs w:val="18"/>
              </w:rPr>
            </w:pPr>
            <w:r>
              <w:rPr>
                <w:rFonts w:hint="eastAsia" w:ascii="仿宋_GB2312"/>
                <w:bCs/>
                <w:sz w:val="18"/>
                <w:szCs w:val="18"/>
              </w:rPr>
              <w:t>工伤认定</w:t>
            </w:r>
          </w:p>
        </w:tc>
        <w:tc>
          <w:tcPr>
            <w:tcW w:w="3160" w:type="dxa"/>
            <w:noWrap w:val="0"/>
            <w:vAlign w:val="center"/>
          </w:tcPr>
          <w:p w14:paraId="0AE6EBDF">
            <w:pPr>
              <w:spacing w:line="260" w:lineRule="exact"/>
              <w:jc w:val="center"/>
              <w:rPr>
                <w:rFonts w:hint="eastAsia" w:ascii="仿宋_GB2312"/>
                <w:bCs/>
                <w:sz w:val="18"/>
                <w:szCs w:val="18"/>
              </w:rPr>
            </w:pPr>
            <w:r>
              <w:rPr>
                <w:rFonts w:hint="eastAsia" w:ascii="仿宋_GB2312"/>
                <w:bCs/>
                <w:sz w:val="18"/>
                <w:szCs w:val="18"/>
              </w:rPr>
              <w:t>《国务院工伤保险条例》；《甘肃省实施工伤保险条例办法》；《张掖市城镇基本医疗保险工伤保险失业保险市级统筹实施方案》</w:t>
            </w:r>
          </w:p>
        </w:tc>
        <w:tc>
          <w:tcPr>
            <w:tcW w:w="5214" w:type="dxa"/>
            <w:noWrap w:val="0"/>
            <w:vAlign w:val="center"/>
          </w:tcPr>
          <w:p w14:paraId="36FB25A2">
            <w:pPr>
              <w:spacing w:line="280" w:lineRule="exact"/>
              <w:jc w:val="center"/>
              <w:rPr>
                <w:rFonts w:hint="eastAsia" w:ascii="仿宋_GB2312"/>
                <w:bCs/>
                <w:sz w:val="18"/>
                <w:szCs w:val="18"/>
              </w:rPr>
            </w:pPr>
            <w:r>
              <w:rPr>
                <w:rFonts w:hint="eastAsia" w:ascii="仿宋_GB2312"/>
                <w:bCs/>
                <w:sz w:val="18"/>
                <w:szCs w:val="18"/>
              </w:rPr>
              <w:t>职工个人工伤认定申请书；《甘肃省职工工伤认定申请表》；职工本人身份证；劳动合同文本或者与用人单位存在的劳动关系（包括事业劳动关系）的有效证明材料；用人单位事故报告书；用人单位营业执照副本或者工商行政管理部门出具的查询证明；医疗机构初次诊断证明书、初诊病因、住院病历。属于职业病的提供合法有效的职业病诊断证明书或鉴定书；用人单位职工值班考勤表；职工参加工伤保险的相关证明。</w:t>
            </w:r>
          </w:p>
        </w:tc>
        <w:tc>
          <w:tcPr>
            <w:tcW w:w="948" w:type="dxa"/>
            <w:noWrap w:val="0"/>
            <w:vAlign w:val="center"/>
          </w:tcPr>
          <w:p w14:paraId="68DB9A7C">
            <w:pPr>
              <w:spacing w:line="260" w:lineRule="exact"/>
              <w:jc w:val="center"/>
              <w:rPr>
                <w:rFonts w:hint="eastAsia" w:ascii="仿宋_GB2312"/>
                <w:bCs/>
                <w:sz w:val="18"/>
                <w:szCs w:val="18"/>
              </w:rPr>
            </w:pPr>
            <w:r>
              <w:rPr>
                <w:rFonts w:hint="eastAsia" w:ascii="仿宋_GB2312"/>
                <w:bCs/>
                <w:sz w:val="18"/>
                <w:szCs w:val="18"/>
              </w:rPr>
              <w:t>60天</w:t>
            </w:r>
          </w:p>
        </w:tc>
        <w:tc>
          <w:tcPr>
            <w:tcW w:w="948" w:type="dxa"/>
            <w:vMerge w:val="restart"/>
            <w:noWrap w:val="0"/>
            <w:vAlign w:val="center"/>
          </w:tcPr>
          <w:p w14:paraId="65A1AF62">
            <w:pPr>
              <w:spacing w:line="260" w:lineRule="exact"/>
              <w:jc w:val="center"/>
              <w:rPr>
                <w:rFonts w:hint="eastAsia"/>
                <w:bCs/>
                <w:sz w:val="18"/>
                <w:szCs w:val="18"/>
              </w:rPr>
            </w:pPr>
            <w:r>
              <w:rPr>
                <w:rFonts w:hint="eastAsia"/>
                <w:bCs/>
                <w:sz w:val="18"/>
                <w:szCs w:val="18"/>
              </w:rPr>
              <w:t>市人社局</w:t>
            </w:r>
          </w:p>
        </w:tc>
      </w:tr>
      <w:tr w14:paraId="561E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31079C7C">
            <w:pPr>
              <w:spacing w:line="260" w:lineRule="exact"/>
              <w:jc w:val="center"/>
              <w:rPr>
                <w:rFonts w:hint="eastAsia" w:ascii="仿宋_GB2312" w:hAnsi="宋体" w:cs="宋体"/>
                <w:sz w:val="18"/>
                <w:szCs w:val="18"/>
              </w:rPr>
            </w:pPr>
            <w:r>
              <w:rPr>
                <w:rFonts w:hint="eastAsia" w:ascii="仿宋_GB2312"/>
                <w:sz w:val="18"/>
                <w:szCs w:val="18"/>
              </w:rPr>
              <w:t>126</w:t>
            </w:r>
          </w:p>
        </w:tc>
        <w:tc>
          <w:tcPr>
            <w:tcW w:w="2212" w:type="dxa"/>
            <w:noWrap w:val="0"/>
            <w:vAlign w:val="center"/>
          </w:tcPr>
          <w:p w14:paraId="4BAED683">
            <w:pPr>
              <w:spacing w:line="240" w:lineRule="exact"/>
              <w:jc w:val="center"/>
              <w:rPr>
                <w:rFonts w:hint="eastAsia" w:ascii="仿宋_GB2312"/>
                <w:bCs/>
                <w:sz w:val="18"/>
                <w:szCs w:val="18"/>
              </w:rPr>
            </w:pPr>
            <w:r>
              <w:rPr>
                <w:rFonts w:hint="eastAsia" w:ascii="仿宋_GB2312"/>
                <w:bCs/>
                <w:sz w:val="18"/>
                <w:szCs w:val="18"/>
              </w:rPr>
              <w:t>张掖市市以下政府机关和参照公务员法管理事业单位录用主任科员以下非领导职务工作人员审批</w:t>
            </w:r>
          </w:p>
        </w:tc>
        <w:tc>
          <w:tcPr>
            <w:tcW w:w="3160" w:type="dxa"/>
            <w:noWrap w:val="0"/>
            <w:vAlign w:val="center"/>
          </w:tcPr>
          <w:p w14:paraId="75F18450">
            <w:pPr>
              <w:spacing w:line="260" w:lineRule="exact"/>
              <w:jc w:val="center"/>
              <w:rPr>
                <w:rFonts w:hint="eastAsia" w:ascii="仿宋_GB2312"/>
                <w:bCs/>
                <w:sz w:val="18"/>
                <w:szCs w:val="18"/>
              </w:rPr>
            </w:pPr>
            <w:r>
              <w:rPr>
                <w:rFonts w:hint="eastAsia" w:ascii="仿宋_GB2312"/>
                <w:bCs/>
                <w:sz w:val="18"/>
                <w:szCs w:val="18"/>
              </w:rPr>
              <w:t>《中华人民共和国公务员法》</w:t>
            </w:r>
          </w:p>
        </w:tc>
        <w:tc>
          <w:tcPr>
            <w:tcW w:w="5214" w:type="dxa"/>
            <w:noWrap w:val="0"/>
            <w:vAlign w:val="center"/>
          </w:tcPr>
          <w:p w14:paraId="7130ED1C">
            <w:pPr>
              <w:spacing w:line="260" w:lineRule="exact"/>
              <w:jc w:val="center"/>
              <w:rPr>
                <w:rFonts w:hint="eastAsia" w:ascii="仿宋_GB2312"/>
                <w:bCs/>
                <w:sz w:val="18"/>
                <w:szCs w:val="18"/>
              </w:rPr>
            </w:pPr>
            <w:r>
              <w:rPr>
                <w:rFonts w:hint="eastAsia" w:ascii="仿宋_GB2312"/>
                <w:bCs/>
                <w:sz w:val="18"/>
                <w:szCs w:val="18"/>
              </w:rPr>
              <w:t>根据省考录办下达的通知要求填写。</w:t>
            </w:r>
          </w:p>
        </w:tc>
        <w:tc>
          <w:tcPr>
            <w:tcW w:w="948" w:type="dxa"/>
            <w:noWrap w:val="0"/>
            <w:vAlign w:val="center"/>
          </w:tcPr>
          <w:p w14:paraId="268ECDBC">
            <w:pPr>
              <w:spacing w:line="260" w:lineRule="exact"/>
              <w:jc w:val="center"/>
              <w:rPr>
                <w:rFonts w:hint="eastAsia" w:ascii="仿宋_GB2312"/>
                <w:bCs/>
                <w:sz w:val="18"/>
                <w:szCs w:val="18"/>
              </w:rPr>
            </w:pPr>
          </w:p>
        </w:tc>
        <w:tc>
          <w:tcPr>
            <w:tcW w:w="948" w:type="dxa"/>
            <w:vMerge w:val="continue"/>
            <w:noWrap w:val="0"/>
            <w:vAlign w:val="center"/>
          </w:tcPr>
          <w:p w14:paraId="651540AC">
            <w:pPr>
              <w:spacing w:line="260" w:lineRule="exact"/>
              <w:jc w:val="center"/>
              <w:rPr>
                <w:rFonts w:hint="eastAsia"/>
                <w:bCs/>
                <w:sz w:val="18"/>
                <w:szCs w:val="18"/>
              </w:rPr>
            </w:pPr>
          </w:p>
        </w:tc>
      </w:tr>
      <w:tr w14:paraId="73D0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617F5FE0">
            <w:pPr>
              <w:spacing w:line="260" w:lineRule="exact"/>
              <w:jc w:val="center"/>
              <w:rPr>
                <w:rFonts w:hint="eastAsia" w:ascii="仿宋_GB2312" w:hAnsi="宋体" w:cs="宋体"/>
                <w:sz w:val="18"/>
                <w:szCs w:val="18"/>
              </w:rPr>
            </w:pPr>
            <w:r>
              <w:rPr>
                <w:rFonts w:hint="eastAsia" w:ascii="仿宋_GB2312"/>
                <w:sz w:val="18"/>
                <w:szCs w:val="18"/>
              </w:rPr>
              <w:t>127</w:t>
            </w:r>
          </w:p>
        </w:tc>
        <w:tc>
          <w:tcPr>
            <w:tcW w:w="2212" w:type="dxa"/>
            <w:noWrap w:val="0"/>
            <w:vAlign w:val="center"/>
          </w:tcPr>
          <w:p w14:paraId="1E5F670C">
            <w:pPr>
              <w:spacing w:line="260" w:lineRule="exact"/>
              <w:jc w:val="center"/>
              <w:rPr>
                <w:rFonts w:hint="eastAsia" w:ascii="仿宋_GB2312"/>
                <w:bCs/>
                <w:sz w:val="18"/>
                <w:szCs w:val="18"/>
              </w:rPr>
            </w:pPr>
            <w:r>
              <w:rPr>
                <w:rFonts w:hint="eastAsia" w:ascii="仿宋_GB2312"/>
                <w:bCs/>
                <w:sz w:val="18"/>
                <w:szCs w:val="18"/>
              </w:rPr>
              <w:t>张掖市市直事业单位工作人员公开招聘</w:t>
            </w:r>
          </w:p>
        </w:tc>
        <w:tc>
          <w:tcPr>
            <w:tcW w:w="3160" w:type="dxa"/>
            <w:noWrap w:val="0"/>
            <w:vAlign w:val="center"/>
          </w:tcPr>
          <w:p w14:paraId="12C5E112">
            <w:pPr>
              <w:spacing w:line="260" w:lineRule="exact"/>
              <w:jc w:val="center"/>
              <w:rPr>
                <w:rFonts w:hint="eastAsia" w:ascii="仿宋_GB2312"/>
                <w:bCs/>
                <w:sz w:val="18"/>
                <w:szCs w:val="18"/>
              </w:rPr>
            </w:pPr>
            <w:r>
              <w:rPr>
                <w:rFonts w:hint="eastAsia" w:ascii="仿宋_GB2312"/>
                <w:bCs/>
                <w:sz w:val="18"/>
                <w:szCs w:val="18"/>
              </w:rPr>
              <w:t>《人事部事业单位公开招聘人员暂行规定》、《甘肃省事业单位公开招聘人员暂行办法》</w:t>
            </w:r>
          </w:p>
        </w:tc>
        <w:tc>
          <w:tcPr>
            <w:tcW w:w="5214" w:type="dxa"/>
            <w:noWrap w:val="0"/>
            <w:vAlign w:val="center"/>
          </w:tcPr>
          <w:p w14:paraId="0910772B">
            <w:pPr>
              <w:spacing w:line="260" w:lineRule="exact"/>
              <w:jc w:val="center"/>
              <w:rPr>
                <w:rFonts w:hint="eastAsia" w:ascii="仿宋_GB2312"/>
                <w:bCs/>
                <w:sz w:val="18"/>
                <w:szCs w:val="18"/>
              </w:rPr>
            </w:pPr>
            <w:r>
              <w:rPr>
                <w:rFonts w:hint="eastAsia" w:ascii="仿宋_GB2312"/>
                <w:bCs/>
                <w:sz w:val="18"/>
                <w:szCs w:val="18"/>
              </w:rPr>
              <w:t>《甘肃省事业单位公开招聘人员计划申报表》；《事业单位编制使用通知单》等相关材料。</w:t>
            </w:r>
          </w:p>
        </w:tc>
        <w:tc>
          <w:tcPr>
            <w:tcW w:w="948" w:type="dxa"/>
            <w:noWrap w:val="0"/>
            <w:vAlign w:val="center"/>
          </w:tcPr>
          <w:p w14:paraId="7DBCE109">
            <w:pPr>
              <w:spacing w:line="260" w:lineRule="exact"/>
              <w:jc w:val="center"/>
              <w:rPr>
                <w:rFonts w:hint="eastAsia" w:ascii="仿宋_GB2312"/>
                <w:bCs/>
                <w:sz w:val="18"/>
                <w:szCs w:val="18"/>
              </w:rPr>
            </w:pPr>
          </w:p>
        </w:tc>
        <w:tc>
          <w:tcPr>
            <w:tcW w:w="948" w:type="dxa"/>
            <w:vMerge w:val="continue"/>
            <w:noWrap w:val="0"/>
            <w:vAlign w:val="center"/>
          </w:tcPr>
          <w:p w14:paraId="4B67D237">
            <w:pPr>
              <w:spacing w:line="260" w:lineRule="exact"/>
              <w:jc w:val="center"/>
              <w:rPr>
                <w:rFonts w:hint="eastAsia"/>
                <w:bCs/>
                <w:sz w:val="18"/>
                <w:szCs w:val="18"/>
              </w:rPr>
            </w:pPr>
          </w:p>
        </w:tc>
      </w:tr>
      <w:tr w14:paraId="5D40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725C6BC1">
            <w:pPr>
              <w:spacing w:line="260" w:lineRule="exact"/>
              <w:jc w:val="center"/>
              <w:rPr>
                <w:rFonts w:hint="eastAsia" w:ascii="仿宋_GB2312" w:hAnsi="宋体" w:cs="宋体"/>
                <w:sz w:val="18"/>
                <w:szCs w:val="18"/>
              </w:rPr>
            </w:pPr>
            <w:r>
              <w:rPr>
                <w:rFonts w:hint="eastAsia" w:ascii="仿宋_GB2312"/>
                <w:sz w:val="18"/>
                <w:szCs w:val="18"/>
              </w:rPr>
              <w:t>128</w:t>
            </w:r>
          </w:p>
        </w:tc>
        <w:tc>
          <w:tcPr>
            <w:tcW w:w="2212" w:type="dxa"/>
            <w:noWrap w:val="0"/>
            <w:vAlign w:val="center"/>
          </w:tcPr>
          <w:p w14:paraId="7F28A12B">
            <w:pPr>
              <w:spacing w:line="260" w:lineRule="exact"/>
              <w:jc w:val="center"/>
              <w:rPr>
                <w:rFonts w:hint="eastAsia" w:ascii="仿宋_GB2312"/>
                <w:bCs/>
                <w:sz w:val="18"/>
                <w:szCs w:val="18"/>
              </w:rPr>
            </w:pPr>
            <w:r>
              <w:rPr>
                <w:rFonts w:hint="eastAsia" w:ascii="仿宋_GB2312"/>
                <w:bCs/>
                <w:sz w:val="18"/>
                <w:szCs w:val="18"/>
              </w:rPr>
              <w:t>张掖市企业职工提前退休审批</w:t>
            </w:r>
          </w:p>
        </w:tc>
        <w:tc>
          <w:tcPr>
            <w:tcW w:w="3160" w:type="dxa"/>
            <w:noWrap w:val="0"/>
            <w:vAlign w:val="center"/>
          </w:tcPr>
          <w:p w14:paraId="0AF779F0">
            <w:pPr>
              <w:spacing w:line="260" w:lineRule="exact"/>
              <w:jc w:val="center"/>
              <w:rPr>
                <w:rFonts w:hint="eastAsia" w:ascii="仿宋_GB2312"/>
                <w:bCs/>
                <w:sz w:val="18"/>
                <w:szCs w:val="18"/>
              </w:rPr>
            </w:pPr>
            <w:r>
              <w:rPr>
                <w:rFonts w:hint="eastAsia" w:ascii="仿宋_GB2312"/>
                <w:bCs/>
                <w:sz w:val="18"/>
                <w:szCs w:val="18"/>
              </w:rPr>
              <w:t>甘政办发[2006]87号、劳社部发〔2001〕20号、甘人社通〔2010〕189号、《国务院关于工人退休、退职的暂行办法》（国发〔1978〕104号）</w:t>
            </w:r>
          </w:p>
        </w:tc>
        <w:tc>
          <w:tcPr>
            <w:tcW w:w="5214" w:type="dxa"/>
            <w:noWrap w:val="0"/>
            <w:vAlign w:val="center"/>
          </w:tcPr>
          <w:p w14:paraId="5D8ED854">
            <w:pPr>
              <w:spacing w:line="280" w:lineRule="exact"/>
              <w:jc w:val="center"/>
              <w:rPr>
                <w:rFonts w:hint="eastAsia" w:ascii="仿宋_GB2312"/>
                <w:bCs/>
                <w:sz w:val="18"/>
                <w:szCs w:val="18"/>
              </w:rPr>
            </w:pPr>
            <w:r>
              <w:rPr>
                <w:rFonts w:hint="eastAsia" w:ascii="仿宋_GB2312"/>
                <w:bCs/>
                <w:sz w:val="18"/>
                <w:szCs w:val="18"/>
              </w:rPr>
              <w:t>企业申请报告和拟退休人员花名册；拟退休人员本人档案；拟退休人员居民身份证和户口簿；拟退休人员提前退休的申请；拟退休人员养老保险个人帐户对帐单；市劳动鉴定委员会的鉴定结论；人力资源和社会保障行政部门规定的其他材料。</w:t>
            </w:r>
          </w:p>
        </w:tc>
        <w:tc>
          <w:tcPr>
            <w:tcW w:w="948" w:type="dxa"/>
            <w:noWrap w:val="0"/>
            <w:vAlign w:val="center"/>
          </w:tcPr>
          <w:p w14:paraId="41757E47">
            <w:pPr>
              <w:spacing w:line="260" w:lineRule="exact"/>
              <w:jc w:val="center"/>
              <w:rPr>
                <w:rFonts w:hint="eastAsia" w:ascii="仿宋_GB2312"/>
                <w:bCs/>
                <w:sz w:val="18"/>
                <w:szCs w:val="18"/>
              </w:rPr>
            </w:pPr>
            <w:r>
              <w:rPr>
                <w:rFonts w:hint="eastAsia" w:ascii="仿宋_GB2312"/>
                <w:bCs/>
                <w:sz w:val="18"/>
                <w:szCs w:val="18"/>
              </w:rPr>
              <w:t>30天</w:t>
            </w:r>
          </w:p>
        </w:tc>
        <w:tc>
          <w:tcPr>
            <w:tcW w:w="948" w:type="dxa"/>
            <w:vMerge w:val="continue"/>
            <w:noWrap w:val="0"/>
            <w:vAlign w:val="center"/>
          </w:tcPr>
          <w:p w14:paraId="565FCB10">
            <w:pPr>
              <w:spacing w:line="260" w:lineRule="exact"/>
              <w:jc w:val="center"/>
              <w:rPr>
                <w:rFonts w:hint="eastAsia"/>
                <w:bCs/>
                <w:sz w:val="18"/>
                <w:szCs w:val="18"/>
              </w:rPr>
            </w:pPr>
          </w:p>
        </w:tc>
      </w:tr>
      <w:tr w14:paraId="4B0E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3B2550FF">
            <w:pPr>
              <w:spacing w:line="260" w:lineRule="exact"/>
              <w:jc w:val="center"/>
              <w:rPr>
                <w:rFonts w:hint="eastAsia" w:ascii="仿宋_GB2312" w:hAnsi="宋体" w:cs="宋体"/>
                <w:sz w:val="18"/>
                <w:szCs w:val="18"/>
              </w:rPr>
            </w:pPr>
            <w:r>
              <w:rPr>
                <w:rFonts w:hint="eastAsia" w:ascii="仿宋_GB2312"/>
                <w:sz w:val="18"/>
                <w:szCs w:val="18"/>
              </w:rPr>
              <w:t>129</w:t>
            </w:r>
          </w:p>
        </w:tc>
        <w:tc>
          <w:tcPr>
            <w:tcW w:w="2212" w:type="dxa"/>
            <w:noWrap w:val="0"/>
            <w:vAlign w:val="center"/>
          </w:tcPr>
          <w:p w14:paraId="09D3B7DB">
            <w:pPr>
              <w:spacing w:line="260" w:lineRule="exact"/>
              <w:jc w:val="center"/>
              <w:rPr>
                <w:rFonts w:hint="eastAsia" w:ascii="仿宋_GB2312"/>
                <w:bCs/>
                <w:sz w:val="18"/>
                <w:szCs w:val="18"/>
              </w:rPr>
            </w:pPr>
            <w:r>
              <w:rPr>
                <w:rFonts w:hint="eastAsia" w:ascii="仿宋_GB2312"/>
                <w:bCs/>
                <w:sz w:val="18"/>
                <w:szCs w:val="18"/>
              </w:rPr>
              <w:t>张掖市基本医疗保险定点医疗机构资格审查</w:t>
            </w:r>
          </w:p>
        </w:tc>
        <w:tc>
          <w:tcPr>
            <w:tcW w:w="3160" w:type="dxa"/>
            <w:noWrap w:val="0"/>
            <w:vAlign w:val="center"/>
          </w:tcPr>
          <w:p w14:paraId="78405B66">
            <w:pPr>
              <w:spacing w:line="260" w:lineRule="exact"/>
              <w:jc w:val="center"/>
              <w:rPr>
                <w:rFonts w:hint="eastAsia" w:ascii="仿宋_GB2312"/>
                <w:bCs/>
                <w:sz w:val="18"/>
                <w:szCs w:val="18"/>
              </w:rPr>
            </w:pPr>
            <w:r>
              <w:rPr>
                <w:rFonts w:hint="eastAsia" w:ascii="仿宋_GB2312"/>
                <w:bCs/>
                <w:sz w:val="18"/>
                <w:szCs w:val="18"/>
              </w:rPr>
              <w:t>《国务院工伤保险条列》、《张掖市城镇基本医疗保险工伤保险失业保险市级统筹实施方案》</w:t>
            </w:r>
          </w:p>
        </w:tc>
        <w:tc>
          <w:tcPr>
            <w:tcW w:w="5214" w:type="dxa"/>
            <w:noWrap w:val="0"/>
            <w:vAlign w:val="center"/>
          </w:tcPr>
          <w:p w14:paraId="5CF8DD39">
            <w:pPr>
              <w:spacing w:line="260" w:lineRule="exact"/>
              <w:jc w:val="center"/>
              <w:rPr>
                <w:rFonts w:hint="eastAsia" w:ascii="仿宋_GB2312"/>
                <w:bCs/>
                <w:sz w:val="18"/>
                <w:szCs w:val="18"/>
              </w:rPr>
            </w:pPr>
            <w:r>
              <w:rPr>
                <w:rFonts w:hint="eastAsia" w:ascii="仿宋_GB2312"/>
                <w:bCs/>
                <w:sz w:val="18"/>
                <w:szCs w:val="18"/>
              </w:rPr>
              <w:t>书面申请；执业许可证；物价收费许可证；法人代表确认文件及身份证、医疗保险管理人员名单及简历、工作人员执业资格和职称证明；上年度业务收支情况和服务量；医疗仪器设备清单；上年度药品检验报告；价格部门监督检查合格证明；业务用房的房产或租赁证明；医疗机构评审标准的证明、服务和财务管理制度等。</w:t>
            </w:r>
          </w:p>
        </w:tc>
        <w:tc>
          <w:tcPr>
            <w:tcW w:w="948" w:type="dxa"/>
            <w:noWrap w:val="0"/>
            <w:vAlign w:val="center"/>
          </w:tcPr>
          <w:p w14:paraId="5F2961DA">
            <w:pPr>
              <w:spacing w:line="260" w:lineRule="exact"/>
              <w:jc w:val="center"/>
              <w:rPr>
                <w:rFonts w:hint="eastAsia" w:ascii="仿宋_GB2312"/>
                <w:bCs/>
                <w:sz w:val="18"/>
                <w:szCs w:val="18"/>
              </w:rPr>
            </w:pPr>
            <w:r>
              <w:rPr>
                <w:rFonts w:hint="eastAsia" w:ascii="仿宋_GB2312"/>
                <w:bCs/>
                <w:sz w:val="18"/>
                <w:szCs w:val="18"/>
              </w:rPr>
              <w:t>21天</w:t>
            </w:r>
          </w:p>
        </w:tc>
        <w:tc>
          <w:tcPr>
            <w:tcW w:w="948" w:type="dxa"/>
            <w:vMerge w:val="continue"/>
            <w:noWrap w:val="0"/>
            <w:vAlign w:val="center"/>
          </w:tcPr>
          <w:p w14:paraId="31197DDB">
            <w:pPr>
              <w:spacing w:line="260" w:lineRule="exact"/>
              <w:jc w:val="center"/>
              <w:rPr>
                <w:rFonts w:hint="eastAsia"/>
                <w:bCs/>
                <w:sz w:val="18"/>
                <w:szCs w:val="18"/>
              </w:rPr>
            </w:pPr>
          </w:p>
        </w:tc>
      </w:tr>
    </w:tbl>
    <w:p w14:paraId="4BA6656C">
      <w:pPr>
        <w:spacing w:line="20" w:lineRule="exact"/>
        <w:jc w:val="center"/>
        <w:rPr>
          <w:rFonts w:hint="eastAsia"/>
        </w:rPr>
      </w:pPr>
    </w:p>
    <w:tbl>
      <w:tblPr>
        <w:tblStyle w:val="3"/>
        <w:tblW w:w="131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212"/>
        <w:gridCol w:w="3160"/>
        <w:gridCol w:w="5214"/>
        <w:gridCol w:w="948"/>
        <w:gridCol w:w="948"/>
      </w:tblGrid>
      <w:tr w14:paraId="5214D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632" w:type="dxa"/>
            <w:tcBorders>
              <w:top w:val="single" w:color="auto" w:sz="4" w:space="0"/>
              <w:left w:val="single" w:color="auto" w:sz="4" w:space="0"/>
              <w:bottom w:val="single" w:color="auto" w:sz="4" w:space="0"/>
              <w:right w:val="single" w:color="auto" w:sz="4" w:space="0"/>
            </w:tcBorders>
            <w:noWrap w:val="0"/>
            <w:vAlign w:val="center"/>
          </w:tcPr>
          <w:p w14:paraId="75184385">
            <w:pPr>
              <w:spacing w:line="400" w:lineRule="exact"/>
              <w:jc w:val="center"/>
              <w:rPr>
                <w:rFonts w:hint="eastAsia" w:ascii="黑体" w:eastAsia="黑体"/>
                <w:sz w:val="18"/>
                <w:szCs w:val="18"/>
              </w:rPr>
            </w:pPr>
            <w:r>
              <w:rPr>
                <w:rFonts w:hint="eastAsia" w:ascii="黑体" w:eastAsia="黑体"/>
                <w:sz w:val="18"/>
                <w:szCs w:val="18"/>
              </w:rPr>
              <w:t>序号</w:t>
            </w:r>
          </w:p>
        </w:tc>
        <w:tc>
          <w:tcPr>
            <w:tcW w:w="2212" w:type="dxa"/>
            <w:tcBorders>
              <w:top w:val="single" w:color="auto" w:sz="4" w:space="0"/>
              <w:left w:val="single" w:color="auto" w:sz="4" w:space="0"/>
              <w:bottom w:val="single" w:color="auto" w:sz="4" w:space="0"/>
              <w:right w:val="single" w:color="auto" w:sz="4" w:space="0"/>
            </w:tcBorders>
            <w:noWrap w:val="0"/>
            <w:vAlign w:val="center"/>
          </w:tcPr>
          <w:p w14:paraId="017F6BA7">
            <w:pPr>
              <w:spacing w:line="400" w:lineRule="exact"/>
              <w:jc w:val="center"/>
              <w:rPr>
                <w:rFonts w:hint="eastAsia" w:ascii="黑体" w:eastAsia="黑体"/>
                <w:bCs/>
                <w:sz w:val="18"/>
                <w:szCs w:val="18"/>
              </w:rPr>
            </w:pPr>
            <w:r>
              <w:rPr>
                <w:rFonts w:hint="eastAsia" w:ascii="黑体" w:eastAsia="黑体"/>
                <w:bCs/>
                <w:sz w:val="18"/>
                <w:szCs w:val="18"/>
              </w:rPr>
              <w:t>项目名称</w:t>
            </w:r>
          </w:p>
        </w:tc>
        <w:tc>
          <w:tcPr>
            <w:tcW w:w="3160" w:type="dxa"/>
            <w:tcBorders>
              <w:top w:val="single" w:color="auto" w:sz="4" w:space="0"/>
              <w:left w:val="single" w:color="auto" w:sz="4" w:space="0"/>
              <w:bottom w:val="single" w:color="auto" w:sz="4" w:space="0"/>
              <w:right w:val="single" w:color="auto" w:sz="4" w:space="0"/>
            </w:tcBorders>
            <w:noWrap w:val="0"/>
            <w:vAlign w:val="top"/>
          </w:tcPr>
          <w:p w14:paraId="3E16A77C">
            <w:pPr>
              <w:spacing w:line="400" w:lineRule="exact"/>
              <w:jc w:val="center"/>
              <w:rPr>
                <w:rFonts w:hint="eastAsia" w:ascii="黑体" w:eastAsia="黑体"/>
                <w:bCs/>
                <w:sz w:val="18"/>
                <w:szCs w:val="18"/>
              </w:rPr>
            </w:pPr>
            <w:r>
              <w:rPr>
                <w:rFonts w:hint="eastAsia" w:ascii="黑体" w:eastAsia="黑体"/>
                <w:bCs/>
                <w:sz w:val="18"/>
                <w:szCs w:val="18"/>
              </w:rPr>
              <w:t>设立依据</w:t>
            </w:r>
          </w:p>
        </w:tc>
        <w:tc>
          <w:tcPr>
            <w:tcW w:w="5214" w:type="dxa"/>
            <w:tcBorders>
              <w:top w:val="single" w:color="auto" w:sz="4" w:space="0"/>
              <w:left w:val="single" w:color="auto" w:sz="4" w:space="0"/>
              <w:bottom w:val="single" w:color="auto" w:sz="4" w:space="0"/>
              <w:right w:val="single" w:color="auto" w:sz="4" w:space="0"/>
            </w:tcBorders>
            <w:noWrap w:val="0"/>
            <w:vAlign w:val="center"/>
          </w:tcPr>
          <w:p w14:paraId="4C41B8C3">
            <w:pPr>
              <w:spacing w:line="400" w:lineRule="exact"/>
              <w:jc w:val="center"/>
              <w:rPr>
                <w:rFonts w:hint="eastAsia" w:ascii="黑体" w:eastAsia="黑体"/>
                <w:bCs/>
                <w:sz w:val="18"/>
                <w:szCs w:val="18"/>
              </w:rPr>
            </w:pPr>
            <w:r>
              <w:rPr>
                <w:rFonts w:hint="eastAsia" w:ascii="黑体" w:eastAsia="黑体"/>
                <w:bCs/>
                <w:sz w:val="18"/>
                <w:szCs w:val="18"/>
              </w:rPr>
              <w:t>办理条件</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2967B61E">
            <w:pPr>
              <w:spacing w:line="400" w:lineRule="exact"/>
              <w:jc w:val="center"/>
              <w:rPr>
                <w:rFonts w:hint="eastAsia" w:ascii="黑体" w:eastAsia="黑体"/>
                <w:bCs/>
                <w:sz w:val="18"/>
                <w:szCs w:val="18"/>
              </w:rPr>
            </w:pPr>
            <w:r>
              <w:rPr>
                <w:rFonts w:hint="eastAsia" w:ascii="黑体" w:eastAsia="黑体"/>
                <w:bCs/>
                <w:sz w:val="18"/>
                <w:szCs w:val="18"/>
              </w:rPr>
              <w:t>办结时限</w:t>
            </w:r>
          </w:p>
        </w:tc>
        <w:tc>
          <w:tcPr>
            <w:tcW w:w="948" w:type="dxa"/>
            <w:vMerge w:val="restart"/>
            <w:tcBorders>
              <w:top w:val="single" w:color="auto" w:sz="4" w:space="0"/>
              <w:left w:val="single" w:color="auto" w:sz="4" w:space="0"/>
              <w:bottom w:val="single" w:color="auto" w:sz="4" w:space="0"/>
              <w:right w:val="single" w:color="auto" w:sz="4" w:space="0"/>
            </w:tcBorders>
            <w:noWrap w:val="0"/>
            <w:vAlign w:val="center"/>
          </w:tcPr>
          <w:p w14:paraId="0F07CD2D">
            <w:pPr>
              <w:spacing w:line="400" w:lineRule="exact"/>
              <w:jc w:val="center"/>
              <w:rPr>
                <w:rFonts w:hint="eastAsia" w:ascii="黑体" w:eastAsia="黑体"/>
                <w:bCs/>
                <w:sz w:val="18"/>
                <w:szCs w:val="18"/>
              </w:rPr>
            </w:pPr>
            <w:r>
              <w:rPr>
                <w:rFonts w:hint="eastAsia" w:ascii="黑体" w:eastAsia="黑体"/>
                <w:bCs/>
                <w:sz w:val="18"/>
                <w:szCs w:val="18"/>
              </w:rPr>
              <w:t>实施机关</w:t>
            </w:r>
          </w:p>
        </w:tc>
      </w:tr>
      <w:tr w14:paraId="5C715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598D9AB1">
            <w:pPr>
              <w:spacing w:line="260" w:lineRule="exact"/>
              <w:jc w:val="center"/>
              <w:rPr>
                <w:rFonts w:hint="eastAsia" w:ascii="仿宋_GB2312" w:hAnsi="宋体" w:cs="宋体"/>
                <w:sz w:val="18"/>
                <w:szCs w:val="18"/>
              </w:rPr>
            </w:pPr>
            <w:r>
              <w:rPr>
                <w:rFonts w:hint="eastAsia" w:ascii="仿宋_GB2312"/>
                <w:sz w:val="18"/>
                <w:szCs w:val="18"/>
              </w:rPr>
              <w:t>130</w:t>
            </w:r>
          </w:p>
        </w:tc>
        <w:tc>
          <w:tcPr>
            <w:tcW w:w="2212" w:type="dxa"/>
            <w:noWrap w:val="0"/>
            <w:vAlign w:val="center"/>
          </w:tcPr>
          <w:p w14:paraId="4D07CB73">
            <w:pPr>
              <w:spacing w:line="260" w:lineRule="exact"/>
              <w:jc w:val="center"/>
              <w:rPr>
                <w:rFonts w:hint="eastAsia" w:ascii="仿宋_GB2312"/>
                <w:bCs/>
                <w:sz w:val="18"/>
                <w:szCs w:val="18"/>
              </w:rPr>
            </w:pPr>
            <w:r>
              <w:rPr>
                <w:rFonts w:hint="eastAsia" w:ascii="仿宋_GB2312"/>
                <w:bCs/>
                <w:sz w:val="18"/>
                <w:szCs w:val="18"/>
              </w:rPr>
              <w:t>张掖市基本医疗保险定点零售药店资格审查</w:t>
            </w:r>
          </w:p>
        </w:tc>
        <w:tc>
          <w:tcPr>
            <w:tcW w:w="3160" w:type="dxa"/>
            <w:noWrap w:val="0"/>
            <w:vAlign w:val="center"/>
          </w:tcPr>
          <w:p w14:paraId="5CE9D60E">
            <w:pPr>
              <w:spacing w:line="260" w:lineRule="exact"/>
              <w:jc w:val="center"/>
              <w:rPr>
                <w:rFonts w:hint="eastAsia" w:ascii="仿宋_GB2312"/>
                <w:bCs/>
                <w:sz w:val="18"/>
                <w:szCs w:val="18"/>
              </w:rPr>
            </w:pPr>
            <w:r>
              <w:rPr>
                <w:rFonts w:hint="eastAsia" w:ascii="仿宋_GB2312"/>
                <w:bCs/>
                <w:sz w:val="18"/>
                <w:szCs w:val="18"/>
              </w:rPr>
              <w:t>《国务院工伤保险条列》、《张掖市城镇基本医疗保险工伤保险失业保险市级统筹实施方案》</w:t>
            </w:r>
          </w:p>
        </w:tc>
        <w:tc>
          <w:tcPr>
            <w:tcW w:w="5214" w:type="dxa"/>
            <w:noWrap w:val="0"/>
            <w:vAlign w:val="center"/>
          </w:tcPr>
          <w:p w14:paraId="04EEFE2A">
            <w:pPr>
              <w:spacing w:line="240" w:lineRule="exact"/>
              <w:jc w:val="center"/>
              <w:rPr>
                <w:rFonts w:hint="eastAsia" w:ascii="仿宋_GB2312"/>
                <w:bCs/>
                <w:sz w:val="18"/>
                <w:szCs w:val="18"/>
              </w:rPr>
            </w:pPr>
            <w:r>
              <w:rPr>
                <w:rFonts w:hint="eastAsia" w:ascii="仿宋_GB2312"/>
                <w:bCs/>
                <w:sz w:val="18"/>
                <w:szCs w:val="18"/>
              </w:rPr>
              <w:t>书面申请；经营许可证；工商营业执照、国税、地税税务登记证；企业法人代表确认文件及身份证、药店管理人员名单及简历、执业药师或驻店药师资格及在岗证明；药品经营品种清单；药监、营业、仓储用房的房产或租赁证明、对照GSP企业自查报告或达标证明等。</w:t>
            </w:r>
          </w:p>
        </w:tc>
        <w:tc>
          <w:tcPr>
            <w:tcW w:w="948" w:type="dxa"/>
            <w:noWrap w:val="0"/>
            <w:vAlign w:val="center"/>
          </w:tcPr>
          <w:p w14:paraId="33375872">
            <w:pPr>
              <w:spacing w:line="260" w:lineRule="exact"/>
              <w:jc w:val="center"/>
              <w:rPr>
                <w:rFonts w:hint="eastAsia" w:ascii="仿宋_GB2312"/>
                <w:bCs/>
                <w:sz w:val="18"/>
                <w:szCs w:val="18"/>
              </w:rPr>
            </w:pPr>
            <w:r>
              <w:rPr>
                <w:rFonts w:hint="eastAsia" w:ascii="仿宋_GB2312"/>
                <w:bCs/>
                <w:sz w:val="18"/>
                <w:szCs w:val="18"/>
              </w:rPr>
              <w:t>21天</w:t>
            </w:r>
          </w:p>
        </w:tc>
        <w:tc>
          <w:tcPr>
            <w:tcW w:w="948" w:type="dxa"/>
            <w:vMerge w:val="restart"/>
            <w:noWrap w:val="0"/>
            <w:vAlign w:val="center"/>
          </w:tcPr>
          <w:p w14:paraId="224E8767">
            <w:pPr>
              <w:spacing w:line="260" w:lineRule="exact"/>
              <w:jc w:val="center"/>
              <w:rPr>
                <w:rFonts w:hint="eastAsia"/>
                <w:bCs/>
                <w:sz w:val="18"/>
                <w:szCs w:val="18"/>
              </w:rPr>
            </w:pPr>
            <w:r>
              <w:rPr>
                <w:rFonts w:hint="eastAsia"/>
                <w:bCs/>
                <w:sz w:val="18"/>
                <w:szCs w:val="18"/>
              </w:rPr>
              <w:t>市人社局</w:t>
            </w:r>
          </w:p>
        </w:tc>
      </w:tr>
      <w:tr w14:paraId="4B0B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6902F2CA">
            <w:pPr>
              <w:spacing w:line="260" w:lineRule="exact"/>
              <w:jc w:val="center"/>
              <w:rPr>
                <w:rFonts w:hint="eastAsia" w:ascii="仿宋_GB2312" w:hAnsi="宋体" w:cs="宋体"/>
                <w:sz w:val="18"/>
                <w:szCs w:val="18"/>
              </w:rPr>
            </w:pPr>
            <w:r>
              <w:rPr>
                <w:rFonts w:hint="eastAsia" w:ascii="仿宋_GB2312"/>
                <w:sz w:val="18"/>
                <w:szCs w:val="18"/>
              </w:rPr>
              <w:t>131</w:t>
            </w:r>
          </w:p>
        </w:tc>
        <w:tc>
          <w:tcPr>
            <w:tcW w:w="2212" w:type="dxa"/>
            <w:noWrap w:val="0"/>
            <w:vAlign w:val="center"/>
          </w:tcPr>
          <w:p w14:paraId="0E3EC505">
            <w:pPr>
              <w:spacing w:line="260" w:lineRule="exact"/>
              <w:jc w:val="center"/>
              <w:rPr>
                <w:rFonts w:hint="eastAsia" w:ascii="仿宋_GB2312"/>
                <w:bCs/>
                <w:sz w:val="18"/>
                <w:szCs w:val="18"/>
              </w:rPr>
            </w:pPr>
            <w:r>
              <w:rPr>
                <w:rFonts w:hint="eastAsia" w:ascii="仿宋_GB2312"/>
                <w:bCs/>
                <w:sz w:val="18"/>
                <w:szCs w:val="18"/>
              </w:rPr>
              <w:t>张掖市事业单位高中级专业技术岗位等级认定</w:t>
            </w:r>
          </w:p>
        </w:tc>
        <w:tc>
          <w:tcPr>
            <w:tcW w:w="3160" w:type="dxa"/>
            <w:noWrap w:val="0"/>
            <w:vAlign w:val="top"/>
          </w:tcPr>
          <w:p w14:paraId="385048AD">
            <w:pPr>
              <w:spacing w:line="240" w:lineRule="exact"/>
              <w:jc w:val="center"/>
              <w:rPr>
                <w:rFonts w:hint="eastAsia" w:ascii="仿宋_GB2312"/>
                <w:bCs/>
                <w:sz w:val="18"/>
                <w:szCs w:val="18"/>
              </w:rPr>
            </w:pPr>
            <w:r>
              <w:rPr>
                <w:rFonts w:hint="eastAsia" w:ascii="仿宋_GB2312"/>
                <w:bCs/>
                <w:sz w:val="18"/>
                <w:szCs w:val="18"/>
              </w:rPr>
              <w:t>《甘肃省事业单位岗位设置管理实施意见》、《关于印发&lt;甘肃省事业单位岗位结构比例管理试行办法&gt;等五个事业单位岗位设置管理配套文件的通知》、《关于鼓励支持专业技术人员争先创优实行优秀人才限额外聘任的实施意见》</w:t>
            </w:r>
          </w:p>
        </w:tc>
        <w:tc>
          <w:tcPr>
            <w:tcW w:w="5214" w:type="dxa"/>
            <w:noWrap w:val="0"/>
            <w:vAlign w:val="center"/>
          </w:tcPr>
          <w:p w14:paraId="79816417">
            <w:pPr>
              <w:spacing w:line="260" w:lineRule="exact"/>
              <w:jc w:val="center"/>
              <w:rPr>
                <w:rFonts w:hint="eastAsia" w:ascii="仿宋_GB2312"/>
                <w:bCs/>
                <w:sz w:val="18"/>
                <w:szCs w:val="18"/>
              </w:rPr>
            </w:pPr>
            <w:r>
              <w:rPr>
                <w:rFonts w:hint="eastAsia" w:ascii="仿宋_GB2312"/>
                <w:bCs/>
                <w:sz w:val="18"/>
                <w:szCs w:val="18"/>
              </w:rPr>
              <w:t>岗位等级认定申报花名册；专业技术职务资格证书；业绩材料等。</w:t>
            </w:r>
          </w:p>
        </w:tc>
        <w:tc>
          <w:tcPr>
            <w:tcW w:w="948" w:type="dxa"/>
            <w:noWrap w:val="0"/>
            <w:vAlign w:val="center"/>
          </w:tcPr>
          <w:p w14:paraId="264C8A5A">
            <w:pPr>
              <w:spacing w:line="260" w:lineRule="exact"/>
              <w:jc w:val="center"/>
              <w:rPr>
                <w:rFonts w:hint="eastAsia" w:ascii="仿宋_GB2312"/>
                <w:bCs/>
                <w:sz w:val="18"/>
                <w:szCs w:val="18"/>
              </w:rPr>
            </w:pPr>
            <w:r>
              <w:rPr>
                <w:rFonts w:hint="eastAsia" w:ascii="仿宋_GB2312"/>
                <w:bCs/>
                <w:sz w:val="18"/>
                <w:szCs w:val="18"/>
              </w:rPr>
              <w:t>10天-21天</w:t>
            </w:r>
          </w:p>
        </w:tc>
        <w:tc>
          <w:tcPr>
            <w:tcW w:w="948" w:type="dxa"/>
            <w:vMerge w:val="continue"/>
            <w:noWrap w:val="0"/>
            <w:vAlign w:val="center"/>
          </w:tcPr>
          <w:p w14:paraId="666558A6">
            <w:pPr>
              <w:spacing w:line="260" w:lineRule="exact"/>
              <w:jc w:val="center"/>
              <w:rPr>
                <w:rFonts w:hint="eastAsia"/>
                <w:bCs/>
                <w:sz w:val="18"/>
                <w:szCs w:val="18"/>
              </w:rPr>
            </w:pPr>
          </w:p>
        </w:tc>
      </w:tr>
      <w:tr w14:paraId="2E60F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3202F1BF">
            <w:pPr>
              <w:spacing w:line="260" w:lineRule="exact"/>
              <w:jc w:val="center"/>
              <w:rPr>
                <w:rFonts w:hint="eastAsia" w:ascii="仿宋_GB2312" w:hAnsi="宋体" w:cs="宋体"/>
                <w:sz w:val="18"/>
                <w:szCs w:val="18"/>
              </w:rPr>
            </w:pPr>
            <w:r>
              <w:rPr>
                <w:rFonts w:hint="eastAsia" w:ascii="仿宋_GB2312"/>
                <w:sz w:val="18"/>
                <w:szCs w:val="18"/>
              </w:rPr>
              <w:t>132</w:t>
            </w:r>
          </w:p>
        </w:tc>
        <w:tc>
          <w:tcPr>
            <w:tcW w:w="2212" w:type="dxa"/>
            <w:noWrap w:val="0"/>
            <w:vAlign w:val="center"/>
          </w:tcPr>
          <w:p w14:paraId="285452B4">
            <w:pPr>
              <w:spacing w:line="260" w:lineRule="exact"/>
              <w:jc w:val="center"/>
              <w:rPr>
                <w:rFonts w:hint="eastAsia" w:ascii="仿宋_GB2312"/>
                <w:bCs/>
                <w:sz w:val="18"/>
                <w:szCs w:val="18"/>
              </w:rPr>
            </w:pPr>
            <w:r>
              <w:rPr>
                <w:rFonts w:hint="eastAsia" w:ascii="仿宋_GB2312"/>
                <w:bCs/>
                <w:sz w:val="18"/>
                <w:szCs w:val="18"/>
              </w:rPr>
              <w:t>户外广告空间资源占用许可</w:t>
            </w:r>
          </w:p>
        </w:tc>
        <w:tc>
          <w:tcPr>
            <w:tcW w:w="3160" w:type="dxa"/>
            <w:noWrap w:val="0"/>
            <w:vAlign w:val="top"/>
          </w:tcPr>
          <w:p w14:paraId="78D9DE31">
            <w:pPr>
              <w:spacing w:line="240" w:lineRule="exact"/>
              <w:jc w:val="center"/>
              <w:rPr>
                <w:rFonts w:hint="eastAsia" w:ascii="仿宋_GB2312"/>
                <w:bCs/>
                <w:sz w:val="18"/>
                <w:szCs w:val="18"/>
              </w:rPr>
            </w:pPr>
            <w:r>
              <w:rPr>
                <w:rFonts w:hint="eastAsia" w:ascii="仿宋_GB2312"/>
                <w:bCs/>
                <w:sz w:val="18"/>
                <w:szCs w:val="18"/>
              </w:rPr>
              <w:t>《中华人民共和国广告法》；  《张掖市城区户外广告设置管理暂行办法》；《张掖市城市管理相对集中行政处罚权实施办法》</w:t>
            </w:r>
          </w:p>
        </w:tc>
        <w:tc>
          <w:tcPr>
            <w:tcW w:w="5214" w:type="dxa"/>
            <w:noWrap w:val="0"/>
            <w:vAlign w:val="center"/>
          </w:tcPr>
          <w:p w14:paraId="15957FB5">
            <w:pPr>
              <w:spacing w:line="260" w:lineRule="exact"/>
              <w:jc w:val="center"/>
              <w:rPr>
                <w:rFonts w:hint="eastAsia" w:ascii="仿宋_GB2312"/>
                <w:bCs/>
                <w:sz w:val="18"/>
                <w:szCs w:val="18"/>
              </w:rPr>
            </w:pPr>
            <w:r>
              <w:rPr>
                <w:rFonts w:hint="eastAsia" w:ascii="仿宋_GB2312"/>
                <w:bCs/>
                <w:sz w:val="18"/>
                <w:szCs w:val="18"/>
              </w:rPr>
              <w:t>与相关单位的设置协议；广告彩色效果图；营业执照等资质证书；安全证明等相关部门的签署意见；公益广告需有两办或宣传部门的文件。</w:t>
            </w:r>
          </w:p>
        </w:tc>
        <w:tc>
          <w:tcPr>
            <w:tcW w:w="948" w:type="dxa"/>
            <w:noWrap w:val="0"/>
            <w:vAlign w:val="center"/>
          </w:tcPr>
          <w:p w14:paraId="2EA669D8">
            <w:pPr>
              <w:spacing w:line="260" w:lineRule="exact"/>
              <w:jc w:val="center"/>
              <w:rPr>
                <w:rFonts w:hint="eastAsia" w:ascii="仿宋_GB2312"/>
                <w:bCs/>
                <w:sz w:val="18"/>
                <w:szCs w:val="18"/>
              </w:rPr>
            </w:pPr>
            <w:r>
              <w:rPr>
                <w:rFonts w:hint="eastAsia" w:ascii="仿宋_GB2312"/>
                <w:bCs/>
                <w:sz w:val="18"/>
                <w:szCs w:val="18"/>
              </w:rPr>
              <w:t>5天</w:t>
            </w:r>
          </w:p>
        </w:tc>
        <w:tc>
          <w:tcPr>
            <w:tcW w:w="948" w:type="dxa"/>
            <w:vMerge w:val="restart"/>
            <w:noWrap w:val="0"/>
            <w:vAlign w:val="center"/>
          </w:tcPr>
          <w:p w14:paraId="3D5B32B5">
            <w:pPr>
              <w:spacing w:line="260" w:lineRule="exact"/>
              <w:jc w:val="center"/>
              <w:rPr>
                <w:rFonts w:hint="eastAsia"/>
                <w:bCs/>
                <w:sz w:val="18"/>
                <w:szCs w:val="18"/>
              </w:rPr>
            </w:pPr>
            <w:r>
              <w:rPr>
                <w:rFonts w:hint="eastAsia"/>
                <w:bCs/>
                <w:sz w:val="18"/>
                <w:szCs w:val="18"/>
              </w:rPr>
              <w:t>市城市执法管理局</w:t>
            </w:r>
          </w:p>
        </w:tc>
      </w:tr>
      <w:tr w14:paraId="39741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04151FE1">
            <w:pPr>
              <w:spacing w:line="260" w:lineRule="exact"/>
              <w:jc w:val="center"/>
              <w:rPr>
                <w:rFonts w:hint="eastAsia" w:ascii="仿宋_GB2312" w:hAnsi="宋体" w:cs="宋体"/>
                <w:sz w:val="18"/>
                <w:szCs w:val="18"/>
              </w:rPr>
            </w:pPr>
            <w:r>
              <w:rPr>
                <w:rFonts w:hint="eastAsia" w:ascii="仿宋_GB2312"/>
                <w:sz w:val="18"/>
                <w:szCs w:val="18"/>
              </w:rPr>
              <w:t>133</w:t>
            </w:r>
          </w:p>
        </w:tc>
        <w:tc>
          <w:tcPr>
            <w:tcW w:w="2212" w:type="dxa"/>
            <w:noWrap w:val="0"/>
            <w:vAlign w:val="center"/>
          </w:tcPr>
          <w:p w14:paraId="46334BF1">
            <w:pPr>
              <w:spacing w:line="260" w:lineRule="exact"/>
              <w:jc w:val="center"/>
              <w:rPr>
                <w:rFonts w:hint="eastAsia" w:ascii="仿宋_GB2312"/>
                <w:bCs/>
                <w:sz w:val="18"/>
                <w:szCs w:val="18"/>
              </w:rPr>
            </w:pPr>
            <w:r>
              <w:rPr>
                <w:rFonts w:hint="eastAsia" w:ascii="仿宋_GB2312"/>
                <w:bCs/>
                <w:sz w:val="18"/>
                <w:szCs w:val="18"/>
              </w:rPr>
              <w:t>人行道临时占用许可</w:t>
            </w:r>
          </w:p>
        </w:tc>
        <w:tc>
          <w:tcPr>
            <w:tcW w:w="3160" w:type="dxa"/>
            <w:noWrap w:val="0"/>
            <w:vAlign w:val="top"/>
          </w:tcPr>
          <w:p w14:paraId="06CC8FF5">
            <w:pPr>
              <w:spacing w:line="240" w:lineRule="exact"/>
              <w:jc w:val="center"/>
              <w:rPr>
                <w:rFonts w:hint="eastAsia" w:ascii="仿宋_GB2312"/>
                <w:bCs/>
                <w:sz w:val="18"/>
                <w:szCs w:val="18"/>
              </w:rPr>
            </w:pPr>
            <w:r>
              <w:rPr>
                <w:rFonts w:hint="eastAsia" w:ascii="仿宋_GB2312"/>
                <w:bCs/>
                <w:sz w:val="18"/>
                <w:szCs w:val="18"/>
              </w:rPr>
              <w:t>《国务院城市道路管理条例》；《国务院城市市容和环境卫生管理条例》；《张掖市城市管理相对集中行政处罚权实施办法》</w:t>
            </w:r>
          </w:p>
        </w:tc>
        <w:tc>
          <w:tcPr>
            <w:tcW w:w="5214" w:type="dxa"/>
            <w:noWrap w:val="0"/>
            <w:vAlign w:val="center"/>
          </w:tcPr>
          <w:p w14:paraId="77FE65D1">
            <w:pPr>
              <w:spacing w:line="260" w:lineRule="exact"/>
              <w:jc w:val="center"/>
              <w:rPr>
                <w:rFonts w:hint="eastAsia" w:ascii="仿宋_GB2312"/>
                <w:bCs/>
                <w:sz w:val="18"/>
                <w:szCs w:val="18"/>
              </w:rPr>
            </w:pPr>
            <w:r>
              <w:rPr>
                <w:rFonts w:hint="eastAsia" w:ascii="仿宋_GB2312"/>
                <w:bCs/>
                <w:sz w:val="18"/>
                <w:szCs w:val="18"/>
              </w:rPr>
              <w:t>申请人书面申请；身份证、营业执照等资质证书。</w:t>
            </w:r>
          </w:p>
        </w:tc>
        <w:tc>
          <w:tcPr>
            <w:tcW w:w="948" w:type="dxa"/>
            <w:noWrap w:val="0"/>
            <w:vAlign w:val="center"/>
          </w:tcPr>
          <w:p w14:paraId="1AC16597">
            <w:pPr>
              <w:spacing w:line="260" w:lineRule="exact"/>
              <w:jc w:val="center"/>
              <w:rPr>
                <w:rFonts w:hint="eastAsia" w:ascii="仿宋_GB2312"/>
                <w:bCs/>
                <w:sz w:val="18"/>
                <w:szCs w:val="18"/>
              </w:rPr>
            </w:pPr>
            <w:r>
              <w:rPr>
                <w:rFonts w:hint="eastAsia" w:ascii="仿宋_GB2312"/>
                <w:bCs/>
                <w:sz w:val="18"/>
                <w:szCs w:val="18"/>
              </w:rPr>
              <w:t>5天</w:t>
            </w:r>
          </w:p>
        </w:tc>
        <w:tc>
          <w:tcPr>
            <w:tcW w:w="948" w:type="dxa"/>
            <w:vMerge w:val="continue"/>
            <w:noWrap w:val="0"/>
            <w:vAlign w:val="center"/>
          </w:tcPr>
          <w:p w14:paraId="0743888A">
            <w:pPr>
              <w:spacing w:line="260" w:lineRule="exact"/>
              <w:jc w:val="center"/>
              <w:rPr>
                <w:rFonts w:hint="eastAsia"/>
                <w:bCs/>
                <w:sz w:val="18"/>
                <w:szCs w:val="18"/>
              </w:rPr>
            </w:pPr>
          </w:p>
        </w:tc>
      </w:tr>
      <w:tr w14:paraId="27EB4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70C61D8A">
            <w:pPr>
              <w:spacing w:line="260" w:lineRule="exact"/>
              <w:jc w:val="center"/>
              <w:rPr>
                <w:rFonts w:hint="eastAsia" w:ascii="仿宋_GB2312" w:hAnsi="宋体" w:cs="宋体"/>
                <w:sz w:val="18"/>
                <w:szCs w:val="18"/>
              </w:rPr>
            </w:pPr>
            <w:r>
              <w:rPr>
                <w:rFonts w:hint="eastAsia" w:ascii="仿宋_GB2312"/>
                <w:sz w:val="18"/>
                <w:szCs w:val="18"/>
              </w:rPr>
              <w:t>134</w:t>
            </w:r>
          </w:p>
        </w:tc>
        <w:tc>
          <w:tcPr>
            <w:tcW w:w="2212" w:type="dxa"/>
            <w:noWrap w:val="0"/>
            <w:vAlign w:val="center"/>
          </w:tcPr>
          <w:p w14:paraId="6BC9F606">
            <w:pPr>
              <w:spacing w:line="260" w:lineRule="exact"/>
              <w:jc w:val="center"/>
              <w:rPr>
                <w:rFonts w:hint="eastAsia" w:ascii="仿宋_GB2312"/>
                <w:bCs/>
                <w:sz w:val="18"/>
                <w:szCs w:val="18"/>
              </w:rPr>
            </w:pPr>
            <w:r>
              <w:rPr>
                <w:rFonts w:hint="eastAsia" w:ascii="仿宋_GB2312"/>
                <w:bCs/>
                <w:sz w:val="18"/>
                <w:szCs w:val="18"/>
              </w:rPr>
              <w:t>商品房预售许可</w:t>
            </w:r>
          </w:p>
        </w:tc>
        <w:tc>
          <w:tcPr>
            <w:tcW w:w="3160" w:type="dxa"/>
            <w:noWrap w:val="0"/>
            <w:vAlign w:val="top"/>
          </w:tcPr>
          <w:p w14:paraId="198C18C8">
            <w:pPr>
              <w:spacing w:line="260" w:lineRule="exact"/>
              <w:jc w:val="center"/>
              <w:rPr>
                <w:rFonts w:hint="eastAsia" w:ascii="仿宋_GB2312"/>
                <w:bCs/>
                <w:sz w:val="18"/>
                <w:szCs w:val="18"/>
              </w:rPr>
            </w:pPr>
            <w:r>
              <w:rPr>
                <w:rFonts w:hint="eastAsia" w:ascii="仿宋_GB2312"/>
                <w:bCs/>
                <w:sz w:val="18"/>
                <w:szCs w:val="18"/>
              </w:rPr>
              <w:t>《建设部城市商品房预售管理办法》</w:t>
            </w:r>
          </w:p>
        </w:tc>
        <w:tc>
          <w:tcPr>
            <w:tcW w:w="5214" w:type="dxa"/>
            <w:noWrap w:val="0"/>
            <w:vAlign w:val="center"/>
          </w:tcPr>
          <w:p w14:paraId="676320F6">
            <w:pPr>
              <w:spacing w:line="260" w:lineRule="exact"/>
              <w:jc w:val="center"/>
              <w:rPr>
                <w:rFonts w:hint="eastAsia" w:ascii="仿宋_GB2312"/>
                <w:bCs/>
                <w:sz w:val="18"/>
                <w:szCs w:val="18"/>
              </w:rPr>
            </w:pPr>
            <w:r>
              <w:rPr>
                <w:rFonts w:hint="eastAsia" w:ascii="仿宋_GB2312"/>
                <w:bCs/>
                <w:sz w:val="18"/>
                <w:szCs w:val="18"/>
              </w:rPr>
              <w:t>登记申请书；申请人的身份证明；已登记备案的商品房预售合同；当事人关于预告登记的约定；其他必要材料。</w:t>
            </w:r>
          </w:p>
        </w:tc>
        <w:tc>
          <w:tcPr>
            <w:tcW w:w="948" w:type="dxa"/>
            <w:noWrap w:val="0"/>
            <w:vAlign w:val="center"/>
          </w:tcPr>
          <w:p w14:paraId="6742BA13">
            <w:pPr>
              <w:spacing w:line="260" w:lineRule="exact"/>
              <w:jc w:val="center"/>
              <w:rPr>
                <w:rFonts w:hint="eastAsia" w:ascii="仿宋_GB2312"/>
                <w:bCs/>
                <w:sz w:val="18"/>
                <w:szCs w:val="18"/>
              </w:rPr>
            </w:pPr>
            <w:r>
              <w:rPr>
                <w:rFonts w:hint="eastAsia" w:ascii="仿宋_GB2312"/>
                <w:bCs/>
                <w:sz w:val="18"/>
                <w:szCs w:val="18"/>
              </w:rPr>
              <w:t>5天</w:t>
            </w:r>
          </w:p>
        </w:tc>
        <w:tc>
          <w:tcPr>
            <w:tcW w:w="948" w:type="dxa"/>
            <w:vMerge w:val="restart"/>
            <w:noWrap w:val="0"/>
            <w:vAlign w:val="center"/>
          </w:tcPr>
          <w:p w14:paraId="2627C6A5">
            <w:pPr>
              <w:spacing w:line="260" w:lineRule="exact"/>
              <w:jc w:val="center"/>
              <w:rPr>
                <w:rFonts w:hint="eastAsia"/>
                <w:bCs/>
                <w:sz w:val="18"/>
                <w:szCs w:val="18"/>
              </w:rPr>
            </w:pPr>
            <w:r>
              <w:rPr>
                <w:rFonts w:hint="eastAsia"/>
                <w:bCs/>
                <w:sz w:val="18"/>
                <w:szCs w:val="18"/>
              </w:rPr>
              <w:t>房管局</w:t>
            </w:r>
          </w:p>
        </w:tc>
      </w:tr>
      <w:tr w14:paraId="08212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1B115465">
            <w:pPr>
              <w:spacing w:line="260" w:lineRule="exact"/>
              <w:jc w:val="center"/>
              <w:rPr>
                <w:rFonts w:hint="eastAsia" w:ascii="仿宋_GB2312" w:hAnsi="宋体" w:cs="宋体"/>
                <w:sz w:val="18"/>
                <w:szCs w:val="18"/>
              </w:rPr>
            </w:pPr>
            <w:r>
              <w:rPr>
                <w:rFonts w:hint="eastAsia" w:ascii="仿宋_GB2312"/>
                <w:sz w:val="18"/>
                <w:szCs w:val="18"/>
              </w:rPr>
              <w:t>135</w:t>
            </w:r>
          </w:p>
        </w:tc>
        <w:tc>
          <w:tcPr>
            <w:tcW w:w="2212" w:type="dxa"/>
            <w:noWrap w:val="0"/>
            <w:vAlign w:val="center"/>
          </w:tcPr>
          <w:p w14:paraId="584A9463">
            <w:pPr>
              <w:spacing w:line="260" w:lineRule="exact"/>
              <w:jc w:val="center"/>
              <w:rPr>
                <w:rFonts w:hint="eastAsia" w:ascii="仿宋_GB2312"/>
                <w:bCs/>
                <w:sz w:val="18"/>
                <w:szCs w:val="18"/>
              </w:rPr>
            </w:pPr>
            <w:r>
              <w:rPr>
                <w:rFonts w:hint="eastAsia" w:ascii="仿宋_GB2312"/>
                <w:bCs/>
                <w:sz w:val="18"/>
                <w:szCs w:val="18"/>
              </w:rPr>
              <w:t>房地产开发企业资质审核审批</w:t>
            </w:r>
          </w:p>
        </w:tc>
        <w:tc>
          <w:tcPr>
            <w:tcW w:w="3160" w:type="dxa"/>
            <w:noWrap w:val="0"/>
            <w:vAlign w:val="top"/>
          </w:tcPr>
          <w:p w14:paraId="40218661">
            <w:pPr>
              <w:spacing w:line="260" w:lineRule="exact"/>
              <w:jc w:val="center"/>
              <w:rPr>
                <w:rFonts w:hint="eastAsia" w:ascii="仿宋_GB2312"/>
                <w:bCs/>
                <w:sz w:val="18"/>
                <w:szCs w:val="18"/>
              </w:rPr>
            </w:pPr>
            <w:r>
              <w:rPr>
                <w:rFonts w:hint="eastAsia" w:ascii="仿宋_GB2312"/>
                <w:bCs/>
                <w:sz w:val="18"/>
                <w:szCs w:val="18"/>
              </w:rPr>
              <w:t>《建设部房地产开发企业资质管理规定》</w:t>
            </w:r>
          </w:p>
        </w:tc>
        <w:tc>
          <w:tcPr>
            <w:tcW w:w="5214" w:type="dxa"/>
            <w:noWrap w:val="0"/>
            <w:vAlign w:val="center"/>
          </w:tcPr>
          <w:p w14:paraId="67D1DC40">
            <w:pPr>
              <w:spacing w:line="260" w:lineRule="exact"/>
              <w:jc w:val="center"/>
              <w:rPr>
                <w:rFonts w:hint="eastAsia" w:ascii="仿宋_GB2312"/>
                <w:bCs/>
                <w:sz w:val="18"/>
                <w:szCs w:val="18"/>
              </w:rPr>
            </w:pPr>
            <w:r>
              <w:rPr>
                <w:rFonts w:hint="eastAsia" w:ascii="仿宋_GB2312"/>
                <w:bCs/>
                <w:sz w:val="18"/>
                <w:szCs w:val="18"/>
              </w:rPr>
              <w:t>法律法规规定的受理条件。</w:t>
            </w:r>
          </w:p>
        </w:tc>
        <w:tc>
          <w:tcPr>
            <w:tcW w:w="948" w:type="dxa"/>
            <w:noWrap w:val="0"/>
            <w:vAlign w:val="center"/>
          </w:tcPr>
          <w:p w14:paraId="3A6EC7B6">
            <w:pPr>
              <w:spacing w:line="260" w:lineRule="exact"/>
              <w:jc w:val="center"/>
              <w:rPr>
                <w:rFonts w:hint="eastAsia" w:ascii="仿宋_GB2312"/>
                <w:bCs/>
                <w:sz w:val="18"/>
                <w:szCs w:val="18"/>
              </w:rPr>
            </w:pPr>
            <w:r>
              <w:rPr>
                <w:rFonts w:hint="eastAsia" w:ascii="仿宋_GB2312"/>
                <w:bCs/>
                <w:sz w:val="18"/>
                <w:szCs w:val="18"/>
              </w:rPr>
              <w:t>15天</w:t>
            </w:r>
          </w:p>
        </w:tc>
        <w:tc>
          <w:tcPr>
            <w:tcW w:w="948" w:type="dxa"/>
            <w:vMerge w:val="continue"/>
            <w:noWrap w:val="0"/>
            <w:vAlign w:val="center"/>
          </w:tcPr>
          <w:p w14:paraId="18B01B43">
            <w:pPr>
              <w:spacing w:line="260" w:lineRule="exact"/>
              <w:jc w:val="center"/>
              <w:rPr>
                <w:rFonts w:hint="eastAsia"/>
                <w:bCs/>
                <w:sz w:val="18"/>
                <w:szCs w:val="18"/>
              </w:rPr>
            </w:pPr>
          </w:p>
        </w:tc>
      </w:tr>
      <w:tr w14:paraId="7F3E4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5FFAB692">
            <w:pPr>
              <w:spacing w:line="260" w:lineRule="exact"/>
              <w:jc w:val="center"/>
              <w:rPr>
                <w:rFonts w:hint="eastAsia" w:ascii="仿宋_GB2312" w:hAnsi="宋体" w:cs="宋体"/>
                <w:sz w:val="18"/>
                <w:szCs w:val="18"/>
              </w:rPr>
            </w:pPr>
            <w:r>
              <w:rPr>
                <w:rFonts w:hint="eastAsia" w:ascii="仿宋_GB2312"/>
                <w:sz w:val="18"/>
                <w:szCs w:val="18"/>
              </w:rPr>
              <w:t>136</w:t>
            </w:r>
          </w:p>
        </w:tc>
        <w:tc>
          <w:tcPr>
            <w:tcW w:w="2212" w:type="dxa"/>
            <w:noWrap w:val="0"/>
            <w:vAlign w:val="center"/>
          </w:tcPr>
          <w:p w14:paraId="197EBA2C">
            <w:pPr>
              <w:spacing w:line="260" w:lineRule="exact"/>
              <w:jc w:val="center"/>
              <w:rPr>
                <w:rFonts w:hint="eastAsia" w:ascii="仿宋_GB2312"/>
                <w:bCs/>
                <w:sz w:val="18"/>
                <w:szCs w:val="18"/>
              </w:rPr>
            </w:pPr>
            <w:r>
              <w:rPr>
                <w:rFonts w:hint="eastAsia" w:ascii="仿宋_GB2312"/>
                <w:bCs/>
                <w:sz w:val="18"/>
                <w:szCs w:val="18"/>
              </w:rPr>
              <w:t>物业管理企业资质审核审批</w:t>
            </w:r>
          </w:p>
        </w:tc>
        <w:tc>
          <w:tcPr>
            <w:tcW w:w="3160" w:type="dxa"/>
            <w:noWrap w:val="0"/>
            <w:vAlign w:val="top"/>
          </w:tcPr>
          <w:p w14:paraId="0ECB7FB0">
            <w:pPr>
              <w:spacing w:line="260" w:lineRule="exact"/>
              <w:jc w:val="center"/>
              <w:rPr>
                <w:rFonts w:hint="eastAsia" w:ascii="仿宋_GB2312"/>
                <w:bCs/>
                <w:sz w:val="18"/>
                <w:szCs w:val="18"/>
              </w:rPr>
            </w:pPr>
            <w:r>
              <w:rPr>
                <w:rFonts w:hint="eastAsia" w:ascii="仿宋_GB2312"/>
                <w:bCs/>
                <w:sz w:val="18"/>
                <w:szCs w:val="18"/>
              </w:rPr>
              <w:t>《建设部物业服务企业资质管理办法》</w:t>
            </w:r>
          </w:p>
        </w:tc>
        <w:tc>
          <w:tcPr>
            <w:tcW w:w="5214" w:type="dxa"/>
            <w:noWrap w:val="0"/>
            <w:vAlign w:val="center"/>
          </w:tcPr>
          <w:p w14:paraId="4F169C0A">
            <w:pPr>
              <w:widowControl/>
              <w:shd w:val="clear" w:color="auto" w:fill="FAFAFA"/>
              <w:spacing w:line="240" w:lineRule="exact"/>
              <w:jc w:val="center"/>
              <w:rPr>
                <w:rFonts w:hint="eastAsia" w:ascii="仿宋_GB2312"/>
                <w:bCs/>
                <w:sz w:val="18"/>
                <w:szCs w:val="18"/>
              </w:rPr>
            </w:pPr>
            <w:r>
              <w:rPr>
                <w:rFonts w:hint="eastAsia" w:ascii="仿宋_GB2312"/>
                <w:bCs/>
                <w:sz w:val="18"/>
                <w:szCs w:val="18"/>
              </w:rPr>
              <w:t>申请报告；营业执照； 企业章程；验资证明；企业法人身份证明；物业管理专业人员的职业资格证书和劳动合同，</w:t>
            </w:r>
            <w:bookmarkStart w:id="0" w:name="2_4"/>
            <w:bookmarkEnd w:id="0"/>
            <w:r>
              <w:rPr>
                <w:rFonts w:hint="eastAsia" w:ascii="仿宋_GB2312"/>
                <w:bCs/>
                <w:sz w:val="18"/>
                <w:szCs w:val="18"/>
              </w:rPr>
              <w:t>管理和技术人员的职称证书和劳动合同；社保金证明；资质申报表。</w:t>
            </w:r>
          </w:p>
        </w:tc>
        <w:tc>
          <w:tcPr>
            <w:tcW w:w="948" w:type="dxa"/>
            <w:noWrap w:val="0"/>
            <w:vAlign w:val="center"/>
          </w:tcPr>
          <w:p w14:paraId="11197236">
            <w:pPr>
              <w:spacing w:line="260" w:lineRule="exact"/>
              <w:jc w:val="center"/>
              <w:rPr>
                <w:rFonts w:hint="eastAsia" w:ascii="仿宋_GB2312"/>
                <w:bCs/>
                <w:sz w:val="18"/>
                <w:szCs w:val="18"/>
              </w:rPr>
            </w:pPr>
            <w:r>
              <w:rPr>
                <w:rFonts w:hint="eastAsia" w:ascii="仿宋_GB2312"/>
                <w:bCs/>
                <w:sz w:val="18"/>
                <w:szCs w:val="18"/>
              </w:rPr>
              <w:t>15天</w:t>
            </w:r>
          </w:p>
        </w:tc>
        <w:tc>
          <w:tcPr>
            <w:tcW w:w="948" w:type="dxa"/>
            <w:vMerge w:val="continue"/>
            <w:noWrap w:val="0"/>
            <w:vAlign w:val="center"/>
          </w:tcPr>
          <w:p w14:paraId="2D85ED94">
            <w:pPr>
              <w:spacing w:line="260" w:lineRule="exact"/>
              <w:jc w:val="center"/>
              <w:rPr>
                <w:rFonts w:hint="eastAsia"/>
                <w:bCs/>
                <w:sz w:val="18"/>
                <w:szCs w:val="18"/>
              </w:rPr>
            </w:pPr>
          </w:p>
        </w:tc>
      </w:tr>
      <w:tr w14:paraId="45720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3D4DB580">
            <w:pPr>
              <w:spacing w:line="260" w:lineRule="exact"/>
              <w:jc w:val="center"/>
              <w:rPr>
                <w:rFonts w:hint="eastAsia" w:ascii="仿宋_GB2312" w:hAnsi="宋体" w:cs="宋体"/>
                <w:sz w:val="18"/>
                <w:szCs w:val="18"/>
              </w:rPr>
            </w:pPr>
            <w:r>
              <w:rPr>
                <w:rFonts w:hint="eastAsia" w:ascii="仿宋_GB2312"/>
                <w:sz w:val="18"/>
                <w:szCs w:val="18"/>
              </w:rPr>
              <w:t>137</w:t>
            </w:r>
          </w:p>
        </w:tc>
        <w:tc>
          <w:tcPr>
            <w:tcW w:w="2212" w:type="dxa"/>
            <w:noWrap w:val="0"/>
            <w:vAlign w:val="center"/>
          </w:tcPr>
          <w:p w14:paraId="601C94A6">
            <w:pPr>
              <w:spacing w:line="260" w:lineRule="exact"/>
              <w:jc w:val="center"/>
              <w:rPr>
                <w:rFonts w:hint="eastAsia" w:ascii="仿宋_GB2312"/>
                <w:bCs/>
                <w:sz w:val="18"/>
                <w:szCs w:val="18"/>
              </w:rPr>
            </w:pPr>
            <w:r>
              <w:rPr>
                <w:rFonts w:hint="eastAsia" w:ascii="仿宋_GB2312"/>
                <w:bCs/>
                <w:sz w:val="18"/>
                <w:szCs w:val="18"/>
              </w:rPr>
              <w:t>房地产评估机构资质审核</w:t>
            </w:r>
          </w:p>
        </w:tc>
        <w:tc>
          <w:tcPr>
            <w:tcW w:w="3160" w:type="dxa"/>
            <w:noWrap w:val="0"/>
            <w:vAlign w:val="center"/>
          </w:tcPr>
          <w:p w14:paraId="0CE9FF77">
            <w:pPr>
              <w:spacing w:line="260" w:lineRule="exact"/>
              <w:jc w:val="center"/>
              <w:rPr>
                <w:rFonts w:hint="eastAsia" w:ascii="仿宋_GB2312"/>
                <w:bCs/>
                <w:sz w:val="18"/>
                <w:szCs w:val="18"/>
              </w:rPr>
            </w:pPr>
            <w:r>
              <w:rPr>
                <w:rFonts w:hint="eastAsia" w:ascii="仿宋_GB2312"/>
                <w:bCs/>
                <w:sz w:val="18"/>
                <w:szCs w:val="18"/>
              </w:rPr>
              <w:t>《住建部房地产估价机构管理办法》</w:t>
            </w:r>
          </w:p>
        </w:tc>
        <w:tc>
          <w:tcPr>
            <w:tcW w:w="5214" w:type="dxa"/>
            <w:noWrap w:val="0"/>
            <w:vAlign w:val="center"/>
          </w:tcPr>
          <w:p w14:paraId="16B7D645">
            <w:pPr>
              <w:spacing w:line="260" w:lineRule="exact"/>
              <w:jc w:val="center"/>
              <w:rPr>
                <w:rFonts w:hint="eastAsia" w:ascii="仿宋_GB2312"/>
                <w:bCs/>
                <w:sz w:val="18"/>
                <w:szCs w:val="18"/>
              </w:rPr>
            </w:pPr>
            <w:r>
              <w:rPr>
                <w:rFonts w:hint="eastAsia" w:ascii="仿宋_GB2312"/>
                <w:bCs/>
                <w:sz w:val="18"/>
                <w:szCs w:val="18"/>
              </w:rPr>
              <w:t>房地产估价机构资质等级申请表；房地产估价机构原资质证书；营业执照正、副本；出资证明；法定代表人或者执行合伙人的任职文件；专职注册房地产估价师证明；固定经营服务场所证明；公司章程及有关估价质量管理、估价档案管理、财务管理等企业内部管理制度的文件、申报机构信用档案信息； 1份房地产估价报告。</w:t>
            </w:r>
          </w:p>
        </w:tc>
        <w:tc>
          <w:tcPr>
            <w:tcW w:w="948" w:type="dxa"/>
            <w:noWrap w:val="0"/>
            <w:vAlign w:val="center"/>
          </w:tcPr>
          <w:p w14:paraId="2246DAC3">
            <w:pPr>
              <w:spacing w:line="260" w:lineRule="exact"/>
              <w:jc w:val="center"/>
              <w:rPr>
                <w:rFonts w:hint="eastAsia" w:ascii="仿宋_GB2312"/>
                <w:bCs/>
                <w:sz w:val="18"/>
                <w:szCs w:val="18"/>
              </w:rPr>
            </w:pPr>
            <w:r>
              <w:rPr>
                <w:rFonts w:hint="eastAsia" w:ascii="仿宋_GB2312"/>
                <w:bCs/>
                <w:sz w:val="18"/>
                <w:szCs w:val="18"/>
              </w:rPr>
              <w:t>10天</w:t>
            </w:r>
          </w:p>
        </w:tc>
        <w:tc>
          <w:tcPr>
            <w:tcW w:w="948" w:type="dxa"/>
            <w:vMerge w:val="continue"/>
            <w:noWrap w:val="0"/>
            <w:vAlign w:val="center"/>
          </w:tcPr>
          <w:p w14:paraId="15326BB4">
            <w:pPr>
              <w:spacing w:line="260" w:lineRule="exact"/>
              <w:jc w:val="center"/>
              <w:rPr>
                <w:rFonts w:hint="eastAsia"/>
                <w:bCs/>
                <w:sz w:val="18"/>
                <w:szCs w:val="18"/>
              </w:rPr>
            </w:pPr>
          </w:p>
        </w:tc>
      </w:tr>
    </w:tbl>
    <w:p w14:paraId="77CD8DF5">
      <w:pPr>
        <w:spacing w:line="20" w:lineRule="exact"/>
        <w:jc w:val="center"/>
        <w:rPr>
          <w:rFonts w:hint="eastAsia"/>
        </w:rPr>
      </w:pPr>
    </w:p>
    <w:tbl>
      <w:tblPr>
        <w:tblStyle w:val="3"/>
        <w:tblW w:w="131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212"/>
        <w:gridCol w:w="3160"/>
        <w:gridCol w:w="5214"/>
        <w:gridCol w:w="948"/>
        <w:gridCol w:w="948"/>
      </w:tblGrid>
      <w:tr w14:paraId="4C05A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632" w:type="dxa"/>
            <w:tcBorders>
              <w:top w:val="single" w:color="auto" w:sz="4" w:space="0"/>
              <w:left w:val="single" w:color="auto" w:sz="4" w:space="0"/>
              <w:bottom w:val="single" w:color="auto" w:sz="4" w:space="0"/>
              <w:right w:val="single" w:color="auto" w:sz="4" w:space="0"/>
            </w:tcBorders>
            <w:noWrap w:val="0"/>
            <w:vAlign w:val="center"/>
          </w:tcPr>
          <w:p w14:paraId="5334C457">
            <w:pPr>
              <w:spacing w:line="400" w:lineRule="exact"/>
              <w:jc w:val="center"/>
              <w:rPr>
                <w:rFonts w:hint="eastAsia" w:ascii="黑体" w:eastAsia="黑体"/>
                <w:sz w:val="18"/>
                <w:szCs w:val="18"/>
              </w:rPr>
            </w:pPr>
            <w:r>
              <w:rPr>
                <w:rFonts w:hint="eastAsia" w:ascii="黑体" w:eastAsia="黑体"/>
                <w:sz w:val="18"/>
                <w:szCs w:val="18"/>
              </w:rPr>
              <w:t>序号</w:t>
            </w:r>
          </w:p>
        </w:tc>
        <w:tc>
          <w:tcPr>
            <w:tcW w:w="2212" w:type="dxa"/>
            <w:tcBorders>
              <w:top w:val="single" w:color="auto" w:sz="4" w:space="0"/>
              <w:left w:val="single" w:color="auto" w:sz="4" w:space="0"/>
              <w:bottom w:val="single" w:color="auto" w:sz="4" w:space="0"/>
              <w:right w:val="single" w:color="auto" w:sz="4" w:space="0"/>
            </w:tcBorders>
            <w:noWrap w:val="0"/>
            <w:vAlign w:val="center"/>
          </w:tcPr>
          <w:p w14:paraId="72A0FED9">
            <w:pPr>
              <w:spacing w:line="400" w:lineRule="exact"/>
              <w:jc w:val="center"/>
              <w:rPr>
                <w:rFonts w:hint="eastAsia" w:ascii="黑体" w:eastAsia="黑体"/>
                <w:bCs/>
                <w:sz w:val="18"/>
                <w:szCs w:val="18"/>
              </w:rPr>
            </w:pPr>
            <w:r>
              <w:rPr>
                <w:rFonts w:hint="eastAsia" w:ascii="黑体" w:eastAsia="黑体"/>
                <w:bCs/>
                <w:sz w:val="18"/>
                <w:szCs w:val="18"/>
              </w:rPr>
              <w:t>项目名称</w:t>
            </w:r>
          </w:p>
        </w:tc>
        <w:tc>
          <w:tcPr>
            <w:tcW w:w="3160" w:type="dxa"/>
            <w:vMerge w:val="restart"/>
            <w:tcBorders>
              <w:top w:val="single" w:color="auto" w:sz="4" w:space="0"/>
              <w:left w:val="single" w:color="auto" w:sz="4" w:space="0"/>
              <w:bottom w:val="single" w:color="auto" w:sz="4" w:space="0"/>
              <w:right w:val="single" w:color="auto" w:sz="4" w:space="0"/>
            </w:tcBorders>
            <w:noWrap w:val="0"/>
            <w:vAlign w:val="top"/>
          </w:tcPr>
          <w:p w14:paraId="3E9C4DDB">
            <w:pPr>
              <w:spacing w:line="400" w:lineRule="exact"/>
              <w:jc w:val="center"/>
              <w:rPr>
                <w:rFonts w:hint="eastAsia" w:ascii="黑体" w:eastAsia="黑体"/>
                <w:bCs/>
                <w:sz w:val="18"/>
                <w:szCs w:val="18"/>
              </w:rPr>
            </w:pPr>
            <w:r>
              <w:rPr>
                <w:rFonts w:hint="eastAsia" w:ascii="黑体" w:eastAsia="黑体"/>
                <w:bCs/>
                <w:sz w:val="18"/>
                <w:szCs w:val="18"/>
              </w:rPr>
              <w:t>设立依据</w:t>
            </w:r>
          </w:p>
        </w:tc>
        <w:tc>
          <w:tcPr>
            <w:tcW w:w="5214" w:type="dxa"/>
            <w:tcBorders>
              <w:top w:val="single" w:color="auto" w:sz="4" w:space="0"/>
              <w:left w:val="single" w:color="auto" w:sz="4" w:space="0"/>
              <w:bottom w:val="single" w:color="auto" w:sz="4" w:space="0"/>
              <w:right w:val="single" w:color="auto" w:sz="4" w:space="0"/>
            </w:tcBorders>
            <w:noWrap w:val="0"/>
            <w:vAlign w:val="center"/>
          </w:tcPr>
          <w:p w14:paraId="43873665">
            <w:pPr>
              <w:spacing w:line="400" w:lineRule="exact"/>
              <w:jc w:val="center"/>
              <w:rPr>
                <w:rFonts w:hint="eastAsia" w:ascii="黑体" w:eastAsia="黑体"/>
                <w:bCs/>
                <w:sz w:val="18"/>
                <w:szCs w:val="18"/>
              </w:rPr>
            </w:pPr>
            <w:r>
              <w:rPr>
                <w:rFonts w:hint="eastAsia" w:ascii="黑体" w:eastAsia="黑体"/>
                <w:bCs/>
                <w:sz w:val="18"/>
                <w:szCs w:val="18"/>
              </w:rPr>
              <w:t>办理条件</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387CC0E5">
            <w:pPr>
              <w:spacing w:line="400" w:lineRule="exact"/>
              <w:jc w:val="center"/>
              <w:rPr>
                <w:rFonts w:hint="eastAsia" w:ascii="黑体" w:eastAsia="黑体"/>
                <w:bCs/>
                <w:sz w:val="18"/>
                <w:szCs w:val="18"/>
              </w:rPr>
            </w:pPr>
            <w:r>
              <w:rPr>
                <w:rFonts w:hint="eastAsia" w:ascii="黑体" w:eastAsia="黑体"/>
                <w:bCs/>
                <w:sz w:val="18"/>
                <w:szCs w:val="18"/>
              </w:rPr>
              <w:t>办结时限</w:t>
            </w:r>
          </w:p>
        </w:tc>
        <w:tc>
          <w:tcPr>
            <w:tcW w:w="948" w:type="dxa"/>
            <w:vMerge w:val="restart"/>
            <w:tcBorders>
              <w:top w:val="single" w:color="auto" w:sz="4" w:space="0"/>
              <w:left w:val="single" w:color="auto" w:sz="4" w:space="0"/>
              <w:bottom w:val="single" w:color="auto" w:sz="4" w:space="0"/>
              <w:right w:val="single" w:color="auto" w:sz="4" w:space="0"/>
            </w:tcBorders>
            <w:noWrap w:val="0"/>
            <w:vAlign w:val="center"/>
          </w:tcPr>
          <w:p w14:paraId="386A57F9">
            <w:pPr>
              <w:spacing w:line="400" w:lineRule="exact"/>
              <w:jc w:val="center"/>
              <w:rPr>
                <w:rFonts w:hint="eastAsia" w:ascii="黑体" w:eastAsia="黑体"/>
                <w:bCs/>
                <w:sz w:val="18"/>
                <w:szCs w:val="18"/>
              </w:rPr>
            </w:pPr>
            <w:r>
              <w:rPr>
                <w:rFonts w:hint="eastAsia" w:ascii="黑体" w:eastAsia="黑体"/>
                <w:bCs/>
                <w:sz w:val="18"/>
                <w:szCs w:val="18"/>
              </w:rPr>
              <w:t>实施机关</w:t>
            </w:r>
          </w:p>
        </w:tc>
      </w:tr>
      <w:tr w14:paraId="2AC9A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5807D025">
            <w:pPr>
              <w:spacing w:line="260" w:lineRule="exact"/>
              <w:jc w:val="center"/>
              <w:rPr>
                <w:rFonts w:hint="eastAsia" w:ascii="仿宋_GB2312" w:hAnsi="宋体" w:cs="宋体"/>
                <w:sz w:val="18"/>
                <w:szCs w:val="18"/>
              </w:rPr>
            </w:pPr>
            <w:r>
              <w:rPr>
                <w:rFonts w:hint="eastAsia" w:ascii="仿宋_GB2312"/>
                <w:sz w:val="18"/>
                <w:szCs w:val="18"/>
              </w:rPr>
              <w:t>138</w:t>
            </w:r>
          </w:p>
        </w:tc>
        <w:tc>
          <w:tcPr>
            <w:tcW w:w="2212" w:type="dxa"/>
            <w:noWrap w:val="0"/>
            <w:vAlign w:val="center"/>
          </w:tcPr>
          <w:p w14:paraId="38FB0C5A">
            <w:pPr>
              <w:spacing w:line="260" w:lineRule="exact"/>
              <w:jc w:val="center"/>
              <w:rPr>
                <w:rFonts w:hint="eastAsia" w:ascii="仿宋_GB2312"/>
                <w:bCs/>
                <w:sz w:val="18"/>
                <w:szCs w:val="18"/>
              </w:rPr>
            </w:pPr>
            <w:r>
              <w:rPr>
                <w:rFonts w:hint="eastAsia" w:ascii="仿宋_GB2312"/>
                <w:bCs/>
                <w:sz w:val="18"/>
                <w:szCs w:val="18"/>
              </w:rPr>
              <w:t>二级良种畜禽繁育场的建立及种畜禽生产经营许可证审批(年审)</w:t>
            </w:r>
          </w:p>
        </w:tc>
        <w:tc>
          <w:tcPr>
            <w:tcW w:w="3160" w:type="dxa"/>
            <w:vMerge w:val="restart"/>
            <w:noWrap w:val="0"/>
            <w:vAlign w:val="center"/>
          </w:tcPr>
          <w:p w14:paraId="216B2A7E">
            <w:pPr>
              <w:spacing w:line="260" w:lineRule="exact"/>
              <w:jc w:val="center"/>
              <w:rPr>
                <w:rFonts w:hint="eastAsia" w:ascii="仿宋_GB2312"/>
                <w:bCs/>
                <w:sz w:val="18"/>
                <w:szCs w:val="18"/>
              </w:rPr>
            </w:pPr>
            <w:r>
              <w:rPr>
                <w:rFonts w:hint="eastAsia" w:ascii="仿宋_GB2312"/>
                <w:bCs/>
                <w:sz w:val="18"/>
                <w:szCs w:val="18"/>
              </w:rPr>
              <w:t>《国务院种畜禽管理条例》；《中华人民共和国畜牧法》</w:t>
            </w:r>
          </w:p>
        </w:tc>
        <w:tc>
          <w:tcPr>
            <w:tcW w:w="5214" w:type="dxa"/>
            <w:noWrap w:val="0"/>
            <w:vAlign w:val="center"/>
          </w:tcPr>
          <w:p w14:paraId="287379CF">
            <w:pPr>
              <w:spacing w:line="260" w:lineRule="exact"/>
              <w:jc w:val="center"/>
              <w:rPr>
                <w:rFonts w:hint="eastAsia" w:ascii="仿宋_GB2312"/>
                <w:bCs/>
                <w:sz w:val="18"/>
                <w:szCs w:val="18"/>
              </w:rPr>
            </w:pPr>
            <w:r>
              <w:rPr>
                <w:rFonts w:hint="eastAsia" w:ascii="仿宋_GB2312"/>
                <w:bCs/>
                <w:sz w:val="18"/>
                <w:szCs w:val="18"/>
              </w:rPr>
              <w:t>申请表；生产技术工作总结和种畜禽生产性能资料；种畜禽来源证明。</w:t>
            </w:r>
          </w:p>
        </w:tc>
        <w:tc>
          <w:tcPr>
            <w:tcW w:w="948" w:type="dxa"/>
            <w:noWrap w:val="0"/>
            <w:vAlign w:val="center"/>
          </w:tcPr>
          <w:p w14:paraId="0A8EFCA3">
            <w:pPr>
              <w:spacing w:line="260" w:lineRule="exact"/>
              <w:jc w:val="center"/>
              <w:rPr>
                <w:rFonts w:hint="eastAsia" w:ascii="仿宋_GB2312"/>
                <w:bCs/>
                <w:sz w:val="18"/>
                <w:szCs w:val="18"/>
              </w:rPr>
            </w:pPr>
            <w:r>
              <w:rPr>
                <w:rFonts w:hint="eastAsia" w:ascii="仿宋_GB2312"/>
                <w:bCs/>
                <w:sz w:val="18"/>
                <w:szCs w:val="18"/>
              </w:rPr>
              <w:t>14天</w:t>
            </w:r>
          </w:p>
        </w:tc>
        <w:tc>
          <w:tcPr>
            <w:tcW w:w="948" w:type="dxa"/>
            <w:vMerge w:val="restart"/>
            <w:noWrap w:val="0"/>
            <w:vAlign w:val="center"/>
          </w:tcPr>
          <w:p w14:paraId="3543840D">
            <w:pPr>
              <w:spacing w:line="260" w:lineRule="exact"/>
              <w:jc w:val="center"/>
              <w:rPr>
                <w:rFonts w:hint="eastAsia"/>
                <w:bCs/>
                <w:sz w:val="18"/>
                <w:szCs w:val="18"/>
              </w:rPr>
            </w:pPr>
            <w:r>
              <w:rPr>
                <w:rFonts w:hint="eastAsia"/>
                <w:bCs/>
                <w:sz w:val="18"/>
                <w:szCs w:val="18"/>
              </w:rPr>
              <w:t>市畜牧兽医局</w:t>
            </w:r>
          </w:p>
        </w:tc>
      </w:tr>
      <w:tr w14:paraId="15435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722BF8EA">
            <w:pPr>
              <w:spacing w:line="260" w:lineRule="exact"/>
              <w:jc w:val="center"/>
              <w:rPr>
                <w:rFonts w:hint="eastAsia" w:ascii="仿宋_GB2312" w:hAnsi="宋体" w:cs="宋体"/>
                <w:sz w:val="18"/>
                <w:szCs w:val="18"/>
              </w:rPr>
            </w:pPr>
            <w:r>
              <w:rPr>
                <w:rFonts w:hint="eastAsia" w:ascii="仿宋_GB2312"/>
                <w:sz w:val="18"/>
                <w:szCs w:val="18"/>
              </w:rPr>
              <w:t>139</w:t>
            </w:r>
          </w:p>
        </w:tc>
        <w:tc>
          <w:tcPr>
            <w:tcW w:w="2212" w:type="dxa"/>
            <w:noWrap w:val="0"/>
            <w:vAlign w:val="center"/>
          </w:tcPr>
          <w:p w14:paraId="53F4FB3C">
            <w:pPr>
              <w:spacing w:line="260" w:lineRule="exact"/>
              <w:jc w:val="center"/>
              <w:rPr>
                <w:rFonts w:hint="eastAsia" w:ascii="仿宋_GB2312"/>
                <w:bCs/>
                <w:sz w:val="18"/>
                <w:szCs w:val="18"/>
              </w:rPr>
            </w:pPr>
            <w:r>
              <w:rPr>
                <w:rFonts w:hint="eastAsia" w:ascii="仿宋_GB2312"/>
                <w:bCs/>
                <w:sz w:val="18"/>
                <w:szCs w:val="18"/>
              </w:rPr>
              <w:t>原种场、一级畜种繁殖场和胚胎生产经营单位的建立及种畜禽生产经营许可证审核</w:t>
            </w:r>
          </w:p>
        </w:tc>
        <w:tc>
          <w:tcPr>
            <w:tcW w:w="3160" w:type="dxa"/>
            <w:vMerge w:val="continue"/>
            <w:noWrap w:val="0"/>
            <w:vAlign w:val="center"/>
          </w:tcPr>
          <w:p w14:paraId="3A2C1679">
            <w:pPr>
              <w:spacing w:line="260" w:lineRule="exact"/>
              <w:jc w:val="center"/>
              <w:rPr>
                <w:rFonts w:hint="eastAsia" w:ascii="仿宋_GB2312"/>
                <w:bCs/>
                <w:sz w:val="18"/>
                <w:szCs w:val="18"/>
              </w:rPr>
            </w:pPr>
          </w:p>
        </w:tc>
        <w:tc>
          <w:tcPr>
            <w:tcW w:w="5214" w:type="dxa"/>
            <w:noWrap w:val="0"/>
            <w:vAlign w:val="center"/>
          </w:tcPr>
          <w:p w14:paraId="5695496C">
            <w:pPr>
              <w:spacing w:line="280" w:lineRule="exact"/>
              <w:jc w:val="center"/>
              <w:rPr>
                <w:rFonts w:hint="eastAsia" w:ascii="仿宋_GB2312"/>
                <w:bCs/>
                <w:sz w:val="18"/>
                <w:szCs w:val="18"/>
              </w:rPr>
            </w:pPr>
            <w:r>
              <w:rPr>
                <w:rFonts w:hint="eastAsia" w:ascii="仿宋_GB2312"/>
                <w:bCs/>
                <w:sz w:val="18"/>
                <w:szCs w:val="18"/>
              </w:rPr>
              <w:t>《种畜禽生产经营许可证申请表》；养殖场备案表；申请的种畜禽品种标准、相关技术资料及上一级（供种方）种畜禽场的供种证明和《许可证》；市动物防疫监督机构出具的《动物防疫合格证》；初次申领《种畜禽生产经营许可证》的必须提供废弃物综合利用凭证或环保部门出具的废弃物处理相关证明。</w:t>
            </w:r>
          </w:p>
        </w:tc>
        <w:tc>
          <w:tcPr>
            <w:tcW w:w="948" w:type="dxa"/>
            <w:noWrap w:val="0"/>
            <w:vAlign w:val="center"/>
          </w:tcPr>
          <w:p w14:paraId="0D3CCD49">
            <w:pPr>
              <w:spacing w:line="260" w:lineRule="exact"/>
              <w:jc w:val="center"/>
              <w:rPr>
                <w:rFonts w:hint="eastAsia" w:ascii="仿宋_GB2312"/>
                <w:bCs/>
                <w:sz w:val="18"/>
                <w:szCs w:val="18"/>
              </w:rPr>
            </w:pPr>
            <w:r>
              <w:rPr>
                <w:rFonts w:hint="eastAsia" w:ascii="仿宋_GB2312"/>
                <w:bCs/>
                <w:sz w:val="18"/>
                <w:szCs w:val="18"/>
              </w:rPr>
              <w:t>14天</w:t>
            </w:r>
          </w:p>
        </w:tc>
        <w:tc>
          <w:tcPr>
            <w:tcW w:w="948" w:type="dxa"/>
            <w:vMerge w:val="continue"/>
            <w:noWrap w:val="0"/>
            <w:vAlign w:val="center"/>
          </w:tcPr>
          <w:p w14:paraId="639593E8">
            <w:pPr>
              <w:spacing w:line="260" w:lineRule="exact"/>
              <w:jc w:val="center"/>
              <w:rPr>
                <w:rFonts w:hint="eastAsia"/>
                <w:bCs/>
                <w:sz w:val="18"/>
                <w:szCs w:val="18"/>
              </w:rPr>
            </w:pPr>
          </w:p>
        </w:tc>
      </w:tr>
      <w:tr w14:paraId="35791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560C10A7">
            <w:pPr>
              <w:spacing w:line="260" w:lineRule="exact"/>
              <w:jc w:val="center"/>
              <w:rPr>
                <w:rFonts w:hint="eastAsia" w:ascii="仿宋_GB2312" w:hAnsi="宋体" w:cs="宋体"/>
                <w:sz w:val="18"/>
                <w:szCs w:val="18"/>
              </w:rPr>
            </w:pPr>
            <w:r>
              <w:rPr>
                <w:rFonts w:hint="eastAsia" w:ascii="仿宋_GB2312"/>
                <w:sz w:val="18"/>
                <w:szCs w:val="18"/>
              </w:rPr>
              <w:t>140</w:t>
            </w:r>
          </w:p>
        </w:tc>
        <w:tc>
          <w:tcPr>
            <w:tcW w:w="2212" w:type="dxa"/>
            <w:noWrap w:val="0"/>
            <w:vAlign w:val="center"/>
          </w:tcPr>
          <w:p w14:paraId="535DE33D">
            <w:pPr>
              <w:spacing w:line="260" w:lineRule="exact"/>
              <w:jc w:val="center"/>
              <w:rPr>
                <w:rFonts w:hint="eastAsia" w:ascii="仿宋_GB2312"/>
                <w:bCs/>
                <w:sz w:val="18"/>
                <w:szCs w:val="18"/>
              </w:rPr>
            </w:pPr>
            <w:r>
              <w:rPr>
                <w:rFonts w:hint="eastAsia" w:ascii="仿宋_GB2312"/>
                <w:bCs/>
                <w:sz w:val="18"/>
                <w:szCs w:val="18"/>
              </w:rPr>
              <w:t>渔业行政执法证审核</w:t>
            </w:r>
          </w:p>
        </w:tc>
        <w:tc>
          <w:tcPr>
            <w:tcW w:w="3160" w:type="dxa"/>
            <w:noWrap w:val="0"/>
            <w:vAlign w:val="center"/>
          </w:tcPr>
          <w:p w14:paraId="5ECF781C">
            <w:pPr>
              <w:spacing w:line="260" w:lineRule="exact"/>
              <w:jc w:val="center"/>
              <w:rPr>
                <w:rFonts w:hint="eastAsia" w:ascii="仿宋_GB2312"/>
                <w:bCs/>
                <w:sz w:val="18"/>
                <w:szCs w:val="18"/>
              </w:rPr>
            </w:pPr>
            <w:r>
              <w:rPr>
                <w:rFonts w:hint="eastAsia" w:ascii="仿宋_GB2312"/>
                <w:bCs/>
                <w:sz w:val="18"/>
                <w:szCs w:val="18"/>
              </w:rPr>
              <w:t>《中华人民共和国渔业法》</w:t>
            </w:r>
          </w:p>
        </w:tc>
        <w:tc>
          <w:tcPr>
            <w:tcW w:w="5214" w:type="dxa"/>
            <w:noWrap w:val="0"/>
            <w:vAlign w:val="center"/>
          </w:tcPr>
          <w:p w14:paraId="03238763">
            <w:pPr>
              <w:spacing w:line="280" w:lineRule="exact"/>
              <w:jc w:val="center"/>
              <w:rPr>
                <w:rFonts w:hint="eastAsia" w:ascii="仿宋_GB2312"/>
                <w:bCs/>
                <w:sz w:val="18"/>
                <w:szCs w:val="18"/>
              </w:rPr>
            </w:pPr>
            <w:r>
              <w:rPr>
                <w:rFonts w:hint="eastAsia" w:ascii="仿宋_GB2312"/>
                <w:bCs/>
                <w:sz w:val="18"/>
                <w:szCs w:val="18"/>
              </w:rPr>
              <w:t>县级渔业行政主管部门及其所属的渔政监督管理机构渔政检查人员。</w:t>
            </w:r>
          </w:p>
        </w:tc>
        <w:tc>
          <w:tcPr>
            <w:tcW w:w="948" w:type="dxa"/>
            <w:noWrap w:val="0"/>
            <w:vAlign w:val="center"/>
          </w:tcPr>
          <w:p w14:paraId="7B07F0AD">
            <w:pPr>
              <w:spacing w:line="260" w:lineRule="exact"/>
              <w:jc w:val="center"/>
              <w:rPr>
                <w:rFonts w:hint="eastAsia" w:ascii="仿宋_GB2312"/>
                <w:bCs/>
                <w:sz w:val="18"/>
                <w:szCs w:val="18"/>
              </w:rPr>
            </w:pPr>
            <w:r>
              <w:rPr>
                <w:rFonts w:hint="eastAsia" w:ascii="仿宋_GB2312"/>
                <w:bCs/>
                <w:sz w:val="18"/>
                <w:szCs w:val="18"/>
              </w:rPr>
              <w:t>15天</w:t>
            </w:r>
          </w:p>
        </w:tc>
        <w:tc>
          <w:tcPr>
            <w:tcW w:w="948" w:type="dxa"/>
            <w:vMerge w:val="continue"/>
            <w:noWrap w:val="0"/>
            <w:vAlign w:val="center"/>
          </w:tcPr>
          <w:p w14:paraId="51B5E942">
            <w:pPr>
              <w:spacing w:line="260" w:lineRule="exact"/>
              <w:jc w:val="center"/>
              <w:rPr>
                <w:rFonts w:hint="eastAsia"/>
                <w:bCs/>
                <w:sz w:val="18"/>
                <w:szCs w:val="18"/>
              </w:rPr>
            </w:pPr>
          </w:p>
        </w:tc>
      </w:tr>
      <w:tr w14:paraId="584AF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391423D7">
            <w:pPr>
              <w:spacing w:line="260" w:lineRule="exact"/>
              <w:jc w:val="center"/>
              <w:rPr>
                <w:rFonts w:hint="eastAsia" w:ascii="仿宋_GB2312" w:hAnsi="宋体" w:cs="宋体"/>
                <w:sz w:val="18"/>
                <w:szCs w:val="18"/>
              </w:rPr>
            </w:pPr>
            <w:r>
              <w:rPr>
                <w:rFonts w:hint="eastAsia" w:ascii="仿宋_GB2312"/>
                <w:sz w:val="18"/>
                <w:szCs w:val="18"/>
              </w:rPr>
              <w:t>141</w:t>
            </w:r>
          </w:p>
        </w:tc>
        <w:tc>
          <w:tcPr>
            <w:tcW w:w="2212" w:type="dxa"/>
            <w:noWrap w:val="0"/>
            <w:vAlign w:val="center"/>
          </w:tcPr>
          <w:p w14:paraId="37D08EC9">
            <w:pPr>
              <w:spacing w:line="260" w:lineRule="exact"/>
              <w:jc w:val="center"/>
              <w:rPr>
                <w:rFonts w:hint="eastAsia" w:ascii="仿宋_GB2312"/>
                <w:bCs/>
                <w:sz w:val="18"/>
                <w:szCs w:val="18"/>
              </w:rPr>
            </w:pPr>
            <w:r>
              <w:rPr>
                <w:rFonts w:hint="eastAsia" w:ascii="仿宋_GB2312"/>
                <w:bCs/>
                <w:sz w:val="18"/>
                <w:szCs w:val="18"/>
              </w:rPr>
              <w:t>水产苗种（100万尾以上）生产许可证</w:t>
            </w:r>
          </w:p>
        </w:tc>
        <w:tc>
          <w:tcPr>
            <w:tcW w:w="3160" w:type="dxa"/>
            <w:noWrap w:val="0"/>
            <w:vAlign w:val="center"/>
          </w:tcPr>
          <w:p w14:paraId="3CE29894">
            <w:pPr>
              <w:spacing w:line="260" w:lineRule="exact"/>
              <w:jc w:val="center"/>
              <w:rPr>
                <w:rFonts w:hint="eastAsia" w:ascii="仿宋_GB2312"/>
                <w:bCs/>
                <w:sz w:val="18"/>
                <w:szCs w:val="18"/>
              </w:rPr>
            </w:pPr>
            <w:r>
              <w:rPr>
                <w:rFonts w:hint="eastAsia" w:ascii="仿宋_GB2312"/>
                <w:bCs/>
                <w:sz w:val="18"/>
                <w:szCs w:val="18"/>
              </w:rPr>
              <w:t>《甘肃省鱼苗鱼种管理办法》</w:t>
            </w:r>
          </w:p>
        </w:tc>
        <w:tc>
          <w:tcPr>
            <w:tcW w:w="5214" w:type="dxa"/>
            <w:noWrap w:val="0"/>
            <w:vAlign w:val="center"/>
          </w:tcPr>
          <w:p w14:paraId="1130872E">
            <w:pPr>
              <w:spacing w:line="280" w:lineRule="exact"/>
              <w:jc w:val="center"/>
              <w:rPr>
                <w:rFonts w:hint="eastAsia" w:ascii="仿宋_GB2312"/>
                <w:bCs/>
                <w:sz w:val="18"/>
                <w:szCs w:val="18"/>
              </w:rPr>
            </w:pPr>
            <w:r>
              <w:rPr>
                <w:rFonts w:hint="eastAsia" w:ascii="仿宋_GB2312"/>
                <w:bCs/>
                <w:sz w:val="18"/>
                <w:szCs w:val="18"/>
              </w:rPr>
              <w:t>固定的生产场地，水质符合渔业用水标准；用于繁殖的亲本来源于原、良种场，质量符合种质标准；生产条件和设施符合水产苗种生产技术操作规程的要求；与水产苗种生产和质量检验相适应的专业技术人员。</w:t>
            </w:r>
          </w:p>
        </w:tc>
        <w:tc>
          <w:tcPr>
            <w:tcW w:w="948" w:type="dxa"/>
            <w:noWrap w:val="0"/>
            <w:vAlign w:val="center"/>
          </w:tcPr>
          <w:p w14:paraId="2CD19515">
            <w:pPr>
              <w:spacing w:line="260" w:lineRule="exact"/>
              <w:jc w:val="center"/>
              <w:rPr>
                <w:rFonts w:hint="eastAsia" w:ascii="仿宋_GB2312"/>
                <w:bCs/>
                <w:sz w:val="18"/>
                <w:szCs w:val="18"/>
              </w:rPr>
            </w:pPr>
            <w:r>
              <w:rPr>
                <w:rFonts w:hint="eastAsia" w:ascii="仿宋_GB2312"/>
                <w:bCs/>
                <w:sz w:val="18"/>
                <w:szCs w:val="18"/>
              </w:rPr>
              <w:t>20天</w:t>
            </w:r>
          </w:p>
        </w:tc>
        <w:tc>
          <w:tcPr>
            <w:tcW w:w="948" w:type="dxa"/>
            <w:vMerge w:val="continue"/>
            <w:noWrap w:val="0"/>
            <w:vAlign w:val="center"/>
          </w:tcPr>
          <w:p w14:paraId="5FD151B9">
            <w:pPr>
              <w:spacing w:line="260" w:lineRule="exact"/>
              <w:jc w:val="center"/>
              <w:rPr>
                <w:rFonts w:hint="eastAsia"/>
                <w:bCs/>
                <w:sz w:val="18"/>
                <w:szCs w:val="18"/>
              </w:rPr>
            </w:pPr>
          </w:p>
        </w:tc>
      </w:tr>
      <w:tr w14:paraId="541F7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0E3DDFBA">
            <w:pPr>
              <w:spacing w:line="260" w:lineRule="exact"/>
              <w:jc w:val="center"/>
              <w:rPr>
                <w:rFonts w:hint="eastAsia" w:ascii="仿宋_GB2312" w:hAnsi="宋体" w:cs="宋体"/>
                <w:sz w:val="18"/>
                <w:szCs w:val="18"/>
              </w:rPr>
            </w:pPr>
            <w:r>
              <w:rPr>
                <w:rFonts w:hint="eastAsia" w:ascii="仿宋_GB2312"/>
                <w:sz w:val="18"/>
                <w:szCs w:val="18"/>
              </w:rPr>
              <w:t>142</w:t>
            </w:r>
          </w:p>
        </w:tc>
        <w:tc>
          <w:tcPr>
            <w:tcW w:w="2212" w:type="dxa"/>
            <w:noWrap w:val="0"/>
            <w:vAlign w:val="center"/>
          </w:tcPr>
          <w:p w14:paraId="18AC7799">
            <w:pPr>
              <w:spacing w:line="260" w:lineRule="exact"/>
              <w:jc w:val="center"/>
              <w:rPr>
                <w:rFonts w:hint="eastAsia" w:ascii="仿宋_GB2312"/>
                <w:bCs/>
                <w:sz w:val="18"/>
                <w:szCs w:val="18"/>
              </w:rPr>
            </w:pPr>
            <w:r>
              <w:rPr>
                <w:rFonts w:hint="eastAsia" w:ascii="仿宋_GB2312"/>
                <w:bCs/>
                <w:sz w:val="18"/>
                <w:szCs w:val="18"/>
              </w:rPr>
              <w:t>饲料生产许可证审核</w:t>
            </w:r>
          </w:p>
        </w:tc>
        <w:tc>
          <w:tcPr>
            <w:tcW w:w="3160" w:type="dxa"/>
            <w:noWrap w:val="0"/>
            <w:vAlign w:val="center"/>
          </w:tcPr>
          <w:p w14:paraId="7465DC32">
            <w:pPr>
              <w:spacing w:line="260" w:lineRule="exact"/>
              <w:jc w:val="center"/>
              <w:rPr>
                <w:rFonts w:hint="eastAsia" w:ascii="仿宋_GB2312"/>
                <w:bCs/>
                <w:sz w:val="18"/>
                <w:szCs w:val="18"/>
              </w:rPr>
            </w:pPr>
            <w:r>
              <w:rPr>
                <w:rFonts w:hint="eastAsia" w:ascii="仿宋_GB2312"/>
                <w:bCs/>
                <w:sz w:val="18"/>
                <w:szCs w:val="18"/>
              </w:rPr>
              <w:t>《国务院饲料和饲料添加剂管理条例》；《农业部饲料和饲料添加剂生产许可管理办法》</w:t>
            </w:r>
          </w:p>
        </w:tc>
        <w:tc>
          <w:tcPr>
            <w:tcW w:w="5214" w:type="dxa"/>
            <w:noWrap w:val="0"/>
            <w:vAlign w:val="center"/>
          </w:tcPr>
          <w:p w14:paraId="68E6D01F">
            <w:pPr>
              <w:spacing w:line="260" w:lineRule="exact"/>
              <w:jc w:val="center"/>
              <w:rPr>
                <w:rFonts w:hint="eastAsia" w:ascii="仿宋_GB2312"/>
                <w:bCs/>
                <w:sz w:val="18"/>
                <w:szCs w:val="18"/>
              </w:rPr>
            </w:pPr>
            <w:r>
              <w:rPr>
                <w:rFonts w:hint="eastAsia" w:ascii="仿宋_GB2312"/>
                <w:bCs/>
                <w:sz w:val="18"/>
                <w:szCs w:val="18"/>
              </w:rPr>
              <w:t>企业名称预先核准通知书；企业管理制度；产品执行标准的标准文书；企业职工职业技能等级鉴定证明。</w:t>
            </w:r>
          </w:p>
        </w:tc>
        <w:tc>
          <w:tcPr>
            <w:tcW w:w="948" w:type="dxa"/>
            <w:noWrap w:val="0"/>
            <w:vAlign w:val="center"/>
          </w:tcPr>
          <w:p w14:paraId="3846EFC7">
            <w:pPr>
              <w:spacing w:line="260" w:lineRule="exact"/>
              <w:jc w:val="center"/>
              <w:rPr>
                <w:rFonts w:hint="eastAsia" w:ascii="仿宋_GB2312"/>
                <w:bCs/>
                <w:sz w:val="18"/>
                <w:szCs w:val="18"/>
              </w:rPr>
            </w:pPr>
            <w:r>
              <w:rPr>
                <w:rFonts w:hint="eastAsia" w:ascii="仿宋_GB2312"/>
                <w:bCs/>
                <w:sz w:val="18"/>
                <w:szCs w:val="18"/>
              </w:rPr>
              <w:t>21天</w:t>
            </w:r>
          </w:p>
        </w:tc>
        <w:tc>
          <w:tcPr>
            <w:tcW w:w="948" w:type="dxa"/>
            <w:vMerge w:val="continue"/>
            <w:noWrap w:val="0"/>
            <w:vAlign w:val="center"/>
          </w:tcPr>
          <w:p w14:paraId="47A6D02C">
            <w:pPr>
              <w:spacing w:line="260" w:lineRule="exact"/>
              <w:jc w:val="center"/>
              <w:rPr>
                <w:rFonts w:hint="eastAsia"/>
                <w:bCs/>
                <w:sz w:val="18"/>
                <w:szCs w:val="18"/>
              </w:rPr>
            </w:pPr>
          </w:p>
        </w:tc>
      </w:tr>
      <w:tr w14:paraId="5969C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08093220">
            <w:pPr>
              <w:spacing w:line="260" w:lineRule="exact"/>
              <w:jc w:val="center"/>
              <w:rPr>
                <w:rFonts w:hint="eastAsia" w:ascii="仿宋_GB2312" w:hAnsi="宋体" w:cs="宋体"/>
                <w:sz w:val="18"/>
                <w:szCs w:val="18"/>
              </w:rPr>
            </w:pPr>
            <w:r>
              <w:rPr>
                <w:rFonts w:hint="eastAsia" w:ascii="仿宋_GB2312"/>
                <w:sz w:val="18"/>
                <w:szCs w:val="18"/>
              </w:rPr>
              <w:t>143</w:t>
            </w:r>
          </w:p>
        </w:tc>
        <w:tc>
          <w:tcPr>
            <w:tcW w:w="2212" w:type="dxa"/>
            <w:noWrap w:val="0"/>
            <w:vAlign w:val="center"/>
          </w:tcPr>
          <w:p w14:paraId="379E765F">
            <w:pPr>
              <w:spacing w:line="260" w:lineRule="exact"/>
              <w:jc w:val="center"/>
              <w:rPr>
                <w:rFonts w:hint="eastAsia" w:ascii="仿宋_GB2312"/>
                <w:bCs/>
                <w:sz w:val="18"/>
                <w:szCs w:val="18"/>
              </w:rPr>
            </w:pPr>
            <w:r>
              <w:rPr>
                <w:rFonts w:hint="eastAsia" w:ascii="仿宋_GB2312"/>
                <w:bCs/>
                <w:sz w:val="18"/>
                <w:szCs w:val="18"/>
              </w:rPr>
              <w:t>饲料标签登记备案</w:t>
            </w:r>
          </w:p>
        </w:tc>
        <w:tc>
          <w:tcPr>
            <w:tcW w:w="3160" w:type="dxa"/>
            <w:noWrap w:val="0"/>
            <w:vAlign w:val="center"/>
          </w:tcPr>
          <w:p w14:paraId="699EF0D1">
            <w:pPr>
              <w:spacing w:line="260" w:lineRule="exact"/>
              <w:jc w:val="center"/>
              <w:rPr>
                <w:rFonts w:hint="eastAsia" w:ascii="仿宋_GB2312"/>
                <w:bCs/>
                <w:sz w:val="18"/>
                <w:szCs w:val="18"/>
              </w:rPr>
            </w:pPr>
            <w:r>
              <w:rPr>
                <w:rFonts w:hint="eastAsia" w:ascii="仿宋_GB2312"/>
                <w:bCs/>
                <w:sz w:val="18"/>
                <w:szCs w:val="18"/>
              </w:rPr>
              <w:t>《国务院饲料和饲料添加剂管理条例》；《饲料标签》标准(GB 10648-1999）</w:t>
            </w:r>
          </w:p>
        </w:tc>
        <w:tc>
          <w:tcPr>
            <w:tcW w:w="5214" w:type="dxa"/>
            <w:noWrap w:val="0"/>
            <w:vAlign w:val="center"/>
          </w:tcPr>
          <w:p w14:paraId="11576A24">
            <w:pPr>
              <w:spacing w:line="300" w:lineRule="exact"/>
              <w:jc w:val="center"/>
              <w:rPr>
                <w:rFonts w:hint="eastAsia" w:ascii="仿宋_GB2312"/>
                <w:bCs/>
                <w:sz w:val="18"/>
                <w:szCs w:val="18"/>
              </w:rPr>
            </w:pPr>
            <w:r>
              <w:rPr>
                <w:rFonts w:hint="eastAsia" w:ascii="仿宋_GB2312"/>
                <w:bCs/>
                <w:sz w:val="18"/>
                <w:szCs w:val="18"/>
              </w:rPr>
              <w:t>饲料企业登记证；工商营业执照；产品执行标准的标准文本;产品检验报告；产品标签样本。</w:t>
            </w:r>
          </w:p>
        </w:tc>
        <w:tc>
          <w:tcPr>
            <w:tcW w:w="948" w:type="dxa"/>
            <w:noWrap w:val="0"/>
            <w:vAlign w:val="center"/>
          </w:tcPr>
          <w:p w14:paraId="2A15E7EF">
            <w:pPr>
              <w:spacing w:line="260" w:lineRule="exact"/>
              <w:jc w:val="center"/>
              <w:rPr>
                <w:rFonts w:hint="eastAsia" w:ascii="仿宋_GB2312"/>
                <w:bCs/>
                <w:sz w:val="18"/>
                <w:szCs w:val="18"/>
              </w:rPr>
            </w:pPr>
            <w:r>
              <w:rPr>
                <w:rFonts w:hint="eastAsia" w:ascii="仿宋_GB2312"/>
                <w:bCs/>
                <w:sz w:val="18"/>
                <w:szCs w:val="18"/>
              </w:rPr>
              <w:t>14天</w:t>
            </w:r>
          </w:p>
        </w:tc>
        <w:tc>
          <w:tcPr>
            <w:tcW w:w="948" w:type="dxa"/>
            <w:vMerge w:val="continue"/>
            <w:noWrap w:val="0"/>
            <w:vAlign w:val="center"/>
          </w:tcPr>
          <w:p w14:paraId="1A5AB00C">
            <w:pPr>
              <w:spacing w:line="260" w:lineRule="exact"/>
              <w:jc w:val="center"/>
              <w:rPr>
                <w:rFonts w:hint="eastAsia"/>
                <w:bCs/>
                <w:sz w:val="18"/>
                <w:szCs w:val="18"/>
              </w:rPr>
            </w:pPr>
          </w:p>
        </w:tc>
      </w:tr>
      <w:tr w14:paraId="5BDE1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3CFD6739">
            <w:pPr>
              <w:spacing w:line="260" w:lineRule="exact"/>
              <w:jc w:val="center"/>
              <w:rPr>
                <w:rFonts w:hint="eastAsia" w:ascii="仿宋_GB2312" w:hAnsi="宋体" w:cs="宋体"/>
                <w:sz w:val="18"/>
                <w:szCs w:val="18"/>
              </w:rPr>
            </w:pPr>
            <w:r>
              <w:rPr>
                <w:rFonts w:hint="eastAsia" w:ascii="仿宋_GB2312"/>
                <w:sz w:val="18"/>
                <w:szCs w:val="18"/>
              </w:rPr>
              <w:t>144</w:t>
            </w:r>
          </w:p>
        </w:tc>
        <w:tc>
          <w:tcPr>
            <w:tcW w:w="2212" w:type="dxa"/>
            <w:noWrap w:val="0"/>
            <w:vAlign w:val="center"/>
          </w:tcPr>
          <w:p w14:paraId="69C51CC1">
            <w:pPr>
              <w:spacing w:line="260" w:lineRule="exact"/>
              <w:jc w:val="center"/>
              <w:rPr>
                <w:rFonts w:hint="eastAsia" w:ascii="仿宋_GB2312"/>
                <w:bCs/>
                <w:sz w:val="18"/>
                <w:szCs w:val="18"/>
              </w:rPr>
            </w:pPr>
            <w:r>
              <w:rPr>
                <w:rFonts w:hint="eastAsia" w:ascii="仿宋_GB2312"/>
                <w:bCs/>
                <w:sz w:val="18"/>
                <w:szCs w:val="18"/>
              </w:rPr>
              <w:t>在草原上开展经营性旅游活动审批</w:t>
            </w:r>
          </w:p>
        </w:tc>
        <w:tc>
          <w:tcPr>
            <w:tcW w:w="3160" w:type="dxa"/>
            <w:noWrap w:val="0"/>
            <w:vAlign w:val="center"/>
          </w:tcPr>
          <w:p w14:paraId="04551804">
            <w:pPr>
              <w:spacing w:line="260" w:lineRule="exact"/>
              <w:jc w:val="center"/>
              <w:rPr>
                <w:rFonts w:hint="eastAsia" w:ascii="仿宋_GB2312"/>
                <w:bCs/>
                <w:sz w:val="18"/>
                <w:szCs w:val="18"/>
              </w:rPr>
            </w:pPr>
            <w:r>
              <w:rPr>
                <w:rFonts w:hint="eastAsia" w:ascii="仿宋_GB2312"/>
                <w:bCs/>
                <w:sz w:val="18"/>
                <w:szCs w:val="18"/>
              </w:rPr>
              <w:t>《中华人民共和国草原法》</w:t>
            </w:r>
          </w:p>
        </w:tc>
        <w:tc>
          <w:tcPr>
            <w:tcW w:w="5214" w:type="dxa"/>
            <w:noWrap w:val="0"/>
            <w:vAlign w:val="center"/>
          </w:tcPr>
          <w:p w14:paraId="4AE1C780">
            <w:pPr>
              <w:spacing w:line="300" w:lineRule="exact"/>
              <w:jc w:val="center"/>
              <w:rPr>
                <w:rFonts w:hint="eastAsia" w:ascii="仿宋_GB2312"/>
                <w:bCs/>
                <w:sz w:val="18"/>
                <w:szCs w:val="18"/>
              </w:rPr>
            </w:pPr>
            <w:r>
              <w:rPr>
                <w:rFonts w:hint="eastAsia" w:ascii="仿宋_GB2312"/>
                <w:bCs/>
                <w:sz w:val="18"/>
                <w:szCs w:val="18"/>
              </w:rPr>
              <w:t>经营单位资质；环保部门评价书；草原所有、使用、承包经营者协议。</w:t>
            </w:r>
          </w:p>
        </w:tc>
        <w:tc>
          <w:tcPr>
            <w:tcW w:w="948" w:type="dxa"/>
            <w:noWrap w:val="0"/>
            <w:vAlign w:val="center"/>
          </w:tcPr>
          <w:p w14:paraId="278FC7A7">
            <w:pPr>
              <w:spacing w:line="260" w:lineRule="exact"/>
              <w:jc w:val="center"/>
              <w:rPr>
                <w:rFonts w:hint="eastAsia" w:ascii="仿宋_GB2312"/>
                <w:bCs/>
                <w:sz w:val="18"/>
                <w:szCs w:val="18"/>
              </w:rPr>
            </w:pPr>
            <w:r>
              <w:rPr>
                <w:rFonts w:hint="eastAsia" w:ascii="仿宋_GB2312"/>
                <w:bCs/>
                <w:sz w:val="18"/>
                <w:szCs w:val="18"/>
              </w:rPr>
              <w:t>21天</w:t>
            </w:r>
          </w:p>
        </w:tc>
        <w:tc>
          <w:tcPr>
            <w:tcW w:w="948" w:type="dxa"/>
            <w:vMerge w:val="continue"/>
            <w:noWrap w:val="0"/>
            <w:vAlign w:val="center"/>
          </w:tcPr>
          <w:p w14:paraId="73A85758">
            <w:pPr>
              <w:spacing w:line="260" w:lineRule="exact"/>
              <w:jc w:val="center"/>
              <w:rPr>
                <w:rFonts w:hint="eastAsia"/>
                <w:bCs/>
                <w:sz w:val="18"/>
                <w:szCs w:val="18"/>
              </w:rPr>
            </w:pPr>
          </w:p>
        </w:tc>
      </w:tr>
      <w:tr w14:paraId="4041B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7A6628DF">
            <w:pPr>
              <w:spacing w:line="260" w:lineRule="exact"/>
              <w:jc w:val="center"/>
              <w:rPr>
                <w:rFonts w:hint="eastAsia" w:ascii="仿宋_GB2312" w:hAnsi="宋体" w:cs="宋体"/>
                <w:sz w:val="18"/>
                <w:szCs w:val="18"/>
              </w:rPr>
            </w:pPr>
            <w:r>
              <w:rPr>
                <w:rFonts w:hint="eastAsia" w:ascii="仿宋_GB2312"/>
                <w:sz w:val="18"/>
                <w:szCs w:val="18"/>
              </w:rPr>
              <w:t>145</w:t>
            </w:r>
          </w:p>
        </w:tc>
        <w:tc>
          <w:tcPr>
            <w:tcW w:w="2212" w:type="dxa"/>
            <w:noWrap w:val="0"/>
            <w:vAlign w:val="center"/>
          </w:tcPr>
          <w:p w14:paraId="42A1ED85">
            <w:pPr>
              <w:spacing w:line="260" w:lineRule="exact"/>
              <w:jc w:val="center"/>
              <w:rPr>
                <w:rFonts w:hint="eastAsia" w:ascii="仿宋_GB2312"/>
                <w:bCs/>
                <w:sz w:val="18"/>
                <w:szCs w:val="18"/>
              </w:rPr>
            </w:pPr>
            <w:r>
              <w:rPr>
                <w:rFonts w:hint="eastAsia" w:ascii="仿宋_GB2312"/>
                <w:bCs/>
                <w:sz w:val="18"/>
                <w:szCs w:val="18"/>
              </w:rPr>
              <w:t>草种生产经营许可证</w:t>
            </w:r>
          </w:p>
        </w:tc>
        <w:tc>
          <w:tcPr>
            <w:tcW w:w="3160" w:type="dxa"/>
            <w:noWrap w:val="0"/>
            <w:vAlign w:val="center"/>
          </w:tcPr>
          <w:p w14:paraId="7E28CE52">
            <w:pPr>
              <w:spacing w:line="260" w:lineRule="exact"/>
              <w:jc w:val="center"/>
              <w:rPr>
                <w:rFonts w:hint="eastAsia" w:ascii="仿宋_GB2312"/>
                <w:bCs/>
                <w:sz w:val="18"/>
                <w:szCs w:val="18"/>
              </w:rPr>
            </w:pPr>
            <w:r>
              <w:rPr>
                <w:rFonts w:hint="eastAsia" w:ascii="仿宋_GB2312"/>
                <w:bCs/>
                <w:sz w:val="18"/>
                <w:szCs w:val="18"/>
              </w:rPr>
              <w:t>《中华人民共和国草原法》</w:t>
            </w:r>
          </w:p>
        </w:tc>
        <w:tc>
          <w:tcPr>
            <w:tcW w:w="5214" w:type="dxa"/>
            <w:noWrap w:val="0"/>
            <w:vAlign w:val="center"/>
          </w:tcPr>
          <w:p w14:paraId="7DCE8F5A">
            <w:pPr>
              <w:spacing w:line="300" w:lineRule="exact"/>
              <w:jc w:val="center"/>
              <w:rPr>
                <w:rFonts w:hint="eastAsia" w:ascii="仿宋_GB2312"/>
                <w:bCs/>
                <w:sz w:val="18"/>
                <w:szCs w:val="18"/>
              </w:rPr>
            </w:pPr>
            <w:r>
              <w:rPr>
                <w:rFonts w:hint="eastAsia" w:ascii="仿宋_GB2312"/>
                <w:bCs/>
                <w:sz w:val="18"/>
                <w:szCs w:val="18"/>
              </w:rPr>
              <w:t>草种生产经营资质；生产经营场地规模证明；引进种子产地证明；检疫证书；生产经营草种名称；工商部门许可证明。</w:t>
            </w:r>
          </w:p>
        </w:tc>
        <w:tc>
          <w:tcPr>
            <w:tcW w:w="948" w:type="dxa"/>
            <w:noWrap w:val="0"/>
            <w:vAlign w:val="center"/>
          </w:tcPr>
          <w:p w14:paraId="249AFBDC">
            <w:pPr>
              <w:spacing w:line="260" w:lineRule="exact"/>
              <w:jc w:val="center"/>
              <w:rPr>
                <w:rFonts w:hint="eastAsia" w:ascii="仿宋_GB2312"/>
                <w:bCs/>
                <w:sz w:val="18"/>
                <w:szCs w:val="18"/>
              </w:rPr>
            </w:pPr>
            <w:r>
              <w:rPr>
                <w:rFonts w:hint="eastAsia" w:ascii="仿宋_GB2312"/>
                <w:bCs/>
                <w:sz w:val="18"/>
                <w:szCs w:val="18"/>
              </w:rPr>
              <w:t>21天</w:t>
            </w:r>
          </w:p>
        </w:tc>
        <w:tc>
          <w:tcPr>
            <w:tcW w:w="948" w:type="dxa"/>
            <w:vMerge w:val="continue"/>
            <w:noWrap w:val="0"/>
            <w:vAlign w:val="center"/>
          </w:tcPr>
          <w:p w14:paraId="222A7486">
            <w:pPr>
              <w:spacing w:line="260" w:lineRule="exact"/>
              <w:jc w:val="center"/>
              <w:rPr>
                <w:rFonts w:hint="eastAsia"/>
                <w:bCs/>
                <w:sz w:val="18"/>
                <w:szCs w:val="18"/>
              </w:rPr>
            </w:pPr>
          </w:p>
        </w:tc>
      </w:tr>
      <w:tr w14:paraId="0BFD6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5471C7A4">
            <w:pPr>
              <w:spacing w:line="260" w:lineRule="exact"/>
              <w:jc w:val="center"/>
              <w:rPr>
                <w:rFonts w:hint="eastAsia" w:ascii="仿宋_GB2312" w:hAnsi="宋体" w:cs="宋体"/>
                <w:sz w:val="18"/>
                <w:szCs w:val="18"/>
              </w:rPr>
            </w:pPr>
            <w:r>
              <w:rPr>
                <w:rFonts w:hint="eastAsia" w:ascii="仿宋_GB2312"/>
                <w:sz w:val="18"/>
                <w:szCs w:val="18"/>
              </w:rPr>
              <w:t>146</w:t>
            </w:r>
          </w:p>
        </w:tc>
        <w:tc>
          <w:tcPr>
            <w:tcW w:w="2212" w:type="dxa"/>
            <w:noWrap w:val="0"/>
            <w:vAlign w:val="center"/>
          </w:tcPr>
          <w:p w14:paraId="7219484C">
            <w:pPr>
              <w:spacing w:line="260" w:lineRule="exact"/>
              <w:jc w:val="center"/>
              <w:rPr>
                <w:rFonts w:hint="eastAsia" w:ascii="仿宋_GB2312"/>
                <w:bCs/>
                <w:sz w:val="18"/>
                <w:szCs w:val="18"/>
              </w:rPr>
            </w:pPr>
            <w:r>
              <w:rPr>
                <w:rFonts w:hint="eastAsia" w:ascii="仿宋_GB2312"/>
                <w:bCs/>
                <w:sz w:val="18"/>
                <w:szCs w:val="18"/>
              </w:rPr>
              <w:t>建设项目对草原野生植物生长环境影响报告审批</w:t>
            </w:r>
          </w:p>
        </w:tc>
        <w:tc>
          <w:tcPr>
            <w:tcW w:w="3160" w:type="dxa"/>
            <w:noWrap w:val="0"/>
            <w:vAlign w:val="center"/>
          </w:tcPr>
          <w:p w14:paraId="0850FDB1">
            <w:pPr>
              <w:spacing w:line="260" w:lineRule="exact"/>
              <w:jc w:val="center"/>
              <w:rPr>
                <w:rFonts w:hint="eastAsia" w:ascii="仿宋_GB2312"/>
                <w:bCs/>
                <w:sz w:val="18"/>
                <w:szCs w:val="18"/>
              </w:rPr>
            </w:pPr>
            <w:r>
              <w:rPr>
                <w:rFonts w:hint="eastAsia" w:ascii="仿宋_GB2312"/>
                <w:bCs/>
                <w:sz w:val="18"/>
                <w:szCs w:val="18"/>
              </w:rPr>
              <w:t>《中华人民共和国草原法》</w:t>
            </w:r>
          </w:p>
        </w:tc>
        <w:tc>
          <w:tcPr>
            <w:tcW w:w="5214" w:type="dxa"/>
            <w:noWrap w:val="0"/>
            <w:vAlign w:val="center"/>
          </w:tcPr>
          <w:p w14:paraId="4FB8381A">
            <w:pPr>
              <w:spacing w:line="300" w:lineRule="exact"/>
              <w:jc w:val="center"/>
              <w:rPr>
                <w:rFonts w:hint="eastAsia" w:ascii="仿宋_GB2312"/>
                <w:bCs/>
                <w:sz w:val="18"/>
                <w:szCs w:val="18"/>
              </w:rPr>
            </w:pPr>
            <w:r>
              <w:rPr>
                <w:rFonts w:hint="eastAsia" w:ascii="仿宋_GB2312"/>
                <w:bCs/>
                <w:sz w:val="18"/>
                <w:szCs w:val="18"/>
              </w:rPr>
              <w:t>建设项目单位和被建设单位的资质证明；县级以上环保部门对草原生态环境评价书；建设项目来源证明文件；草原所有、使用、承包者协议。</w:t>
            </w:r>
          </w:p>
        </w:tc>
        <w:tc>
          <w:tcPr>
            <w:tcW w:w="948" w:type="dxa"/>
            <w:noWrap w:val="0"/>
            <w:vAlign w:val="center"/>
          </w:tcPr>
          <w:p w14:paraId="0AAC9FFA">
            <w:pPr>
              <w:spacing w:line="260" w:lineRule="exact"/>
              <w:jc w:val="center"/>
              <w:rPr>
                <w:rFonts w:hint="eastAsia" w:ascii="仿宋_GB2312"/>
                <w:bCs/>
                <w:sz w:val="18"/>
                <w:szCs w:val="18"/>
              </w:rPr>
            </w:pPr>
            <w:r>
              <w:rPr>
                <w:rFonts w:hint="eastAsia" w:ascii="仿宋_GB2312"/>
                <w:bCs/>
                <w:sz w:val="18"/>
                <w:szCs w:val="18"/>
              </w:rPr>
              <w:t>21天</w:t>
            </w:r>
          </w:p>
        </w:tc>
        <w:tc>
          <w:tcPr>
            <w:tcW w:w="948" w:type="dxa"/>
            <w:vMerge w:val="continue"/>
            <w:noWrap w:val="0"/>
            <w:vAlign w:val="center"/>
          </w:tcPr>
          <w:p w14:paraId="31ACA781">
            <w:pPr>
              <w:spacing w:line="260" w:lineRule="exact"/>
              <w:jc w:val="center"/>
              <w:rPr>
                <w:rFonts w:hint="eastAsia"/>
                <w:bCs/>
                <w:sz w:val="18"/>
                <w:szCs w:val="18"/>
              </w:rPr>
            </w:pPr>
          </w:p>
        </w:tc>
      </w:tr>
      <w:tr w14:paraId="79778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54D1E205">
            <w:pPr>
              <w:spacing w:line="260" w:lineRule="exact"/>
              <w:jc w:val="center"/>
              <w:rPr>
                <w:rFonts w:hint="eastAsia" w:ascii="仿宋_GB2312" w:hAnsi="宋体" w:cs="宋体"/>
                <w:sz w:val="18"/>
                <w:szCs w:val="18"/>
              </w:rPr>
            </w:pPr>
            <w:r>
              <w:rPr>
                <w:rFonts w:hint="eastAsia" w:ascii="仿宋_GB2312"/>
                <w:sz w:val="18"/>
                <w:szCs w:val="18"/>
              </w:rPr>
              <w:t>147</w:t>
            </w:r>
          </w:p>
        </w:tc>
        <w:tc>
          <w:tcPr>
            <w:tcW w:w="2212" w:type="dxa"/>
            <w:noWrap w:val="0"/>
            <w:vAlign w:val="center"/>
          </w:tcPr>
          <w:p w14:paraId="1D07080F">
            <w:pPr>
              <w:spacing w:line="260" w:lineRule="exact"/>
              <w:jc w:val="center"/>
              <w:rPr>
                <w:rFonts w:hint="eastAsia" w:ascii="仿宋_GB2312"/>
                <w:bCs/>
                <w:sz w:val="18"/>
                <w:szCs w:val="18"/>
              </w:rPr>
            </w:pPr>
            <w:r>
              <w:rPr>
                <w:rFonts w:hint="eastAsia" w:ascii="仿宋_GB2312"/>
                <w:bCs/>
                <w:sz w:val="18"/>
                <w:szCs w:val="18"/>
              </w:rPr>
              <w:t>修建草原保护和畜牧业服务工程设施使用草原的审批</w:t>
            </w:r>
          </w:p>
        </w:tc>
        <w:tc>
          <w:tcPr>
            <w:tcW w:w="3160" w:type="dxa"/>
            <w:noWrap w:val="0"/>
            <w:vAlign w:val="center"/>
          </w:tcPr>
          <w:p w14:paraId="29F106E6">
            <w:pPr>
              <w:spacing w:line="260" w:lineRule="exact"/>
              <w:jc w:val="center"/>
              <w:rPr>
                <w:rFonts w:hint="eastAsia" w:ascii="仿宋_GB2312"/>
                <w:bCs/>
                <w:sz w:val="18"/>
                <w:szCs w:val="18"/>
              </w:rPr>
            </w:pPr>
            <w:r>
              <w:rPr>
                <w:rFonts w:hint="eastAsia" w:ascii="仿宋_GB2312"/>
                <w:bCs/>
                <w:sz w:val="18"/>
                <w:szCs w:val="18"/>
              </w:rPr>
              <w:t>《中华人民共和国草原法》</w:t>
            </w:r>
          </w:p>
        </w:tc>
        <w:tc>
          <w:tcPr>
            <w:tcW w:w="5214" w:type="dxa"/>
            <w:noWrap w:val="0"/>
            <w:vAlign w:val="center"/>
          </w:tcPr>
          <w:p w14:paraId="6E1B99F5">
            <w:pPr>
              <w:spacing w:line="300" w:lineRule="exact"/>
              <w:jc w:val="center"/>
              <w:rPr>
                <w:rFonts w:hint="eastAsia" w:ascii="仿宋_GB2312"/>
                <w:bCs/>
                <w:sz w:val="18"/>
                <w:szCs w:val="18"/>
              </w:rPr>
            </w:pPr>
            <w:r>
              <w:rPr>
                <w:rFonts w:hint="eastAsia" w:ascii="仿宋_GB2312"/>
                <w:bCs/>
                <w:sz w:val="18"/>
                <w:szCs w:val="18"/>
              </w:rPr>
              <w:t>《草原征占用申请表》；申请人的身份证；草原权属证明材料；与草原所有者、使用者或者承包经营者签定的草原补偿协议。</w:t>
            </w:r>
          </w:p>
        </w:tc>
        <w:tc>
          <w:tcPr>
            <w:tcW w:w="948" w:type="dxa"/>
            <w:noWrap w:val="0"/>
            <w:vAlign w:val="center"/>
          </w:tcPr>
          <w:p w14:paraId="7842061B">
            <w:pPr>
              <w:spacing w:line="260" w:lineRule="exact"/>
              <w:jc w:val="center"/>
              <w:rPr>
                <w:rFonts w:hint="eastAsia" w:ascii="仿宋_GB2312"/>
                <w:bCs/>
                <w:sz w:val="18"/>
                <w:szCs w:val="18"/>
              </w:rPr>
            </w:pPr>
            <w:r>
              <w:rPr>
                <w:rFonts w:hint="eastAsia" w:ascii="仿宋_GB2312"/>
                <w:bCs/>
                <w:sz w:val="18"/>
                <w:szCs w:val="18"/>
              </w:rPr>
              <w:t>21天</w:t>
            </w:r>
          </w:p>
        </w:tc>
        <w:tc>
          <w:tcPr>
            <w:tcW w:w="948" w:type="dxa"/>
            <w:vMerge w:val="continue"/>
            <w:noWrap w:val="0"/>
            <w:vAlign w:val="center"/>
          </w:tcPr>
          <w:p w14:paraId="507C8FB9">
            <w:pPr>
              <w:spacing w:line="260" w:lineRule="exact"/>
              <w:jc w:val="center"/>
              <w:rPr>
                <w:rFonts w:hint="eastAsia"/>
                <w:bCs/>
                <w:sz w:val="18"/>
                <w:szCs w:val="18"/>
              </w:rPr>
            </w:pPr>
          </w:p>
        </w:tc>
      </w:tr>
    </w:tbl>
    <w:p w14:paraId="18F81798">
      <w:pPr>
        <w:spacing w:line="20" w:lineRule="exact"/>
        <w:jc w:val="center"/>
        <w:rPr>
          <w:rFonts w:hint="eastAsia"/>
        </w:rPr>
      </w:pPr>
    </w:p>
    <w:tbl>
      <w:tblPr>
        <w:tblStyle w:val="3"/>
        <w:tblW w:w="131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212"/>
        <w:gridCol w:w="3002"/>
        <w:gridCol w:w="5372"/>
        <w:gridCol w:w="948"/>
        <w:gridCol w:w="948"/>
      </w:tblGrid>
      <w:tr w14:paraId="707A3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632" w:type="dxa"/>
            <w:tcBorders>
              <w:top w:val="single" w:color="auto" w:sz="4" w:space="0"/>
              <w:left w:val="single" w:color="auto" w:sz="4" w:space="0"/>
              <w:bottom w:val="single" w:color="auto" w:sz="4" w:space="0"/>
              <w:right w:val="single" w:color="auto" w:sz="4" w:space="0"/>
            </w:tcBorders>
            <w:noWrap w:val="0"/>
            <w:vAlign w:val="center"/>
          </w:tcPr>
          <w:p w14:paraId="538CB92E">
            <w:pPr>
              <w:spacing w:line="400" w:lineRule="exact"/>
              <w:jc w:val="center"/>
              <w:rPr>
                <w:rFonts w:hint="eastAsia" w:ascii="黑体" w:eastAsia="黑体"/>
                <w:sz w:val="18"/>
                <w:szCs w:val="18"/>
              </w:rPr>
            </w:pPr>
            <w:r>
              <w:rPr>
                <w:rFonts w:hint="eastAsia" w:ascii="黑体" w:eastAsia="黑体"/>
                <w:sz w:val="18"/>
                <w:szCs w:val="18"/>
              </w:rPr>
              <w:t>序号</w:t>
            </w:r>
          </w:p>
        </w:tc>
        <w:tc>
          <w:tcPr>
            <w:tcW w:w="2212" w:type="dxa"/>
            <w:tcBorders>
              <w:top w:val="single" w:color="auto" w:sz="4" w:space="0"/>
              <w:left w:val="single" w:color="auto" w:sz="4" w:space="0"/>
              <w:bottom w:val="single" w:color="auto" w:sz="4" w:space="0"/>
              <w:right w:val="single" w:color="auto" w:sz="4" w:space="0"/>
            </w:tcBorders>
            <w:noWrap w:val="0"/>
            <w:vAlign w:val="center"/>
          </w:tcPr>
          <w:p w14:paraId="72BFFCCC">
            <w:pPr>
              <w:spacing w:line="400" w:lineRule="exact"/>
              <w:jc w:val="center"/>
              <w:rPr>
                <w:rFonts w:hint="eastAsia" w:ascii="黑体" w:eastAsia="黑体"/>
                <w:bCs/>
                <w:sz w:val="18"/>
                <w:szCs w:val="18"/>
              </w:rPr>
            </w:pPr>
            <w:r>
              <w:rPr>
                <w:rFonts w:hint="eastAsia" w:ascii="黑体" w:eastAsia="黑体"/>
                <w:bCs/>
                <w:sz w:val="18"/>
                <w:szCs w:val="18"/>
              </w:rPr>
              <w:t>项目名称</w:t>
            </w:r>
          </w:p>
        </w:tc>
        <w:tc>
          <w:tcPr>
            <w:tcW w:w="3002" w:type="dxa"/>
            <w:tcBorders>
              <w:top w:val="single" w:color="auto" w:sz="4" w:space="0"/>
              <w:left w:val="single" w:color="auto" w:sz="4" w:space="0"/>
              <w:bottom w:val="single" w:color="auto" w:sz="4" w:space="0"/>
              <w:right w:val="single" w:color="auto" w:sz="4" w:space="0"/>
            </w:tcBorders>
            <w:noWrap w:val="0"/>
            <w:vAlign w:val="top"/>
          </w:tcPr>
          <w:p w14:paraId="5B3E4727">
            <w:pPr>
              <w:spacing w:line="400" w:lineRule="exact"/>
              <w:jc w:val="center"/>
              <w:rPr>
                <w:rFonts w:hint="eastAsia" w:ascii="黑体" w:eastAsia="黑体"/>
                <w:bCs/>
                <w:sz w:val="18"/>
                <w:szCs w:val="18"/>
              </w:rPr>
            </w:pPr>
            <w:r>
              <w:rPr>
                <w:rFonts w:hint="eastAsia" w:ascii="黑体" w:eastAsia="黑体"/>
                <w:bCs/>
                <w:sz w:val="18"/>
                <w:szCs w:val="18"/>
              </w:rPr>
              <w:t>设立依据</w:t>
            </w:r>
          </w:p>
        </w:tc>
        <w:tc>
          <w:tcPr>
            <w:tcW w:w="5372" w:type="dxa"/>
            <w:tcBorders>
              <w:top w:val="single" w:color="auto" w:sz="4" w:space="0"/>
              <w:left w:val="single" w:color="auto" w:sz="4" w:space="0"/>
              <w:bottom w:val="single" w:color="auto" w:sz="4" w:space="0"/>
              <w:right w:val="single" w:color="auto" w:sz="4" w:space="0"/>
            </w:tcBorders>
            <w:noWrap w:val="0"/>
            <w:vAlign w:val="center"/>
          </w:tcPr>
          <w:p w14:paraId="1FED2819">
            <w:pPr>
              <w:spacing w:line="400" w:lineRule="exact"/>
              <w:jc w:val="center"/>
              <w:rPr>
                <w:rFonts w:hint="eastAsia" w:ascii="黑体" w:eastAsia="黑体"/>
                <w:bCs/>
                <w:sz w:val="18"/>
                <w:szCs w:val="18"/>
              </w:rPr>
            </w:pPr>
            <w:r>
              <w:rPr>
                <w:rFonts w:hint="eastAsia" w:ascii="黑体" w:eastAsia="黑体"/>
                <w:bCs/>
                <w:sz w:val="18"/>
                <w:szCs w:val="18"/>
              </w:rPr>
              <w:t>办理条件</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24311666">
            <w:pPr>
              <w:spacing w:line="400" w:lineRule="exact"/>
              <w:jc w:val="center"/>
              <w:rPr>
                <w:rFonts w:hint="eastAsia" w:ascii="黑体" w:eastAsia="黑体"/>
                <w:bCs/>
                <w:sz w:val="18"/>
                <w:szCs w:val="18"/>
              </w:rPr>
            </w:pPr>
            <w:r>
              <w:rPr>
                <w:rFonts w:hint="eastAsia" w:ascii="黑体" w:eastAsia="黑体"/>
                <w:bCs/>
                <w:sz w:val="18"/>
                <w:szCs w:val="18"/>
              </w:rPr>
              <w:t>办结时限</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61B1702F">
            <w:pPr>
              <w:spacing w:line="400" w:lineRule="exact"/>
              <w:jc w:val="center"/>
              <w:rPr>
                <w:rFonts w:hint="eastAsia" w:ascii="黑体" w:eastAsia="黑体"/>
                <w:bCs/>
                <w:sz w:val="18"/>
                <w:szCs w:val="18"/>
              </w:rPr>
            </w:pPr>
            <w:r>
              <w:rPr>
                <w:rFonts w:hint="eastAsia" w:ascii="黑体" w:eastAsia="黑体"/>
                <w:bCs/>
                <w:sz w:val="18"/>
                <w:szCs w:val="18"/>
              </w:rPr>
              <w:t>实施机关</w:t>
            </w:r>
          </w:p>
        </w:tc>
      </w:tr>
      <w:tr w14:paraId="408B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6C388FD0">
            <w:pPr>
              <w:spacing w:line="260" w:lineRule="exact"/>
              <w:jc w:val="center"/>
              <w:rPr>
                <w:rFonts w:hint="eastAsia" w:ascii="仿宋_GB2312" w:hAnsi="宋体" w:cs="宋体"/>
                <w:sz w:val="18"/>
                <w:szCs w:val="18"/>
              </w:rPr>
            </w:pPr>
            <w:r>
              <w:rPr>
                <w:rFonts w:hint="eastAsia" w:ascii="仿宋_GB2312"/>
                <w:sz w:val="18"/>
                <w:szCs w:val="18"/>
              </w:rPr>
              <w:t>148</w:t>
            </w:r>
          </w:p>
        </w:tc>
        <w:tc>
          <w:tcPr>
            <w:tcW w:w="2212" w:type="dxa"/>
            <w:noWrap w:val="0"/>
            <w:vAlign w:val="center"/>
          </w:tcPr>
          <w:p w14:paraId="2F5DB74B">
            <w:pPr>
              <w:spacing w:line="260" w:lineRule="exact"/>
              <w:jc w:val="center"/>
              <w:rPr>
                <w:rFonts w:hint="eastAsia" w:ascii="仿宋_GB2312"/>
                <w:bCs/>
                <w:sz w:val="18"/>
                <w:szCs w:val="18"/>
              </w:rPr>
            </w:pPr>
            <w:r>
              <w:rPr>
                <w:rFonts w:hint="eastAsia" w:ascii="仿宋_GB2312"/>
                <w:bCs/>
                <w:sz w:val="18"/>
                <w:szCs w:val="18"/>
              </w:rPr>
              <w:t>临时占用草原的审批</w:t>
            </w:r>
          </w:p>
        </w:tc>
        <w:tc>
          <w:tcPr>
            <w:tcW w:w="3002" w:type="dxa"/>
            <w:noWrap w:val="0"/>
            <w:vAlign w:val="center"/>
          </w:tcPr>
          <w:p w14:paraId="5494830F">
            <w:pPr>
              <w:spacing w:line="260" w:lineRule="exact"/>
              <w:jc w:val="center"/>
              <w:rPr>
                <w:rFonts w:hint="eastAsia" w:ascii="仿宋_GB2312"/>
                <w:bCs/>
                <w:sz w:val="18"/>
                <w:szCs w:val="18"/>
              </w:rPr>
            </w:pPr>
            <w:r>
              <w:rPr>
                <w:rFonts w:hint="eastAsia" w:ascii="仿宋_GB2312"/>
                <w:bCs/>
                <w:sz w:val="18"/>
                <w:szCs w:val="18"/>
              </w:rPr>
              <w:t>《中华人民共和国草原法》</w:t>
            </w:r>
          </w:p>
        </w:tc>
        <w:tc>
          <w:tcPr>
            <w:tcW w:w="5372" w:type="dxa"/>
            <w:noWrap w:val="0"/>
            <w:vAlign w:val="center"/>
          </w:tcPr>
          <w:p w14:paraId="1261A37B">
            <w:pPr>
              <w:spacing w:line="260" w:lineRule="exact"/>
              <w:jc w:val="center"/>
              <w:rPr>
                <w:rFonts w:hint="eastAsia" w:ascii="仿宋_GB2312"/>
                <w:bCs/>
                <w:sz w:val="18"/>
                <w:szCs w:val="18"/>
              </w:rPr>
            </w:pPr>
            <w:r>
              <w:rPr>
                <w:rFonts w:hint="eastAsia" w:ascii="仿宋_GB2312"/>
                <w:bCs/>
                <w:sz w:val="18"/>
                <w:szCs w:val="18"/>
              </w:rPr>
              <w:t>《草原征占用申请表》；申请人的身份证明文件；草原权属证明材料；环境影响评价材料；与草原所有者、使用者或承包经营者签定的草原补偿协议；草原植被恢复方案。</w:t>
            </w:r>
          </w:p>
        </w:tc>
        <w:tc>
          <w:tcPr>
            <w:tcW w:w="948" w:type="dxa"/>
            <w:noWrap w:val="0"/>
            <w:vAlign w:val="center"/>
          </w:tcPr>
          <w:p w14:paraId="32A6A7DF">
            <w:pPr>
              <w:spacing w:line="260" w:lineRule="exact"/>
              <w:jc w:val="center"/>
              <w:rPr>
                <w:rFonts w:hint="eastAsia" w:ascii="仿宋_GB2312"/>
                <w:bCs/>
                <w:sz w:val="18"/>
                <w:szCs w:val="18"/>
              </w:rPr>
            </w:pPr>
            <w:r>
              <w:rPr>
                <w:rFonts w:hint="eastAsia" w:ascii="仿宋_GB2312"/>
                <w:bCs/>
                <w:sz w:val="18"/>
                <w:szCs w:val="18"/>
              </w:rPr>
              <w:t>14天</w:t>
            </w:r>
          </w:p>
        </w:tc>
        <w:tc>
          <w:tcPr>
            <w:tcW w:w="948" w:type="dxa"/>
            <w:noWrap w:val="0"/>
            <w:vAlign w:val="center"/>
          </w:tcPr>
          <w:p w14:paraId="45B3ECE3">
            <w:pPr>
              <w:spacing w:line="260" w:lineRule="exact"/>
              <w:jc w:val="center"/>
              <w:rPr>
                <w:rFonts w:hint="eastAsia"/>
                <w:bCs/>
                <w:sz w:val="18"/>
                <w:szCs w:val="18"/>
              </w:rPr>
            </w:pPr>
            <w:r>
              <w:rPr>
                <w:rFonts w:hint="eastAsia"/>
                <w:bCs/>
                <w:sz w:val="18"/>
                <w:szCs w:val="18"/>
              </w:rPr>
              <w:t>市畜牧兽医局</w:t>
            </w:r>
          </w:p>
        </w:tc>
      </w:tr>
      <w:tr w14:paraId="05D2F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11C52EEE">
            <w:pPr>
              <w:spacing w:line="260" w:lineRule="exact"/>
              <w:jc w:val="center"/>
              <w:rPr>
                <w:rFonts w:hint="eastAsia" w:ascii="仿宋_GB2312" w:hAnsi="宋体" w:cs="宋体"/>
                <w:sz w:val="18"/>
                <w:szCs w:val="18"/>
              </w:rPr>
            </w:pPr>
            <w:r>
              <w:rPr>
                <w:rFonts w:hint="eastAsia" w:ascii="仿宋_GB2312"/>
                <w:sz w:val="18"/>
                <w:szCs w:val="18"/>
              </w:rPr>
              <w:t>149</w:t>
            </w:r>
          </w:p>
        </w:tc>
        <w:tc>
          <w:tcPr>
            <w:tcW w:w="2212" w:type="dxa"/>
            <w:noWrap w:val="0"/>
            <w:vAlign w:val="center"/>
          </w:tcPr>
          <w:p w14:paraId="47BB1D5A">
            <w:pPr>
              <w:spacing w:line="260" w:lineRule="exact"/>
              <w:jc w:val="center"/>
              <w:rPr>
                <w:rFonts w:hint="eastAsia" w:ascii="仿宋_GB2312"/>
                <w:bCs/>
                <w:sz w:val="18"/>
                <w:szCs w:val="18"/>
              </w:rPr>
            </w:pPr>
            <w:r>
              <w:rPr>
                <w:rFonts w:hint="eastAsia" w:ascii="仿宋_GB2312"/>
                <w:bCs/>
                <w:sz w:val="18"/>
                <w:szCs w:val="18"/>
              </w:rPr>
              <w:t>药品经营许可证核发和变更</w:t>
            </w:r>
          </w:p>
        </w:tc>
        <w:tc>
          <w:tcPr>
            <w:tcW w:w="3002" w:type="dxa"/>
            <w:noWrap w:val="0"/>
            <w:vAlign w:val="center"/>
          </w:tcPr>
          <w:p w14:paraId="75234843">
            <w:pPr>
              <w:spacing w:line="260" w:lineRule="exact"/>
              <w:jc w:val="center"/>
              <w:rPr>
                <w:rFonts w:hint="eastAsia" w:ascii="仿宋_GB2312"/>
                <w:bCs/>
                <w:sz w:val="18"/>
                <w:szCs w:val="18"/>
              </w:rPr>
            </w:pPr>
            <w:r>
              <w:rPr>
                <w:rFonts w:hint="eastAsia" w:ascii="仿宋_GB2312"/>
                <w:bCs/>
                <w:sz w:val="18"/>
                <w:szCs w:val="18"/>
              </w:rPr>
              <w:t>《中华人民共和国药品管理法》；《中华人民共和国药品管理法实施条例》；《国家药监局药品经营许可证管理办法》</w:t>
            </w:r>
          </w:p>
        </w:tc>
        <w:tc>
          <w:tcPr>
            <w:tcW w:w="5372" w:type="dxa"/>
            <w:noWrap w:val="0"/>
            <w:vAlign w:val="center"/>
          </w:tcPr>
          <w:p w14:paraId="3C964EFB">
            <w:pPr>
              <w:spacing w:line="260" w:lineRule="exact"/>
              <w:jc w:val="center"/>
              <w:rPr>
                <w:rFonts w:hint="eastAsia" w:ascii="仿宋_GB2312"/>
                <w:bCs/>
                <w:sz w:val="18"/>
                <w:szCs w:val="18"/>
              </w:rPr>
            </w:pPr>
            <w:r>
              <w:rPr>
                <w:rFonts w:hint="eastAsia" w:ascii="仿宋_GB2312"/>
                <w:bCs/>
                <w:sz w:val="18"/>
                <w:szCs w:val="18"/>
              </w:rPr>
              <w:t>申请；企业法人（负责人、质量负责人）简历、学历证明、执业资格或职称证明；质量负责人与原单位劳动关系证明；企业名称预先核准书；房屋证明；拟筹建企业地理方位图；营业场所拟配备的设施设备情况；提供资料真实性声明书与规范经营保证书；连锁公司门店需提供连锁总店营业执照和许可证及GSP认证情况。</w:t>
            </w:r>
          </w:p>
        </w:tc>
        <w:tc>
          <w:tcPr>
            <w:tcW w:w="948" w:type="dxa"/>
            <w:noWrap w:val="0"/>
            <w:vAlign w:val="center"/>
          </w:tcPr>
          <w:p w14:paraId="602FCCEF">
            <w:pPr>
              <w:spacing w:line="260" w:lineRule="exact"/>
              <w:jc w:val="center"/>
              <w:rPr>
                <w:rFonts w:hint="eastAsia" w:ascii="仿宋_GB2312"/>
                <w:bCs/>
                <w:sz w:val="18"/>
                <w:szCs w:val="18"/>
              </w:rPr>
            </w:pPr>
            <w:r>
              <w:rPr>
                <w:rFonts w:hint="eastAsia" w:ascii="仿宋_GB2312"/>
                <w:bCs/>
                <w:sz w:val="18"/>
                <w:szCs w:val="18"/>
              </w:rPr>
              <w:t>核发35天，变更10天</w:t>
            </w:r>
          </w:p>
        </w:tc>
        <w:tc>
          <w:tcPr>
            <w:tcW w:w="948" w:type="dxa"/>
            <w:vMerge w:val="restart"/>
            <w:noWrap w:val="0"/>
            <w:vAlign w:val="center"/>
          </w:tcPr>
          <w:p w14:paraId="5091FD69">
            <w:pPr>
              <w:spacing w:line="260" w:lineRule="exact"/>
              <w:jc w:val="center"/>
              <w:rPr>
                <w:rFonts w:hint="eastAsia"/>
                <w:bCs/>
                <w:sz w:val="18"/>
                <w:szCs w:val="18"/>
              </w:rPr>
            </w:pPr>
            <w:r>
              <w:rPr>
                <w:rFonts w:hint="eastAsia"/>
                <w:bCs/>
                <w:sz w:val="18"/>
                <w:szCs w:val="18"/>
              </w:rPr>
              <w:t>市食品药品监督局</w:t>
            </w:r>
          </w:p>
        </w:tc>
      </w:tr>
      <w:tr w14:paraId="7189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2EB78629">
            <w:pPr>
              <w:spacing w:line="260" w:lineRule="exact"/>
              <w:jc w:val="center"/>
              <w:rPr>
                <w:rFonts w:hint="eastAsia" w:ascii="仿宋_GB2312" w:hAnsi="宋体" w:cs="宋体"/>
                <w:sz w:val="18"/>
                <w:szCs w:val="18"/>
              </w:rPr>
            </w:pPr>
            <w:r>
              <w:rPr>
                <w:rFonts w:hint="eastAsia" w:ascii="仿宋_GB2312"/>
                <w:sz w:val="18"/>
                <w:szCs w:val="18"/>
              </w:rPr>
              <w:t>150</w:t>
            </w:r>
          </w:p>
        </w:tc>
        <w:tc>
          <w:tcPr>
            <w:tcW w:w="2212" w:type="dxa"/>
            <w:noWrap w:val="0"/>
            <w:vAlign w:val="center"/>
          </w:tcPr>
          <w:p w14:paraId="6CC511EC">
            <w:pPr>
              <w:spacing w:line="260" w:lineRule="exact"/>
              <w:jc w:val="center"/>
              <w:rPr>
                <w:rFonts w:hint="eastAsia" w:ascii="仿宋_GB2312"/>
                <w:bCs/>
                <w:sz w:val="18"/>
                <w:szCs w:val="18"/>
              </w:rPr>
            </w:pPr>
            <w:r>
              <w:rPr>
                <w:rFonts w:hint="eastAsia" w:ascii="仿宋_GB2312"/>
                <w:bCs/>
                <w:sz w:val="18"/>
                <w:szCs w:val="18"/>
              </w:rPr>
              <w:t>二类精神药品制剂经营资格审批</w:t>
            </w:r>
          </w:p>
        </w:tc>
        <w:tc>
          <w:tcPr>
            <w:tcW w:w="3002" w:type="dxa"/>
            <w:noWrap w:val="0"/>
            <w:vAlign w:val="center"/>
          </w:tcPr>
          <w:p w14:paraId="34503DF7">
            <w:pPr>
              <w:spacing w:line="260" w:lineRule="exact"/>
              <w:jc w:val="center"/>
              <w:rPr>
                <w:rFonts w:hint="eastAsia" w:ascii="仿宋_GB2312"/>
                <w:bCs/>
                <w:sz w:val="18"/>
                <w:szCs w:val="18"/>
              </w:rPr>
            </w:pPr>
            <w:r>
              <w:rPr>
                <w:rFonts w:hint="eastAsia" w:ascii="仿宋_GB2312"/>
                <w:bCs/>
                <w:sz w:val="18"/>
                <w:szCs w:val="18"/>
              </w:rPr>
              <w:t>《国务院麻醉药品和精神药品管理条例》</w:t>
            </w:r>
          </w:p>
        </w:tc>
        <w:tc>
          <w:tcPr>
            <w:tcW w:w="5372" w:type="dxa"/>
            <w:noWrap w:val="0"/>
            <w:vAlign w:val="center"/>
          </w:tcPr>
          <w:p w14:paraId="12565463">
            <w:pPr>
              <w:spacing w:line="260" w:lineRule="exact"/>
              <w:jc w:val="center"/>
              <w:rPr>
                <w:rFonts w:hint="eastAsia" w:ascii="仿宋_GB2312"/>
                <w:bCs/>
                <w:sz w:val="18"/>
                <w:szCs w:val="18"/>
              </w:rPr>
            </w:pPr>
            <w:r>
              <w:rPr>
                <w:rFonts w:hint="eastAsia" w:ascii="仿宋_GB2312"/>
                <w:bCs/>
                <w:sz w:val="18"/>
                <w:szCs w:val="18"/>
              </w:rPr>
              <w:t>申请；单位法人、门店质量负责人和专职经营人员的学历证明、身份证及相关资质；安全管理体系文件目录及相关管理人员花名册；药店平面布置图及新增加的设备情况；总部及门店的《药品经营许可证》和GSP认证证书；经营品种目录；提供资料真实性声明书。</w:t>
            </w:r>
          </w:p>
        </w:tc>
        <w:tc>
          <w:tcPr>
            <w:tcW w:w="948" w:type="dxa"/>
            <w:noWrap w:val="0"/>
            <w:vAlign w:val="center"/>
          </w:tcPr>
          <w:p w14:paraId="34402A79">
            <w:pPr>
              <w:spacing w:line="260" w:lineRule="exact"/>
              <w:jc w:val="center"/>
              <w:rPr>
                <w:rFonts w:hint="eastAsia" w:ascii="仿宋_GB2312"/>
                <w:bCs/>
                <w:sz w:val="18"/>
                <w:szCs w:val="18"/>
              </w:rPr>
            </w:pPr>
            <w:r>
              <w:rPr>
                <w:rFonts w:hint="eastAsia" w:ascii="仿宋_GB2312"/>
                <w:bCs/>
                <w:sz w:val="18"/>
                <w:szCs w:val="18"/>
              </w:rPr>
              <w:t>10天</w:t>
            </w:r>
          </w:p>
        </w:tc>
        <w:tc>
          <w:tcPr>
            <w:tcW w:w="948" w:type="dxa"/>
            <w:vMerge w:val="continue"/>
            <w:noWrap w:val="0"/>
            <w:vAlign w:val="center"/>
          </w:tcPr>
          <w:p w14:paraId="3177C432">
            <w:pPr>
              <w:spacing w:line="260" w:lineRule="exact"/>
              <w:jc w:val="center"/>
              <w:rPr>
                <w:rFonts w:hint="eastAsia"/>
                <w:bCs/>
                <w:sz w:val="18"/>
                <w:szCs w:val="18"/>
              </w:rPr>
            </w:pPr>
          </w:p>
        </w:tc>
      </w:tr>
      <w:tr w14:paraId="5F505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24DD59E5">
            <w:pPr>
              <w:spacing w:line="260" w:lineRule="exact"/>
              <w:jc w:val="center"/>
              <w:rPr>
                <w:rFonts w:hint="eastAsia" w:ascii="仿宋_GB2312" w:hAnsi="宋体" w:cs="宋体"/>
                <w:sz w:val="18"/>
                <w:szCs w:val="18"/>
              </w:rPr>
            </w:pPr>
            <w:r>
              <w:rPr>
                <w:rFonts w:hint="eastAsia" w:ascii="仿宋_GB2312"/>
                <w:sz w:val="18"/>
                <w:szCs w:val="18"/>
              </w:rPr>
              <w:t>151</w:t>
            </w:r>
          </w:p>
        </w:tc>
        <w:tc>
          <w:tcPr>
            <w:tcW w:w="2212" w:type="dxa"/>
            <w:noWrap w:val="0"/>
            <w:vAlign w:val="center"/>
          </w:tcPr>
          <w:p w14:paraId="7C196FBA">
            <w:pPr>
              <w:spacing w:line="260" w:lineRule="exact"/>
              <w:jc w:val="center"/>
              <w:rPr>
                <w:rFonts w:hint="eastAsia" w:ascii="仿宋_GB2312"/>
                <w:bCs/>
                <w:sz w:val="18"/>
                <w:szCs w:val="18"/>
              </w:rPr>
            </w:pPr>
            <w:r>
              <w:rPr>
                <w:rFonts w:hint="eastAsia" w:ascii="仿宋_GB2312"/>
                <w:bCs/>
                <w:sz w:val="18"/>
                <w:szCs w:val="18"/>
              </w:rPr>
              <w:t>餐饮服务许可证核发和变更</w:t>
            </w:r>
          </w:p>
        </w:tc>
        <w:tc>
          <w:tcPr>
            <w:tcW w:w="3002" w:type="dxa"/>
            <w:noWrap w:val="0"/>
            <w:vAlign w:val="center"/>
          </w:tcPr>
          <w:p w14:paraId="3F347CE0">
            <w:pPr>
              <w:spacing w:line="260" w:lineRule="exact"/>
              <w:jc w:val="center"/>
              <w:rPr>
                <w:rFonts w:hint="eastAsia" w:ascii="仿宋_GB2312"/>
                <w:bCs/>
                <w:sz w:val="18"/>
                <w:szCs w:val="18"/>
              </w:rPr>
            </w:pPr>
            <w:r>
              <w:rPr>
                <w:rFonts w:hint="eastAsia" w:ascii="仿宋_GB2312"/>
                <w:bCs/>
                <w:sz w:val="18"/>
                <w:szCs w:val="18"/>
              </w:rPr>
              <w:t>《中华人民共和国食品安全法》；《中华人民共和国食品安全法实施条例》；《卫生部餐饮服务许可管理办法》</w:t>
            </w:r>
          </w:p>
        </w:tc>
        <w:tc>
          <w:tcPr>
            <w:tcW w:w="5372" w:type="dxa"/>
            <w:noWrap w:val="0"/>
            <w:vAlign w:val="center"/>
          </w:tcPr>
          <w:p w14:paraId="5659622A">
            <w:pPr>
              <w:spacing w:line="240" w:lineRule="exact"/>
              <w:jc w:val="center"/>
              <w:rPr>
                <w:rFonts w:hint="eastAsia" w:ascii="仿宋_GB2312"/>
                <w:bCs/>
                <w:sz w:val="18"/>
                <w:szCs w:val="18"/>
              </w:rPr>
            </w:pPr>
            <w:r>
              <w:rPr>
                <w:rFonts w:hint="eastAsia" w:ascii="仿宋_GB2312"/>
                <w:bCs/>
                <w:sz w:val="18"/>
                <w:szCs w:val="18"/>
              </w:rPr>
              <w:t>名称预先核准证明；法人身份证明；食品安全管理人员培训证明资料；餐饮服务从业人员健康体检合格证明；餐饮服务场所使用证明；餐饮服务经营场所和设备布局、加工流程、卫生设施等示意图及说明；保证食品安全的规章制度；环境部门审查意见；生活饮用水安全检测报告；关键环节食品加工规程；食品安全突发事件应急处置预案；与实际产品内容相符合的标识说明样张；与规模相适应的配送设备设施；不属于被限定人员的说明资料；委托代理人的身份证及委托书。</w:t>
            </w:r>
          </w:p>
        </w:tc>
        <w:tc>
          <w:tcPr>
            <w:tcW w:w="948" w:type="dxa"/>
            <w:noWrap w:val="0"/>
            <w:vAlign w:val="center"/>
          </w:tcPr>
          <w:p w14:paraId="06D59E50">
            <w:pPr>
              <w:spacing w:line="260" w:lineRule="exact"/>
              <w:jc w:val="center"/>
              <w:rPr>
                <w:rFonts w:hint="eastAsia" w:ascii="仿宋_GB2312"/>
                <w:bCs/>
                <w:sz w:val="18"/>
                <w:szCs w:val="18"/>
              </w:rPr>
            </w:pPr>
            <w:r>
              <w:rPr>
                <w:rFonts w:hint="eastAsia" w:ascii="仿宋_GB2312"/>
                <w:bCs/>
                <w:sz w:val="18"/>
                <w:szCs w:val="18"/>
              </w:rPr>
              <w:t>20天</w:t>
            </w:r>
          </w:p>
        </w:tc>
        <w:tc>
          <w:tcPr>
            <w:tcW w:w="948" w:type="dxa"/>
            <w:vMerge w:val="continue"/>
            <w:noWrap w:val="0"/>
            <w:vAlign w:val="center"/>
          </w:tcPr>
          <w:p w14:paraId="594F6197">
            <w:pPr>
              <w:spacing w:line="260" w:lineRule="exact"/>
              <w:jc w:val="center"/>
              <w:rPr>
                <w:rFonts w:hint="eastAsia"/>
                <w:bCs/>
                <w:sz w:val="18"/>
                <w:szCs w:val="18"/>
              </w:rPr>
            </w:pPr>
          </w:p>
        </w:tc>
      </w:tr>
      <w:tr w14:paraId="7243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15DCF9B8">
            <w:pPr>
              <w:spacing w:line="260" w:lineRule="exact"/>
              <w:jc w:val="center"/>
              <w:rPr>
                <w:rFonts w:hint="eastAsia" w:ascii="仿宋_GB2312" w:hAnsi="宋体" w:cs="宋体"/>
                <w:sz w:val="18"/>
                <w:szCs w:val="18"/>
              </w:rPr>
            </w:pPr>
            <w:r>
              <w:rPr>
                <w:rFonts w:hint="eastAsia" w:ascii="仿宋_GB2312"/>
                <w:sz w:val="18"/>
                <w:szCs w:val="18"/>
              </w:rPr>
              <w:t>152</w:t>
            </w:r>
          </w:p>
        </w:tc>
        <w:tc>
          <w:tcPr>
            <w:tcW w:w="2212" w:type="dxa"/>
            <w:noWrap w:val="0"/>
            <w:vAlign w:val="center"/>
          </w:tcPr>
          <w:p w14:paraId="035FCB67">
            <w:pPr>
              <w:spacing w:line="260" w:lineRule="exact"/>
              <w:jc w:val="center"/>
              <w:rPr>
                <w:rFonts w:hint="eastAsia" w:ascii="仿宋_GB2312"/>
                <w:bCs/>
                <w:sz w:val="18"/>
                <w:szCs w:val="18"/>
              </w:rPr>
            </w:pPr>
            <w:r>
              <w:rPr>
                <w:rFonts w:hint="eastAsia" w:ascii="仿宋_GB2312"/>
                <w:bCs/>
                <w:sz w:val="18"/>
                <w:szCs w:val="18"/>
              </w:rPr>
              <w:t>一类医疗器械产品生产注册和变更</w:t>
            </w:r>
          </w:p>
        </w:tc>
        <w:tc>
          <w:tcPr>
            <w:tcW w:w="3002" w:type="dxa"/>
            <w:noWrap w:val="0"/>
            <w:vAlign w:val="center"/>
          </w:tcPr>
          <w:p w14:paraId="564D12F6">
            <w:pPr>
              <w:spacing w:line="260" w:lineRule="exact"/>
              <w:jc w:val="center"/>
              <w:rPr>
                <w:rFonts w:hint="eastAsia" w:ascii="仿宋_GB2312"/>
                <w:bCs/>
                <w:sz w:val="18"/>
                <w:szCs w:val="18"/>
              </w:rPr>
            </w:pPr>
            <w:r>
              <w:rPr>
                <w:rFonts w:hint="eastAsia" w:ascii="仿宋_GB2312"/>
                <w:bCs/>
                <w:sz w:val="18"/>
                <w:szCs w:val="18"/>
              </w:rPr>
              <w:t>《国务院医疗器械监督管理条例》</w:t>
            </w:r>
          </w:p>
        </w:tc>
        <w:tc>
          <w:tcPr>
            <w:tcW w:w="5372" w:type="dxa"/>
            <w:noWrap w:val="0"/>
            <w:vAlign w:val="center"/>
          </w:tcPr>
          <w:p w14:paraId="0CA0D1C2">
            <w:pPr>
              <w:spacing w:line="260" w:lineRule="exact"/>
              <w:jc w:val="center"/>
              <w:rPr>
                <w:rFonts w:hint="eastAsia" w:ascii="仿宋_GB2312"/>
                <w:bCs/>
                <w:sz w:val="18"/>
                <w:szCs w:val="18"/>
              </w:rPr>
            </w:pPr>
            <w:r>
              <w:rPr>
                <w:rFonts w:hint="eastAsia" w:ascii="仿宋_GB2312"/>
                <w:bCs/>
                <w:sz w:val="18"/>
                <w:szCs w:val="18"/>
              </w:rPr>
              <w:t>注册申请表；生产企业资格证明；适用的产品标准及说明；产品全性能检测报告；企业生产产品的现有资源条件及质量管理能力；医疗器械说明书；所提交材料真实性的自我保证声明。</w:t>
            </w:r>
          </w:p>
        </w:tc>
        <w:tc>
          <w:tcPr>
            <w:tcW w:w="948" w:type="dxa"/>
            <w:noWrap w:val="0"/>
            <w:vAlign w:val="center"/>
          </w:tcPr>
          <w:p w14:paraId="3F0B69FA">
            <w:pPr>
              <w:spacing w:line="260" w:lineRule="exact"/>
              <w:jc w:val="center"/>
              <w:rPr>
                <w:rFonts w:hint="eastAsia" w:ascii="仿宋_GB2312"/>
                <w:bCs/>
                <w:sz w:val="18"/>
                <w:szCs w:val="18"/>
              </w:rPr>
            </w:pPr>
            <w:r>
              <w:rPr>
                <w:rFonts w:hint="eastAsia" w:ascii="仿宋_GB2312"/>
                <w:bCs/>
                <w:sz w:val="18"/>
                <w:szCs w:val="18"/>
              </w:rPr>
              <w:t>注册20天，变更10天</w:t>
            </w:r>
          </w:p>
        </w:tc>
        <w:tc>
          <w:tcPr>
            <w:tcW w:w="948" w:type="dxa"/>
            <w:vMerge w:val="continue"/>
            <w:noWrap w:val="0"/>
            <w:vAlign w:val="center"/>
          </w:tcPr>
          <w:p w14:paraId="0178B160">
            <w:pPr>
              <w:spacing w:line="260" w:lineRule="exact"/>
              <w:jc w:val="center"/>
              <w:rPr>
                <w:rFonts w:hint="eastAsia"/>
                <w:bCs/>
                <w:sz w:val="18"/>
                <w:szCs w:val="18"/>
              </w:rPr>
            </w:pPr>
          </w:p>
        </w:tc>
      </w:tr>
      <w:tr w14:paraId="60BF4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55E6D6FB">
            <w:pPr>
              <w:spacing w:line="260" w:lineRule="exact"/>
              <w:jc w:val="center"/>
              <w:rPr>
                <w:rFonts w:hint="eastAsia" w:ascii="仿宋_GB2312" w:hAnsi="宋体" w:cs="宋体"/>
                <w:sz w:val="18"/>
                <w:szCs w:val="18"/>
              </w:rPr>
            </w:pPr>
            <w:r>
              <w:rPr>
                <w:rFonts w:hint="eastAsia" w:ascii="仿宋_GB2312"/>
                <w:sz w:val="18"/>
                <w:szCs w:val="18"/>
              </w:rPr>
              <w:t>153</w:t>
            </w:r>
          </w:p>
        </w:tc>
        <w:tc>
          <w:tcPr>
            <w:tcW w:w="2212" w:type="dxa"/>
            <w:noWrap w:val="0"/>
            <w:vAlign w:val="center"/>
          </w:tcPr>
          <w:p w14:paraId="6C070C28">
            <w:pPr>
              <w:spacing w:line="260" w:lineRule="exact"/>
              <w:jc w:val="center"/>
              <w:rPr>
                <w:rFonts w:hint="eastAsia" w:ascii="仿宋_GB2312"/>
                <w:bCs/>
                <w:sz w:val="18"/>
                <w:szCs w:val="18"/>
              </w:rPr>
            </w:pPr>
            <w:r>
              <w:rPr>
                <w:rFonts w:hint="eastAsia" w:ascii="仿宋_GB2312"/>
                <w:bCs/>
                <w:sz w:val="18"/>
                <w:szCs w:val="18"/>
              </w:rPr>
              <w:t>医疗器械经营企业(零售)许可证核发和变更</w:t>
            </w:r>
          </w:p>
        </w:tc>
        <w:tc>
          <w:tcPr>
            <w:tcW w:w="3002" w:type="dxa"/>
            <w:noWrap w:val="0"/>
            <w:vAlign w:val="top"/>
          </w:tcPr>
          <w:p w14:paraId="0A14C240">
            <w:pPr>
              <w:spacing w:line="260" w:lineRule="exact"/>
              <w:jc w:val="center"/>
              <w:rPr>
                <w:rFonts w:hint="eastAsia" w:ascii="仿宋_GB2312"/>
                <w:bCs/>
                <w:sz w:val="18"/>
                <w:szCs w:val="18"/>
              </w:rPr>
            </w:pPr>
            <w:r>
              <w:rPr>
                <w:rFonts w:hint="eastAsia" w:ascii="仿宋_GB2312"/>
                <w:bCs/>
                <w:sz w:val="18"/>
                <w:szCs w:val="18"/>
              </w:rPr>
              <w:t>《国务院医疗器械监督管理条例》；《国家药监局医疗器械经营企业许可证管理办法》；《甘肃省食品药品监督管理局医疗器械经营管理规定》</w:t>
            </w:r>
            <w:bookmarkStart w:id="1" w:name="4"/>
            <w:bookmarkEnd w:id="1"/>
            <w:bookmarkStart w:id="2" w:name="I6082675"/>
            <w:bookmarkEnd w:id="2"/>
            <w:r>
              <w:rPr>
                <w:rFonts w:hint="eastAsia" w:ascii="仿宋_GB2312"/>
                <w:bCs/>
                <w:sz w:val="18"/>
                <w:szCs w:val="18"/>
              </w:rPr>
              <w:t>；《甘肃省食品药品监督管理局关于委托市州食品药品监督管理局开展医疗器械经营企业许可证审批工作的通知》</w:t>
            </w:r>
          </w:p>
        </w:tc>
        <w:tc>
          <w:tcPr>
            <w:tcW w:w="5372" w:type="dxa"/>
            <w:noWrap w:val="0"/>
            <w:vAlign w:val="center"/>
          </w:tcPr>
          <w:p w14:paraId="61CE46C8">
            <w:pPr>
              <w:spacing w:line="240" w:lineRule="exact"/>
              <w:jc w:val="center"/>
              <w:rPr>
                <w:rFonts w:hint="eastAsia" w:ascii="仿宋_GB2312"/>
                <w:bCs/>
                <w:sz w:val="18"/>
                <w:szCs w:val="18"/>
              </w:rPr>
            </w:pPr>
            <w:r>
              <w:rPr>
                <w:rFonts w:hint="eastAsia" w:ascii="仿宋_GB2312"/>
                <w:bCs/>
                <w:sz w:val="18"/>
                <w:szCs w:val="18"/>
              </w:rPr>
              <w:t>经营许可证申请书；企业基本情况表；企业质量管理技术人员情况表；企业设施设备情况表；企业负责人（质量管理负责人）简历、身份证、学历证书、专业技术职称证书、考核证书、个人简历；验收员、养护员个人简历、身份证、学历证书、专业技术职称证书、考核证书；企业名称预先核准通知；企业组织机构（质量管理组织机构）职能框图；有关人员与原单位劳动关系有效证明；有关人员健康证明；聘任企业质量管理负责人；企业质量管理体系文件目录；经营场所方位功能平面图；仓库方位平面图；经营场所、仓库的房屋产权或使用权证明文件；申请人对所提供材料真实性的声明；“医疗器械经营许可证管理系统”申请验收电子文本。</w:t>
            </w:r>
          </w:p>
        </w:tc>
        <w:tc>
          <w:tcPr>
            <w:tcW w:w="948" w:type="dxa"/>
            <w:noWrap w:val="0"/>
            <w:vAlign w:val="center"/>
          </w:tcPr>
          <w:p w14:paraId="1DEA7389">
            <w:pPr>
              <w:spacing w:line="260" w:lineRule="exact"/>
              <w:jc w:val="center"/>
              <w:rPr>
                <w:rFonts w:hint="eastAsia" w:ascii="仿宋_GB2312"/>
                <w:bCs/>
                <w:sz w:val="18"/>
                <w:szCs w:val="18"/>
              </w:rPr>
            </w:pPr>
            <w:r>
              <w:rPr>
                <w:rFonts w:hint="eastAsia" w:ascii="仿宋_GB2312"/>
                <w:bCs/>
                <w:sz w:val="18"/>
                <w:szCs w:val="18"/>
              </w:rPr>
              <w:t>核发20天，变更15天</w:t>
            </w:r>
          </w:p>
        </w:tc>
        <w:tc>
          <w:tcPr>
            <w:tcW w:w="948" w:type="dxa"/>
            <w:vMerge w:val="continue"/>
            <w:noWrap w:val="0"/>
            <w:vAlign w:val="center"/>
          </w:tcPr>
          <w:p w14:paraId="51C1CB03">
            <w:pPr>
              <w:spacing w:line="260" w:lineRule="exact"/>
              <w:jc w:val="center"/>
              <w:rPr>
                <w:rFonts w:hint="eastAsia"/>
                <w:bCs/>
                <w:sz w:val="18"/>
                <w:szCs w:val="18"/>
              </w:rPr>
            </w:pPr>
          </w:p>
        </w:tc>
      </w:tr>
    </w:tbl>
    <w:p w14:paraId="0F27BC7F">
      <w:pPr>
        <w:spacing w:line="20" w:lineRule="exact"/>
        <w:jc w:val="center"/>
        <w:rPr>
          <w:rFonts w:hint="eastAsia"/>
        </w:rPr>
      </w:pPr>
    </w:p>
    <w:tbl>
      <w:tblPr>
        <w:tblStyle w:val="3"/>
        <w:tblW w:w="131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212"/>
        <w:gridCol w:w="3002"/>
        <w:gridCol w:w="5372"/>
        <w:gridCol w:w="948"/>
        <w:gridCol w:w="948"/>
      </w:tblGrid>
      <w:tr w14:paraId="71A7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632" w:type="dxa"/>
            <w:tcBorders>
              <w:top w:val="single" w:color="auto" w:sz="4" w:space="0"/>
              <w:left w:val="single" w:color="auto" w:sz="4" w:space="0"/>
              <w:bottom w:val="single" w:color="auto" w:sz="4" w:space="0"/>
              <w:right w:val="single" w:color="auto" w:sz="4" w:space="0"/>
            </w:tcBorders>
            <w:noWrap w:val="0"/>
            <w:vAlign w:val="center"/>
          </w:tcPr>
          <w:p w14:paraId="324E1EFC">
            <w:pPr>
              <w:spacing w:line="400" w:lineRule="exact"/>
              <w:jc w:val="center"/>
              <w:rPr>
                <w:rFonts w:hint="eastAsia" w:ascii="黑体" w:eastAsia="黑体"/>
                <w:sz w:val="18"/>
                <w:szCs w:val="18"/>
              </w:rPr>
            </w:pPr>
            <w:r>
              <w:rPr>
                <w:rFonts w:hint="eastAsia" w:ascii="黑体" w:eastAsia="黑体"/>
                <w:sz w:val="18"/>
                <w:szCs w:val="18"/>
              </w:rPr>
              <w:t>序号</w:t>
            </w:r>
          </w:p>
        </w:tc>
        <w:tc>
          <w:tcPr>
            <w:tcW w:w="2212" w:type="dxa"/>
            <w:tcBorders>
              <w:top w:val="single" w:color="auto" w:sz="4" w:space="0"/>
              <w:left w:val="single" w:color="auto" w:sz="4" w:space="0"/>
              <w:bottom w:val="single" w:color="auto" w:sz="4" w:space="0"/>
              <w:right w:val="single" w:color="auto" w:sz="4" w:space="0"/>
            </w:tcBorders>
            <w:noWrap w:val="0"/>
            <w:vAlign w:val="center"/>
          </w:tcPr>
          <w:p w14:paraId="5C90CDF8">
            <w:pPr>
              <w:spacing w:line="400" w:lineRule="exact"/>
              <w:jc w:val="center"/>
              <w:rPr>
                <w:rFonts w:hint="eastAsia" w:ascii="黑体" w:eastAsia="黑体"/>
                <w:bCs/>
                <w:sz w:val="18"/>
                <w:szCs w:val="18"/>
              </w:rPr>
            </w:pPr>
            <w:r>
              <w:rPr>
                <w:rFonts w:hint="eastAsia" w:ascii="黑体" w:eastAsia="黑体"/>
                <w:bCs/>
                <w:sz w:val="18"/>
                <w:szCs w:val="18"/>
              </w:rPr>
              <w:t>项目名称</w:t>
            </w:r>
          </w:p>
        </w:tc>
        <w:tc>
          <w:tcPr>
            <w:tcW w:w="3002" w:type="dxa"/>
            <w:tcBorders>
              <w:top w:val="single" w:color="auto" w:sz="4" w:space="0"/>
              <w:left w:val="single" w:color="auto" w:sz="4" w:space="0"/>
              <w:bottom w:val="single" w:color="auto" w:sz="4" w:space="0"/>
              <w:right w:val="single" w:color="auto" w:sz="4" w:space="0"/>
            </w:tcBorders>
            <w:noWrap w:val="0"/>
            <w:vAlign w:val="top"/>
          </w:tcPr>
          <w:p w14:paraId="1146A9F4">
            <w:pPr>
              <w:spacing w:line="400" w:lineRule="exact"/>
              <w:jc w:val="center"/>
              <w:rPr>
                <w:rFonts w:hint="eastAsia" w:ascii="黑体" w:eastAsia="黑体"/>
                <w:bCs/>
                <w:sz w:val="18"/>
                <w:szCs w:val="18"/>
              </w:rPr>
            </w:pPr>
            <w:r>
              <w:rPr>
                <w:rFonts w:hint="eastAsia" w:ascii="黑体" w:eastAsia="黑体"/>
                <w:bCs/>
                <w:sz w:val="18"/>
                <w:szCs w:val="18"/>
              </w:rPr>
              <w:t>设立依据</w:t>
            </w:r>
          </w:p>
        </w:tc>
        <w:tc>
          <w:tcPr>
            <w:tcW w:w="5372" w:type="dxa"/>
            <w:tcBorders>
              <w:top w:val="single" w:color="auto" w:sz="4" w:space="0"/>
              <w:left w:val="single" w:color="auto" w:sz="4" w:space="0"/>
              <w:bottom w:val="single" w:color="auto" w:sz="4" w:space="0"/>
              <w:right w:val="single" w:color="auto" w:sz="4" w:space="0"/>
            </w:tcBorders>
            <w:noWrap w:val="0"/>
            <w:vAlign w:val="center"/>
          </w:tcPr>
          <w:p w14:paraId="68BD1F7D">
            <w:pPr>
              <w:spacing w:line="400" w:lineRule="exact"/>
              <w:jc w:val="center"/>
              <w:rPr>
                <w:rFonts w:hint="eastAsia" w:ascii="黑体" w:eastAsia="黑体"/>
                <w:bCs/>
                <w:sz w:val="18"/>
                <w:szCs w:val="18"/>
              </w:rPr>
            </w:pPr>
            <w:r>
              <w:rPr>
                <w:rFonts w:hint="eastAsia" w:ascii="黑体" w:eastAsia="黑体"/>
                <w:bCs/>
                <w:sz w:val="18"/>
                <w:szCs w:val="18"/>
              </w:rPr>
              <w:t>办理条件</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5696F653">
            <w:pPr>
              <w:spacing w:line="400" w:lineRule="exact"/>
              <w:jc w:val="center"/>
              <w:rPr>
                <w:rFonts w:hint="eastAsia" w:ascii="黑体" w:eastAsia="黑体"/>
                <w:bCs/>
                <w:sz w:val="18"/>
                <w:szCs w:val="18"/>
              </w:rPr>
            </w:pPr>
            <w:r>
              <w:rPr>
                <w:rFonts w:hint="eastAsia" w:ascii="黑体" w:eastAsia="黑体"/>
                <w:bCs/>
                <w:sz w:val="18"/>
                <w:szCs w:val="18"/>
              </w:rPr>
              <w:t>办结时限</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1B3C5436">
            <w:pPr>
              <w:spacing w:line="400" w:lineRule="exact"/>
              <w:jc w:val="center"/>
              <w:rPr>
                <w:rFonts w:hint="eastAsia" w:ascii="黑体" w:eastAsia="黑体"/>
                <w:bCs/>
                <w:sz w:val="18"/>
                <w:szCs w:val="18"/>
              </w:rPr>
            </w:pPr>
            <w:r>
              <w:rPr>
                <w:rFonts w:hint="eastAsia" w:ascii="黑体" w:eastAsia="黑体"/>
                <w:bCs/>
                <w:sz w:val="18"/>
                <w:szCs w:val="18"/>
              </w:rPr>
              <w:t>实施机关</w:t>
            </w:r>
          </w:p>
        </w:tc>
      </w:tr>
      <w:tr w14:paraId="13E72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79A1C6E4">
            <w:pPr>
              <w:spacing w:line="260" w:lineRule="exact"/>
              <w:jc w:val="center"/>
              <w:rPr>
                <w:rFonts w:hint="eastAsia" w:ascii="仿宋_GB2312" w:hAnsi="宋体" w:cs="宋体"/>
                <w:sz w:val="18"/>
                <w:szCs w:val="18"/>
              </w:rPr>
            </w:pPr>
            <w:r>
              <w:rPr>
                <w:rFonts w:hint="eastAsia" w:ascii="仿宋_GB2312"/>
                <w:sz w:val="18"/>
                <w:szCs w:val="18"/>
              </w:rPr>
              <w:t>154*</w:t>
            </w:r>
          </w:p>
        </w:tc>
        <w:tc>
          <w:tcPr>
            <w:tcW w:w="2212" w:type="dxa"/>
            <w:noWrap w:val="0"/>
            <w:vAlign w:val="center"/>
          </w:tcPr>
          <w:p w14:paraId="71278F83">
            <w:pPr>
              <w:spacing w:line="260" w:lineRule="exact"/>
              <w:jc w:val="center"/>
              <w:rPr>
                <w:rFonts w:hint="eastAsia" w:ascii="仿宋_GB2312"/>
                <w:bCs/>
                <w:sz w:val="18"/>
                <w:szCs w:val="18"/>
              </w:rPr>
            </w:pPr>
            <w:r>
              <w:rPr>
                <w:rFonts w:hint="eastAsia" w:ascii="仿宋_GB2312"/>
                <w:bCs/>
                <w:sz w:val="18"/>
                <w:szCs w:val="18"/>
              </w:rPr>
              <w:t>药品经营企业(零售)GSP认证和变更</w:t>
            </w:r>
          </w:p>
        </w:tc>
        <w:tc>
          <w:tcPr>
            <w:tcW w:w="3002" w:type="dxa"/>
            <w:noWrap w:val="0"/>
            <w:vAlign w:val="top"/>
          </w:tcPr>
          <w:p w14:paraId="04CCD979">
            <w:pPr>
              <w:spacing w:line="260" w:lineRule="exact"/>
              <w:jc w:val="center"/>
              <w:rPr>
                <w:rFonts w:hint="eastAsia" w:ascii="仿宋_GB2312"/>
                <w:bCs/>
                <w:sz w:val="18"/>
                <w:szCs w:val="18"/>
              </w:rPr>
            </w:pPr>
            <w:r>
              <w:rPr>
                <w:rFonts w:hint="eastAsia" w:ascii="仿宋_GB2312"/>
                <w:bCs/>
                <w:sz w:val="18"/>
                <w:szCs w:val="18"/>
              </w:rPr>
              <w:t>《中华人民共和国药品管理法》；甘肃省食品药品监督管理局《关于药品零售企业GSP认证工作有关事项的通知 》</w:t>
            </w:r>
          </w:p>
        </w:tc>
        <w:tc>
          <w:tcPr>
            <w:tcW w:w="5372" w:type="dxa"/>
            <w:noWrap w:val="0"/>
            <w:vAlign w:val="center"/>
          </w:tcPr>
          <w:p w14:paraId="3E3D2109">
            <w:pPr>
              <w:spacing w:line="260" w:lineRule="exact"/>
              <w:jc w:val="center"/>
              <w:rPr>
                <w:rFonts w:hint="eastAsia" w:ascii="仿宋_GB2312"/>
                <w:bCs/>
                <w:sz w:val="18"/>
                <w:szCs w:val="18"/>
              </w:rPr>
            </w:pPr>
            <w:r>
              <w:rPr>
                <w:rFonts w:hint="eastAsia" w:ascii="仿宋_GB2312"/>
                <w:bCs/>
                <w:sz w:val="18"/>
                <w:szCs w:val="18"/>
              </w:rPr>
              <w:t>法律法规规定的受理条件。</w:t>
            </w:r>
          </w:p>
        </w:tc>
        <w:tc>
          <w:tcPr>
            <w:tcW w:w="948" w:type="dxa"/>
            <w:noWrap w:val="0"/>
            <w:vAlign w:val="center"/>
          </w:tcPr>
          <w:p w14:paraId="769F2AF8">
            <w:pPr>
              <w:spacing w:line="260" w:lineRule="exact"/>
              <w:jc w:val="center"/>
              <w:rPr>
                <w:rFonts w:hint="eastAsia" w:ascii="仿宋_GB2312"/>
                <w:bCs/>
                <w:sz w:val="18"/>
                <w:szCs w:val="18"/>
              </w:rPr>
            </w:pPr>
            <w:r>
              <w:rPr>
                <w:rFonts w:hint="eastAsia" w:ascii="仿宋_GB2312"/>
                <w:bCs/>
                <w:sz w:val="18"/>
                <w:szCs w:val="18"/>
              </w:rPr>
              <w:t>30天</w:t>
            </w:r>
          </w:p>
        </w:tc>
        <w:tc>
          <w:tcPr>
            <w:tcW w:w="948" w:type="dxa"/>
            <w:noWrap w:val="0"/>
            <w:vAlign w:val="center"/>
          </w:tcPr>
          <w:p w14:paraId="7D5ABDBC">
            <w:pPr>
              <w:spacing w:line="260" w:lineRule="exact"/>
              <w:jc w:val="center"/>
              <w:rPr>
                <w:rFonts w:hint="eastAsia"/>
                <w:bCs/>
                <w:sz w:val="18"/>
                <w:szCs w:val="18"/>
              </w:rPr>
            </w:pPr>
          </w:p>
        </w:tc>
      </w:tr>
      <w:tr w14:paraId="387B7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18FB63B6">
            <w:pPr>
              <w:spacing w:line="260" w:lineRule="exact"/>
              <w:jc w:val="center"/>
              <w:rPr>
                <w:rFonts w:hint="eastAsia" w:ascii="仿宋_GB2312" w:hAnsi="宋体" w:cs="宋体"/>
                <w:sz w:val="18"/>
                <w:szCs w:val="18"/>
              </w:rPr>
            </w:pPr>
            <w:r>
              <w:rPr>
                <w:rFonts w:hint="eastAsia" w:ascii="仿宋_GB2312"/>
                <w:sz w:val="18"/>
                <w:szCs w:val="18"/>
              </w:rPr>
              <w:t>155</w:t>
            </w:r>
          </w:p>
        </w:tc>
        <w:tc>
          <w:tcPr>
            <w:tcW w:w="2212" w:type="dxa"/>
            <w:noWrap w:val="0"/>
            <w:vAlign w:val="center"/>
          </w:tcPr>
          <w:p w14:paraId="547A3A95">
            <w:pPr>
              <w:spacing w:line="260" w:lineRule="exact"/>
              <w:jc w:val="center"/>
              <w:rPr>
                <w:rFonts w:hint="eastAsia" w:ascii="仿宋_GB2312"/>
                <w:bCs/>
                <w:sz w:val="18"/>
                <w:szCs w:val="18"/>
              </w:rPr>
            </w:pPr>
            <w:r>
              <w:rPr>
                <w:rFonts w:hint="eastAsia" w:ascii="仿宋_GB2312"/>
                <w:bCs/>
                <w:sz w:val="18"/>
                <w:szCs w:val="18"/>
              </w:rPr>
              <w:t>2公顷以上10公顷以下临时征占用林地审批</w:t>
            </w:r>
          </w:p>
        </w:tc>
        <w:tc>
          <w:tcPr>
            <w:tcW w:w="3002" w:type="dxa"/>
            <w:noWrap w:val="0"/>
            <w:vAlign w:val="top"/>
          </w:tcPr>
          <w:p w14:paraId="56FA00FF">
            <w:pPr>
              <w:spacing w:line="260" w:lineRule="exact"/>
              <w:jc w:val="center"/>
              <w:rPr>
                <w:rFonts w:hint="eastAsia" w:ascii="仿宋_GB2312"/>
                <w:bCs/>
                <w:sz w:val="18"/>
                <w:szCs w:val="18"/>
              </w:rPr>
            </w:pPr>
            <w:r>
              <w:rPr>
                <w:rFonts w:hint="eastAsia" w:ascii="仿宋_GB2312"/>
                <w:bCs/>
                <w:sz w:val="18"/>
                <w:szCs w:val="18"/>
              </w:rPr>
              <w:t>《国家林业局占用征用林地审核审批管理办法》</w:t>
            </w:r>
          </w:p>
        </w:tc>
        <w:tc>
          <w:tcPr>
            <w:tcW w:w="5372" w:type="dxa"/>
            <w:noWrap w:val="0"/>
            <w:vAlign w:val="center"/>
          </w:tcPr>
          <w:p w14:paraId="650D7EE6">
            <w:pPr>
              <w:spacing w:line="340" w:lineRule="exact"/>
              <w:jc w:val="center"/>
              <w:rPr>
                <w:rFonts w:hint="eastAsia" w:ascii="仿宋_GB2312"/>
                <w:bCs/>
                <w:sz w:val="18"/>
                <w:szCs w:val="18"/>
              </w:rPr>
            </w:pPr>
            <w:r>
              <w:rPr>
                <w:rFonts w:hint="eastAsia" w:ascii="仿宋_GB2312"/>
                <w:bCs/>
                <w:sz w:val="18"/>
                <w:szCs w:val="18"/>
              </w:rPr>
              <w:t>项目批准文件；权属证明材料；有项目使用林地可行性报告；林地、林木补偿费和安置补助费协议。</w:t>
            </w:r>
          </w:p>
        </w:tc>
        <w:tc>
          <w:tcPr>
            <w:tcW w:w="948" w:type="dxa"/>
            <w:noWrap w:val="0"/>
            <w:vAlign w:val="center"/>
          </w:tcPr>
          <w:p w14:paraId="72E6FFB4">
            <w:pPr>
              <w:spacing w:line="260" w:lineRule="exact"/>
              <w:jc w:val="center"/>
              <w:rPr>
                <w:rFonts w:hint="eastAsia" w:ascii="仿宋_GB2312"/>
                <w:bCs/>
                <w:sz w:val="18"/>
                <w:szCs w:val="18"/>
              </w:rPr>
            </w:pPr>
            <w:r>
              <w:rPr>
                <w:rFonts w:hint="eastAsia" w:ascii="仿宋_GB2312"/>
                <w:bCs/>
                <w:sz w:val="18"/>
                <w:szCs w:val="18"/>
              </w:rPr>
              <w:t>7天</w:t>
            </w:r>
          </w:p>
        </w:tc>
        <w:tc>
          <w:tcPr>
            <w:tcW w:w="948" w:type="dxa"/>
            <w:vMerge w:val="restart"/>
            <w:noWrap w:val="0"/>
            <w:vAlign w:val="center"/>
          </w:tcPr>
          <w:p w14:paraId="77B39BDF">
            <w:pPr>
              <w:spacing w:line="260" w:lineRule="exact"/>
              <w:jc w:val="center"/>
              <w:rPr>
                <w:rFonts w:hint="eastAsia"/>
                <w:bCs/>
                <w:sz w:val="18"/>
                <w:szCs w:val="18"/>
              </w:rPr>
            </w:pPr>
            <w:r>
              <w:rPr>
                <w:rFonts w:hint="eastAsia"/>
                <w:bCs/>
                <w:sz w:val="18"/>
                <w:szCs w:val="18"/>
              </w:rPr>
              <w:t>市林业局</w:t>
            </w:r>
          </w:p>
        </w:tc>
      </w:tr>
      <w:tr w14:paraId="5E152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1983DBFF">
            <w:pPr>
              <w:spacing w:line="260" w:lineRule="exact"/>
              <w:jc w:val="center"/>
              <w:rPr>
                <w:rFonts w:hint="eastAsia" w:ascii="仿宋_GB2312" w:hAnsi="宋体" w:cs="宋体"/>
                <w:sz w:val="18"/>
                <w:szCs w:val="18"/>
              </w:rPr>
            </w:pPr>
            <w:r>
              <w:rPr>
                <w:rFonts w:hint="eastAsia" w:ascii="仿宋_GB2312"/>
                <w:sz w:val="18"/>
                <w:szCs w:val="18"/>
              </w:rPr>
              <w:t>156</w:t>
            </w:r>
          </w:p>
        </w:tc>
        <w:tc>
          <w:tcPr>
            <w:tcW w:w="2212" w:type="dxa"/>
            <w:noWrap w:val="0"/>
            <w:vAlign w:val="center"/>
          </w:tcPr>
          <w:p w14:paraId="2B0EAFFE">
            <w:pPr>
              <w:spacing w:line="260" w:lineRule="exact"/>
              <w:jc w:val="center"/>
              <w:rPr>
                <w:rFonts w:hint="eastAsia" w:ascii="仿宋_GB2312"/>
                <w:bCs/>
                <w:sz w:val="18"/>
                <w:szCs w:val="18"/>
              </w:rPr>
            </w:pPr>
            <w:r>
              <w:rPr>
                <w:rFonts w:hint="eastAsia" w:ascii="仿宋_GB2312"/>
                <w:bCs/>
                <w:sz w:val="18"/>
                <w:szCs w:val="18"/>
              </w:rPr>
              <w:t>野生动物驯养繁殖许可证</w:t>
            </w:r>
          </w:p>
        </w:tc>
        <w:tc>
          <w:tcPr>
            <w:tcW w:w="3002" w:type="dxa"/>
            <w:noWrap w:val="0"/>
            <w:vAlign w:val="top"/>
          </w:tcPr>
          <w:p w14:paraId="15586E12">
            <w:pPr>
              <w:spacing w:line="260" w:lineRule="exact"/>
              <w:jc w:val="center"/>
              <w:rPr>
                <w:rFonts w:hint="eastAsia" w:ascii="仿宋_GB2312"/>
                <w:bCs/>
                <w:sz w:val="18"/>
                <w:szCs w:val="18"/>
              </w:rPr>
            </w:pPr>
            <w:r>
              <w:rPr>
                <w:rFonts w:hint="eastAsia" w:ascii="仿宋_GB2312"/>
                <w:bCs/>
                <w:sz w:val="18"/>
                <w:szCs w:val="18"/>
              </w:rPr>
              <w:t>《甘肃省实施野生动物保护法办法》</w:t>
            </w:r>
          </w:p>
        </w:tc>
        <w:tc>
          <w:tcPr>
            <w:tcW w:w="5372" w:type="dxa"/>
            <w:noWrap w:val="0"/>
            <w:vAlign w:val="center"/>
          </w:tcPr>
          <w:p w14:paraId="502B8398">
            <w:pPr>
              <w:spacing w:line="340" w:lineRule="exact"/>
              <w:jc w:val="center"/>
              <w:rPr>
                <w:rFonts w:hint="eastAsia" w:ascii="仿宋_GB2312"/>
                <w:bCs/>
                <w:sz w:val="18"/>
                <w:szCs w:val="18"/>
              </w:rPr>
            </w:pPr>
            <w:r>
              <w:rPr>
                <w:rFonts w:hint="eastAsia" w:ascii="仿宋_GB2312"/>
                <w:bCs/>
                <w:sz w:val="18"/>
                <w:szCs w:val="18"/>
              </w:rPr>
              <w:t>驯养场所相关文件或材料；资金来源证明；驯养人员技术能力证明；野生动物种源来源证明；申请驯养繁殖的各种野生动物设施安全性说明材料</w:t>
            </w:r>
          </w:p>
        </w:tc>
        <w:tc>
          <w:tcPr>
            <w:tcW w:w="948" w:type="dxa"/>
            <w:noWrap w:val="0"/>
            <w:vAlign w:val="center"/>
          </w:tcPr>
          <w:p w14:paraId="6E1A0DDA">
            <w:pPr>
              <w:spacing w:line="260" w:lineRule="exact"/>
              <w:jc w:val="center"/>
              <w:rPr>
                <w:rFonts w:hint="eastAsia" w:ascii="仿宋_GB2312"/>
                <w:bCs/>
                <w:sz w:val="18"/>
                <w:szCs w:val="18"/>
              </w:rPr>
            </w:pPr>
            <w:r>
              <w:rPr>
                <w:rFonts w:hint="eastAsia" w:ascii="仿宋_GB2312"/>
                <w:bCs/>
                <w:sz w:val="18"/>
                <w:szCs w:val="18"/>
              </w:rPr>
              <w:t>7天</w:t>
            </w:r>
          </w:p>
        </w:tc>
        <w:tc>
          <w:tcPr>
            <w:tcW w:w="948" w:type="dxa"/>
            <w:vMerge w:val="continue"/>
            <w:noWrap w:val="0"/>
            <w:vAlign w:val="center"/>
          </w:tcPr>
          <w:p w14:paraId="249E81D3">
            <w:pPr>
              <w:spacing w:line="260" w:lineRule="exact"/>
              <w:jc w:val="center"/>
              <w:rPr>
                <w:rFonts w:hint="eastAsia"/>
                <w:bCs/>
                <w:sz w:val="18"/>
                <w:szCs w:val="18"/>
              </w:rPr>
            </w:pPr>
          </w:p>
        </w:tc>
      </w:tr>
      <w:tr w14:paraId="70A96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50D9E7FC">
            <w:pPr>
              <w:spacing w:line="260" w:lineRule="exact"/>
              <w:jc w:val="center"/>
              <w:rPr>
                <w:rFonts w:hint="eastAsia" w:ascii="仿宋_GB2312" w:hAnsi="宋体" w:cs="宋体"/>
                <w:sz w:val="18"/>
                <w:szCs w:val="18"/>
              </w:rPr>
            </w:pPr>
            <w:r>
              <w:rPr>
                <w:rFonts w:hint="eastAsia" w:ascii="仿宋_GB2312"/>
                <w:sz w:val="18"/>
                <w:szCs w:val="18"/>
              </w:rPr>
              <w:t>157</w:t>
            </w:r>
          </w:p>
        </w:tc>
        <w:tc>
          <w:tcPr>
            <w:tcW w:w="2212" w:type="dxa"/>
            <w:noWrap w:val="0"/>
            <w:vAlign w:val="center"/>
          </w:tcPr>
          <w:p w14:paraId="22B536D6">
            <w:pPr>
              <w:spacing w:line="260" w:lineRule="exact"/>
              <w:jc w:val="center"/>
              <w:rPr>
                <w:rFonts w:hint="eastAsia" w:ascii="仿宋_GB2312"/>
                <w:bCs/>
                <w:sz w:val="18"/>
                <w:szCs w:val="18"/>
              </w:rPr>
            </w:pPr>
            <w:r>
              <w:rPr>
                <w:rFonts w:hint="eastAsia" w:ascii="仿宋_GB2312"/>
                <w:bCs/>
                <w:sz w:val="18"/>
                <w:szCs w:val="18"/>
              </w:rPr>
              <w:t>野生动物经营许可证</w:t>
            </w:r>
          </w:p>
        </w:tc>
        <w:tc>
          <w:tcPr>
            <w:tcW w:w="3002" w:type="dxa"/>
            <w:noWrap w:val="0"/>
            <w:vAlign w:val="top"/>
          </w:tcPr>
          <w:p w14:paraId="50C5834A">
            <w:pPr>
              <w:spacing w:line="260" w:lineRule="exact"/>
              <w:jc w:val="center"/>
              <w:rPr>
                <w:rFonts w:hint="eastAsia" w:ascii="仿宋_GB2312"/>
                <w:bCs/>
                <w:sz w:val="18"/>
                <w:szCs w:val="18"/>
              </w:rPr>
            </w:pPr>
            <w:r>
              <w:rPr>
                <w:rFonts w:hint="eastAsia" w:ascii="仿宋_GB2312"/>
                <w:bCs/>
                <w:sz w:val="18"/>
                <w:szCs w:val="18"/>
              </w:rPr>
              <w:t>《甘肃省实施野生动物保护法办法》</w:t>
            </w:r>
          </w:p>
        </w:tc>
        <w:tc>
          <w:tcPr>
            <w:tcW w:w="5372" w:type="dxa"/>
            <w:noWrap w:val="0"/>
            <w:vAlign w:val="center"/>
          </w:tcPr>
          <w:p w14:paraId="708E36CE">
            <w:pPr>
              <w:spacing w:line="340" w:lineRule="exact"/>
              <w:jc w:val="center"/>
              <w:rPr>
                <w:rFonts w:hint="eastAsia" w:ascii="仿宋_GB2312"/>
                <w:bCs/>
                <w:sz w:val="18"/>
                <w:szCs w:val="18"/>
              </w:rPr>
            </w:pPr>
            <w:r>
              <w:rPr>
                <w:rFonts w:hint="eastAsia" w:ascii="仿宋_GB2312"/>
                <w:bCs/>
                <w:sz w:val="18"/>
                <w:szCs w:val="18"/>
              </w:rPr>
              <w:t>申请文件；身份证明材料；实施目的和方案；合法来源的有效文件和材料；出售、收购、利用野生动物或其产品的协议。</w:t>
            </w:r>
          </w:p>
        </w:tc>
        <w:tc>
          <w:tcPr>
            <w:tcW w:w="948" w:type="dxa"/>
            <w:noWrap w:val="0"/>
            <w:vAlign w:val="center"/>
          </w:tcPr>
          <w:p w14:paraId="6A3F0D75">
            <w:pPr>
              <w:spacing w:line="260" w:lineRule="exact"/>
              <w:jc w:val="center"/>
              <w:rPr>
                <w:rFonts w:hint="eastAsia" w:ascii="仿宋_GB2312"/>
                <w:bCs/>
                <w:sz w:val="18"/>
                <w:szCs w:val="18"/>
              </w:rPr>
            </w:pPr>
            <w:r>
              <w:rPr>
                <w:rFonts w:hint="eastAsia" w:ascii="仿宋_GB2312"/>
                <w:bCs/>
                <w:sz w:val="18"/>
                <w:szCs w:val="18"/>
              </w:rPr>
              <w:t>7天</w:t>
            </w:r>
          </w:p>
        </w:tc>
        <w:tc>
          <w:tcPr>
            <w:tcW w:w="948" w:type="dxa"/>
            <w:vMerge w:val="continue"/>
            <w:noWrap w:val="0"/>
            <w:vAlign w:val="center"/>
          </w:tcPr>
          <w:p w14:paraId="4B3A8D3D">
            <w:pPr>
              <w:spacing w:line="260" w:lineRule="exact"/>
              <w:jc w:val="center"/>
              <w:rPr>
                <w:rFonts w:hint="eastAsia"/>
                <w:bCs/>
                <w:sz w:val="18"/>
                <w:szCs w:val="18"/>
              </w:rPr>
            </w:pPr>
          </w:p>
        </w:tc>
      </w:tr>
      <w:tr w14:paraId="74D44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63B93C80">
            <w:pPr>
              <w:spacing w:line="260" w:lineRule="exact"/>
              <w:jc w:val="center"/>
              <w:rPr>
                <w:rFonts w:hint="eastAsia" w:ascii="仿宋_GB2312" w:hAnsi="宋体" w:cs="宋体"/>
                <w:sz w:val="18"/>
                <w:szCs w:val="18"/>
              </w:rPr>
            </w:pPr>
            <w:r>
              <w:rPr>
                <w:rFonts w:hint="eastAsia" w:ascii="仿宋_GB2312"/>
                <w:sz w:val="18"/>
                <w:szCs w:val="18"/>
              </w:rPr>
              <w:t>158</w:t>
            </w:r>
          </w:p>
        </w:tc>
        <w:tc>
          <w:tcPr>
            <w:tcW w:w="2212" w:type="dxa"/>
            <w:noWrap w:val="0"/>
            <w:vAlign w:val="center"/>
          </w:tcPr>
          <w:p w14:paraId="755CC609">
            <w:pPr>
              <w:spacing w:line="260" w:lineRule="exact"/>
              <w:jc w:val="center"/>
              <w:rPr>
                <w:rFonts w:hint="eastAsia" w:ascii="仿宋_GB2312"/>
                <w:bCs/>
                <w:sz w:val="18"/>
                <w:szCs w:val="18"/>
              </w:rPr>
            </w:pPr>
            <w:r>
              <w:rPr>
                <w:rFonts w:hint="eastAsia" w:ascii="仿宋_GB2312"/>
                <w:bCs/>
                <w:sz w:val="18"/>
                <w:szCs w:val="18"/>
              </w:rPr>
              <w:t>野生动物狩猎证</w:t>
            </w:r>
          </w:p>
        </w:tc>
        <w:tc>
          <w:tcPr>
            <w:tcW w:w="3002" w:type="dxa"/>
            <w:noWrap w:val="0"/>
            <w:vAlign w:val="top"/>
          </w:tcPr>
          <w:p w14:paraId="6535ED03">
            <w:pPr>
              <w:spacing w:line="260" w:lineRule="exact"/>
              <w:jc w:val="center"/>
              <w:rPr>
                <w:rFonts w:hint="eastAsia" w:ascii="仿宋_GB2312"/>
                <w:bCs/>
                <w:sz w:val="18"/>
                <w:szCs w:val="18"/>
              </w:rPr>
            </w:pPr>
            <w:r>
              <w:rPr>
                <w:rFonts w:hint="eastAsia" w:ascii="仿宋_GB2312"/>
                <w:bCs/>
                <w:sz w:val="18"/>
                <w:szCs w:val="18"/>
              </w:rPr>
              <w:t>《甘肃省实施野生动物保护法办法》</w:t>
            </w:r>
          </w:p>
        </w:tc>
        <w:tc>
          <w:tcPr>
            <w:tcW w:w="5372" w:type="dxa"/>
            <w:noWrap w:val="0"/>
            <w:vAlign w:val="center"/>
          </w:tcPr>
          <w:p w14:paraId="4FA2ABAF">
            <w:pPr>
              <w:spacing w:line="300" w:lineRule="exact"/>
              <w:jc w:val="center"/>
              <w:rPr>
                <w:rFonts w:hint="eastAsia" w:ascii="仿宋_GB2312"/>
                <w:bCs/>
                <w:sz w:val="18"/>
                <w:szCs w:val="18"/>
              </w:rPr>
            </w:pPr>
            <w:r>
              <w:rPr>
                <w:rFonts w:hint="eastAsia" w:ascii="仿宋_GB2312"/>
                <w:bCs/>
                <w:sz w:val="18"/>
                <w:szCs w:val="18"/>
              </w:rPr>
              <w:t>申请文件；实施狩猎工作方案；证明其猎捕目的的有效文件和说明材料。</w:t>
            </w:r>
          </w:p>
        </w:tc>
        <w:tc>
          <w:tcPr>
            <w:tcW w:w="948" w:type="dxa"/>
            <w:noWrap w:val="0"/>
            <w:vAlign w:val="center"/>
          </w:tcPr>
          <w:p w14:paraId="4A3C9738">
            <w:pPr>
              <w:spacing w:line="260" w:lineRule="exact"/>
              <w:jc w:val="center"/>
              <w:rPr>
                <w:rFonts w:hint="eastAsia" w:ascii="仿宋_GB2312"/>
                <w:bCs/>
                <w:sz w:val="18"/>
                <w:szCs w:val="18"/>
              </w:rPr>
            </w:pPr>
            <w:r>
              <w:rPr>
                <w:rFonts w:hint="eastAsia" w:ascii="仿宋_GB2312"/>
                <w:bCs/>
                <w:sz w:val="18"/>
                <w:szCs w:val="18"/>
              </w:rPr>
              <w:t>7天</w:t>
            </w:r>
          </w:p>
        </w:tc>
        <w:tc>
          <w:tcPr>
            <w:tcW w:w="948" w:type="dxa"/>
            <w:vMerge w:val="continue"/>
            <w:noWrap w:val="0"/>
            <w:vAlign w:val="center"/>
          </w:tcPr>
          <w:p w14:paraId="50A34065">
            <w:pPr>
              <w:spacing w:line="260" w:lineRule="exact"/>
              <w:jc w:val="center"/>
              <w:rPr>
                <w:rFonts w:hint="eastAsia"/>
                <w:bCs/>
                <w:sz w:val="18"/>
                <w:szCs w:val="18"/>
              </w:rPr>
            </w:pPr>
          </w:p>
        </w:tc>
      </w:tr>
      <w:tr w14:paraId="05332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6BE64945">
            <w:pPr>
              <w:spacing w:line="260" w:lineRule="exact"/>
              <w:jc w:val="center"/>
              <w:rPr>
                <w:rFonts w:hint="eastAsia" w:ascii="仿宋_GB2312" w:hAnsi="宋体" w:cs="宋体"/>
                <w:sz w:val="18"/>
                <w:szCs w:val="18"/>
              </w:rPr>
            </w:pPr>
            <w:r>
              <w:rPr>
                <w:rFonts w:hint="eastAsia" w:ascii="仿宋_GB2312"/>
                <w:sz w:val="18"/>
                <w:szCs w:val="18"/>
              </w:rPr>
              <w:t>159</w:t>
            </w:r>
          </w:p>
        </w:tc>
        <w:tc>
          <w:tcPr>
            <w:tcW w:w="2212" w:type="dxa"/>
            <w:noWrap w:val="0"/>
            <w:vAlign w:val="center"/>
          </w:tcPr>
          <w:p w14:paraId="5618F4EF">
            <w:pPr>
              <w:spacing w:line="260" w:lineRule="exact"/>
              <w:jc w:val="center"/>
              <w:rPr>
                <w:rFonts w:hint="eastAsia" w:ascii="仿宋_GB2312"/>
                <w:bCs/>
                <w:sz w:val="18"/>
                <w:szCs w:val="18"/>
              </w:rPr>
            </w:pPr>
            <w:r>
              <w:rPr>
                <w:rFonts w:hint="eastAsia" w:ascii="仿宋_GB2312"/>
                <w:bCs/>
                <w:sz w:val="18"/>
                <w:szCs w:val="18"/>
              </w:rPr>
              <w:t>出省林木产品运输证</w:t>
            </w:r>
          </w:p>
        </w:tc>
        <w:tc>
          <w:tcPr>
            <w:tcW w:w="3002" w:type="dxa"/>
            <w:noWrap w:val="0"/>
            <w:vAlign w:val="top"/>
          </w:tcPr>
          <w:p w14:paraId="430ED30C">
            <w:pPr>
              <w:spacing w:line="300" w:lineRule="exact"/>
              <w:jc w:val="center"/>
              <w:rPr>
                <w:rFonts w:hint="eastAsia" w:ascii="仿宋_GB2312"/>
                <w:bCs/>
                <w:sz w:val="18"/>
                <w:szCs w:val="18"/>
              </w:rPr>
            </w:pPr>
            <w:r>
              <w:rPr>
                <w:rFonts w:hint="eastAsia" w:ascii="仿宋_GB2312"/>
                <w:bCs/>
                <w:sz w:val="18"/>
                <w:szCs w:val="18"/>
              </w:rPr>
              <w:t>《甘肃省实施&lt;中华人民共和国森林法&gt;办法》</w:t>
            </w:r>
          </w:p>
        </w:tc>
        <w:tc>
          <w:tcPr>
            <w:tcW w:w="5372" w:type="dxa"/>
            <w:noWrap w:val="0"/>
            <w:vAlign w:val="center"/>
          </w:tcPr>
          <w:p w14:paraId="087C8893">
            <w:pPr>
              <w:spacing w:line="260" w:lineRule="exact"/>
              <w:jc w:val="center"/>
              <w:rPr>
                <w:rFonts w:hint="eastAsia" w:ascii="仿宋_GB2312"/>
                <w:bCs/>
                <w:sz w:val="18"/>
                <w:szCs w:val="18"/>
              </w:rPr>
            </w:pPr>
            <w:r>
              <w:rPr>
                <w:rFonts w:hint="eastAsia" w:ascii="仿宋_GB2312"/>
                <w:bCs/>
                <w:sz w:val="18"/>
                <w:szCs w:val="18"/>
              </w:rPr>
              <w:t>省内运输证和森林植物检疫证办理。</w:t>
            </w:r>
          </w:p>
        </w:tc>
        <w:tc>
          <w:tcPr>
            <w:tcW w:w="948" w:type="dxa"/>
            <w:noWrap w:val="0"/>
            <w:vAlign w:val="center"/>
          </w:tcPr>
          <w:p w14:paraId="365E9A97">
            <w:pPr>
              <w:spacing w:line="260" w:lineRule="exact"/>
              <w:jc w:val="center"/>
              <w:rPr>
                <w:rFonts w:hint="eastAsia" w:ascii="仿宋_GB2312"/>
                <w:bCs/>
                <w:sz w:val="18"/>
                <w:szCs w:val="18"/>
              </w:rPr>
            </w:pPr>
            <w:r>
              <w:rPr>
                <w:rFonts w:hint="eastAsia" w:ascii="仿宋_GB2312"/>
                <w:bCs/>
                <w:sz w:val="18"/>
                <w:szCs w:val="18"/>
              </w:rPr>
              <w:t>1天</w:t>
            </w:r>
          </w:p>
        </w:tc>
        <w:tc>
          <w:tcPr>
            <w:tcW w:w="948" w:type="dxa"/>
            <w:vMerge w:val="continue"/>
            <w:noWrap w:val="0"/>
            <w:vAlign w:val="center"/>
          </w:tcPr>
          <w:p w14:paraId="0AB73177">
            <w:pPr>
              <w:spacing w:line="260" w:lineRule="exact"/>
              <w:jc w:val="center"/>
              <w:rPr>
                <w:rFonts w:hint="eastAsia"/>
                <w:bCs/>
                <w:sz w:val="18"/>
                <w:szCs w:val="18"/>
              </w:rPr>
            </w:pPr>
          </w:p>
        </w:tc>
      </w:tr>
      <w:tr w14:paraId="6D49D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252000CC">
            <w:pPr>
              <w:spacing w:line="260" w:lineRule="exact"/>
              <w:jc w:val="center"/>
              <w:rPr>
                <w:rFonts w:hint="eastAsia" w:ascii="仿宋_GB2312" w:hAnsi="宋体" w:cs="宋体"/>
                <w:sz w:val="18"/>
                <w:szCs w:val="18"/>
              </w:rPr>
            </w:pPr>
            <w:r>
              <w:rPr>
                <w:rFonts w:hint="eastAsia" w:ascii="仿宋_GB2312"/>
                <w:sz w:val="18"/>
                <w:szCs w:val="18"/>
              </w:rPr>
              <w:t>160</w:t>
            </w:r>
          </w:p>
        </w:tc>
        <w:tc>
          <w:tcPr>
            <w:tcW w:w="2212" w:type="dxa"/>
            <w:noWrap w:val="0"/>
            <w:vAlign w:val="center"/>
          </w:tcPr>
          <w:p w14:paraId="3DE7CAEF">
            <w:pPr>
              <w:spacing w:line="260" w:lineRule="exact"/>
              <w:jc w:val="center"/>
              <w:rPr>
                <w:rFonts w:hint="eastAsia" w:ascii="仿宋_GB2312"/>
                <w:bCs/>
                <w:sz w:val="18"/>
                <w:szCs w:val="18"/>
              </w:rPr>
            </w:pPr>
            <w:r>
              <w:rPr>
                <w:rFonts w:hint="eastAsia" w:ascii="仿宋_GB2312"/>
                <w:bCs/>
                <w:sz w:val="18"/>
                <w:szCs w:val="18"/>
              </w:rPr>
              <w:t>城市树木砍伐、迁移许可</w:t>
            </w:r>
          </w:p>
        </w:tc>
        <w:tc>
          <w:tcPr>
            <w:tcW w:w="3002" w:type="dxa"/>
            <w:noWrap w:val="0"/>
            <w:vAlign w:val="top"/>
          </w:tcPr>
          <w:p w14:paraId="6530AA8F">
            <w:pPr>
              <w:spacing w:line="260" w:lineRule="exact"/>
              <w:jc w:val="center"/>
              <w:rPr>
                <w:rFonts w:hint="eastAsia" w:ascii="仿宋_GB2312"/>
                <w:bCs/>
                <w:sz w:val="18"/>
                <w:szCs w:val="18"/>
              </w:rPr>
            </w:pPr>
            <w:r>
              <w:rPr>
                <w:rFonts w:hint="eastAsia" w:ascii="仿宋_GB2312"/>
                <w:bCs/>
                <w:sz w:val="18"/>
                <w:szCs w:val="18"/>
              </w:rPr>
              <w:t>《国务院城市绿化条例》</w:t>
            </w:r>
          </w:p>
        </w:tc>
        <w:tc>
          <w:tcPr>
            <w:tcW w:w="5372" w:type="dxa"/>
            <w:noWrap w:val="0"/>
            <w:vAlign w:val="center"/>
          </w:tcPr>
          <w:p w14:paraId="570FB4F9">
            <w:pPr>
              <w:spacing w:line="260" w:lineRule="exact"/>
              <w:jc w:val="center"/>
              <w:rPr>
                <w:rFonts w:hint="eastAsia" w:ascii="仿宋_GB2312"/>
                <w:bCs/>
                <w:sz w:val="18"/>
                <w:szCs w:val="18"/>
              </w:rPr>
            </w:pPr>
            <w:r>
              <w:rPr>
                <w:rFonts w:hint="eastAsia" w:ascii="仿宋_GB2312"/>
                <w:bCs/>
                <w:sz w:val="18"/>
                <w:szCs w:val="18"/>
              </w:rPr>
              <w:t>申请文件；砍伐（迁移）树木补救措施具体方案。</w:t>
            </w:r>
          </w:p>
        </w:tc>
        <w:tc>
          <w:tcPr>
            <w:tcW w:w="948" w:type="dxa"/>
            <w:noWrap w:val="0"/>
            <w:vAlign w:val="center"/>
          </w:tcPr>
          <w:p w14:paraId="54C423C9">
            <w:pPr>
              <w:spacing w:line="260" w:lineRule="exact"/>
              <w:jc w:val="center"/>
              <w:rPr>
                <w:rFonts w:hint="eastAsia" w:ascii="仿宋_GB2312"/>
                <w:bCs/>
                <w:sz w:val="18"/>
                <w:szCs w:val="18"/>
              </w:rPr>
            </w:pPr>
            <w:r>
              <w:rPr>
                <w:rFonts w:hint="eastAsia" w:ascii="仿宋_GB2312"/>
                <w:bCs/>
                <w:sz w:val="18"/>
                <w:szCs w:val="18"/>
              </w:rPr>
              <w:t>5天</w:t>
            </w:r>
          </w:p>
        </w:tc>
        <w:tc>
          <w:tcPr>
            <w:tcW w:w="948" w:type="dxa"/>
            <w:vMerge w:val="restart"/>
            <w:noWrap w:val="0"/>
            <w:vAlign w:val="center"/>
          </w:tcPr>
          <w:p w14:paraId="34A10F76">
            <w:pPr>
              <w:spacing w:line="260" w:lineRule="exact"/>
              <w:jc w:val="center"/>
              <w:rPr>
                <w:rFonts w:hint="eastAsia"/>
                <w:bCs/>
                <w:sz w:val="18"/>
                <w:szCs w:val="18"/>
              </w:rPr>
            </w:pPr>
            <w:r>
              <w:rPr>
                <w:rFonts w:hint="eastAsia"/>
                <w:bCs/>
                <w:sz w:val="18"/>
                <w:szCs w:val="18"/>
              </w:rPr>
              <w:t>市园林局</w:t>
            </w:r>
          </w:p>
        </w:tc>
      </w:tr>
      <w:tr w14:paraId="64B83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632" w:type="dxa"/>
            <w:noWrap w:val="0"/>
            <w:vAlign w:val="center"/>
          </w:tcPr>
          <w:p w14:paraId="72AD8BEC">
            <w:pPr>
              <w:spacing w:line="260" w:lineRule="exact"/>
              <w:jc w:val="center"/>
              <w:rPr>
                <w:rFonts w:hint="eastAsia" w:ascii="仿宋_GB2312" w:hAnsi="宋体" w:cs="宋体"/>
                <w:sz w:val="18"/>
                <w:szCs w:val="18"/>
              </w:rPr>
            </w:pPr>
            <w:r>
              <w:rPr>
                <w:rFonts w:hint="eastAsia" w:ascii="仿宋_GB2312"/>
                <w:sz w:val="18"/>
                <w:szCs w:val="18"/>
              </w:rPr>
              <w:t>161</w:t>
            </w:r>
          </w:p>
        </w:tc>
        <w:tc>
          <w:tcPr>
            <w:tcW w:w="2212" w:type="dxa"/>
            <w:noWrap w:val="0"/>
            <w:vAlign w:val="center"/>
          </w:tcPr>
          <w:p w14:paraId="3CAB90AE">
            <w:pPr>
              <w:spacing w:line="260" w:lineRule="exact"/>
              <w:jc w:val="center"/>
              <w:rPr>
                <w:rFonts w:hint="eastAsia" w:ascii="仿宋_GB2312"/>
                <w:bCs/>
                <w:sz w:val="18"/>
                <w:szCs w:val="18"/>
              </w:rPr>
            </w:pPr>
            <w:r>
              <w:rPr>
                <w:rFonts w:hint="eastAsia" w:ascii="仿宋_GB2312"/>
                <w:bCs/>
                <w:sz w:val="18"/>
                <w:szCs w:val="18"/>
              </w:rPr>
              <w:t>临时占用城市绿化用地许可</w:t>
            </w:r>
          </w:p>
        </w:tc>
        <w:tc>
          <w:tcPr>
            <w:tcW w:w="3002" w:type="dxa"/>
            <w:noWrap w:val="0"/>
            <w:vAlign w:val="top"/>
          </w:tcPr>
          <w:p w14:paraId="773C1DF5">
            <w:pPr>
              <w:spacing w:line="260" w:lineRule="exact"/>
              <w:jc w:val="center"/>
              <w:rPr>
                <w:rFonts w:hint="eastAsia" w:ascii="仿宋_GB2312"/>
                <w:bCs/>
                <w:sz w:val="18"/>
                <w:szCs w:val="18"/>
              </w:rPr>
            </w:pPr>
            <w:r>
              <w:rPr>
                <w:rFonts w:hint="eastAsia" w:ascii="仿宋_GB2312"/>
                <w:bCs/>
                <w:sz w:val="18"/>
                <w:szCs w:val="18"/>
              </w:rPr>
              <w:t>《国务院城市绿化条例》</w:t>
            </w:r>
          </w:p>
        </w:tc>
        <w:tc>
          <w:tcPr>
            <w:tcW w:w="5372" w:type="dxa"/>
            <w:noWrap w:val="0"/>
            <w:vAlign w:val="center"/>
          </w:tcPr>
          <w:p w14:paraId="55945103">
            <w:pPr>
              <w:spacing w:line="260" w:lineRule="exact"/>
              <w:jc w:val="center"/>
              <w:rPr>
                <w:rFonts w:hint="eastAsia" w:ascii="仿宋_GB2312"/>
                <w:bCs/>
                <w:sz w:val="18"/>
                <w:szCs w:val="18"/>
              </w:rPr>
            </w:pPr>
            <w:r>
              <w:rPr>
                <w:rFonts w:hint="eastAsia" w:ascii="仿宋_GB2312"/>
                <w:bCs/>
                <w:sz w:val="18"/>
                <w:szCs w:val="18"/>
              </w:rPr>
              <w:t>申请文件；住建或规划部门批复。</w:t>
            </w:r>
          </w:p>
        </w:tc>
        <w:tc>
          <w:tcPr>
            <w:tcW w:w="948" w:type="dxa"/>
            <w:noWrap w:val="0"/>
            <w:vAlign w:val="center"/>
          </w:tcPr>
          <w:p w14:paraId="08473E6F">
            <w:pPr>
              <w:spacing w:line="260" w:lineRule="exact"/>
              <w:jc w:val="center"/>
              <w:rPr>
                <w:rFonts w:hint="eastAsia" w:ascii="仿宋_GB2312"/>
                <w:bCs/>
                <w:sz w:val="18"/>
                <w:szCs w:val="18"/>
              </w:rPr>
            </w:pPr>
            <w:r>
              <w:rPr>
                <w:rFonts w:hint="eastAsia" w:ascii="仿宋_GB2312"/>
                <w:bCs/>
                <w:sz w:val="18"/>
                <w:szCs w:val="18"/>
              </w:rPr>
              <w:t>5天</w:t>
            </w:r>
          </w:p>
        </w:tc>
        <w:tc>
          <w:tcPr>
            <w:tcW w:w="948" w:type="dxa"/>
            <w:vMerge w:val="continue"/>
            <w:noWrap w:val="0"/>
            <w:vAlign w:val="center"/>
          </w:tcPr>
          <w:p w14:paraId="65339679">
            <w:pPr>
              <w:spacing w:line="260" w:lineRule="exact"/>
              <w:jc w:val="center"/>
              <w:rPr>
                <w:rFonts w:hint="eastAsia"/>
                <w:bCs/>
                <w:sz w:val="18"/>
                <w:szCs w:val="18"/>
              </w:rPr>
            </w:pPr>
          </w:p>
        </w:tc>
      </w:tr>
      <w:tr w14:paraId="5F488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266AA80C">
            <w:pPr>
              <w:spacing w:line="260" w:lineRule="exact"/>
              <w:jc w:val="center"/>
              <w:rPr>
                <w:rFonts w:hint="eastAsia" w:ascii="仿宋_GB2312" w:hAnsi="宋体" w:cs="宋体"/>
                <w:sz w:val="18"/>
                <w:szCs w:val="18"/>
              </w:rPr>
            </w:pPr>
            <w:r>
              <w:rPr>
                <w:rFonts w:hint="eastAsia" w:ascii="仿宋_GB2312"/>
                <w:sz w:val="18"/>
                <w:szCs w:val="18"/>
              </w:rPr>
              <w:t>162</w:t>
            </w:r>
          </w:p>
        </w:tc>
        <w:tc>
          <w:tcPr>
            <w:tcW w:w="2212" w:type="dxa"/>
            <w:noWrap w:val="0"/>
            <w:vAlign w:val="center"/>
          </w:tcPr>
          <w:p w14:paraId="1EADC5B7">
            <w:pPr>
              <w:spacing w:line="260" w:lineRule="exact"/>
              <w:jc w:val="center"/>
              <w:rPr>
                <w:rFonts w:hint="eastAsia" w:ascii="仿宋_GB2312"/>
                <w:bCs/>
                <w:sz w:val="18"/>
                <w:szCs w:val="18"/>
              </w:rPr>
            </w:pPr>
            <w:r>
              <w:rPr>
                <w:rFonts w:hint="eastAsia" w:ascii="仿宋_GB2312"/>
                <w:bCs/>
                <w:sz w:val="18"/>
                <w:szCs w:val="18"/>
              </w:rPr>
              <w:t>城市园林绿化企业资质审批</w:t>
            </w:r>
          </w:p>
        </w:tc>
        <w:tc>
          <w:tcPr>
            <w:tcW w:w="3002" w:type="dxa"/>
            <w:noWrap w:val="0"/>
            <w:vAlign w:val="top"/>
          </w:tcPr>
          <w:p w14:paraId="36B505A3">
            <w:pPr>
              <w:spacing w:line="280" w:lineRule="exact"/>
              <w:jc w:val="center"/>
              <w:rPr>
                <w:rFonts w:hint="eastAsia" w:ascii="仿宋_GB2312"/>
                <w:bCs/>
                <w:sz w:val="18"/>
                <w:szCs w:val="18"/>
              </w:rPr>
            </w:pPr>
            <w:r>
              <w:rPr>
                <w:rFonts w:hint="eastAsia" w:ascii="仿宋_GB2312"/>
                <w:bCs/>
                <w:sz w:val="18"/>
                <w:szCs w:val="18"/>
              </w:rPr>
              <w:t>《国务院城市绿化条例》；《建设部关于印发&lt;城市园林绿化企业资质管理办法&gt;和&lt;城市园林绿化企业资质标准&gt;的通知》</w:t>
            </w:r>
          </w:p>
        </w:tc>
        <w:tc>
          <w:tcPr>
            <w:tcW w:w="5372" w:type="dxa"/>
            <w:noWrap w:val="0"/>
            <w:vAlign w:val="center"/>
          </w:tcPr>
          <w:p w14:paraId="406628A3">
            <w:pPr>
              <w:spacing w:line="260" w:lineRule="exact"/>
              <w:jc w:val="center"/>
              <w:rPr>
                <w:rFonts w:hint="eastAsia" w:ascii="仿宋_GB2312"/>
                <w:bCs/>
                <w:sz w:val="18"/>
                <w:szCs w:val="18"/>
              </w:rPr>
            </w:pPr>
            <w:r>
              <w:rPr>
                <w:rFonts w:hint="eastAsia" w:ascii="仿宋_GB2312"/>
                <w:bCs/>
                <w:sz w:val="18"/>
                <w:szCs w:val="18"/>
              </w:rPr>
              <w:t>申请文件；城市园林绿化企业资质申请表；相关证照及证明材料。</w:t>
            </w:r>
          </w:p>
        </w:tc>
        <w:tc>
          <w:tcPr>
            <w:tcW w:w="948" w:type="dxa"/>
            <w:noWrap w:val="0"/>
            <w:vAlign w:val="center"/>
          </w:tcPr>
          <w:p w14:paraId="1FE2D22D">
            <w:pPr>
              <w:spacing w:line="260" w:lineRule="exact"/>
              <w:jc w:val="center"/>
              <w:rPr>
                <w:rFonts w:hint="eastAsia" w:ascii="仿宋_GB2312"/>
                <w:bCs/>
                <w:sz w:val="18"/>
                <w:szCs w:val="18"/>
              </w:rPr>
            </w:pPr>
            <w:r>
              <w:rPr>
                <w:rFonts w:hint="eastAsia" w:ascii="仿宋_GB2312"/>
                <w:bCs/>
                <w:sz w:val="18"/>
                <w:szCs w:val="18"/>
              </w:rPr>
              <w:t>14天</w:t>
            </w:r>
          </w:p>
        </w:tc>
        <w:tc>
          <w:tcPr>
            <w:tcW w:w="948" w:type="dxa"/>
            <w:vMerge w:val="continue"/>
            <w:noWrap w:val="0"/>
            <w:vAlign w:val="center"/>
          </w:tcPr>
          <w:p w14:paraId="7C1C1FB8">
            <w:pPr>
              <w:spacing w:line="260" w:lineRule="exact"/>
              <w:jc w:val="center"/>
              <w:rPr>
                <w:rFonts w:hint="eastAsia"/>
                <w:bCs/>
                <w:sz w:val="18"/>
                <w:szCs w:val="18"/>
              </w:rPr>
            </w:pPr>
          </w:p>
        </w:tc>
      </w:tr>
      <w:tr w14:paraId="714D2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7847F89C">
            <w:pPr>
              <w:spacing w:line="260" w:lineRule="exact"/>
              <w:jc w:val="center"/>
              <w:rPr>
                <w:rFonts w:hint="eastAsia" w:ascii="仿宋_GB2312" w:hAnsi="宋体" w:cs="宋体"/>
                <w:sz w:val="18"/>
                <w:szCs w:val="18"/>
              </w:rPr>
            </w:pPr>
            <w:r>
              <w:rPr>
                <w:rFonts w:hint="eastAsia" w:ascii="仿宋_GB2312"/>
                <w:sz w:val="18"/>
                <w:szCs w:val="18"/>
              </w:rPr>
              <w:t>163</w:t>
            </w:r>
          </w:p>
        </w:tc>
        <w:tc>
          <w:tcPr>
            <w:tcW w:w="2212" w:type="dxa"/>
            <w:noWrap w:val="0"/>
            <w:vAlign w:val="center"/>
          </w:tcPr>
          <w:p w14:paraId="6986046A">
            <w:pPr>
              <w:spacing w:line="260" w:lineRule="exact"/>
              <w:jc w:val="center"/>
              <w:rPr>
                <w:rFonts w:hint="eastAsia" w:ascii="仿宋_GB2312"/>
                <w:bCs/>
                <w:sz w:val="18"/>
                <w:szCs w:val="18"/>
              </w:rPr>
            </w:pPr>
            <w:r>
              <w:rPr>
                <w:rFonts w:hint="eastAsia" w:ascii="仿宋_GB2312"/>
                <w:bCs/>
                <w:sz w:val="18"/>
                <w:szCs w:val="18"/>
              </w:rPr>
              <w:t>绿化工程及附属绿化工程设计方案审核、竣工验收</w:t>
            </w:r>
          </w:p>
        </w:tc>
        <w:tc>
          <w:tcPr>
            <w:tcW w:w="3002" w:type="dxa"/>
            <w:noWrap w:val="0"/>
            <w:vAlign w:val="top"/>
          </w:tcPr>
          <w:p w14:paraId="61FB3823">
            <w:pPr>
              <w:spacing w:line="260" w:lineRule="exact"/>
              <w:jc w:val="center"/>
              <w:rPr>
                <w:rFonts w:hint="eastAsia" w:ascii="仿宋_GB2312"/>
                <w:bCs/>
                <w:sz w:val="18"/>
                <w:szCs w:val="18"/>
              </w:rPr>
            </w:pPr>
            <w:r>
              <w:rPr>
                <w:rFonts w:hint="eastAsia" w:ascii="仿宋_GB2312"/>
                <w:bCs/>
                <w:sz w:val="18"/>
                <w:szCs w:val="18"/>
              </w:rPr>
              <w:t>《国务院城市绿化条例》</w:t>
            </w:r>
          </w:p>
        </w:tc>
        <w:tc>
          <w:tcPr>
            <w:tcW w:w="5372" w:type="dxa"/>
            <w:noWrap w:val="0"/>
            <w:vAlign w:val="center"/>
          </w:tcPr>
          <w:p w14:paraId="196832AF">
            <w:pPr>
              <w:spacing w:line="320" w:lineRule="exact"/>
              <w:jc w:val="center"/>
              <w:rPr>
                <w:rFonts w:hint="eastAsia" w:ascii="仿宋_GB2312"/>
                <w:bCs/>
                <w:sz w:val="18"/>
                <w:szCs w:val="18"/>
              </w:rPr>
            </w:pPr>
            <w:r>
              <w:rPr>
                <w:rFonts w:hint="eastAsia" w:ascii="仿宋_GB2312"/>
                <w:bCs/>
                <w:sz w:val="18"/>
                <w:szCs w:val="18"/>
              </w:rPr>
              <w:t>申请报告；绿化规划设计方案；绿化工程及附属绿化工程竣工图；发改、住建、规划部门批复。</w:t>
            </w:r>
          </w:p>
        </w:tc>
        <w:tc>
          <w:tcPr>
            <w:tcW w:w="948" w:type="dxa"/>
            <w:noWrap w:val="0"/>
            <w:vAlign w:val="center"/>
          </w:tcPr>
          <w:p w14:paraId="68F7B384">
            <w:pPr>
              <w:spacing w:line="260" w:lineRule="exact"/>
              <w:jc w:val="center"/>
              <w:rPr>
                <w:rFonts w:hint="eastAsia" w:ascii="仿宋_GB2312"/>
                <w:bCs/>
                <w:sz w:val="18"/>
                <w:szCs w:val="18"/>
              </w:rPr>
            </w:pPr>
            <w:r>
              <w:rPr>
                <w:rFonts w:hint="eastAsia" w:ascii="仿宋_GB2312"/>
                <w:bCs/>
                <w:sz w:val="18"/>
                <w:szCs w:val="18"/>
              </w:rPr>
              <w:t>5天</w:t>
            </w:r>
          </w:p>
        </w:tc>
        <w:tc>
          <w:tcPr>
            <w:tcW w:w="948" w:type="dxa"/>
            <w:vMerge w:val="continue"/>
            <w:noWrap w:val="0"/>
            <w:vAlign w:val="center"/>
          </w:tcPr>
          <w:p w14:paraId="031B1A8C">
            <w:pPr>
              <w:spacing w:line="260" w:lineRule="exact"/>
              <w:jc w:val="center"/>
              <w:rPr>
                <w:rFonts w:hint="eastAsia"/>
                <w:bCs/>
                <w:sz w:val="18"/>
                <w:szCs w:val="18"/>
              </w:rPr>
            </w:pPr>
          </w:p>
        </w:tc>
      </w:tr>
      <w:tr w14:paraId="1AF05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2FB61173">
            <w:pPr>
              <w:spacing w:line="260" w:lineRule="exact"/>
              <w:jc w:val="center"/>
              <w:rPr>
                <w:rFonts w:hint="eastAsia" w:ascii="仿宋_GB2312" w:hAnsi="宋体" w:cs="宋体"/>
                <w:sz w:val="18"/>
                <w:szCs w:val="18"/>
              </w:rPr>
            </w:pPr>
            <w:r>
              <w:rPr>
                <w:rFonts w:hint="eastAsia" w:ascii="仿宋_GB2312"/>
                <w:sz w:val="18"/>
                <w:szCs w:val="18"/>
              </w:rPr>
              <w:t>164</w:t>
            </w:r>
          </w:p>
        </w:tc>
        <w:tc>
          <w:tcPr>
            <w:tcW w:w="2212" w:type="dxa"/>
            <w:noWrap w:val="0"/>
            <w:vAlign w:val="center"/>
          </w:tcPr>
          <w:p w14:paraId="7DF56AAE">
            <w:pPr>
              <w:spacing w:line="260" w:lineRule="exact"/>
              <w:jc w:val="center"/>
              <w:rPr>
                <w:rFonts w:hint="eastAsia" w:ascii="仿宋_GB2312"/>
                <w:bCs/>
                <w:sz w:val="18"/>
                <w:szCs w:val="18"/>
              </w:rPr>
            </w:pPr>
            <w:r>
              <w:rPr>
                <w:rFonts w:hint="eastAsia" w:ascii="仿宋_GB2312"/>
                <w:bCs/>
                <w:sz w:val="18"/>
                <w:szCs w:val="18"/>
              </w:rPr>
              <w:t>改变绿化设计、绿化规划用地性质许可</w:t>
            </w:r>
          </w:p>
        </w:tc>
        <w:tc>
          <w:tcPr>
            <w:tcW w:w="3002" w:type="dxa"/>
            <w:noWrap w:val="0"/>
            <w:vAlign w:val="top"/>
          </w:tcPr>
          <w:p w14:paraId="20CC3094">
            <w:pPr>
              <w:spacing w:line="260" w:lineRule="exact"/>
              <w:jc w:val="center"/>
              <w:rPr>
                <w:rFonts w:hint="eastAsia" w:ascii="仿宋_GB2312"/>
                <w:bCs/>
                <w:sz w:val="18"/>
                <w:szCs w:val="18"/>
              </w:rPr>
            </w:pPr>
            <w:r>
              <w:rPr>
                <w:rFonts w:hint="eastAsia" w:ascii="仿宋_GB2312"/>
                <w:bCs/>
                <w:sz w:val="18"/>
                <w:szCs w:val="18"/>
              </w:rPr>
              <w:t>《国务院城市绿化条例》；《建设部城市绿化管理办法》</w:t>
            </w:r>
          </w:p>
        </w:tc>
        <w:tc>
          <w:tcPr>
            <w:tcW w:w="5372" w:type="dxa"/>
            <w:noWrap w:val="0"/>
            <w:vAlign w:val="center"/>
          </w:tcPr>
          <w:p w14:paraId="242689B6">
            <w:pPr>
              <w:spacing w:line="320" w:lineRule="exact"/>
              <w:jc w:val="center"/>
              <w:rPr>
                <w:rFonts w:hint="eastAsia" w:ascii="仿宋_GB2312"/>
                <w:bCs/>
                <w:sz w:val="18"/>
                <w:szCs w:val="18"/>
              </w:rPr>
            </w:pPr>
            <w:r>
              <w:rPr>
                <w:rFonts w:hint="eastAsia" w:ascii="仿宋_GB2312"/>
                <w:bCs/>
                <w:sz w:val="18"/>
                <w:szCs w:val="18"/>
              </w:rPr>
              <w:t>申请文件；绿化用地现状平面图；绿化规划设计方案；发改、住建、规划部门批复。</w:t>
            </w:r>
          </w:p>
        </w:tc>
        <w:tc>
          <w:tcPr>
            <w:tcW w:w="948" w:type="dxa"/>
            <w:noWrap w:val="0"/>
            <w:vAlign w:val="center"/>
          </w:tcPr>
          <w:p w14:paraId="3E47F228">
            <w:pPr>
              <w:spacing w:line="260" w:lineRule="exact"/>
              <w:jc w:val="center"/>
              <w:rPr>
                <w:rFonts w:hint="eastAsia" w:ascii="仿宋_GB2312"/>
                <w:bCs/>
                <w:sz w:val="18"/>
                <w:szCs w:val="18"/>
              </w:rPr>
            </w:pPr>
            <w:r>
              <w:rPr>
                <w:rFonts w:hint="eastAsia" w:ascii="仿宋_GB2312"/>
                <w:bCs/>
                <w:sz w:val="18"/>
                <w:szCs w:val="18"/>
              </w:rPr>
              <w:t>11天</w:t>
            </w:r>
          </w:p>
        </w:tc>
        <w:tc>
          <w:tcPr>
            <w:tcW w:w="948" w:type="dxa"/>
            <w:vMerge w:val="continue"/>
            <w:noWrap w:val="0"/>
            <w:vAlign w:val="center"/>
          </w:tcPr>
          <w:p w14:paraId="03AFE224">
            <w:pPr>
              <w:spacing w:line="260" w:lineRule="exact"/>
              <w:jc w:val="center"/>
              <w:rPr>
                <w:rFonts w:hint="eastAsia"/>
                <w:bCs/>
                <w:sz w:val="18"/>
                <w:szCs w:val="18"/>
              </w:rPr>
            </w:pPr>
          </w:p>
        </w:tc>
      </w:tr>
    </w:tbl>
    <w:p w14:paraId="1435EF83">
      <w:pPr>
        <w:spacing w:line="20" w:lineRule="exact"/>
        <w:jc w:val="center"/>
        <w:rPr>
          <w:rFonts w:hint="eastAsia"/>
        </w:rPr>
      </w:pPr>
    </w:p>
    <w:tbl>
      <w:tblPr>
        <w:tblStyle w:val="3"/>
        <w:tblW w:w="131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212"/>
        <w:gridCol w:w="3002"/>
        <w:gridCol w:w="5372"/>
        <w:gridCol w:w="948"/>
        <w:gridCol w:w="948"/>
      </w:tblGrid>
      <w:tr w14:paraId="260E0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632" w:type="dxa"/>
            <w:tcBorders>
              <w:top w:val="single" w:color="auto" w:sz="4" w:space="0"/>
              <w:left w:val="single" w:color="auto" w:sz="4" w:space="0"/>
              <w:bottom w:val="single" w:color="auto" w:sz="4" w:space="0"/>
              <w:right w:val="single" w:color="auto" w:sz="4" w:space="0"/>
            </w:tcBorders>
            <w:noWrap w:val="0"/>
            <w:vAlign w:val="center"/>
          </w:tcPr>
          <w:p w14:paraId="2FA9599B">
            <w:pPr>
              <w:spacing w:line="420" w:lineRule="exact"/>
              <w:jc w:val="center"/>
              <w:rPr>
                <w:rFonts w:hint="eastAsia" w:ascii="黑体" w:eastAsia="黑体"/>
                <w:sz w:val="18"/>
                <w:szCs w:val="18"/>
              </w:rPr>
            </w:pPr>
            <w:r>
              <w:rPr>
                <w:rFonts w:hint="eastAsia" w:ascii="黑体" w:eastAsia="黑体"/>
                <w:sz w:val="18"/>
                <w:szCs w:val="18"/>
              </w:rPr>
              <w:t>序号</w:t>
            </w:r>
          </w:p>
        </w:tc>
        <w:tc>
          <w:tcPr>
            <w:tcW w:w="2212" w:type="dxa"/>
            <w:tcBorders>
              <w:top w:val="single" w:color="auto" w:sz="4" w:space="0"/>
              <w:left w:val="single" w:color="auto" w:sz="4" w:space="0"/>
              <w:bottom w:val="single" w:color="auto" w:sz="4" w:space="0"/>
              <w:right w:val="single" w:color="auto" w:sz="4" w:space="0"/>
            </w:tcBorders>
            <w:noWrap w:val="0"/>
            <w:vAlign w:val="center"/>
          </w:tcPr>
          <w:p w14:paraId="5A6B1272">
            <w:pPr>
              <w:spacing w:line="420" w:lineRule="exact"/>
              <w:jc w:val="center"/>
              <w:rPr>
                <w:rFonts w:hint="eastAsia" w:ascii="黑体" w:eastAsia="黑体"/>
                <w:bCs/>
                <w:sz w:val="18"/>
                <w:szCs w:val="18"/>
              </w:rPr>
            </w:pPr>
            <w:r>
              <w:rPr>
                <w:rFonts w:hint="eastAsia" w:ascii="黑体" w:eastAsia="黑体"/>
                <w:bCs/>
                <w:sz w:val="18"/>
                <w:szCs w:val="18"/>
              </w:rPr>
              <w:t>项目名称</w:t>
            </w:r>
          </w:p>
        </w:tc>
        <w:tc>
          <w:tcPr>
            <w:tcW w:w="3002" w:type="dxa"/>
            <w:tcBorders>
              <w:top w:val="single" w:color="auto" w:sz="4" w:space="0"/>
              <w:left w:val="single" w:color="auto" w:sz="4" w:space="0"/>
              <w:bottom w:val="single" w:color="auto" w:sz="4" w:space="0"/>
              <w:right w:val="single" w:color="auto" w:sz="4" w:space="0"/>
            </w:tcBorders>
            <w:noWrap w:val="0"/>
            <w:vAlign w:val="top"/>
          </w:tcPr>
          <w:p w14:paraId="7C5A0C0A">
            <w:pPr>
              <w:spacing w:line="420" w:lineRule="exact"/>
              <w:jc w:val="center"/>
              <w:rPr>
                <w:rFonts w:hint="eastAsia" w:ascii="黑体" w:eastAsia="黑体"/>
                <w:bCs/>
                <w:sz w:val="18"/>
                <w:szCs w:val="18"/>
              </w:rPr>
            </w:pPr>
            <w:r>
              <w:rPr>
                <w:rFonts w:hint="eastAsia" w:ascii="黑体" w:eastAsia="黑体"/>
                <w:bCs/>
                <w:sz w:val="18"/>
                <w:szCs w:val="18"/>
              </w:rPr>
              <w:t>设立依据</w:t>
            </w:r>
          </w:p>
        </w:tc>
        <w:tc>
          <w:tcPr>
            <w:tcW w:w="5372" w:type="dxa"/>
            <w:tcBorders>
              <w:top w:val="single" w:color="auto" w:sz="4" w:space="0"/>
              <w:left w:val="single" w:color="auto" w:sz="4" w:space="0"/>
              <w:bottom w:val="single" w:color="auto" w:sz="4" w:space="0"/>
              <w:right w:val="single" w:color="auto" w:sz="4" w:space="0"/>
            </w:tcBorders>
            <w:noWrap w:val="0"/>
            <w:vAlign w:val="center"/>
          </w:tcPr>
          <w:p w14:paraId="7BDA253F">
            <w:pPr>
              <w:spacing w:line="420" w:lineRule="exact"/>
              <w:jc w:val="center"/>
              <w:rPr>
                <w:rFonts w:hint="eastAsia" w:ascii="黑体" w:eastAsia="黑体"/>
                <w:bCs/>
                <w:sz w:val="18"/>
                <w:szCs w:val="18"/>
              </w:rPr>
            </w:pPr>
            <w:r>
              <w:rPr>
                <w:rFonts w:hint="eastAsia" w:ascii="黑体" w:eastAsia="黑体"/>
                <w:bCs/>
                <w:sz w:val="18"/>
                <w:szCs w:val="18"/>
              </w:rPr>
              <w:t>办理条件</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5E81C057">
            <w:pPr>
              <w:spacing w:line="420" w:lineRule="exact"/>
              <w:jc w:val="center"/>
              <w:rPr>
                <w:rFonts w:hint="eastAsia" w:ascii="黑体" w:eastAsia="黑体"/>
                <w:bCs/>
                <w:sz w:val="18"/>
                <w:szCs w:val="18"/>
              </w:rPr>
            </w:pPr>
            <w:r>
              <w:rPr>
                <w:rFonts w:hint="eastAsia" w:ascii="黑体" w:eastAsia="黑体"/>
                <w:bCs/>
                <w:sz w:val="18"/>
                <w:szCs w:val="18"/>
              </w:rPr>
              <w:t>办结时限</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2886D69C">
            <w:pPr>
              <w:spacing w:line="420" w:lineRule="exact"/>
              <w:jc w:val="center"/>
              <w:rPr>
                <w:rFonts w:hint="eastAsia" w:ascii="黑体" w:eastAsia="黑体"/>
                <w:bCs/>
                <w:sz w:val="18"/>
                <w:szCs w:val="18"/>
              </w:rPr>
            </w:pPr>
            <w:r>
              <w:rPr>
                <w:rFonts w:hint="eastAsia" w:ascii="黑体" w:eastAsia="黑体"/>
                <w:bCs/>
                <w:sz w:val="18"/>
                <w:szCs w:val="18"/>
              </w:rPr>
              <w:t>实施机关</w:t>
            </w:r>
          </w:p>
        </w:tc>
      </w:tr>
      <w:tr w14:paraId="33B1D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429FE42D">
            <w:pPr>
              <w:spacing w:line="260" w:lineRule="exact"/>
              <w:jc w:val="center"/>
              <w:rPr>
                <w:rFonts w:hint="eastAsia" w:ascii="仿宋_GB2312" w:hAnsi="宋体" w:cs="宋体"/>
                <w:sz w:val="18"/>
                <w:szCs w:val="18"/>
              </w:rPr>
            </w:pPr>
            <w:r>
              <w:rPr>
                <w:rFonts w:hint="eastAsia" w:ascii="仿宋_GB2312"/>
                <w:sz w:val="18"/>
                <w:szCs w:val="18"/>
              </w:rPr>
              <w:t>165</w:t>
            </w:r>
          </w:p>
        </w:tc>
        <w:tc>
          <w:tcPr>
            <w:tcW w:w="2212" w:type="dxa"/>
            <w:noWrap w:val="0"/>
            <w:vAlign w:val="center"/>
          </w:tcPr>
          <w:p w14:paraId="35F6FE66">
            <w:pPr>
              <w:spacing w:line="260" w:lineRule="exact"/>
              <w:jc w:val="center"/>
              <w:rPr>
                <w:rFonts w:hint="eastAsia" w:ascii="仿宋_GB2312"/>
                <w:bCs/>
                <w:sz w:val="18"/>
                <w:szCs w:val="18"/>
              </w:rPr>
            </w:pPr>
            <w:r>
              <w:rPr>
                <w:rFonts w:hint="eastAsia" w:ascii="仿宋_GB2312"/>
                <w:bCs/>
                <w:sz w:val="18"/>
                <w:szCs w:val="18"/>
              </w:rPr>
              <w:t>征占用湿地审批</w:t>
            </w:r>
          </w:p>
        </w:tc>
        <w:tc>
          <w:tcPr>
            <w:tcW w:w="3002" w:type="dxa"/>
            <w:noWrap w:val="0"/>
            <w:vAlign w:val="center"/>
          </w:tcPr>
          <w:p w14:paraId="3F163E14">
            <w:pPr>
              <w:spacing w:line="260" w:lineRule="exact"/>
              <w:jc w:val="center"/>
              <w:rPr>
                <w:rFonts w:hint="eastAsia" w:ascii="仿宋_GB2312"/>
                <w:bCs/>
                <w:sz w:val="18"/>
                <w:szCs w:val="18"/>
              </w:rPr>
            </w:pPr>
            <w:r>
              <w:rPr>
                <w:rFonts w:hint="eastAsia" w:ascii="仿宋_GB2312"/>
                <w:bCs/>
                <w:sz w:val="18"/>
                <w:szCs w:val="18"/>
              </w:rPr>
              <w:t>《甘肃省湿地管理条例》</w:t>
            </w:r>
          </w:p>
        </w:tc>
        <w:tc>
          <w:tcPr>
            <w:tcW w:w="5372" w:type="dxa"/>
            <w:noWrap w:val="0"/>
            <w:vAlign w:val="center"/>
          </w:tcPr>
          <w:p w14:paraId="2AD59175">
            <w:pPr>
              <w:spacing w:line="260" w:lineRule="exact"/>
              <w:jc w:val="center"/>
              <w:rPr>
                <w:rFonts w:hint="eastAsia" w:ascii="仿宋_GB2312"/>
                <w:bCs/>
                <w:sz w:val="18"/>
                <w:szCs w:val="18"/>
              </w:rPr>
            </w:pPr>
          </w:p>
        </w:tc>
        <w:tc>
          <w:tcPr>
            <w:tcW w:w="948" w:type="dxa"/>
            <w:noWrap w:val="0"/>
            <w:vAlign w:val="center"/>
          </w:tcPr>
          <w:p w14:paraId="67ADA463">
            <w:pPr>
              <w:spacing w:line="260" w:lineRule="exact"/>
              <w:jc w:val="center"/>
              <w:rPr>
                <w:rFonts w:hint="eastAsia" w:ascii="仿宋_GB2312"/>
                <w:bCs/>
                <w:sz w:val="18"/>
                <w:szCs w:val="18"/>
              </w:rPr>
            </w:pPr>
            <w:r>
              <w:rPr>
                <w:rFonts w:hint="eastAsia" w:ascii="仿宋_GB2312"/>
                <w:bCs/>
                <w:sz w:val="18"/>
                <w:szCs w:val="18"/>
              </w:rPr>
              <w:t>15天</w:t>
            </w:r>
          </w:p>
        </w:tc>
        <w:tc>
          <w:tcPr>
            <w:tcW w:w="948" w:type="dxa"/>
            <w:noWrap w:val="0"/>
            <w:vAlign w:val="center"/>
          </w:tcPr>
          <w:p w14:paraId="24602868">
            <w:pPr>
              <w:spacing w:line="260" w:lineRule="exact"/>
              <w:jc w:val="center"/>
              <w:rPr>
                <w:rFonts w:hint="eastAsia"/>
                <w:bCs/>
                <w:sz w:val="18"/>
                <w:szCs w:val="18"/>
              </w:rPr>
            </w:pPr>
            <w:r>
              <w:rPr>
                <w:rFonts w:hint="eastAsia"/>
                <w:bCs/>
                <w:sz w:val="18"/>
                <w:szCs w:val="18"/>
              </w:rPr>
              <w:t>市湿地局</w:t>
            </w:r>
          </w:p>
        </w:tc>
      </w:tr>
      <w:tr w14:paraId="46D9B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13887F1F">
            <w:pPr>
              <w:spacing w:line="260" w:lineRule="exact"/>
              <w:jc w:val="center"/>
              <w:rPr>
                <w:rFonts w:hint="eastAsia" w:ascii="仿宋_GB2312" w:hAnsi="宋体" w:cs="宋体"/>
                <w:sz w:val="18"/>
                <w:szCs w:val="18"/>
              </w:rPr>
            </w:pPr>
            <w:r>
              <w:rPr>
                <w:rFonts w:hint="eastAsia" w:ascii="仿宋_GB2312"/>
                <w:sz w:val="18"/>
                <w:szCs w:val="18"/>
              </w:rPr>
              <w:t>166*</w:t>
            </w:r>
          </w:p>
        </w:tc>
        <w:tc>
          <w:tcPr>
            <w:tcW w:w="2212" w:type="dxa"/>
            <w:noWrap w:val="0"/>
            <w:vAlign w:val="center"/>
          </w:tcPr>
          <w:p w14:paraId="466995EE">
            <w:pPr>
              <w:spacing w:line="260" w:lineRule="exact"/>
              <w:jc w:val="center"/>
              <w:rPr>
                <w:rFonts w:hint="eastAsia" w:ascii="仿宋_GB2312"/>
                <w:bCs/>
                <w:sz w:val="18"/>
                <w:szCs w:val="18"/>
              </w:rPr>
            </w:pPr>
            <w:r>
              <w:rPr>
                <w:rFonts w:hint="eastAsia" w:ascii="仿宋_GB2312"/>
                <w:bCs/>
                <w:sz w:val="18"/>
                <w:szCs w:val="18"/>
              </w:rPr>
              <w:t>二级社会体育指导员资格认定（审批）</w:t>
            </w:r>
          </w:p>
        </w:tc>
        <w:tc>
          <w:tcPr>
            <w:tcW w:w="3002" w:type="dxa"/>
            <w:noWrap w:val="0"/>
            <w:vAlign w:val="center"/>
          </w:tcPr>
          <w:p w14:paraId="27EDACCC">
            <w:pPr>
              <w:spacing w:line="340" w:lineRule="exact"/>
              <w:jc w:val="center"/>
              <w:rPr>
                <w:rFonts w:hint="eastAsia" w:ascii="仿宋_GB2312"/>
                <w:bCs/>
                <w:sz w:val="18"/>
                <w:szCs w:val="18"/>
              </w:rPr>
            </w:pPr>
            <w:r>
              <w:rPr>
                <w:rFonts w:hint="eastAsia" w:ascii="仿宋_GB2312"/>
                <w:bCs/>
                <w:sz w:val="18"/>
                <w:szCs w:val="18"/>
              </w:rPr>
              <w:t>《国家体委社会体育指导员技术等级制度》</w:t>
            </w:r>
          </w:p>
        </w:tc>
        <w:tc>
          <w:tcPr>
            <w:tcW w:w="5372" w:type="dxa"/>
            <w:noWrap w:val="0"/>
            <w:vAlign w:val="center"/>
          </w:tcPr>
          <w:p w14:paraId="24C7CEEB">
            <w:pPr>
              <w:spacing w:line="260" w:lineRule="exact"/>
              <w:jc w:val="center"/>
              <w:rPr>
                <w:rFonts w:hint="eastAsia" w:ascii="仿宋_GB2312"/>
                <w:bCs/>
                <w:sz w:val="18"/>
                <w:szCs w:val="18"/>
              </w:rPr>
            </w:pPr>
            <w:r>
              <w:rPr>
                <w:rFonts w:hint="eastAsia" w:ascii="仿宋_GB2312"/>
                <w:bCs/>
                <w:sz w:val="18"/>
                <w:szCs w:val="18"/>
              </w:rPr>
              <w:t>申请；合格证书；推荐书；三级社会体育指导员等技术；《审批表》。</w:t>
            </w:r>
          </w:p>
        </w:tc>
        <w:tc>
          <w:tcPr>
            <w:tcW w:w="948" w:type="dxa"/>
            <w:noWrap w:val="0"/>
            <w:vAlign w:val="center"/>
          </w:tcPr>
          <w:p w14:paraId="685FE171">
            <w:pPr>
              <w:spacing w:line="260" w:lineRule="exact"/>
              <w:jc w:val="center"/>
              <w:rPr>
                <w:rFonts w:hint="eastAsia" w:ascii="仿宋_GB2312"/>
                <w:bCs/>
                <w:sz w:val="18"/>
                <w:szCs w:val="18"/>
              </w:rPr>
            </w:pPr>
            <w:r>
              <w:rPr>
                <w:rFonts w:hint="eastAsia" w:ascii="仿宋_GB2312"/>
                <w:bCs/>
                <w:sz w:val="18"/>
                <w:szCs w:val="18"/>
              </w:rPr>
              <w:t>20天</w:t>
            </w:r>
          </w:p>
        </w:tc>
        <w:tc>
          <w:tcPr>
            <w:tcW w:w="948" w:type="dxa"/>
            <w:vMerge w:val="restart"/>
            <w:noWrap w:val="0"/>
            <w:vAlign w:val="center"/>
          </w:tcPr>
          <w:p w14:paraId="40D26013">
            <w:pPr>
              <w:spacing w:line="260" w:lineRule="exact"/>
              <w:jc w:val="center"/>
              <w:rPr>
                <w:rFonts w:hint="eastAsia"/>
                <w:bCs/>
                <w:sz w:val="18"/>
                <w:szCs w:val="18"/>
              </w:rPr>
            </w:pPr>
            <w:r>
              <w:rPr>
                <w:rFonts w:hint="eastAsia"/>
                <w:bCs/>
                <w:sz w:val="18"/>
                <w:szCs w:val="18"/>
              </w:rPr>
              <w:t>市体育局</w:t>
            </w:r>
          </w:p>
        </w:tc>
      </w:tr>
      <w:tr w14:paraId="0A70F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23DEEB0E">
            <w:pPr>
              <w:spacing w:line="260" w:lineRule="exact"/>
              <w:jc w:val="center"/>
              <w:rPr>
                <w:rFonts w:hint="eastAsia" w:ascii="仿宋_GB2312" w:hAnsi="宋体" w:cs="宋体"/>
                <w:sz w:val="18"/>
                <w:szCs w:val="18"/>
              </w:rPr>
            </w:pPr>
            <w:r>
              <w:rPr>
                <w:rFonts w:hint="eastAsia" w:ascii="仿宋_GB2312"/>
                <w:sz w:val="18"/>
                <w:szCs w:val="18"/>
              </w:rPr>
              <w:t>167*</w:t>
            </w:r>
          </w:p>
        </w:tc>
        <w:tc>
          <w:tcPr>
            <w:tcW w:w="2212" w:type="dxa"/>
            <w:noWrap w:val="0"/>
            <w:vAlign w:val="center"/>
          </w:tcPr>
          <w:p w14:paraId="77480D70">
            <w:pPr>
              <w:spacing w:line="260" w:lineRule="exact"/>
              <w:jc w:val="center"/>
              <w:rPr>
                <w:rFonts w:hint="eastAsia" w:ascii="仿宋_GB2312"/>
                <w:bCs/>
                <w:sz w:val="18"/>
                <w:szCs w:val="18"/>
              </w:rPr>
            </w:pPr>
            <w:r>
              <w:rPr>
                <w:rFonts w:hint="eastAsia" w:ascii="仿宋_GB2312"/>
                <w:bCs/>
                <w:sz w:val="18"/>
                <w:szCs w:val="18"/>
              </w:rPr>
              <w:t>国家二级运动员、国家二级裁判员资格认定（审批）</w:t>
            </w:r>
          </w:p>
        </w:tc>
        <w:tc>
          <w:tcPr>
            <w:tcW w:w="3002" w:type="dxa"/>
            <w:noWrap w:val="0"/>
            <w:vAlign w:val="center"/>
          </w:tcPr>
          <w:p w14:paraId="6C679773">
            <w:pPr>
              <w:spacing w:line="340" w:lineRule="exact"/>
              <w:jc w:val="center"/>
              <w:rPr>
                <w:rFonts w:hint="eastAsia" w:ascii="仿宋_GB2312"/>
                <w:bCs/>
                <w:sz w:val="18"/>
                <w:szCs w:val="18"/>
              </w:rPr>
            </w:pPr>
            <w:r>
              <w:rPr>
                <w:rFonts w:hint="eastAsia" w:ascii="仿宋_GB2312"/>
                <w:bCs/>
                <w:sz w:val="18"/>
                <w:szCs w:val="18"/>
              </w:rPr>
              <w:t>国家体育总局竞字[2000]053号文件；《体育运动员等级标准实施办法》；《运动员技术等级评定标准》；《裁判员等级制度及标准》。</w:t>
            </w:r>
          </w:p>
        </w:tc>
        <w:tc>
          <w:tcPr>
            <w:tcW w:w="5372" w:type="dxa"/>
            <w:noWrap w:val="0"/>
            <w:vAlign w:val="center"/>
          </w:tcPr>
          <w:p w14:paraId="09CC824F">
            <w:pPr>
              <w:spacing w:line="260" w:lineRule="exact"/>
              <w:jc w:val="center"/>
              <w:rPr>
                <w:rFonts w:hint="eastAsia" w:ascii="仿宋_GB2312"/>
                <w:bCs/>
                <w:sz w:val="18"/>
                <w:szCs w:val="18"/>
              </w:rPr>
            </w:pPr>
            <w:r>
              <w:rPr>
                <w:rFonts w:hint="eastAsia" w:ascii="仿宋_GB2312"/>
                <w:bCs/>
                <w:sz w:val="18"/>
                <w:szCs w:val="18"/>
              </w:rPr>
              <w:t>总裁判长签字；获奖证书；本人申请；培训考试；《申请表》。</w:t>
            </w:r>
          </w:p>
        </w:tc>
        <w:tc>
          <w:tcPr>
            <w:tcW w:w="948" w:type="dxa"/>
            <w:noWrap w:val="0"/>
            <w:vAlign w:val="center"/>
          </w:tcPr>
          <w:p w14:paraId="1ED91324">
            <w:pPr>
              <w:spacing w:line="260" w:lineRule="exact"/>
              <w:jc w:val="center"/>
              <w:rPr>
                <w:rFonts w:hint="eastAsia" w:ascii="仿宋_GB2312"/>
                <w:bCs/>
                <w:sz w:val="18"/>
                <w:szCs w:val="18"/>
              </w:rPr>
            </w:pPr>
            <w:r>
              <w:rPr>
                <w:rFonts w:hint="eastAsia" w:ascii="仿宋_GB2312"/>
                <w:bCs/>
                <w:sz w:val="18"/>
                <w:szCs w:val="18"/>
              </w:rPr>
              <w:t>20天</w:t>
            </w:r>
          </w:p>
        </w:tc>
        <w:tc>
          <w:tcPr>
            <w:tcW w:w="948" w:type="dxa"/>
            <w:vMerge w:val="continue"/>
            <w:noWrap w:val="0"/>
            <w:vAlign w:val="center"/>
          </w:tcPr>
          <w:p w14:paraId="2D6203DB">
            <w:pPr>
              <w:spacing w:line="260" w:lineRule="exact"/>
              <w:jc w:val="center"/>
              <w:rPr>
                <w:rFonts w:hint="eastAsia"/>
                <w:bCs/>
                <w:sz w:val="18"/>
                <w:szCs w:val="18"/>
              </w:rPr>
            </w:pPr>
          </w:p>
        </w:tc>
      </w:tr>
      <w:tr w14:paraId="4A7BD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15743F65">
            <w:pPr>
              <w:spacing w:line="260" w:lineRule="exact"/>
              <w:jc w:val="center"/>
              <w:rPr>
                <w:rFonts w:hint="eastAsia" w:ascii="仿宋_GB2312" w:hAnsi="宋体" w:cs="宋体"/>
                <w:sz w:val="18"/>
                <w:szCs w:val="18"/>
              </w:rPr>
            </w:pPr>
            <w:r>
              <w:rPr>
                <w:rFonts w:hint="eastAsia" w:ascii="仿宋_GB2312"/>
                <w:sz w:val="18"/>
                <w:szCs w:val="18"/>
              </w:rPr>
              <w:t>168</w:t>
            </w:r>
          </w:p>
        </w:tc>
        <w:tc>
          <w:tcPr>
            <w:tcW w:w="2212" w:type="dxa"/>
            <w:noWrap w:val="0"/>
            <w:vAlign w:val="center"/>
          </w:tcPr>
          <w:p w14:paraId="23C4A28D">
            <w:pPr>
              <w:spacing w:line="260" w:lineRule="exact"/>
              <w:jc w:val="center"/>
              <w:rPr>
                <w:rFonts w:hint="eastAsia" w:ascii="仿宋_GB2312"/>
                <w:bCs/>
                <w:sz w:val="18"/>
                <w:szCs w:val="18"/>
              </w:rPr>
            </w:pPr>
            <w:r>
              <w:rPr>
                <w:rFonts w:hint="eastAsia" w:ascii="仿宋_GB2312"/>
                <w:bCs/>
                <w:sz w:val="18"/>
                <w:szCs w:val="18"/>
              </w:rPr>
              <w:t>政府定价、政府指导价商品价格的制定</w:t>
            </w:r>
          </w:p>
        </w:tc>
        <w:tc>
          <w:tcPr>
            <w:tcW w:w="3002" w:type="dxa"/>
            <w:noWrap w:val="0"/>
            <w:vAlign w:val="center"/>
          </w:tcPr>
          <w:p w14:paraId="1FE63264">
            <w:pPr>
              <w:spacing w:line="340" w:lineRule="exact"/>
              <w:jc w:val="center"/>
              <w:rPr>
                <w:rFonts w:hint="eastAsia" w:ascii="仿宋_GB2312"/>
                <w:bCs/>
                <w:sz w:val="18"/>
                <w:szCs w:val="18"/>
              </w:rPr>
            </w:pPr>
            <w:r>
              <w:rPr>
                <w:rFonts w:hint="eastAsia" w:ascii="仿宋_GB2312"/>
                <w:bCs/>
                <w:sz w:val="18"/>
                <w:szCs w:val="18"/>
              </w:rPr>
              <w:t>《中华人民共和国价格法》；《甘肃省定价目录》</w:t>
            </w:r>
          </w:p>
        </w:tc>
        <w:tc>
          <w:tcPr>
            <w:tcW w:w="5372" w:type="dxa"/>
            <w:noWrap w:val="0"/>
            <w:vAlign w:val="center"/>
          </w:tcPr>
          <w:p w14:paraId="78298B6B">
            <w:pPr>
              <w:spacing w:line="260" w:lineRule="exact"/>
              <w:jc w:val="center"/>
              <w:rPr>
                <w:rFonts w:hint="eastAsia" w:ascii="仿宋_GB2312"/>
                <w:bCs/>
                <w:sz w:val="18"/>
                <w:szCs w:val="18"/>
              </w:rPr>
            </w:pPr>
            <w:r>
              <w:rPr>
                <w:rFonts w:hint="eastAsia" w:ascii="仿宋_GB2312"/>
                <w:bCs/>
                <w:sz w:val="18"/>
                <w:szCs w:val="18"/>
              </w:rPr>
              <w:t>经营者申请制定或调整价格的报告及相关资料。</w:t>
            </w:r>
          </w:p>
        </w:tc>
        <w:tc>
          <w:tcPr>
            <w:tcW w:w="948" w:type="dxa"/>
            <w:noWrap w:val="0"/>
            <w:vAlign w:val="center"/>
          </w:tcPr>
          <w:p w14:paraId="0D7D33B1">
            <w:pPr>
              <w:spacing w:line="260" w:lineRule="exact"/>
              <w:jc w:val="center"/>
              <w:rPr>
                <w:rFonts w:hint="eastAsia" w:ascii="仿宋_GB2312"/>
                <w:bCs/>
                <w:sz w:val="18"/>
                <w:szCs w:val="18"/>
              </w:rPr>
            </w:pPr>
            <w:r>
              <w:rPr>
                <w:rFonts w:hint="eastAsia" w:ascii="仿宋_GB2312"/>
                <w:bCs/>
                <w:sz w:val="18"/>
                <w:szCs w:val="18"/>
              </w:rPr>
              <w:t>10天</w:t>
            </w:r>
          </w:p>
        </w:tc>
        <w:tc>
          <w:tcPr>
            <w:tcW w:w="948" w:type="dxa"/>
            <w:vMerge w:val="restart"/>
            <w:noWrap w:val="0"/>
            <w:vAlign w:val="center"/>
          </w:tcPr>
          <w:p w14:paraId="6CBC8BB1">
            <w:pPr>
              <w:spacing w:line="260" w:lineRule="exact"/>
              <w:jc w:val="center"/>
              <w:rPr>
                <w:rFonts w:hint="eastAsia"/>
                <w:bCs/>
                <w:sz w:val="18"/>
                <w:szCs w:val="18"/>
              </w:rPr>
            </w:pPr>
            <w:r>
              <w:rPr>
                <w:rFonts w:hint="eastAsia"/>
                <w:bCs/>
                <w:sz w:val="18"/>
                <w:szCs w:val="18"/>
              </w:rPr>
              <w:t>市物价局</w:t>
            </w:r>
          </w:p>
        </w:tc>
      </w:tr>
      <w:tr w14:paraId="1EA94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4216EF69">
            <w:pPr>
              <w:spacing w:line="260" w:lineRule="exact"/>
              <w:jc w:val="center"/>
              <w:rPr>
                <w:rFonts w:hint="eastAsia" w:ascii="仿宋_GB2312" w:hAnsi="宋体" w:cs="宋体"/>
                <w:sz w:val="18"/>
                <w:szCs w:val="18"/>
              </w:rPr>
            </w:pPr>
            <w:r>
              <w:rPr>
                <w:rFonts w:hint="eastAsia" w:ascii="仿宋_GB2312"/>
                <w:sz w:val="18"/>
                <w:szCs w:val="18"/>
              </w:rPr>
              <w:t>169</w:t>
            </w:r>
          </w:p>
        </w:tc>
        <w:tc>
          <w:tcPr>
            <w:tcW w:w="2212" w:type="dxa"/>
            <w:noWrap w:val="0"/>
            <w:vAlign w:val="center"/>
          </w:tcPr>
          <w:p w14:paraId="2812283F">
            <w:pPr>
              <w:spacing w:line="260" w:lineRule="exact"/>
              <w:jc w:val="center"/>
              <w:rPr>
                <w:rFonts w:hint="eastAsia" w:ascii="仿宋_GB2312"/>
                <w:bCs/>
                <w:sz w:val="18"/>
                <w:szCs w:val="18"/>
              </w:rPr>
            </w:pPr>
            <w:r>
              <w:rPr>
                <w:rFonts w:hint="eastAsia" w:ascii="仿宋_GB2312"/>
                <w:bCs/>
                <w:sz w:val="18"/>
                <w:szCs w:val="18"/>
              </w:rPr>
              <w:t>行政事业性收费许可证</w:t>
            </w:r>
          </w:p>
        </w:tc>
        <w:tc>
          <w:tcPr>
            <w:tcW w:w="3002" w:type="dxa"/>
            <w:noWrap w:val="0"/>
            <w:vAlign w:val="center"/>
          </w:tcPr>
          <w:p w14:paraId="4933DFA9">
            <w:pPr>
              <w:spacing w:line="340" w:lineRule="exact"/>
              <w:jc w:val="center"/>
              <w:rPr>
                <w:rFonts w:hint="eastAsia" w:ascii="仿宋_GB2312"/>
                <w:bCs/>
                <w:sz w:val="18"/>
                <w:szCs w:val="18"/>
              </w:rPr>
            </w:pPr>
            <w:r>
              <w:rPr>
                <w:rFonts w:hint="eastAsia" w:ascii="仿宋_GB2312"/>
                <w:bCs/>
                <w:sz w:val="18"/>
                <w:szCs w:val="18"/>
              </w:rPr>
              <w:t>《甘肃省行政事业性收费许可证管理办法》</w:t>
            </w:r>
          </w:p>
        </w:tc>
        <w:tc>
          <w:tcPr>
            <w:tcW w:w="5372" w:type="dxa"/>
            <w:noWrap w:val="0"/>
            <w:vAlign w:val="center"/>
          </w:tcPr>
          <w:p w14:paraId="3CB0AEC7">
            <w:pPr>
              <w:spacing w:line="260" w:lineRule="exact"/>
              <w:jc w:val="center"/>
              <w:rPr>
                <w:rFonts w:hint="eastAsia" w:ascii="仿宋_GB2312"/>
                <w:bCs/>
                <w:sz w:val="18"/>
                <w:szCs w:val="18"/>
              </w:rPr>
            </w:pPr>
            <w:r>
              <w:rPr>
                <w:rFonts w:hint="eastAsia" w:ascii="仿宋_GB2312"/>
                <w:bCs/>
                <w:sz w:val="18"/>
                <w:szCs w:val="18"/>
              </w:rPr>
              <w:t>收费文件、法人资格证明、政府或业务主管部门批准执行文件。</w:t>
            </w:r>
          </w:p>
        </w:tc>
        <w:tc>
          <w:tcPr>
            <w:tcW w:w="948" w:type="dxa"/>
            <w:noWrap w:val="0"/>
            <w:vAlign w:val="center"/>
          </w:tcPr>
          <w:p w14:paraId="768EFCA4">
            <w:pPr>
              <w:spacing w:line="260" w:lineRule="exact"/>
              <w:jc w:val="center"/>
              <w:rPr>
                <w:rFonts w:hint="eastAsia" w:ascii="仿宋_GB2312"/>
                <w:bCs/>
                <w:sz w:val="18"/>
                <w:szCs w:val="18"/>
              </w:rPr>
            </w:pPr>
            <w:r>
              <w:rPr>
                <w:rFonts w:hint="eastAsia" w:ascii="仿宋_GB2312"/>
                <w:bCs/>
                <w:sz w:val="18"/>
                <w:szCs w:val="18"/>
              </w:rPr>
              <w:t>10天</w:t>
            </w:r>
          </w:p>
        </w:tc>
        <w:tc>
          <w:tcPr>
            <w:tcW w:w="948" w:type="dxa"/>
            <w:vMerge w:val="continue"/>
            <w:noWrap w:val="0"/>
            <w:vAlign w:val="center"/>
          </w:tcPr>
          <w:p w14:paraId="52E306AE">
            <w:pPr>
              <w:spacing w:line="260" w:lineRule="exact"/>
              <w:jc w:val="center"/>
              <w:rPr>
                <w:rFonts w:hint="eastAsia"/>
                <w:bCs/>
                <w:sz w:val="18"/>
                <w:szCs w:val="18"/>
              </w:rPr>
            </w:pPr>
          </w:p>
        </w:tc>
      </w:tr>
      <w:tr w14:paraId="16A45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632" w:type="dxa"/>
            <w:noWrap w:val="0"/>
            <w:vAlign w:val="center"/>
          </w:tcPr>
          <w:p w14:paraId="2CB3B809">
            <w:pPr>
              <w:spacing w:line="260" w:lineRule="exact"/>
              <w:jc w:val="center"/>
              <w:rPr>
                <w:rFonts w:hint="eastAsia" w:ascii="仿宋_GB2312" w:hAnsi="宋体" w:cs="宋体"/>
                <w:sz w:val="18"/>
                <w:szCs w:val="18"/>
              </w:rPr>
            </w:pPr>
            <w:r>
              <w:rPr>
                <w:rFonts w:hint="eastAsia" w:ascii="仿宋_GB2312"/>
                <w:sz w:val="18"/>
                <w:szCs w:val="18"/>
              </w:rPr>
              <w:t>170</w:t>
            </w:r>
          </w:p>
        </w:tc>
        <w:tc>
          <w:tcPr>
            <w:tcW w:w="2212" w:type="dxa"/>
            <w:noWrap w:val="0"/>
            <w:vAlign w:val="center"/>
          </w:tcPr>
          <w:p w14:paraId="4FF5D66C">
            <w:pPr>
              <w:spacing w:line="260" w:lineRule="exact"/>
              <w:jc w:val="center"/>
              <w:rPr>
                <w:rFonts w:hint="eastAsia" w:ascii="仿宋_GB2312"/>
                <w:bCs/>
                <w:sz w:val="18"/>
                <w:szCs w:val="18"/>
              </w:rPr>
            </w:pPr>
            <w:r>
              <w:rPr>
                <w:rFonts w:hint="eastAsia" w:ascii="仿宋_GB2312"/>
                <w:bCs/>
                <w:sz w:val="18"/>
                <w:szCs w:val="18"/>
              </w:rPr>
              <w:t>经营性收费许可证</w:t>
            </w:r>
          </w:p>
        </w:tc>
        <w:tc>
          <w:tcPr>
            <w:tcW w:w="3002" w:type="dxa"/>
            <w:noWrap w:val="0"/>
            <w:vAlign w:val="center"/>
          </w:tcPr>
          <w:p w14:paraId="5D836BB6">
            <w:pPr>
              <w:spacing w:line="340" w:lineRule="exact"/>
              <w:jc w:val="center"/>
              <w:rPr>
                <w:rFonts w:hint="eastAsia" w:ascii="仿宋_GB2312"/>
                <w:bCs/>
                <w:sz w:val="18"/>
                <w:szCs w:val="18"/>
              </w:rPr>
            </w:pPr>
            <w:r>
              <w:rPr>
                <w:rFonts w:hint="eastAsia" w:ascii="仿宋_GB2312"/>
                <w:bCs/>
                <w:sz w:val="18"/>
                <w:szCs w:val="18"/>
              </w:rPr>
              <w:t>《甘肃省经营性收费许可证管理办法》</w:t>
            </w:r>
          </w:p>
        </w:tc>
        <w:tc>
          <w:tcPr>
            <w:tcW w:w="5372" w:type="dxa"/>
            <w:noWrap w:val="0"/>
            <w:vAlign w:val="center"/>
          </w:tcPr>
          <w:p w14:paraId="4C662C7F">
            <w:pPr>
              <w:spacing w:line="260" w:lineRule="exact"/>
              <w:jc w:val="center"/>
              <w:rPr>
                <w:rFonts w:hint="eastAsia" w:ascii="仿宋_GB2312"/>
                <w:bCs/>
                <w:sz w:val="18"/>
                <w:szCs w:val="18"/>
              </w:rPr>
            </w:pPr>
            <w:r>
              <w:rPr>
                <w:rFonts w:hint="eastAsia" w:ascii="仿宋_GB2312"/>
                <w:bCs/>
                <w:sz w:val="18"/>
                <w:szCs w:val="18"/>
              </w:rPr>
              <w:t>收费文件、法人资格证明、政府或业务主管部门批准执行文件。</w:t>
            </w:r>
          </w:p>
        </w:tc>
        <w:tc>
          <w:tcPr>
            <w:tcW w:w="948" w:type="dxa"/>
            <w:noWrap w:val="0"/>
            <w:vAlign w:val="center"/>
          </w:tcPr>
          <w:p w14:paraId="18A9B2AB">
            <w:pPr>
              <w:spacing w:line="260" w:lineRule="exact"/>
              <w:jc w:val="center"/>
              <w:rPr>
                <w:rFonts w:hint="eastAsia" w:ascii="仿宋_GB2312"/>
                <w:bCs/>
                <w:sz w:val="18"/>
                <w:szCs w:val="18"/>
              </w:rPr>
            </w:pPr>
            <w:r>
              <w:rPr>
                <w:rFonts w:hint="eastAsia" w:ascii="仿宋_GB2312"/>
                <w:bCs/>
                <w:sz w:val="18"/>
                <w:szCs w:val="18"/>
              </w:rPr>
              <w:t>10天</w:t>
            </w:r>
          </w:p>
        </w:tc>
        <w:tc>
          <w:tcPr>
            <w:tcW w:w="948" w:type="dxa"/>
            <w:vMerge w:val="continue"/>
            <w:noWrap w:val="0"/>
            <w:vAlign w:val="center"/>
          </w:tcPr>
          <w:p w14:paraId="287CE31F">
            <w:pPr>
              <w:spacing w:line="260" w:lineRule="exact"/>
              <w:jc w:val="center"/>
              <w:rPr>
                <w:rFonts w:hint="eastAsia"/>
                <w:bCs/>
                <w:sz w:val="18"/>
                <w:szCs w:val="18"/>
              </w:rPr>
            </w:pPr>
          </w:p>
        </w:tc>
      </w:tr>
    </w:tbl>
    <w:p w14:paraId="1B36A07D">
      <w:pPr>
        <w:spacing w:line="240" w:lineRule="exact"/>
        <w:jc w:val="center"/>
        <w:rPr>
          <w:rFonts w:hint="eastAsia"/>
        </w:rPr>
      </w:pPr>
    </w:p>
    <w:p w14:paraId="483E8436">
      <w:pPr>
        <w:spacing w:line="240" w:lineRule="exact"/>
        <w:jc w:val="center"/>
        <w:rPr>
          <w:rFonts w:hint="eastAsia"/>
        </w:rPr>
      </w:pPr>
    </w:p>
    <w:p w14:paraId="00F79A86">
      <w:pPr>
        <w:jc w:val="center"/>
        <w:rPr>
          <w:rFonts w:hint="eastAsia"/>
          <w:b/>
          <w:bCs/>
          <w:sz w:val="30"/>
          <w:szCs w:val="30"/>
        </w:rPr>
      </w:pPr>
    </w:p>
    <w:p w14:paraId="59C93CC8">
      <w:pPr>
        <w:jc w:val="center"/>
        <w:rPr>
          <w:rFonts w:hint="eastAsia"/>
          <w:b/>
          <w:bCs/>
          <w:sz w:val="30"/>
          <w:szCs w:val="30"/>
        </w:rPr>
      </w:pPr>
    </w:p>
    <w:p w14:paraId="115B6106">
      <w:pPr>
        <w:jc w:val="center"/>
        <w:rPr>
          <w:rFonts w:hint="eastAsia"/>
          <w:b/>
          <w:bCs/>
          <w:sz w:val="30"/>
          <w:szCs w:val="30"/>
        </w:rPr>
      </w:pPr>
    </w:p>
    <w:p w14:paraId="3F98A6E4">
      <w:pPr>
        <w:jc w:val="center"/>
        <w:rPr>
          <w:rFonts w:hint="eastAsia"/>
          <w:b/>
          <w:bCs/>
          <w:sz w:val="30"/>
          <w:szCs w:val="30"/>
        </w:rPr>
      </w:pPr>
    </w:p>
    <w:p w14:paraId="056B5321">
      <w:pPr>
        <w:jc w:val="center"/>
        <w:rPr>
          <w:rFonts w:hint="eastAsia"/>
          <w:b/>
          <w:bCs/>
          <w:sz w:val="30"/>
          <w:szCs w:val="30"/>
        </w:rPr>
      </w:pPr>
    </w:p>
    <w:p w14:paraId="0E28443C">
      <w:pPr>
        <w:jc w:val="center"/>
        <w:rPr>
          <w:rFonts w:hint="eastAsia" w:ascii="黑体" w:eastAsia="黑体"/>
          <w:szCs w:val="32"/>
        </w:rPr>
      </w:pPr>
      <w:r>
        <w:rPr>
          <w:rFonts w:hint="eastAsia" w:ascii="黑体" w:eastAsia="黑体"/>
          <w:szCs w:val="32"/>
        </w:rPr>
        <w:t>二、省属驻张单位保留的行政审批项目（17项）</w:t>
      </w:r>
    </w:p>
    <w:tbl>
      <w:tblPr>
        <w:tblStyle w:val="3"/>
        <w:tblW w:w="1312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2304"/>
        <w:gridCol w:w="3160"/>
        <w:gridCol w:w="5530"/>
        <w:gridCol w:w="632"/>
        <w:gridCol w:w="959"/>
      </w:tblGrid>
      <w:tr w14:paraId="03BE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top"/>
          </w:tcPr>
          <w:p w14:paraId="36CF57E4">
            <w:pPr>
              <w:jc w:val="center"/>
              <w:rPr>
                <w:rFonts w:hint="eastAsia" w:ascii="仿宋_GB2312"/>
                <w:sz w:val="18"/>
                <w:szCs w:val="18"/>
              </w:rPr>
            </w:pPr>
            <w:r>
              <w:rPr>
                <w:rFonts w:hint="eastAsia" w:ascii="仿宋_GB2312"/>
                <w:sz w:val="18"/>
                <w:szCs w:val="18"/>
              </w:rPr>
              <w:t>1</w:t>
            </w:r>
          </w:p>
        </w:tc>
        <w:tc>
          <w:tcPr>
            <w:tcW w:w="2304" w:type="dxa"/>
            <w:noWrap w:val="0"/>
            <w:vAlign w:val="center"/>
          </w:tcPr>
          <w:p w14:paraId="534D7C99">
            <w:pPr>
              <w:spacing w:line="260" w:lineRule="exact"/>
              <w:jc w:val="center"/>
              <w:rPr>
                <w:rFonts w:hint="eastAsia" w:ascii="仿宋_GB2312"/>
                <w:sz w:val="18"/>
                <w:szCs w:val="18"/>
              </w:rPr>
            </w:pPr>
            <w:r>
              <w:rPr>
                <w:rFonts w:hint="eastAsia" w:ascii="仿宋_GB2312"/>
                <w:sz w:val="18"/>
                <w:szCs w:val="18"/>
              </w:rPr>
              <w:t>公司（企业）名称预先核准</w:t>
            </w:r>
          </w:p>
        </w:tc>
        <w:tc>
          <w:tcPr>
            <w:tcW w:w="3160" w:type="dxa"/>
            <w:noWrap w:val="0"/>
            <w:vAlign w:val="center"/>
          </w:tcPr>
          <w:p w14:paraId="10778201">
            <w:pPr>
              <w:spacing w:line="260" w:lineRule="exact"/>
              <w:jc w:val="center"/>
              <w:rPr>
                <w:rFonts w:hint="eastAsia" w:ascii="仿宋_GB2312"/>
                <w:sz w:val="18"/>
                <w:szCs w:val="18"/>
              </w:rPr>
            </w:pPr>
            <w:r>
              <w:rPr>
                <w:rFonts w:hint="eastAsia" w:ascii="仿宋_GB2312"/>
                <w:sz w:val="18"/>
                <w:szCs w:val="18"/>
              </w:rPr>
              <w:t>《中华人民共和国公司登记管理条例》；《中华人民共和国企业法人登记管理条例》；《国家工商总局企业名称登记管理规定》</w:t>
            </w:r>
          </w:p>
        </w:tc>
        <w:tc>
          <w:tcPr>
            <w:tcW w:w="5530" w:type="dxa"/>
            <w:noWrap w:val="0"/>
            <w:vAlign w:val="center"/>
          </w:tcPr>
          <w:p w14:paraId="692C4E72">
            <w:pPr>
              <w:spacing w:line="260" w:lineRule="exact"/>
              <w:jc w:val="center"/>
              <w:rPr>
                <w:rFonts w:hint="eastAsia" w:ascii="仿宋_GB2312"/>
                <w:sz w:val="18"/>
                <w:szCs w:val="18"/>
              </w:rPr>
            </w:pPr>
            <w:r>
              <w:rPr>
                <w:rFonts w:hint="eastAsia" w:ascii="仿宋_GB2312"/>
                <w:sz w:val="18"/>
                <w:szCs w:val="18"/>
              </w:rPr>
              <w:t>申请书；委托代理人的证明及身份证；其他证明材料。</w:t>
            </w:r>
          </w:p>
        </w:tc>
        <w:tc>
          <w:tcPr>
            <w:tcW w:w="632" w:type="dxa"/>
            <w:noWrap w:val="0"/>
            <w:vAlign w:val="top"/>
          </w:tcPr>
          <w:p w14:paraId="07A74703">
            <w:pPr>
              <w:jc w:val="center"/>
              <w:rPr>
                <w:rFonts w:hint="eastAsia" w:ascii="仿宋_GB2312"/>
                <w:sz w:val="18"/>
                <w:szCs w:val="18"/>
              </w:rPr>
            </w:pPr>
            <w:r>
              <w:rPr>
                <w:rFonts w:hint="eastAsia" w:ascii="仿宋_GB2312"/>
                <w:sz w:val="18"/>
                <w:szCs w:val="18"/>
              </w:rPr>
              <w:t>3天</w:t>
            </w:r>
          </w:p>
        </w:tc>
        <w:tc>
          <w:tcPr>
            <w:tcW w:w="959" w:type="dxa"/>
            <w:vMerge w:val="restart"/>
            <w:noWrap w:val="0"/>
            <w:vAlign w:val="center"/>
          </w:tcPr>
          <w:p w14:paraId="7BA75EC2">
            <w:pPr>
              <w:spacing w:line="240" w:lineRule="exact"/>
              <w:jc w:val="center"/>
              <w:rPr>
                <w:rFonts w:hint="eastAsia"/>
                <w:bCs/>
                <w:sz w:val="18"/>
                <w:szCs w:val="18"/>
              </w:rPr>
            </w:pPr>
            <w:r>
              <w:rPr>
                <w:rFonts w:hint="eastAsia"/>
                <w:bCs/>
                <w:sz w:val="18"/>
                <w:szCs w:val="18"/>
              </w:rPr>
              <w:t>市工商局</w:t>
            </w:r>
          </w:p>
        </w:tc>
      </w:tr>
      <w:tr w14:paraId="3725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top"/>
          </w:tcPr>
          <w:p w14:paraId="5B095FEE">
            <w:pPr>
              <w:jc w:val="center"/>
              <w:rPr>
                <w:rFonts w:hint="eastAsia" w:ascii="仿宋_GB2312"/>
                <w:sz w:val="18"/>
                <w:szCs w:val="18"/>
              </w:rPr>
            </w:pPr>
            <w:r>
              <w:rPr>
                <w:rFonts w:hint="eastAsia" w:ascii="仿宋_GB2312"/>
                <w:sz w:val="18"/>
                <w:szCs w:val="18"/>
              </w:rPr>
              <w:t>2</w:t>
            </w:r>
          </w:p>
        </w:tc>
        <w:tc>
          <w:tcPr>
            <w:tcW w:w="2304" w:type="dxa"/>
            <w:noWrap w:val="0"/>
            <w:vAlign w:val="center"/>
          </w:tcPr>
          <w:p w14:paraId="73BD7586">
            <w:pPr>
              <w:spacing w:line="260" w:lineRule="exact"/>
              <w:jc w:val="center"/>
              <w:rPr>
                <w:rFonts w:hint="eastAsia" w:ascii="仿宋_GB2312"/>
                <w:sz w:val="18"/>
                <w:szCs w:val="18"/>
              </w:rPr>
            </w:pPr>
            <w:r>
              <w:rPr>
                <w:rFonts w:hint="eastAsia" w:ascii="仿宋_GB2312"/>
                <w:sz w:val="18"/>
                <w:szCs w:val="18"/>
              </w:rPr>
              <w:t>公司设立、变更、注销登记（包括分公司）</w:t>
            </w:r>
          </w:p>
        </w:tc>
        <w:tc>
          <w:tcPr>
            <w:tcW w:w="3160" w:type="dxa"/>
            <w:noWrap w:val="0"/>
            <w:vAlign w:val="center"/>
          </w:tcPr>
          <w:p w14:paraId="4233DD62">
            <w:pPr>
              <w:spacing w:line="260" w:lineRule="exact"/>
              <w:jc w:val="center"/>
              <w:rPr>
                <w:rFonts w:hint="eastAsia" w:ascii="仿宋_GB2312"/>
                <w:sz w:val="18"/>
                <w:szCs w:val="18"/>
              </w:rPr>
            </w:pPr>
            <w:r>
              <w:rPr>
                <w:rFonts w:hint="eastAsia" w:ascii="仿宋_GB2312"/>
                <w:sz w:val="18"/>
                <w:szCs w:val="18"/>
              </w:rPr>
              <w:t>《中华人民共和国公司登记管理条例》</w:t>
            </w:r>
          </w:p>
        </w:tc>
        <w:tc>
          <w:tcPr>
            <w:tcW w:w="5530" w:type="dxa"/>
            <w:noWrap w:val="0"/>
            <w:vAlign w:val="top"/>
          </w:tcPr>
          <w:p w14:paraId="5C95EF6D">
            <w:pPr>
              <w:spacing w:line="260" w:lineRule="exact"/>
              <w:jc w:val="center"/>
              <w:rPr>
                <w:rFonts w:hint="eastAsia" w:ascii="仿宋_GB2312"/>
                <w:sz w:val="18"/>
                <w:szCs w:val="18"/>
              </w:rPr>
            </w:pPr>
            <w:r>
              <w:rPr>
                <w:rFonts w:hint="eastAsia" w:ascii="仿宋_GB2312"/>
                <w:sz w:val="18"/>
                <w:szCs w:val="18"/>
              </w:rPr>
              <w:t>申请书；全体股东签署的委托代理人的证明及身份证件；公司章程；股东的主体资格证明或者自然人身份证；验资证明；股东首次出资是非货币财产的，提交已办理财产权转移手续的证明文件；董事、监事和经理的任职文件及身份证；法定代表人任职文件及身份证；住所使用证明；《企业名称预先核准通知书》；其他证明材料。</w:t>
            </w:r>
          </w:p>
        </w:tc>
        <w:tc>
          <w:tcPr>
            <w:tcW w:w="632" w:type="dxa"/>
            <w:noWrap w:val="0"/>
            <w:vAlign w:val="top"/>
          </w:tcPr>
          <w:p w14:paraId="7B940666">
            <w:pPr>
              <w:jc w:val="center"/>
              <w:rPr>
                <w:rFonts w:hint="eastAsia" w:ascii="仿宋_GB2312"/>
                <w:sz w:val="18"/>
                <w:szCs w:val="18"/>
              </w:rPr>
            </w:pPr>
            <w:r>
              <w:rPr>
                <w:rFonts w:hint="eastAsia" w:ascii="仿宋_GB2312"/>
                <w:sz w:val="18"/>
                <w:szCs w:val="18"/>
              </w:rPr>
              <w:t>7天</w:t>
            </w:r>
          </w:p>
        </w:tc>
        <w:tc>
          <w:tcPr>
            <w:tcW w:w="959" w:type="dxa"/>
            <w:vMerge w:val="continue"/>
            <w:noWrap w:val="0"/>
            <w:vAlign w:val="center"/>
          </w:tcPr>
          <w:p w14:paraId="027BD48A">
            <w:pPr>
              <w:spacing w:line="240" w:lineRule="exact"/>
              <w:jc w:val="center"/>
              <w:rPr>
                <w:rFonts w:hint="eastAsia"/>
                <w:bCs/>
                <w:sz w:val="18"/>
                <w:szCs w:val="18"/>
              </w:rPr>
            </w:pPr>
          </w:p>
        </w:tc>
      </w:tr>
      <w:tr w14:paraId="52BA7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top"/>
          </w:tcPr>
          <w:p w14:paraId="19A680DA">
            <w:pPr>
              <w:jc w:val="center"/>
              <w:rPr>
                <w:rFonts w:hint="eastAsia" w:ascii="仿宋_GB2312"/>
                <w:sz w:val="18"/>
                <w:szCs w:val="18"/>
              </w:rPr>
            </w:pPr>
            <w:r>
              <w:rPr>
                <w:rFonts w:hint="eastAsia" w:ascii="仿宋_GB2312"/>
                <w:sz w:val="18"/>
                <w:szCs w:val="18"/>
              </w:rPr>
              <w:t>3</w:t>
            </w:r>
          </w:p>
        </w:tc>
        <w:tc>
          <w:tcPr>
            <w:tcW w:w="2304" w:type="dxa"/>
            <w:noWrap w:val="0"/>
            <w:vAlign w:val="center"/>
          </w:tcPr>
          <w:p w14:paraId="3A3B9106">
            <w:pPr>
              <w:spacing w:line="260" w:lineRule="exact"/>
              <w:jc w:val="center"/>
              <w:rPr>
                <w:rFonts w:hint="eastAsia" w:ascii="仿宋_GB2312"/>
                <w:sz w:val="18"/>
                <w:szCs w:val="18"/>
              </w:rPr>
            </w:pPr>
            <w:r>
              <w:rPr>
                <w:rFonts w:hint="eastAsia" w:ascii="仿宋_GB2312"/>
                <w:sz w:val="18"/>
                <w:szCs w:val="18"/>
              </w:rPr>
              <w:t>非公司制企业法人设立、变更、注销登记（包括分支机构）</w:t>
            </w:r>
          </w:p>
        </w:tc>
        <w:tc>
          <w:tcPr>
            <w:tcW w:w="3160" w:type="dxa"/>
            <w:noWrap w:val="0"/>
            <w:vAlign w:val="center"/>
          </w:tcPr>
          <w:p w14:paraId="40BE924A">
            <w:pPr>
              <w:spacing w:line="260" w:lineRule="exact"/>
              <w:jc w:val="center"/>
              <w:rPr>
                <w:rFonts w:hint="eastAsia" w:ascii="仿宋_GB2312"/>
                <w:sz w:val="18"/>
                <w:szCs w:val="18"/>
              </w:rPr>
            </w:pPr>
            <w:r>
              <w:rPr>
                <w:rFonts w:hint="eastAsia" w:ascii="仿宋_GB2312"/>
                <w:sz w:val="18"/>
                <w:szCs w:val="18"/>
              </w:rPr>
              <w:t>《中华人民共和国企业法人登记管理条例》</w:t>
            </w:r>
          </w:p>
        </w:tc>
        <w:tc>
          <w:tcPr>
            <w:tcW w:w="5530" w:type="dxa"/>
            <w:noWrap w:val="0"/>
            <w:vAlign w:val="top"/>
          </w:tcPr>
          <w:p w14:paraId="575C1515">
            <w:pPr>
              <w:spacing w:line="260" w:lineRule="exact"/>
              <w:jc w:val="center"/>
              <w:rPr>
                <w:rFonts w:hint="eastAsia" w:ascii="仿宋_GB2312"/>
                <w:sz w:val="18"/>
                <w:szCs w:val="18"/>
              </w:rPr>
            </w:pPr>
            <w:r>
              <w:rPr>
                <w:rFonts w:hint="eastAsia" w:ascii="仿宋_GB2312"/>
                <w:sz w:val="18"/>
                <w:szCs w:val="18"/>
              </w:rPr>
              <w:t>设立登记：申请书；主管部门或者审批机关的批准文件；组织章程；资金信用证明、验资证明或者资金担保；企业主要负责人的身份证明；住所和经营场所使用证明；其他有关文件、证件。注销登记：法定代表人签署的申请注销登记报告、主管部门或者审批机关批准文件、清理债务完结证明或者清算组织负责清理债权债务文件。</w:t>
            </w:r>
          </w:p>
        </w:tc>
        <w:tc>
          <w:tcPr>
            <w:tcW w:w="632" w:type="dxa"/>
            <w:noWrap w:val="0"/>
            <w:vAlign w:val="top"/>
          </w:tcPr>
          <w:p w14:paraId="7F9BAC41">
            <w:pPr>
              <w:jc w:val="center"/>
              <w:rPr>
                <w:rFonts w:hint="eastAsia" w:ascii="仿宋_GB2312"/>
                <w:sz w:val="18"/>
                <w:szCs w:val="18"/>
              </w:rPr>
            </w:pPr>
            <w:r>
              <w:rPr>
                <w:rFonts w:hint="eastAsia" w:ascii="仿宋_GB2312"/>
                <w:sz w:val="18"/>
                <w:szCs w:val="18"/>
              </w:rPr>
              <w:t>7天</w:t>
            </w:r>
          </w:p>
        </w:tc>
        <w:tc>
          <w:tcPr>
            <w:tcW w:w="959" w:type="dxa"/>
            <w:vMerge w:val="continue"/>
            <w:noWrap w:val="0"/>
            <w:vAlign w:val="center"/>
          </w:tcPr>
          <w:p w14:paraId="3F2300EF">
            <w:pPr>
              <w:spacing w:line="240" w:lineRule="exact"/>
              <w:jc w:val="center"/>
              <w:rPr>
                <w:rFonts w:hint="eastAsia"/>
                <w:bCs/>
                <w:sz w:val="18"/>
                <w:szCs w:val="18"/>
              </w:rPr>
            </w:pPr>
          </w:p>
        </w:tc>
      </w:tr>
      <w:tr w14:paraId="6D1C1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noWrap w:val="0"/>
            <w:vAlign w:val="top"/>
          </w:tcPr>
          <w:p w14:paraId="1B4583DA">
            <w:pPr>
              <w:jc w:val="center"/>
              <w:rPr>
                <w:rFonts w:hint="eastAsia" w:ascii="仿宋_GB2312"/>
                <w:sz w:val="18"/>
                <w:szCs w:val="18"/>
              </w:rPr>
            </w:pPr>
            <w:r>
              <w:rPr>
                <w:rFonts w:hint="eastAsia" w:ascii="仿宋_GB2312"/>
                <w:sz w:val="18"/>
                <w:szCs w:val="18"/>
              </w:rPr>
              <w:t>4</w:t>
            </w:r>
          </w:p>
        </w:tc>
        <w:tc>
          <w:tcPr>
            <w:tcW w:w="2304" w:type="dxa"/>
            <w:noWrap w:val="0"/>
            <w:vAlign w:val="center"/>
          </w:tcPr>
          <w:p w14:paraId="5C9C086D">
            <w:pPr>
              <w:spacing w:line="260" w:lineRule="exact"/>
              <w:jc w:val="center"/>
              <w:rPr>
                <w:rFonts w:hint="eastAsia" w:ascii="仿宋_GB2312"/>
                <w:sz w:val="18"/>
                <w:szCs w:val="18"/>
              </w:rPr>
            </w:pPr>
            <w:r>
              <w:rPr>
                <w:rFonts w:hint="eastAsia" w:ascii="仿宋_GB2312"/>
                <w:sz w:val="18"/>
                <w:szCs w:val="18"/>
              </w:rPr>
              <w:t>企业集团设立、变更、注销登记</w:t>
            </w:r>
          </w:p>
        </w:tc>
        <w:tc>
          <w:tcPr>
            <w:tcW w:w="3160" w:type="dxa"/>
            <w:noWrap w:val="0"/>
            <w:vAlign w:val="center"/>
          </w:tcPr>
          <w:p w14:paraId="1F579F33">
            <w:pPr>
              <w:spacing w:line="260" w:lineRule="exact"/>
              <w:jc w:val="center"/>
              <w:rPr>
                <w:rFonts w:hint="eastAsia" w:ascii="仿宋_GB2312"/>
                <w:sz w:val="18"/>
                <w:szCs w:val="18"/>
              </w:rPr>
            </w:pPr>
            <w:r>
              <w:rPr>
                <w:rFonts w:hint="eastAsia" w:ascii="仿宋_GB2312"/>
                <w:sz w:val="18"/>
                <w:szCs w:val="18"/>
              </w:rPr>
              <w:t>《中华人民共和国企业法人登记管理条例》</w:t>
            </w:r>
          </w:p>
        </w:tc>
        <w:tc>
          <w:tcPr>
            <w:tcW w:w="5530" w:type="dxa"/>
            <w:vMerge w:val="restart"/>
            <w:noWrap w:val="0"/>
            <w:vAlign w:val="top"/>
          </w:tcPr>
          <w:p w14:paraId="1E53F185">
            <w:pPr>
              <w:spacing w:line="260" w:lineRule="exact"/>
              <w:jc w:val="center"/>
              <w:rPr>
                <w:rFonts w:hint="eastAsia" w:ascii="仿宋_GB2312"/>
                <w:sz w:val="18"/>
                <w:szCs w:val="18"/>
              </w:rPr>
            </w:pPr>
            <w:r>
              <w:rPr>
                <w:rFonts w:hint="eastAsia" w:ascii="仿宋_GB2312"/>
                <w:sz w:val="18"/>
                <w:szCs w:val="18"/>
              </w:rPr>
              <w:t>设立登记：申请书；主管部门或者审批机关的批准文件；组织章程；资金信用证明、验资证明或者资金担保；企业主要负责人的身份证明；住所和经营场所使用证明；其他有关文件、证件。注销登记：法定代表人签署的申请注销登记报告、主管部门或者审批机关批准文件；清理债务完结证明或者清算组织负责清理债权债务文件。</w:t>
            </w:r>
          </w:p>
        </w:tc>
        <w:tc>
          <w:tcPr>
            <w:tcW w:w="632" w:type="dxa"/>
            <w:noWrap w:val="0"/>
            <w:vAlign w:val="top"/>
          </w:tcPr>
          <w:p w14:paraId="21E2C494">
            <w:pPr>
              <w:jc w:val="center"/>
              <w:rPr>
                <w:rFonts w:hint="eastAsia" w:ascii="仿宋_GB2312"/>
                <w:sz w:val="18"/>
                <w:szCs w:val="18"/>
              </w:rPr>
            </w:pPr>
            <w:r>
              <w:rPr>
                <w:rFonts w:hint="eastAsia" w:ascii="仿宋_GB2312"/>
                <w:sz w:val="18"/>
                <w:szCs w:val="18"/>
              </w:rPr>
              <w:t>7天</w:t>
            </w:r>
          </w:p>
        </w:tc>
        <w:tc>
          <w:tcPr>
            <w:tcW w:w="959" w:type="dxa"/>
            <w:vMerge w:val="continue"/>
            <w:noWrap w:val="0"/>
            <w:vAlign w:val="center"/>
          </w:tcPr>
          <w:p w14:paraId="220318D3">
            <w:pPr>
              <w:spacing w:line="240" w:lineRule="exact"/>
              <w:jc w:val="center"/>
              <w:rPr>
                <w:rFonts w:hint="eastAsia"/>
                <w:bCs/>
                <w:sz w:val="18"/>
                <w:szCs w:val="18"/>
              </w:rPr>
            </w:pPr>
          </w:p>
        </w:tc>
      </w:tr>
      <w:tr w14:paraId="74F06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top"/>
          </w:tcPr>
          <w:p w14:paraId="06F1A311">
            <w:pPr>
              <w:jc w:val="center"/>
              <w:rPr>
                <w:rFonts w:hint="eastAsia" w:ascii="仿宋_GB2312"/>
                <w:sz w:val="18"/>
                <w:szCs w:val="18"/>
              </w:rPr>
            </w:pPr>
            <w:r>
              <w:rPr>
                <w:rFonts w:hint="eastAsia" w:ascii="仿宋_GB2312"/>
                <w:sz w:val="18"/>
                <w:szCs w:val="18"/>
              </w:rPr>
              <w:t>5</w:t>
            </w:r>
          </w:p>
        </w:tc>
        <w:tc>
          <w:tcPr>
            <w:tcW w:w="2304" w:type="dxa"/>
            <w:noWrap w:val="0"/>
            <w:vAlign w:val="center"/>
          </w:tcPr>
          <w:p w14:paraId="3769A169">
            <w:pPr>
              <w:spacing w:line="260" w:lineRule="exact"/>
              <w:jc w:val="center"/>
              <w:rPr>
                <w:rFonts w:hint="eastAsia" w:ascii="仿宋_GB2312"/>
                <w:sz w:val="18"/>
                <w:szCs w:val="18"/>
              </w:rPr>
            </w:pPr>
            <w:r>
              <w:rPr>
                <w:rFonts w:hint="eastAsia" w:ascii="仿宋_GB2312"/>
                <w:sz w:val="18"/>
                <w:szCs w:val="18"/>
              </w:rPr>
              <w:t>营业单位设立、变更、注销登记（包括分支机构）</w:t>
            </w:r>
          </w:p>
        </w:tc>
        <w:tc>
          <w:tcPr>
            <w:tcW w:w="3160" w:type="dxa"/>
            <w:noWrap w:val="0"/>
            <w:vAlign w:val="center"/>
          </w:tcPr>
          <w:p w14:paraId="4A5EBBB4">
            <w:pPr>
              <w:spacing w:line="260" w:lineRule="exact"/>
              <w:jc w:val="center"/>
              <w:rPr>
                <w:rFonts w:hint="eastAsia" w:ascii="仿宋_GB2312"/>
                <w:sz w:val="18"/>
                <w:szCs w:val="18"/>
              </w:rPr>
            </w:pPr>
            <w:r>
              <w:rPr>
                <w:rFonts w:hint="eastAsia" w:ascii="仿宋_GB2312"/>
                <w:sz w:val="18"/>
                <w:szCs w:val="18"/>
              </w:rPr>
              <w:t>《中华人民共和国私营企业暂行条例》；《中华人民共和国企业法人登记管理条例》</w:t>
            </w:r>
          </w:p>
        </w:tc>
        <w:tc>
          <w:tcPr>
            <w:tcW w:w="5530" w:type="dxa"/>
            <w:vMerge w:val="continue"/>
            <w:noWrap w:val="0"/>
            <w:vAlign w:val="top"/>
          </w:tcPr>
          <w:p w14:paraId="39A97A10">
            <w:pPr>
              <w:spacing w:line="280" w:lineRule="exact"/>
              <w:jc w:val="center"/>
              <w:rPr>
                <w:rFonts w:hint="eastAsia" w:ascii="仿宋_GB2312"/>
                <w:sz w:val="18"/>
                <w:szCs w:val="18"/>
              </w:rPr>
            </w:pPr>
          </w:p>
        </w:tc>
        <w:tc>
          <w:tcPr>
            <w:tcW w:w="632" w:type="dxa"/>
            <w:noWrap w:val="0"/>
            <w:vAlign w:val="top"/>
          </w:tcPr>
          <w:p w14:paraId="2698738B">
            <w:pPr>
              <w:jc w:val="center"/>
              <w:rPr>
                <w:rFonts w:hint="eastAsia" w:ascii="仿宋_GB2312"/>
                <w:sz w:val="18"/>
                <w:szCs w:val="18"/>
              </w:rPr>
            </w:pPr>
          </w:p>
        </w:tc>
        <w:tc>
          <w:tcPr>
            <w:tcW w:w="959" w:type="dxa"/>
            <w:vMerge w:val="continue"/>
            <w:noWrap w:val="0"/>
            <w:vAlign w:val="center"/>
          </w:tcPr>
          <w:p w14:paraId="74330438">
            <w:pPr>
              <w:spacing w:line="240" w:lineRule="exact"/>
              <w:jc w:val="center"/>
              <w:rPr>
                <w:rFonts w:hint="eastAsia"/>
                <w:bCs/>
                <w:sz w:val="18"/>
                <w:szCs w:val="18"/>
              </w:rPr>
            </w:pPr>
          </w:p>
        </w:tc>
      </w:tr>
      <w:tr w14:paraId="7DD74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top"/>
          </w:tcPr>
          <w:p w14:paraId="3552BD6D">
            <w:pPr>
              <w:jc w:val="center"/>
              <w:rPr>
                <w:rFonts w:hint="eastAsia" w:ascii="仿宋_GB2312"/>
                <w:sz w:val="18"/>
                <w:szCs w:val="18"/>
              </w:rPr>
            </w:pPr>
            <w:r>
              <w:rPr>
                <w:rFonts w:hint="eastAsia" w:ascii="仿宋_GB2312"/>
                <w:sz w:val="18"/>
                <w:szCs w:val="18"/>
              </w:rPr>
              <w:t>6</w:t>
            </w:r>
          </w:p>
        </w:tc>
        <w:tc>
          <w:tcPr>
            <w:tcW w:w="2304" w:type="dxa"/>
            <w:noWrap w:val="0"/>
            <w:vAlign w:val="center"/>
          </w:tcPr>
          <w:p w14:paraId="6C60D113">
            <w:pPr>
              <w:spacing w:line="260" w:lineRule="exact"/>
              <w:jc w:val="center"/>
              <w:rPr>
                <w:rFonts w:hint="eastAsia" w:ascii="仿宋_GB2312"/>
                <w:sz w:val="18"/>
                <w:szCs w:val="18"/>
              </w:rPr>
            </w:pPr>
            <w:r>
              <w:rPr>
                <w:rFonts w:hint="eastAsia" w:ascii="仿宋_GB2312"/>
                <w:sz w:val="18"/>
                <w:szCs w:val="18"/>
              </w:rPr>
              <w:t>广告经营许可证</w:t>
            </w:r>
          </w:p>
        </w:tc>
        <w:tc>
          <w:tcPr>
            <w:tcW w:w="3160" w:type="dxa"/>
            <w:noWrap w:val="0"/>
            <w:vAlign w:val="center"/>
          </w:tcPr>
          <w:p w14:paraId="5945428C">
            <w:pPr>
              <w:spacing w:line="260" w:lineRule="exact"/>
              <w:jc w:val="center"/>
              <w:rPr>
                <w:rFonts w:hint="eastAsia" w:ascii="仿宋_GB2312"/>
                <w:sz w:val="18"/>
                <w:szCs w:val="18"/>
              </w:rPr>
            </w:pPr>
            <w:r>
              <w:rPr>
                <w:rFonts w:hint="eastAsia" w:ascii="仿宋_GB2312"/>
                <w:sz w:val="18"/>
                <w:szCs w:val="18"/>
              </w:rPr>
              <w:t>《国务院广告管理条例》；《国家工商总局广告经营许可证管理办法》</w:t>
            </w:r>
          </w:p>
        </w:tc>
        <w:tc>
          <w:tcPr>
            <w:tcW w:w="5530" w:type="dxa"/>
            <w:noWrap w:val="0"/>
            <w:vAlign w:val="top"/>
          </w:tcPr>
          <w:p w14:paraId="0C60442D">
            <w:pPr>
              <w:spacing w:line="280" w:lineRule="exact"/>
              <w:jc w:val="center"/>
              <w:rPr>
                <w:rFonts w:hint="eastAsia" w:ascii="仿宋_GB2312"/>
                <w:sz w:val="18"/>
                <w:szCs w:val="18"/>
              </w:rPr>
            </w:pPr>
            <w:r>
              <w:rPr>
                <w:rFonts w:hint="eastAsia" w:ascii="仿宋_GB2312"/>
                <w:sz w:val="18"/>
                <w:szCs w:val="18"/>
              </w:rPr>
              <w:t>《广告经营登记申请表》；广告媒介证明；广播电台、电视台、报纸、期刊等法律、法规规定经批准方可经营的媒介，应当提交有关批准文件；广告经营设备清单、经营场所证明；广告经营机构负责人及广告审查员证明文件；单位法人登记证明。</w:t>
            </w:r>
          </w:p>
        </w:tc>
        <w:tc>
          <w:tcPr>
            <w:tcW w:w="632" w:type="dxa"/>
            <w:noWrap w:val="0"/>
            <w:vAlign w:val="top"/>
          </w:tcPr>
          <w:p w14:paraId="14018B3A">
            <w:pPr>
              <w:jc w:val="center"/>
              <w:rPr>
                <w:rFonts w:hint="eastAsia" w:ascii="仿宋_GB2312"/>
                <w:sz w:val="18"/>
                <w:szCs w:val="18"/>
              </w:rPr>
            </w:pPr>
            <w:r>
              <w:rPr>
                <w:rFonts w:hint="eastAsia" w:ascii="仿宋_GB2312"/>
                <w:sz w:val="18"/>
                <w:szCs w:val="18"/>
              </w:rPr>
              <w:t>7天</w:t>
            </w:r>
          </w:p>
        </w:tc>
        <w:tc>
          <w:tcPr>
            <w:tcW w:w="959" w:type="dxa"/>
            <w:vMerge w:val="continue"/>
            <w:noWrap w:val="0"/>
            <w:vAlign w:val="center"/>
          </w:tcPr>
          <w:p w14:paraId="4DD452AA">
            <w:pPr>
              <w:spacing w:line="240" w:lineRule="exact"/>
              <w:jc w:val="center"/>
              <w:rPr>
                <w:rFonts w:hint="eastAsia"/>
                <w:bCs/>
                <w:sz w:val="18"/>
                <w:szCs w:val="18"/>
              </w:rPr>
            </w:pPr>
          </w:p>
        </w:tc>
      </w:tr>
      <w:tr w14:paraId="67E11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top"/>
          </w:tcPr>
          <w:p w14:paraId="1750605F">
            <w:pPr>
              <w:jc w:val="center"/>
              <w:rPr>
                <w:rFonts w:hint="eastAsia" w:ascii="仿宋_GB2312"/>
                <w:sz w:val="18"/>
                <w:szCs w:val="18"/>
              </w:rPr>
            </w:pPr>
            <w:r>
              <w:rPr>
                <w:rFonts w:hint="eastAsia" w:ascii="仿宋_GB2312"/>
                <w:sz w:val="18"/>
                <w:szCs w:val="18"/>
              </w:rPr>
              <w:t>7</w:t>
            </w:r>
          </w:p>
        </w:tc>
        <w:tc>
          <w:tcPr>
            <w:tcW w:w="2304" w:type="dxa"/>
            <w:noWrap w:val="0"/>
            <w:vAlign w:val="center"/>
          </w:tcPr>
          <w:p w14:paraId="3AA3B715">
            <w:pPr>
              <w:spacing w:line="260" w:lineRule="exact"/>
              <w:jc w:val="center"/>
              <w:rPr>
                <w:rFonts w:hint="eastAsia" w:ascii="仿宋_GB2312"/>
                <w:sz w:val="18"/>
                <w:szCs w:val="18"/>
              </w:rPr>
            </w:pPr>
            <w:r>
              <w:rPr>
                <w:rFonts w:hint="eastAsia" w:ascii="仿宋_GB2312"/>
                <w:sz w:val="18"/>
                <w:szCs w:val="18"/>
              </w:rPr>
              <w:t>食品流通许可证</w:t>
            </w:r>
          </w:p>
        </w:tc>
        <w:tc>
          <w:tcPr>
            <w:tcW w:w="3160" w:type="dxa"/>
            <w:noWrap w:val="0"/>
            <w:vAlign w:val="center"/>
          </w:tcPr>
          <w:p w14:paraId="77B82FD2">
            <w:pPr>
              <w:spacing w:line="260" w:lineRule="exact"/>
              <w:jc w:val="center"/>
              <w:rPr>
                <w:rFonts w:hint="eastAsia" w:ascii="仿宋_GB2312"/>
                <w:sz w:val="18"/>
                <w:szCs w:val="18"/>
              </w:rPr>
            </w:pPr>
            <w:r>
              <w:rPr>
                <w:rFonts w:hint="eastAsia" w:ascii="仿宋_GB2312"/>
                <w:sz w:val="18"/>
                <w:szCs w:val="18"/>
              </w:rPr>
              <w:t>《中华人民共和国食品安全法》；《中华人民共和国食品安全法实施条例》</w:t>
            </w:r>
          </w:p>
        </w:tc>
        <w:tc>
          <w:tcPr>
            <w:tcW w:w="5530" w:type="dxa"/>
            <w:noWrap w:val="0"/>
            <w:vAlign w:val="top"/>
          </w:tcPr>
          <w:p w14:paraId="58AB6B8D">
            <w:pPr>
              <w:spacing w:line="280" w:lineRule="exact"/>
              <w:jc w:val="center"/>
              <w:rPr>
                <w:rFonts w:hint="eastAsia" w:ascii="仿宋_GB2312"/>
                <w:sz w:val="18"/>
                <w:szCs w:val="18"/>
              </w:rPr>
            </w:pPr>
            <w:r>
              <w:rPr>
                <w:rFonts w:hint="eastAsia" w:ascii="仿宋_GB2312"/>
                <w:sz w:val="18"/>
                <w:szCs w:val="18"/>
              </w:rPr>
              <w:t>《食品流通许可申请书》；《名称预先核准通知书》；经营场所使用证明；负责人及食品安全管理人员的身份证明；经营设备、工具清单；经营设施空间布局和操作流程文件；食品安全管理制度文本；工商行政管理局规定的其他材料。</w:t>
            </w:r>
          </w:p>
        </w:tc>
        <w:tc>
          <w:tcPr>
            <w:tcW w:w="632" w:type="dxa"/>
            <w:noWrap w:val="0"/>
            <w:vAlign w:val="top"/>
          </w:tcPr>
          <w:p w14:paraId="6C4DF9C0">
            <w:pPr>
              <w:jc w:val="center"/>
              <w:rPr>
                <w:rFonts w:hint="eastAsia" w:ascii="仿宋_GB2312"/>
                <w:sz w:val="18"/>
                <w:szCs w:val="18"/>
              </w:rPr>
            </w:pPr>
            <w:r>
              <w:rPr>
                <w:rFonts w:hint="eastAsia" w:ascii="仿宋_GB2312"/>
                <w:sz w:val="18"/>
                <w:szCs w:val="18"/>
              </w:rPr>
              <w:t>10天</w:t>
            </w:r>
          </w:p>
        </w:tc>
        <w:tc>
          <w:tcPr>
            <w:tcW w:w="959" w:type="dxa"/>
            <w:vMerge w:val="continue"/>
            <w:noWrap w:val="0"/>
            <w:vAlign w:val="center"/>
          </w:tcPr>
          <w:p w14:paraId="2D9954E2">
            <w:pPr>
              <w:spacing w:line="240" w:lineRule="exact"/>
              <w:jc w:val="center"/>
              <w:rPr>
                <w:rFonts w:hint="eastAsia"/>
                <w:bCs/>
                <w:sz w:val="18"/>
                <w:szCs w:val="18"/>
              </w:rPr>
            </w:pPr>
          </w:p>
        </w:tc>
      </w:tr>
      <w:tr w14:paraId="169C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noWrap w:val="0"/>
            <w:vAlign w:val="top"/>
          </w:tcPr>
          <w:p w14:paraId="7594EF3E">
            <w:pPr>
              <w:jc w:val="center"/>
              <w:rPr>
                <w:rFonts w:hint="eastAsia" w:ascii="仿宋_GB2312"/>
                <w:sz w:val="18"/>
                <w:szCs w:val="18"/>
              </w:rPr>
            </w:pPr>
            <w:r>
              <w:rPr>
                <w:rFonts w:hint="eastAsia" w:ascii="仿宋_GB2312"/>
                <w:sz w:val="18"/>
                <w:szCs w:val="18"/>
              </w:rPr>
              <w:t>8</w:t>
            </w:r>
          </w:p>
        </w:tc>
        <w:tc>
          <w:tcPr>
            <w:tcW w:w="2304" w:type="dxa"/>
            <w:noWrap w:val="0"/>
            <w:vAlign w:val="top"/>
          </w:tcPr>
          <w:p w14:paraId="2BC2C10A">
            <w:pPr>
              <w:spacing w:line="260" w:lineRule="exact"/>
              <w:jc w:val="center"/>
              <w:rPr>
                <w:rFonts w:hint="eastAsia" w:ascii="仿宋_GB2312"/>
                <w:sz w:val="18"/>
                <w:szCs w:val="18"/>
              </w:rPr>
            </w:pPr>
            <w:r>
              <w:rPr>
                <w:rFonts w:hint="eastAsia" w:ascii="仿宋_GB2312"/>
                <w:sz w:val="18"/>
                <w:szCs w:val="18"/>
              </w:rPr>
              <w:t>升放无人驾驶自由气球或者系留气球活动审批</w:t>
            </w:r>
          </w:p>
        </w:tc>
        <w:tc>
          <w:tcPr>
            <w:tcW w:w="3160" w:type="dxa"/>
            <w:noWrap w:val="0"/>
            <w:vAlign w:val="top"/>
          </w:tcPr>
          <w:p w14:paraId="38F4397B">
            <w:pPr>
              <w:spacing w:line="260" w:lineRule="exact"/>
              <w:jc w:val="center"/>
              <w:rPr>
                <w:rFonts w:hint="eastAsia" w:ascii="仿宋_GB2312"/>
                <w:sz w:val="18"/>
                <w:szCs w:val="18"/>
              </w:rPr>
            </w:pPr>
            <w:r>
              <w:rPr>
                <w:rFonts w:hint="eastAsia" w:ascii="仿宋_GB2312"/>
                <w:sz w:val="18"/>
                <w:szCs w:val="18"/>
              </w:rPr>
              <w:t>《中华人民共和国通用航空飞行管制条例》；《甘肃省气象条例》；《国家气象局施放气球管理办法》</w:t>
            </w:r>
          </w:p>
        </w:tc>
        <w:tc>
          <w:tcPr>
            <w:tcW w:w="5530" w:type="dxa"/>
            <w:noWrap w:val="0"/>
            <w:vAlign w:val="top"/>
          </w:tcPr>
          <w:p w14:paraId="0B797B39">
            <w:pPr>
              <w:spacing w:line="280" w:lineRule="exact"/>
              <w:jc w:val="center"/>
              <w:rPr>
                <w:rFonts w:hint="eastAsia" w:ascii="仿宋_GB2312"/>
                <w:sz w:val="18"/>
                <w:szCs w:val="18"/>
              </w:rPr>
            </w:pPr>
            <w:r>
              <w:rPr>
                <w:rFonts w:hint="eastAsia" w:ascii="仿宋_GB2312"/>
                <w:sz w:val="18"/>
                <w:szCs w:val="18"/>
              </w:rPr>
              <w:t>《施放气球资质证》；气球施放场所的环境条件符合国家有关安全管理要求；气球施放场所不属于飞行管制部门依法规定的机场范围和机场净空保护区域；法律、法规规定的其他条件。</w:t>
            </w:r>
          </w:p>
        </w:tc>
        <w:tc>
          <w:tcPr>
            <w:tcW w:w="632" w:type="dxa"/>
            <w:noWrap w:val="0"/>
            <w:vAlign w:val="top"/>
          </w:tcPr>
          <w:p w14:paraId="2E7E0798">
            <w:pPr>
              <w:jc w:val="center"/>
              <w:rPr>
                <w:rFonts w:hint="eastAsia" w:ascii="仿宋_GB2312"/>
                <w:sz w:val="18"/>
                <w:szCs w:val="18"/>
              </w:rPr>
            </w:pPr>
            <w:r>
              <w:rPr>
                <w:rFonts w:hint="eastAsia" w:ascii="仿宋_GB2312"/>
                <w:sz w:val="18"/>
                <w:szCs w:val="18"/>
              </w:rPr>
              <w:t>2天</w:t>
            </w:r>
          </w:p>
        </w:tc>
        <w:tc>
          <w:tcPr>
            <w:tcW w:w="959" w:type="dxa"/>
            <w:noWrap w:val="0"/>
            <w:vAlign w:val="center"/>
          </w:tcPr>
          <w:p w14:paraId="39883F66">
            <w:pPr>
              <w:spacing w:line="240" w:lineRule="exact"/>
              <w:jc w:val="center"/>
              <w:rPr>
                <w:rFonts w:hint="eastAsia"/>
                <w:bCs/>
                <w:sz w:val="18"/>
                <w:szCs w:val="18"/>
              </w:rPr>
            </w:pPr>
            <w:r>
              <w:rPr>
                <w:rFonts w:hint="eastAsia"/>
                <w:bCs/>
                <w:sz w:val="18"/>
                <w:szCs w:val="18"/>
              </w:rPr>
              <w:t>市气象局</w:t>
            </w:r>
          </w:p>
        </w:tc>
      </w:tr>
    </w:tbl>
    <w:p w14:paraId="26A13736">
      <w:pPr>
        <w:spacing w:line="20" w:lineRule="exact"/>
        <w:jc w:val="center"/>
        <w:rPr>
          <w:rFonts w:hint="eastAsia"/>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2304"/>
        <w:gridCol w:w="3160"/>
        <w:gridCol w:w="5530"/>
        <w:gridCol w:w="632"/>
        <w:gridCol w:w="959"/>
      </w:tblGrid>
      <w:tr w14:paraId="1863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A0DA380">
            <w:pPr>
              <w:jc w:val="center"/>
              <w:rPr>
                <w:rFonts w:hint="eastAsia" w:ascii="仿宋_GB2312"/>
                <w:sz w:val="18"/>
                <w:szCs w:val="18"/>
              </w:rPr>
            </w:pPr>
            <w:r>
              <w:rPr>
                <w:rFonts w:hint="eastAsia" w:ascii="仿宋_GB2312"/>
                <w:sz w:val="18"/>
                <w:szCs w:val="18"/>
              </w:rPr>
              <w:t>9</w:t>
            </w:r>
          </w:p>
        </w:tc>
        <w:tc>
          <w:tcPr>
            <w:tcW w:w="2304" w:type="dxa"/>
            <w:noWrap w:val="0"/>
            <w:vAlign w:val="center"/>
          </w:tcPr>
          <w:p w14:paraId="4F491819">
            <w:pPr>
              <w:spacing w:line="260" w:lineRule="exact"/>
              <w:jc w:val="center"/>
              <w:rPr>
                <w:rFonts w:hint="eastAsia" w:ascii="仿宋_GB2312"/>
                <w:sz w:val="18"/>
                <w:szCs w:val="18"/>
              </w:rPr>
            </w:pPr>
            <w:r>
              <w:rPr>
                <w:rFonts w:hint="eastAsia" w:ascii="仿宋_GB2312"/>
                <w:sz w:val="18"/>
                <w:szCs w:val="18"/>
              </w:rPr>
              <w:t>升放无人驾驶自由气球、系留气球单位资质认定</w:t>
            </w:r>
          </w:p>
        </w:tc>
        <w:tc>
          <w:tcPr>
            <w:tcW w:w="3160" w:type="dxa"/>
            <w:noWrap w:val="0"/>
            <w:vAlign w:val="center"/>
          </w:tcPr>
          <w:p w14:paraId="23B6A969">
            <w:pPr>
              <w:spacing w:line="260" w:lineRule="exact"/>
              <w:jc w:val="center"/>
              <w:rPr>
                <w:rFonts w:hint="eastAsia" w:ascii="仿宋_GB2312"/>
                <w:sz w:val="18"/>
                <w:szCs w:val="18"/>
              </w:rPr>
            </w:pPr>
            <w:r>
              <w:rPr>
                <w:rFonts w:hint="eastAsia" w:ascii="仿宋_GB2312"/>
                <w:sz w:val="18"/>
                <w:szCs w:val="18"/>
              </w:rPr>
              <w:t>国务院决定（第412号令）；《甘肃省气象条例》</w:t>
            </w:r>
          </w:p>
        </w:tc>
        <w:tc>
          <w:tcPr>
            <w:tcW w:w="5530" w:type="dxa"/>
            <w:noWrap w:val="0"/>
            <w:vAlign w:val="center"/>
          </w:tcPr>
          <w:p w14:paraId="37ABEBF2">
            <w:pPr>
              <w:spacing w:line="320" w:lineRule="exact"/>
              <w:jc w:val="center"/>
              <w:rPr>
                <w:rFonts w:hint="eastAsia" w:ascii="仿宋_GB2312"/>
                <w:sz w:val="18"/>
                <w:szCs w:val="18"/>
              </w:rPr>
            </w:pPr>
            <w:r>
              <w:rPr>
                <w:rFonts w:hint="eastAsia" w:ascii="仿宋_GB2312"/>
                <w:sz w:val="18"/>
                <w:szCs w:val="18"/>
              </w:rPr>
              <w:t>独立的法人资格；固定的工作场所；必需的设备和工具；符合国务院《危险化学品安全管理条例》的危险（易燃易爆）气体运输、使用和存放要求；安全保障规章制度；四名以取得《施放气球资格证》的作业人员，其中至少有1名具有相关专业中级以上技术职称。</w:t>
            </w:r>
          </w:p>
        </w:tc>
        <w:tc>
          <w:tcPr>
            <w:tcW w:w="632" w:type="dxa"/>
            <w:noWrap w:val="0"/>
            <w:vAlign w:val="center"/>
          </w:tcPr>
          <w:p w14:paraId="00F24989">
            <w:pPr>
              <w:jc w:val="center"/>
              <w:rPr>
                <w:rFonts w:hint="eastAsia" w:ascii="仿宋_GB2312"/>
                <w:sz w:val="18"/>
                <w:szCs w:val="18"/>
              </w:rPr>
            </w:pPr>
            <w:r>
              <w:rPr>
                <w:rFonts w:hint="eastAsia" w:ascii="仿宋_GB2312"/>
                <w:sz w:val="18"/>
                <w:szCs w:val="18"/>
              </w:rPr>
              <w:t>15天</w:t>
            </w:r>
          </w:p>
        </w:tc>
        <w:tc>
          <w:tcPr>
            <w:tcW w:w="959" w:type="dxa"/>
            <w:vMerge w:val="restart"/>
            <w:noWrap w:val="0"/>
            <w:vAlign w:val="center"/>
          </w:tcPr>
          <w:p w14:paraId="1D30EF39">
            <w:pPr>
              <w:spacing w:line="240" w:lineRule="exact"/>
              <w:jc w:val="center"/>
              <w:rPr>
                <w:rFonts w:hint="eastAsia"/>
                <w:bCs/>
                <w:sz w:val="18"/>
                <w:szCs w:val="18"/>
              </w:rPr>
            </w:pPr>
            <w:r>
              <w:rPr>
                <w:rFonts w:hint="eastAsia"/>
                <w:bCs/>
                <w:sz w:val="18"/>
                <w:szCs w:val="18"/>
              </w:rPr>
              <w:t>市气家局</w:t>
            </w:r>
          </w:p>
        </w:tc>
      </w:tr>
      <w:tr w14:paraId="3A1BA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A2141F3">
            <w:pPr>
              <w:jc w:val="center"/>
              <w:rPr>
                <w:rFonts w:hint="eastAsia" w:ascii="仿宋_GB2312"/>
                <w:sz w:val="18"/>
                <w:szCs w:val="18"/>
              </w:rPr>
            </w:pPr>
            <w:r>
              <w:rPr>
                <w:rFonts w:hint="eastAsia" w:ascii="仿宋_GB2312"/>
                <w:sz w:val="18"/>
                <w:szCs w:val="18"/>
              </w:rPr>
              <w:t>10</w:t>
            </w:r>
          </w:p>
        </w:tc>
        <w:tc>
          <w:tcPr>
            <w:tcW w:w="2304" w:type="dxa"/>
            <w:noWrap w:val="0"/>
            <w:vAlign w:val="center"/>
          </w:tcPr>
          <w:p w14:paraId="68AC518A">
            <w:pPr>
              <w:spacing w:line="260" w:lineRule="exact"/>
              <w:jc w:val="center"/>
              <w:rPr>
                <w:rFonts w:hint="eastAsia" w:ascii="仿宋_GB2312"/>
                <w:sz w:val="18"/>
                <w:szCs w:val="18"/>
              </w:rPr>
            </w:pPr>
            <w:r>
              <w:rPr>
                <w:rFonts w:hint="eastAsia" w:ascii="仿宋_GB2312"/>
                <w:sz w:val="18"/>
                <w:szCs w:val="18"/>
              </w:rPr>
              <w:t>防雷装置设计审核和竣工验收</w:t>
            </w:r>
          </w:p>
        </w:tc>
        <w:tc>
          <w:tcPr>
            <w:tcW w:w="3160" w:type="dxa"/>
            <w:noWrap w:val="0"/>
            <w:vAlign w:val="center"/>
          </w:tcPr>
          <w:p w14:paraId="37ADB9D1">
            <w:pPr>
              <w:spacing w:line="260" w:lineRule="exact"/>
              <w:jc w:val="center"/>
              <w:rPr>
                <w:rFonts w:hint="eastAsia" w:ascii="仿宋_GB2312"/>
                <w:sz w:val="18"/>
                <w:szCs w:val="18"/>
              </w:rPr>
            </w:pPr>
            <w:r>
              <w:rPr>
                <w:rFonts w:hint="eastAsia" w:ascii="仿宋_GB2312"/>
                <w:sz w:val="18"/>
                <w:szCs w:val="18"/>
              </w:rPr>
              <w:t>《中华人民共和国气象法》；《甘肃省气象条例》；《甘肃省气象灾害防御条例》</w:t>
            </w:r>
          </w:p>
        </w:tc>
        <w:tc>
          <w:tcPr>
            <w:tcW w:w="5530" w:type="dxa"/>
            <w:noWrap w:val="0"/>
            <w:vAlign w:val="center"/>
          </w:tcPr>
          <w:p w14:paraId="691600A7">
            <w:pPr>
              <w:spacing w:line="320" w:lineRule="exact"/>
              <w:jc w:val="center"/>
              <w:rPr>
                <w:rFonts w:hint="eastAsia" w:ascii="仿宋_GB2312"/>
                <w:sz w:val="18"/>
                <w:szCs w:val="18"/>
              </w:rPr>
            </w:pPr>
            <w:r>
              <w:rPr>
                <w:rFonts w:hint="eastAsia" w:ascii="仿宋_GB2312"/>
                <w:sz w:val="18"/>
                <w:szCs w:val="18"/>
              </w:rPr>
              <w:t>初步设计审核项目，已完成项目初步设计方案；施工图设计审核项目，防雷装置按照国家技术标准规范要求设计，并经当地气象主管部门认可的防雷专业技术机构进行技术评价；竣工验收项目，其防雷工程已经气象主管部门认定防雷装置检测资质的单位进行竣工检测。</w:t>
            </w:r>
          </w:p>
        </w:tc>
        <w:tc>
          <w:tcPr>
            <w:tcW w:w="632" w:type="dxa"/>
            <w:noWrap w:val="0"/>
            <w:vAlign w:val="center"/>
          </w:tcPr>
          <w:p w14:paraId="529C2628">
            <w:pPr>
              <w:jc w:val="center"/>
              <w:rPr>
                <w:rFonts w:hint="eastAsia" w:ascii="仿宋_GB2312"/>
                <w:sz w:val="18"/>
                <w:szCs w:val="18"/>
              </w:rPr>
            </w:pPr>
            <w:r>
              <w:rPr>
                <w:rFonts w:hint="eastAsia" w:ascii="仿宋_GB2312"/>
                <w:sz w:val="18"/>
                <w:szCs w:val="18"/>
              </w:rPr>
              <w:t>15天</w:t>
            </w:r>
          </w:p>
        </w:tc>
        <w:tc>
          <w:tcPr>
            <w:tcW w:w="959" w:type="dxa"/>
            <w:vMerge w:val="continue"/>
            <w:noWrap w:val="0"/>
            <w:vAlign w:val="center"/>
          </w:tcPr>
          <w:p w14:paraId="31C8BCE9">
            <w:pPr>
              <w:spacing w:line="240" w:lineRule="exact"/>
              <w:jc w:val="center"/>
              <w:rPr>
                <w:rFonts w:hint="eastAsia"/>
                <w:bCs/>
                <w:sz w:val="18"/>
                <w:szCs w:val="18"/>
              </w:rPr>
            </w:pPr>
          </w:p>
        </w:tc>
      </w:tr>
      <w:tr w14:paraId="5A405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BCE70C7">
            <w:pPr>
              <w:jc w:val="center"/>
              <w:rPr>
                <w:rFonts w:hint="eastAsia" w:ascii="仿宋_GB2312"/>
                <w:sz w:val="18"/>
                <w:szCs w:val="18"/>
              </w:rPr>
            </w:pPr>
            <w:r>
              <w:rPr>
                <w:rFonts w:hint="eastAsia" w:ascii="仿宋_GB2312"/>
                <w:sz w:val="18"/>
                <w:szCs w:val="18"/>
              </w:rPr>
              <w:t>11</w:t>
            </w:r>
          </w:p>
        </w:tc>
        <w:tc>
          <w:tcPr>
            <w:tcW w:w="2304" w:type="dxa"/>
            <w:noWrap w:val="0"/>
            <w:vAlign w:val="center"/>
          </w:tcPr>
          <w:p w14:paraId="3DD56F0A">
            <w:pPr>
              <w:spacing w:line="260" w:lineRule="exact"/>
              <w:jc w:val="center"/>
              <w:rPr>
                <w:rFonts w:hint="eastAsia" w:ascii="仿宋_GB2312"/>
                <w:sz w:val="18"/>
                <w:szCs w:val="18"/>
              </w:rPr>
            </w:pPr>
            <w:r>
              <w:rPr>
                <w:rFonts w:hint="eastAsia" w:ascii="仿宋_GB2312"/>
                <w:sz w:val="18"/>
                <w:szCs w:val="18"/>
              </w:rPr>
              <w:t>特种设备使用登记</w:t>
            </w:r>
          </w:p>
        </w:tc>
        <w:tc>
          <w:tcPr>
            <w:tcW w:w="3160" w:type="dxa"/>
            <w:noWrap w:val="0"/>
            <w:vAlign w:val="center"/>
          </w:tcPr>
          <w:p w14:paraId="0A46726C">
            <w:pPr>
              <w:spacing w:line="260" w:lineRule="exact"/>
              <w:jc w:val="center"/>
              <w:rPr>
                <w:rFonts w:hint="eastAsia" w:ascii="仿宋_GB2312"/>
                <w:sz w:val="18"/>
                <w:szCs w:val="18"/>
              </w:rPr>
            </w:pPr>
            <w:r>
              <w:rPr>
                <w:rFonts w:hint="eastAsia" w:ascii="仿宋_GB2312"/>
                <w:sz w:val="18"/>
                <w:szCs w:val="18"/>
              </w:rPr>
              <w:t>《国务院特种设备安全监察条例》（国务院549号令）</w:t>
            </w:r>
          </w:p>
        </w:tc>
        <w:tc>
          <w:tcPr>
            <w:tcW w:w="5530" w:type="dxa"/>
            <w:noWrap w:val="0"/>
            <w:vAlign w:val="center"/>
          </w:tcPr>
          <w:p w14:paraId="33B87FA5">
            <w:pPr>
              <w:spacing w:line="320" w:lineRule="exact"/>
              <w:jc w:val="center"/>
              <w:rPr>
                <w:rFonts w:hint="eastAsia" w:ascii="仿宋_GB2312"/>
                <w:sz w:val="18"/>
                <w:szCs w:val="18"/>
              </w:rPr>
            </w:pPr>
            <w:r>
              <w:rPr>
                <w:rFonts w:hint="eastAsia" w:ascii="仿宋_GB2312"/>
                <w:sz w:val="18"/>
                <w:szCs w:val="18"/>
              </w:rPr>
              <w:t>使用者的合法身份证明；特种设备出厂、安装资料、监督检验证书；有关规章制度的目录；持证作业人员名录；安全技术规范需要的其他材料。</w:t>
            </w:r>
          </w:p>
        </w:tc>
        <w:tc>
          <w:tcPr>
            <w:tcW w:w="632" w:type="dxa"/>
            <w:noWrap w:val="0"/>
            <w:vAlign w:val="center"/>
          </w:tcPr>
          <w:p w14:paraId="0061B41C">
            <w:pPr>
              <w:jc w:val="center"/>
              <w:rPr>
                <w:rFonts w:hint="eastAsia" w:ascii="仿宋_GB2312"/>
                <w:sz w:val="18"/>
                <w:szCs w:val="18"/>
              </w:rPr>
            </w:pPr>
            <w:r>
              <w:rPr>
                <w:rFonts w:hint="eastAsia" w:ascii="仿宋_GB2312"/>
                <w:sz w:val="18"/>
                <w:szCs w:val="18"/>
              </w:rPr>
              <w:t>20天</w:t>
            </w:r>
          </w:p>
        </w:tc>
        <w:tc>
          <w:tcPr>
            <w:tcW w:w="959" w:type="dxa"/>
            <w:vMerge w:val="restart"/>
            <w:noWrap w:val="0"/>
            <w:vAlign w:val="center"/>
          </w:tcPr>
          <w:p w14:paraId="57FA4807">
            <w:pPr>
              <w:spacing w:line="240" w:lineRule="exact"/>
              <w:jc w:val="center"/>
              <w:rPr>
                <w:rFonts w:hint="eastAsia"/>
                <w:bCs/>
                <w:sz w:val="18"/>
                <w:szCs w:val="18"/>
              </w:rPr>
            </w:pPr>
            <w:r>
              <w:rPr>
                <w:rFonts w:hint="eastAsia"/>
                <w:bCs/>
                <w:sz w:val="18"/>
                <w:szCs w:val="18"/>
              </w:rPr>
              <w:t>市质监局</w:t>
            </w:r>
          </w:p>
        </w:tc>
      </w:tr>
      <w:tr w14:paraId="1106A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noWrap w:val="0"/>
            <w:vAlign w:val="center"/>
          </w:tcPr>
          <w:p w14:paraId="36C30017">
            <w:pPr>
              <w:jc w:val="center"/>
              <w:rPr>
                <w:rFonts w:hint="eastAsia" w:ascii="仿宋_GB2312"/>
                <w:sz w:val="18"/>
                <w:szCs w:val="18"/>
              </w:rPr>
            </w:pPr>
            <w:r>
              <w:rPr>
                <w:rFonts w:hint="eastAsia" w:ascii="仿宋_GB2312"/>
                <w:sz w:val="18"/>
                <w:szCs w:val="18"/>
              </w:rPr>
              <w:t>12</w:t>
            </w:r>
          </w:p>
        </w:tc>
        <w:tc>
          <w:tcPr>
            <w:tcW w:w="2304" w:type="dxa"/>
            <w:noWrap w:val="0"/>
            <w:vAlign w:val="center"/>
          </w:tcPr>
          <w:p w14:paraId="64BAFFC9">
            <w:pPr>
              <w:spacing w:line="260" w:lineRule="exact"/>
              <w:jc w:val="center"/>
              <w:rPr>
                <w:rFonts w:hint="eastAsia" w:ascii="仿宋_GB2312"/>
                <w:sz w:val="18"/>
                <w:szCs w:val="18"/>
              </w:rPr>
            </w:pPr>
            <w:r>
              <w:rPr>
                <w:rFonts w:hint="eastAsia" w:ascii="仿宋_GB2312"/>
                <w:sz w:val="18"/>
                <w:szCs w:val="18"/>
              </w:rPr>
              <w:t>特种设备作业人员考核发证</w:t>
            </w:r>
          </w:p>
        </w:tc>
        <w:tc>
          <w:tcPr>
            <w:tcW w:w="3160" w:type="dxa"/>
            <w:noWrap w:val="0"/>
            <w:vAlign w:val="center"/>
          </w:tcPr>
          <w:p w14:paraId="5F963098">
            <w:pPr>
              <w:spacing w:line="260" w:lineRule="exact"/>
              <w:jc w:val="center"/>
              <w:rPr>
                <w:rFonts w:hint="eastAsia" w:ascii="仿宋_GB2312"/>
                <w:sz w:val="18"/>
                <w:szCs w:val="18"/>
              </w:rPr>
            </w:pPr>
            <w:r>
              <w:rPr>
                <w:rFonts w:hint="eastAsia" w:ascii="仿宋_GB2312"/>
                <w:sz w:val="18"/>
                <w:szCs w:val="18"/>
              </w:rPr>
              <w:t>《国务院特种设备安全监察条例》（国务院549号令）</w:t>
            </w:r>
          </w:p>
        </w:tc>
        <w:tc>
          <w:tcPr>
            <w:tcW w:w="5530" w:type="dxa"/>
            <w:noWrap w:val="0"/>
            <w:vAlign w:val="center"/>
          </w:tcPr>
          <w:p w14:paraId="23927A9B">
            <w:pPr>
              <w:spacing w:line="320" w:lineRule="exact"/>
              <w:jc w:val="center"/>
              <w:rPr>
                <w:rFonts w:hint="eastAsia" w:ascii="仿宋_GB2312"/>
                <w:sz w:val="18"/>
                <w:szCs w:val="18"/>
              </w:rPr>
            </w:pPr>
            <w:r>
              <w:rPr>
                <w:rFonts w:hint="eastAsia" w:ascii="仿宋_GB2312"/>
                <w:sz w:val="18"/>
                <w:szCs w:val="18"/>
              </w:rPr>
              <w:t>年龄在18周岁以上；身体健康并满足申请从事的作业种类对身体的特殊要求；有与申请作业种类相适应的文化程度；具有相应的安全技术知识与技能；符合安全技术规范规定的其他要求。</w:t>
            </w:r>
          </w:p>
        </w:tc>
        <w:tc>
          <w:tcPr>
            <w:tcW w:w="632" w:type="dxa"/>
            <w:noWrap w:val="0"/>
            <w:vAlign w:val="center"/>
          </w:tcPr>
          <w:p w14:paraId="03EAC8B2">
            <w:pPr>
              <w:jc w:val="center"/>
              <w:rPr>
                <w:rFonts w:hint="eastAsia" w:ascii="仿宋_GB2312"/>
                <w:sz w:val="18"/>
                <w:szCs w:val="18"/>
              </w:rPr>
            </w:pPr>
            <w:r>
              <w:rPr>
                <w:rFonts w:hint="eastAsia" w:ascii="仿宋_GB2312"/>
                <w:sz w:val="18"/>
                <w:szCs w:val="18"/>
              </w:rPr>
              <w:t>40天</w:t>
            </w:r>
          </w:p>
        </w:tc>
        <w:tc>
          <w:tcPr>
            <w:tcW w:w="959" w:type="dxa"/>
            <w:vMerge w:val="continue"/>
            <w:noWrap w:val="0"/>
            <w:vAlign w:val="center"/>
          </w:tcPr>
          <w:p w14:paraId="33780616">
            <w:pPr>
              <w:spacing w:line="240" w:lineRule="exact"/>
              <w:jc w:val="center"/>
              <w:rPr>
                <w:rFonts w:hint="eastAsia"/>
                <w:bCs/>
                <w:sz w:val="18"/>
                <w:szCs w:val="18"/>
              </w:rPr>
            </w:pPr>
          </w:p>
        </w:tc>
      </w:tr>
      <w:tr w14:paraId="2ED6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575118E">
            <w:pPr>
              <w:jc w:val="center"/>
              <w:rPr>
                <w:rFonts w:hint="eastAsia" w:ascii="仿宋_GB2312"/>
                <w:sz w:val="18"/>
                <w:szCs w:val="18"/>
              </w:rPr>
            </w:pPr>
            <w:r>
              <w:rPr>
                <w:rFonts w:hint="eastAsia" w:ascii="仿宋_GB2312"/>
                <w:sz w:val="18"/>
                <w:szCs w:val="18"/>
              </w:rPr>
              <w:t>13</w:t>
            </w:r>
          </w:p>
        </w:tc>
        <w:tc>
          <w:tcPr>
            <w:tcW w:w="2304" w:type="dxa"/>
            <w:noWrap w:val="0"/>
            <w:vAlign w:val="center"/>
          </w:tcPr>
          <w:p w14:paraId="25CD3889">
            <w:pPr>
              <w:spacing w:line="260" w:lineRule="exact"/>
              <w:jc w:val="center"/>
              <w:rPr>
                <w:rFonts w:hint="eastAsia" w:ascii="仿宋_GB2312"/>
                <w:sz w:val="18"/>
                <w:szCs w:val="18"/>
              </w:rPr>
            </w:pPr>
            <w:r>
              <w:rPr>
                <w:rFonts w:hint="eastAsia" w:ascii="仿宋_GB2312"/>
                <w:sz w:val="18"/>
                <w:szCs w:val="18"/>
              </w:rPr>
              <w:t>组织机构代码办理</w:t>
            </w:r>
          </w:p>
        </w:tc>
        <w:tc>
          <w:tcPr>
            <w:tcW w:w="3160" w:type="dxa"/>
            <w:noWrap w:val="0"/>
            <w:vAlign w:val="center"/>
          </w:tcPr>
          <w:p w14:paraId="707BE3DB">
            <w:pPr>
              <w:spacing w:line="260" w:lineRule="exact"/>
              <w:jc w:val="center"/>
              <w:rPr>
                <w:rFonts w:hint="eastAsia" w:ascii="仿宋_GB2312"/>
                <w:sz w:val="18"/>
                <w:szCs w:val="18"/>
              </w:rPr>
            </w:pPr>
            <w:r>
              <w:rPr>
                <w:rFonts w:hint="eastAsia" w:ascii="仿宋_GB2312"/>
                <w:sz w:val="18"/>
                <w:szCs w:val="18"/>
              </w:rPr>
              <w:t>《国家质检总局组织机构代码管理办法》</w:t>
            </w:r>
          </w:p>
        </w:tc>
        <w:tc>
          <w:tcPr>
            <w:tcW w:w="5530" w:type="dxa"/>
            <w:noWrap w:val="0"/>
            <w:vAlign w:val="center"/>
          </w:tcPr>
          <w:p w14:paraId="4C3121B5">
            <w:pPr>
              <w:spacing w:line="320" w:lineRule="exact"/>
              <w:jc w:val="center"/>
              <w:rPr>
                <w:rFonts w:hint="eastAsia" w:ascii="仿宋_GB2312"/>
                <w:sz w:val="18"/>
                <w:szCs w:val="18"/>
              </w:rPr>
            </w:pPr>
            <w:r>
              <w:rPr>
                <w:rFonts w:hint="eastAsia" w:ascii="仿宋_GB2312"/>
                <w:sz w:val="18"/>
                <w:szCs w:val="18"/>
              </w:rPr>
              <w:t>机关单位提交批准设立的文件；法定代表人、负责人身份证件；经办人身份证件，组织机构授权经办人办理登记的证明。</w:t>
            </w:r>
          </w:p>
        </w:tc>
        <w:tc>
          <w:tcPr>
            <w:tcW w:w="632" w:type="dxa"/>
            <w:noWrap w:val="0"/>
            <w:vAlign w:val="center"/>
          </w:tcPr>
          <w:p w14:paraId="087A817A">
            <w:pPr>
              <w:jc w:val="center"/>
              <w:rPr>
                <w:rFonts w:hint="eastAsia" w:ascii="仿宋_GB2312"/>
                <w:sz w:val="18"/>
                <w:szCs w:val="18"/>
              </w:rPr>
            </w:pPr>
            <w:r>
              <w:rPr>
                <w:rFonts w:hint="eastAsia" w:ascii="仿宋_GB2312"/>
                <w:sz w:val="18"/>
                <w:szCs w:val="18"/>
              </w:rPr>
              <w:t>3天</w:t>
            </w:r>
          </w:p>
        </w:tc>
        <w:tc>
          <w:tcPr>
            <w:tcW w:w="959" w:type="dxa"/>
            <w:vMerge w:val="continue"/>
            <w:noWrap w:val="0"/>
            <w:vAlign w:val="center"/>
          </w:tcPr>
          <w:p w14:paraId="65330EFD">
            <w:pPr>
              <w:spacing w:line="240" w:lineRule="exact"/>
              <w:jc w:val="center"/>
              <w:rPr>
                <w:rFonts w:hint="eastAsia"/>
                <w:bCs/>
                <w:sz w:val="18"/>
                <w:szCs w:val="18"/>
              </w:rPr>
            </w:pPr>
          </w:p>
        </w:tc>
      </w:tr>
      <w:tr w14:paraId="17A3A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26299DD7">
            <w:pPr>
              <w:jc w:val="center"/>
              <w:rPr>
                <w:rFonts w:hint="eastAsia" w:ascii="仿宋_GB2312"/>
                <w:sz w:val="18"/>
                <w:szCs w:val="18"/>
              </w:rPr>
            </w:pPr>
            <w:r>
              <w:rPr>
                <w:rFonts w:hint="eastAsia" w:ascii="仿宋_GB2312"/>
                <w:sz w:val="18"/>
                <w:szCs w:val="18"/>
              </w:rPr>
              <w:t>14</w:t>
            </w:r>
          </w:p>
        </w:tc>
        <w:tc>
          <w:tcPr>
            <w:tcW w:w="2304" w:type="dxa"/>
            <w:noWrap w:val="0"/>
            <w:vAlign w:val="center"/>
          </w:tcPr>
          <w:p w14:paraId="3351BE0A">
            <w:pPr>
              <w:spacing w:line="260" w:lineRule="exact"/>
              <w:jc w:val="center"/>
              <w:rPr>
                <w:rFonts w:hint="eastAsia" w:ascii="仿宋_GB2312"/>
                <w:sz w:val="18"/>
                <w:szCs w:val="18"/>
              </w:rPr>
            </w:pPr>
            <w:r>
              <w:rPr>
                <w:rFonts w:hint="eastAsia" w:ascii="仿宋_GB2312"/>
                <w:sz w:val="18"/>
                <w:szCs w:val="18"/>
              </w:rPr>
              <w:t>食品生产许可证</w:t>
            </w:r>
          </w:p>
        </w:tc>
        <w:tc>
          <w:tcPr>
            <w:tcW w:w="3160" w:type="dxa"/>
            <w:noWrap w:val="0"/>
            <w:vAlign w:val="center"/>
          </w:tcPr>
          <w:p w14:paraId="658A71FB">
            <w:pPr>
              <w:spacing w:line="260" w:lineRule="exact"/>
              <w:jc w:val="center"/>
              <w:rPr>
                <w:rFonts w:hint="eastAsia" w:ascii="仿宋_GB2312"/>
                <w:sz w:val="18"/>
                <w:szCs w:val="18"/>
              </w:rPr>
            </w:pPr>
            <w:r>
              <w:rPr>
                <w:rFonts w:hint="eastAsia" w:ascii="仿宋_GB2312"/>
                <w:sz w:val="18"/>
                <w:szCs w:val="18"/>
              </w:rPr>
              <w:t>《中华人民共和国食品安全法》；《中华人民共和国工业产品生产许可证管理条例》</w:t>
            </w:r>
          </w:p>
        </w:tc>
        <w:tc>
          <w:tcPr>
            <w:tcW w:w="5530" w:type="dxa"/>
            <w:noWrap w:val="0"/>
            <w:vAlign w:val="center"/>
          </w:tcPr>
          <w:p w14:paraId="2D97D120">
            <w:pPr>
              <w:spacing w:line="320" w:lineRule="exact"/>
              <w:jc w:val="center"/>
              <w:rPr>
                <w:rFonts w:hint="eastAsia" w:ascii="仿宋_GB2312"/>
                <w:sz w:val="18"/>
                <w:szCs w:val="18"/>
              </w:rPr>
            </w:pPr>
            <w:r>
              <w:rPr>
                <w:rFonts w:hint="eastAsia" w:ascii="仿宋_GB2312"/>
                <w:sz w:val="18"/>
                <w:szCs w:val="18"/>
              </w:rPr>
              <w:t>食品生产许可申请书；申请人的身份证（明）或资格证明；拟设立食品生产企业的《名称预先核准通知书》；食品生产加工场所及其周边环境平面图和生产加工各功能区间布局平面图等资料。</w:t>
            </w:r>
          </w:p>
        </w:tc>
        <w:tc>
          <w:tcPr>
            <w:tcW w:w="632" w:type="dxa"/>
            <w:noWrap w:val="0"/>
            <w:vAlign w:val="center"/>
          </w:tcPr>
          <w:p w14:paraId="19B51F3B">
            <w:pPr>
              <w:jc w:val="center"/>
              <w:rPr>
                <w:rFonts w:hint="eastAsia" w:ascii="仿宋_GB2312"/>
                <w:sz w:val="18"/>
                <w:szCs w:val="18"/>
              </w:rPr>
            </w:pPr>
            <w:r>
              <w:rPr>
                <w:rFonts w:hint="eastAsia" w:ascii="仿宋_GB2312"/>
                <w:sz w:val="18"/>
                <w:szCs w:val="18"/>
              </w:rPr>
              <w:t>4天</w:t>
            </w:r>
          </w:p>
        </w:tc>
        <w:tc>
          <w:tcPr>
            <w:tcW w:w="959" w:type="dxa"/>
            <w:vMerge w:val="continue"/>
            <w:noWrap w:val="0"/>
            <w:vAlign w:val="center"/>
          </w:tcPr>
          <w:p w14:paraId="0F86D1A6">
            <w:pPr>
              <w:spacing w:line="240" w:lineRule="exact"/>
              <w:jc w:val="center"/>
              <w:rPr>
                <w:rFonts w:hint="eastAsia"/>
                <w:bCs/>
                <w:sz w:val="18"/>
                <w:szCs w:val="18"/>
              </w:rPr>
            </w:pPr>
          </w:p>
        </w:tc>
      </w:tr>
      <w:tr w14:paraId="3BA2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 w:hRule="atLeast"/>
        </w:trPr>
        <w:tc>
          <w:tcPr>
            <w:tcW w:w="540" w:type="dxa"/>
            <w:noWrap w:val="0"/>
            <w:vAlign w:val="center"/>
          </w:tcPr>
          <w:p w14:paraId="3F48CB2A">
            <w:pPr>
              <w:jc w:val="center"/>
              <w:rPr>
                <w:rFonts w:hint="eastAsia" w:ascii="仿宋_GB2312"/>
                <w:sz w:val="18"/>
                <w:szCs w:val="18"/>
              </w:rPr>
            </w:pPr>
            <w:r>
              <w:rPr>
                <w:rFonts w:hint="eastAsia" w:ascii="仿宋_GB2312"/>
                <w:sz w:val="18"/>
                <w:szCs w:val="18"/>
              </w:rPr>
              <w:t>15</w:t>
            </w:r>
          </w:p>
        </w:tc>
        <w:tc>
          <w:tcPr>
            <w:tcW w:w="2304" w:type="dxa"/>
            <w:noWrap w:val="0"/>
            <w:vAlign w:val="center"/>
          </w:tcPr>
          <w:p w14:paraId="1B8E1E80">
            <w:pPr>
              <w:spacing w:line="260" w:lineRule="exact"/>
              <w:jc w:val="center"/>
              <w:rPr>
                <w:rFonts w:hint="eastAsia" w:ascii="仿宋_GB2312"/>
                <w:sz w:val="18"/>
                <w:szCs w:val="18"/>
              </w:rPr>
            </w:pPr>
            <w:r>
              <w:rPr>
                <w:rFonts w:hint="eastAsia" w:ascii="仿宋_GB2312"/>
                <w:sz w:val="18"/>
                <w:szCs w:val="18"/>
              </w:rPr>
              <w:t>企业产品标准登记备案</w:t>
            </w:r>
          </w:p>
        </w:tc>
        <w:tc>
          <w:tcPr>
            <w:tcW w:w="3160" w:type="dxa"/>
            <w:noWrap w:val="0"/>
            <w:vAlign w:val="center"/>
          </w:tcPr>
          <w:p w14:paraId="1723CDC8">
            <w:pPr>
              <w:spacing w:line="260" w:lineRule="exact"/>
              <w:jc w:val="center"/>
              <w:rPr>
                <w:rFonts w:hint="eastAsia" w:ascii="仿宋_GB2312"/>
                <w:sz w:val="18"/>
                <w:szCs w:val="18"/>
              </w:rPr>
            </w:pPr>
            <w:r>
              <w:rPr>
                <w:rFonts w:hint="eastAsia" w:ascii="仿宋_GB2312"/>
                <w:sz w:val="18"/>
                <w:szCs w:val="18"/>
              </w:rPr>
              <w:t>《中华人民共和国标准化法》</w:t>
            </w:r>
          </w:p>
        </w:tc>
        <w:tc>
          <w:tcPr>
            <w:tcW w:w="5530" w:type="dxa"/>
            <w:noWrap w:val="0"/>
            <w:vAlign w:val="center"/>
          </w:tcPr>
          <w:p w14:paraId="7A5C7416">
            <w:pPr>
              <w:spacing w:line="320" w:lineRule="exact"/>
              <w:jc w:val="center"/>
              <w:rPr>
                <w:rFonts w:hint="eastAsia" w:ascii="仿宋_GB2312"/>
                <w:sz w:val="18"/>
                <w:szCs w:val="18"/>
              </w:rPr>
            </w:pPr>
            <w:r>
              <w:rPr>
                <w:rFonts w:hint="eastAsia" w:ascii="仿宋_GB2312"/>
                <w:sz w:val="18"/>
                <w:szCs w:val="18"/>
              </w:rPr>
              <w:t>营业执照；标准文本；编制说明。</w:t>
            </w:r>
          </w:p>
        </w:tc>
        <w:tc>
          <w:tcPr>
            <w:tcW w:w="632" w:type="dxa"/>
            <w:noWrap w:val="0"/>
            <w:vAlign w:val="center"/>
          </w:tcPr>
          <w:p w14:paraId="77761240">
            <w:pPr>
              <w:jc w:val="center"/>
              <w:rPr>
                <w:rFonts w:hint="eastAsia" w:ascii="仿宋_GB2312"/>
                <w:sz w:val="18"/>
                <w:szCs w:val="18"/>
              </w:rPr>
            </w:pPr>
            <w:r>
              <w:rPr>
                <w:rFonts w:hint="eastAsia" w:ascii="仿宋_GB2312"/>
                <w:sz w:val="18"/>
                <w:szCs w:val="18"/>
              </w:rPr>
              <w:t>12天</w:t>
            </w:r>
          </w:p>
        </w:tc>
        <w:tc>
          <w:tcPr>
            <w:tcW w:w="959" w:type="dxa"/>
            <w:vMerge w:val="continue"/>
            <w:noWrap w:val="0"/>
            <w:vAlign w:val="center"/>
          </w:tcPr>
          <w:p w14:paraId="5AE43837">
            <w:pPr>
              <w:spacing w:line="240" w:lineRule="exact"/>
              <w:jc w:val="center"/>
              <w:rPr>
                <w:rFonts w:hint="eastAsia"/>
                <w:bCs/>
                <w:sz w:val="18"/>
                <w:szCs w:val="18"/>
              </w:rPr>
            </w:pPr>
          </w:p>
        </w:tc>
      </w:tr>
      <w:tr w14:paraId="11D1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F9B0D5C">
            <w:pPr>
              <w:jc w:val="center"/>
              <w:rPr>
                <w:rFonts w:hint="eastAsia" w:ascii="仿宋_GB2312"/>
                <w:sz w:val="18"/>
                <w:szCs w:val="18"/>
              </w:rPr>
            </w:pPr>
            <w:r>
              <w:rPr>
                <w:rFonts w:hint="eastAsia" w:ascii="仿宋_GB2312"/>
                <w:sz w:val="18"/>
                <w:szCs w:val="18"/>
              </w:rPr>
              <w:t>16</w:t>
            </w:r>
          </w:p>
        </w:tc>
        <w:tc>
          <w:tcPr>
            <w:tcW w:w="2304" w:type="dxa"/>
            <w:noWrap w:val="0"/>
            <w:vAlign w:val="center"/>
          </w:tcPr>
          <w:p w14:paraId="60756154">
            <w:pPr>
              <w:spacing w:line="260" w:lineRule="exact"/>
              <w:jc w:val="center"/>
              <w:rPr>
                <w:rFonts w:hint="eastAsia" w:ascii="仿宋_GB2312"/>
                <w:sz w:val="18"/>
                <w:szCs w:val="18"/>
              </w:rPr>
            </w:pPr>
            <w:r>
              <w:rPr>
                <w:rFonts w:hint="eastAsia" w:ascii="仿宋_GB2312"/>
                <w:sz w:val="18"/>
                <w:szCs w:val="18"/>
              </w:rPr>
              <w:t>食品标签登记备案</w:t>
            </w:r>
          </w:p>
        </w:tc>
        <w:tc>
          <w:tcPr>
            <w:tcW w:w="3160" w:type="dxa"/>
            <w:noWrap w:val="0"/>
            <w:vAlign w:val="center"/>
          </w:tcPr>
          <w:p w14:paraId="676F3A84">
            <w:pPr>
              <w:spacing w:line="260" w:lineRule="exact"/>
              <w:jc w:val="center"/>
              <w:rPr>
                <w:rFonts w:hint="eastAsia" w:ascii="仿宋_GB2312"/>
                <w:sz w:val="18"/>
                <w:szCs w:val="18"/>
              </w:rPr>
            </w:pPr>
            <w:r>
              <w:rPr>
                <w:rFonts w:hint="eastAsia" w:ascii="仿宋_GB2312"/>
                <w:sz w:val="18"/>
                <w:szCs w:val="18"/>
              </w:rPr>
              <w:t>《食品标签通用标准》《国家质检总局产品标识标注规定》</w:t>
            </w:r>
          </w:p>
        </w:tc>
        <w:tc>
          <w:tcPr>
            <w:tcW w:w="5530" w:type="dxa"/>
            <w:noWrap w:val="0"/>
            <w:vAlign w:val="center"/>
          </w:tcPr>
          <w:p w14:paraId="012EB562">
            <w:pPr>
              <w:spacing w:line="320" w:lineRule="exact"/>
              <w:jc w:val="center"/>
              <w:rPr>
                <w:rFonts w:hint="eastAsia" w:ascii="仿宋_GB2312"/>
                <w:sz w:val="18"/>
                <w:szCs w:val="18"/>
              </w:rPr>
            </w:pPr>
            <w:r>
              <w:rPr>
                <w:rFonts w:hint="eastAsia" w:ascii="仿宋_GB2312"/>
                <w:sz w:val="18"/>
                <w:szCs w:val="18"/>
              </w:rPr>
              <w:t>营业执照；申请书；标签样本；说明。</w:t>
            </w:r>
          </w:p>
        </w:tc>
        <w:tc>
          <w:tcPr>
            <w:tcW w:w="632" w:type="dxa"/>
            <w:noWrap w:val="0"/>
            <w:vAlign w:val="center"/>
          </w:tcPr>
          <w:p w14:paraId="3BD5C0E8">
            <w:pPr>
              <w:jc w:val="center"/>
              <w:rPr>
                <w:rFonts w:hint="eastAsia" w:ascii="仿宋_GB2312"/>
                <w:sz w:val="18"/>
                <w:szCs w:val="18"/>
              </w:rPr>
            </w:pPr>
            <w:r>
              <w:rPr>
                <w:rFonts w:hint="eastAsia" w:ascii="仿宋_GB2312"/>
                <w:sz w:val="18"/>
                <w:szCs w:val="18"/>
              </w:rPr>
              <w:t>7天</w:t>
            </w:r>
          </w:p>
        </w:tc>
        <w:tc>
          <w:tcPr>
            <w:tcW w:w="959" w:type="dxa"/>
            <w:vMerge w:val="continue"/>
            <w:noWrap w:val="0"/>
            <w:vAlign w:val="center"/>
          </w:tcPr>
          <w:p w14:paraId="346228D3">
            <w:pPr>
              <w:spacing w:line="240" w:lineRule="exact"/>
              <w:jc w:val="center"/>
              <w:rPr>
                <w:rFonts w:hint="eastAsia"/>
                <w:bCs/>
                <w:sz w:val="18"/>
                <w:szCs w:val="18"/>
              </w:rPr>
            </w:pPr>
          </w:p>
        </w:tc>
      </w:tr>
      <w:tr w14:paraId="04C3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 w:hRule="atLeast"/>
        </w:trPr>
        <w:tc>
          <w:tcPr>
            <w:tcW w:w="540" w:type="dxa"/>
            <w:noWrap w:val="0"/>
            <w:vAlign w:val="center"/>
          </w:tcPr>
          <w:p w14:paraId="7645084F">
            <w:pPr>
              <w:jc w:val="center"/>
              <w:rPr>
                <w:rFonts w:hint="eastAsia" w:ascii="仿宋_GB2312"/>
                <w:sz w:val="18"/>
                <w:szCs w:val="18"/>
              </w:rPr>
            </w:pPr>
            <w:r>
              <w:rPr>
                <w:rFonts w:hint="eastAsia" w:ascii="仿宋_GB2312"/>
                <w:sz w:val="18"/>
                <w:szCs w:val="18"/>
              </w:rPr>
              <w:t>17</w:t>
            </w:r>
          </w:p>
        </w:tc>
        <w:tc>
          <w:tcPr>
            <w:tcW w:w="2304" w:type="dxa"/>
            <w:noWrap w:val="0"/>
            <w:vAlign w:val="center"/>
          </w:tcPr>
          <w:p w14:paraId="76E80F8A">
            <w:pPr>
              <w:spacing w:line="260" w:lineRule="exact"/>
              <w:jc w:val="center"/>
              <w:rPr>
                <w:rFonts w:hint="eastAsia" w:ascii="仿宋_GB2312"/>
                <w:sz w:val="18"/>
                <w:szCs w:val="18"/>
              </w:rPr>
            </w:pPr>
            <w:r>
              <w:rPr>
                <w:rFonts w:hint="eastAsia" w:ascii="仿宋_GB2312"/>
                <w:sz w:val="18"/>
                <w:szCs w:val="18"/>
              </w:rPr>
              <w:t>企业计量合格确认</w:t>
            </w:r>
          </w:p>
        </w:tc>
        <w:tc>
          <w:tcPr>
            <w:tcW w:w="3160" w:type="dxa"/>
            <w:noWrap w:val="0"/>
            <w:vAlign w:val="center"/>
          </w:tcPr>
          <w:p w14:paraId="5336FC65">
            <w:pPr>
              <w:spacing w:line="260" w:lineRule="exact"/>
              <w:jc w:val="center"/>
              <w:rPr>
                <w:rFonts w:hint="eastAsia" w:ascii="仿宋_GB2312"/>
                <w:sz w:val="18"/>
                <w:szCs w:val="18"/>
              </w:rPr>
            </w:pPr>
            <w:r>
              <w:rPr>
                <w:rFonts w:hint="eastAsia" w:ascii="仿宋_GB2312"/>
                <w:sz w:val="18"/>
                <w:szCs w:val="18"/>
              </w:rPr>
              <w:t>《中小企业计量检测保证规范》</w:t>
            </w:r>
          </w:p>
        </w:tc>
        <w:tc>
          <w:tcPr>
            <w:tcW w:w="5530" w:type="dxa"/>
            <w:noWrap w:val="0"/>
            <w:vAlign w:val="center"/>
          </w:tcPr>
          <w:p w14:paraId="57773B51">
            <w:pPr>
              <w:spacing w:line="320" w:lineRule="exact"/>
              <w:jc w:val="center"/>
              <w:rPr>
                <w:rFonts w:hint="eastAsia" w:ascii="仿宋_GB2312"/>
                <w:sz w:val="18"/>
                <w:szCs w:val="18"/>
              </w:rPr>
            </w:pPr>
            <w:r>
              <w:rPr>
                <w:rFonts w:hint="eastAsia" w:ascii="仿宋_GB2312"/>
                <w:sz w:val="18"/>
                <w:szCs w:val="18"/>
              </w:rPr>
              <w:t>营业执照；申请；计量器具台账。</w:t>
            </w:r>
          </w:p>
        </w:tc>
        <w:tc>
          <w:tcPr>
            <w:tcW w:w="632" w:type="dxa"/>
            <w:noWrap w:val="0"/>
            <w:vAlign w:val="center"/>
          </w:tcPr>
          <w:p w14:paraId="50A7EE9A">
            <w:pPr>
              <w:jc w:val="center"/>
              <w:rPr>
                <w:rFonts w:hint="eastAsia" w:ascii="仿宋_GB2312"/>
                <w:sz w:val="18"/>
                <w:szCs w:val="18"/>
              </w:rPr>
            </w:pPr>
            <w:r>
              <w:rPr>
                <w:rFonts w:hint="eastAsia" w:ascii="仿宋_GB2312"/>
                <w:sz w:val="18"/>
                <w:szCs w:val="18"/>
              </w:rPr>
              <w:t>10天</w:t>
            </w:r>
          </w:p>
        </w:tc>
        <w:tc>
          <w:tcPr>
            <w:tcW w:w="959" w:type="dxa"/>
            <w:vMerge w:val="continue"/>
            <w:noWrap w:val="0"/>
            <w:vAlign w:val="center"/>
          </w:tcPr>
          <w:p w14:paraId="01B68C13">
            <w:pPr>
              <w:spacing w:line="240" w:lineRule="exact"/>
              <w:jc w:val="center"/>
              <w:rPr>
                <w:rFonts w:hint="eastAsia"/>
                <w:bCs/>
                <w:sz w:val="18"/>
                <w:szCs w:val="18"/>
              </w:rPr>
            </w:pPr>
          </w:p>
        </w:tc>
      </w:tr>
    </w:tbl>
    <w:p w14:paraId="4A5D9E27">
      <w:pPr>
        <w:jc w:val="cente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Unicode MS">
    <w:altName w:val="DejaVu Sans"/>
    <w:panose1 w:val="020B0604020202020204"/>
    <w:charset w:val="00"/>
    <w:family w:val="roman"/>
    <w:pitch w:val="default"/>
    <w:sig w:usb0="00000000" w:usb1="00000000" w:usb2="00000000" w:usb3="00000000" w:csb0="00000001" w:csb1="00000000"/>
  </w:font>
  <w:font w:name="文鼎小标宋简">
    <w:altName w:val="方正小标宋简体"/>
    <w:panose1 w:val="0201060901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7A18D9"/>
    <w:rsid w:val="5B72A751"/>
    <w:rsid w:val="77B06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1</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2024-12-10T02:18:00Z</dcterms:created>
  <dc:creator>pengg</dc:creator>
  <cp:lastModifiedBy>YC</cp:lastModifiedBy>
  <dcterms:modified xsi:type="dcterms:W3CDTF">2026-03-06T11:50:23Z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781CB3805E90460FA13934DEC52DF3AF_12</vt:lpwstr>
  </property>
</Properties>
</file>