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“训—赛—就”工作模式创新实施方案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为贯彻落实《关于发布求职能力实训“揭榜领题”试点事项清单的通知》精神，积极响应国家关于推进青年就业服务的号召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我市市级</w:t>
      </w:r>
      <w:r>
        <w:rPr>
          <w:rFonts w:hint="eastAsia" w:ascii="仿宋_GB2312" w:hAnsi="仿宋_GB2312" w:eastAsia="仿宋_GB2312" w:cs="仿宋_GB2312"/>
          <w:sz w:val="32"/>
          <w:szCs w:val="32"/>
        </w:rPr>
        <w:t>，制定本实施方案。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“培训赋能、成果竞赛、精准就业”为核心脉络，系统化、创新性地构建培训、竞赛、就业一体化服务闭环，为提升青年求职能力、促进高质量就业。通过线上线下一体化运营，深度链接学员（求职者）与用人单位，提升人才实训成果的市场化展示效率与企业对接精准度，最终实现学员高质量就业与企业精准引才的双赢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具体</w:t>
      </w:r>
      <w:r>
        <w:rPr>
          <w:rFonts w:hint="eastAsia" w:ascii="黑体" w:hAnsi="黑体" w:eastAsia="黑体" w:cs="黑体"/>
          <w:sz w:val="32"/>
          <w:szCs w:val="32"/>
        </w:rPr>
        <w:t>举措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紧扣试点事项，将原有举措系统化整合，明确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训-赛-就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对应关系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Style w:val="8"/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  <w:lang w:val="en-US" w:eastAsia="zh-CN" w:bidi="ar"/>
        </w:rPr>
        <w:t>（一）</w:t>
      </w:r>
      <w:r>
        <w:rPr>
          <w:rStyle w:val="8"/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  <w:lang w:val="en-US" w:eastAsia="zh-CN" w:bidi="ar"/>
        </w:rPr>
        <w:t>训(培训赋能)。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旨在通过系统化培训，夯实学员的求职基础与综合能力，具体措施如下：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1.培训方式。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采取“小班制、模块化、实战化”的集中实训模式，课时5天（40课时）。组建“双师”团队，由求职能力实训师和创业创新导师担任主导讲师，负责核心课程教学；邀请高级人力资源管理师及企业专家担任企业导师，参与实战分享、模拟面试和项目指导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2.培训内容。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围绕“认知、技能、实战”三大维度设计5天课程，针对性提升在求职过程中和职场中的具体技能，全程贯穿团队协作、时间管理等职场软技能与就业政策解读。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楷体_GB2312" w:hAnsi="楷体_GB2312" w:eastAsia="楷体_GB2312" w:cs="楷体_GB2312"/>
          <w:b/>
          <w:bCs w:val="0"/>
          <w:kern w:val="0"/>
          <w:sz w:val="32"/>
          <w:szCs w:val="32"/>
          <w:lang w:val="en-US" w:eastAsia="zh-CN" w:bidi="ar"/>
        </w:rPr>
        <w:t>（二）赛(展示竞合)。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创造一个高压、真实的展示与竞争环境，让学员的培训成果接受企业和市场的检验，并为企业提供直观的选才依据。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1.竞赛主题。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求职实战综合能力竞赛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Style w:val="8"/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2.竞赛维度。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竞赛比拼三个维度，分别是</w:t>
      </w:r>
      <w:r>
        <w:rPr>
          <w:rStyle w:val="8"/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个人成果展示、情景模拟和企业实战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。其中个人成果展示通过让学员现场展示求职档案、项目作品或技能证书，考察学员系统性、专业性与呈现力；情景模拟设置模拟面试、无领导小组讨论、商务谈判情景模拟等环节，考察其临场应变、沟通协作与问题解决能力；企业实战通过引入合作企业的真实简易课题，学员以小组形式进行分析并提案，考察其专业知识应用与团队实战能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Style w:val="8"/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</w:pPr>
      <w:r>
        <w:rPr>
          <w:rStyle w:val="8"/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lang w:val="en-US" w:eastAsia="zh-CN" w:bidi="ar"/>
        </w:rPr>
        <w:t>3.竞赛形式。</w:t>
      </w:r>
      <w:r>
        <w:rPr>
          <w:rStyle w:val="8"/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在5天培训结束后，组织该期学员进行结业竞赛。竞赛评委由企业HR、创业导师、实训师共同担任。评选出</w:t>
      </w:r>
      <w:r>
        <w:rPr>
          <w:rStyle w:val="8"/>
          <w:rFonts w:hint="eastAsia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突出</w:t>
      </w:r>
      <w:r>
        <w:rPr>
          <w:rStyle w:val="8"/>
          <w:rFonts w:hint="default" w:ascii="仿宋_GB2312" w:hAnsi="仿宋_GB2312" w:eastAsia="仿宋_GB2312" w:cs="仿宋_GB2312"/>
          <w:b w:val="0"/>
          <w:bCs/>
          <w:kern w:val="0"/>
          <w:sz w:val="32"/>
          <w:szCs w:val="32"/>
          <w:lang w:val="en-US" w:eastAsia="zh-CN" w:bidi="ar"/>
        </w:rPr>
        <w:t>单项奖及综合优胜者，并授予认证证书。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2"/>
          <w:szCs w:val="32"/>
          <w:lang w:val="en-US" w:eastAsia="zh-CN" w:bidi="ar-SA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就(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精准对接）。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将培训与竞赛中涌现的人才，高效、精准地输送到企业岗位，并形成可追踪、可评估的就业闭环。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数据驱动。依托张掖市人才发展集团“智才优服”小程序，形成学员“求职竞争力五边形图谱”，基于其在“训-赛”流程中的数据生成，包含5个维度，职业规划清晰度、简历与作品质量、面试表达力、专业技能应用、企业关注热度。该图谱将呈现在学员“智才优服”个人页面的显著位置，并附简短解读，可自行下载，用于自我认知和面试展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2.深度对接。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每月举办1场“人才推荐-专场回访”活动，邀请参加过竞赛的企业HR回看学员展示，并在线发起面试邀约。针对有明确意向但需进一步考察的情况，协助企业和学员双方达成意向。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3.跟踪服务。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匹配成功后提供为期6个月以上的就业状态跟踪与持续辅导服务，形成“精准匹配—实践验证—长期护航”的全流程就业支持闭环。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以上措施形成“</w:t>
      </w:r>
      <w:r>
        <w:rPr>
          <w:rFonts w:hint="eastAsia" w:ascii="仿宋_GB2312" w:hAnsi="仿宋_GB2312" w:eastAsia="仿宋_GB2312" w:cs="仿宋_GB2312"/>
          <w:sz w:val="32"/>
          <w:szCs w:val="32"/>
        </w:rPr>
        <w:t>体系化培训→产出数字化成果→参与展示竞→获得精准就业机会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”闭环，</w:t>
      </w:r>
      <w:r>
        <w:rPr>
          <w:rFonts w:hint="eastAsia" w:ascii="仿宋_GB2312" w:hAnsi="仿宋_GB2312" w:eastAsia="仿宋_GB2312" w:cs="仿宋_GB2312"/>
          <w:sz w:val="32"/>
          <w:szCs w:val="32"/>
        </w:rPr>
        <w:t>完全契合“揭榜领题”试点事项中对“训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就”工作模式进行探索的初衷。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</w:rPr>
        <w:t>、实施步骤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第一阶段：启动建设期（2026年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月-6月）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成立专项试点工作组，细化本方案。遴选首批合作企业（20家）与种子学员（1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0名），启动首期“训”的成果沉淀。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第二阶段：全面运营期（2026年7月-12月）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按计划举办“直播荐才”等对接活动至少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场。推广“岗位体验营”，达成至少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个体验岗位匹配。持续收集数据，优化报告模型与匹配算法。开展中期自查与模式微调。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第三阶段：深化总结期（2027年1月-3月）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举办后续专场活动，巩固成效。系统收集分析数据，评估试点效果。编制《“训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</w:rPr>
        <w:t>就”工作模式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流程</w:t>
      </w:r>
      <w:r>
        <w:rPr>
          <w:rFonts w:hint="eastAsia" w:ascii="仿宋_GB2312" w:hAnsi="仿宋_GB2312" w:eastAsia="仿宋_GB2312" w:cs="仿宋_GB2312"/>
          <w:sz w:val="32"/>
          <w:szCs w:val="32"/>
        </w:rPr>
        <w:t>》和试点总结报告。整理典型案例，准备成果推广材料。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强化组织统筹。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试点工作由张掖市人社局组织实施，</w:t>
      </w:r>
      <w:r>
        <w:rPr>
          <w:rFonts w:hint="eastAsia" w:ascii="仿宋_GB2312" w:hAnsi="仿宋_GB2312" w:eastAsia="仿宋_GB2312" w:cs="仿宋_GB2312"/>
          <w:sz w:val="32"/>
          <w:szCs w:val="32"/>
        </w:rPr>
        <w:t>协调教育、科技、工信等部门及各区县公共就业服务机构，动员和组织离校未就业毕业生等目标群体参训。定期审查项目执行报告，对培训质量、竞赛公平性、就业成效进行督导，确保试点方向不偏离。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（二）明确实施单位。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试点工作具体依托张掖人才发展集团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，负责组建专职团队，全面落实本方案中“训、赛、就”各环节的全部具体工作。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内训师团队的管理与教研，开发并迭代标准化培训课程包；负责外部企业讲师的招募、管理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运营维护</w:t>
      </w:r>
      <w:r>
        <w:rPr>
          <w:rFonts w:hint="eastAsia" w:ascii="仿宋_GB2312" w:hAnsi="仿宋_GB2312" w:eastAsia="仿宋_GB2312" w:cs="仿宋_GB2312"/>
          <w:sz w:val="32"/>
          <w:szCs w:val="32"/>
        </w:rPr>
        <w:t>“智才优服”平台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拓展并维护合作企业库，定向邀请企业HR参与培训、担任竞赛评委、提供就业岗位。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）提供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资源保障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张掖人才发展集团负责提供人力资源和场地设施、学习工具等物资保障，确保试点工作顺利开展。由张掖市人社局积极对接省人社厅，确定试点项目资金渠道和补贴标准，保障试点工作取得实效。</w:t>
      </w:r>
    </w:p>
    <w:sectPr>
      <w:footerReference r:id="rId3" w:type="default"/>
      <w:pgSz w:w="11906" w:h="16838"/>
      <w:pgMar w:top="2098" w:right="1474" w:bottom="1984" w:left="1587" w:header="992" w:footer="1276" w:gutter="0"/>
      <w:paperSrc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51847"/>
    <w:rsid w:val="07272AFA"/>
    <w:rsid w:val="1A587EBD"/>
    <w:rsid w:val="25C042FF"/>
    <w:rsid w:val="2FD25781"/>
    <w:rsid w:val="31D7094E"/>
    <w:rsid w:val="3E6F0195"/>
    <w:rsid w:val="43F51847"/>
    <w:rsid w:val="5FF32FFA"/>
    <w:rsid w:val="78E9FE4A"/>
    <w:rsid w:val="7DB31AC7"/>
    <w:rsid w:val="DA7F17ED"/>
    <w:rsid w:val="FFBB8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Times New Roman" w:hAnsi="Times New Roman" w:eastAsia="方正小标宋简体"/>
      <w:kern w:val="44"/>
      <w:sz w:val="36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3063</Words>
  <Characters>3143</Characters>
  <Lines>0</Lines>
  <Paragraphs>0</Paragraphs>
  <TotalTime>7</TotalTime>
  <ScaleCrop>false</ScaleCrop>
  <LinksUpToDate>false</LinksUpToDate>
  <CharactersWithSpaces>3160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2026-03-17T17:16:00Z</dcterms:created>
  <dc:creator>曹操在大海边看彩虹</dc:creator>
  <cp:lastModifiedBy>UOS</cp:lastModifiedBy>
  <cp:lastPrinted>2026-07-21T14:37:39Z</cp:lastPrinted>
  <dcterms:modified xsi:type="dcterms:W3CDTF">2026-07-21T14:40:26Z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228EB58317104290A783FA0F3677F85E_13</vt:lpwstr>
  </property>
  <property fmtid="{D5CDD505-2E9C-101B-9397-08002B2CF9AE}" pid="4" name="KSOTemplateDocerSaveRecord">
    <vt:lpwstr>eyJoZGlkIjoiZGMzZWE5MjJhZDUxZGY3ZGE2N2Q5NjhhYzY5MGQ2NjAiLCJ1c2VySWQiOiIxNzQxMDk2OTM3In0=</vt:lpwstr>
  </property>
</Properties>
</file>