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6D3C8">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eastAsia="zh-CN"/>
        </w:rPr>
      </w:pPr>
    </w:p>
    <w:p w14:paraId="505B600B">
      <w:pPr>
        <w:keepNext w:val="0"/>
        <w:keepLines w:val="0"/>
        <w:pageBreakBefore w:val="0"/>
        <w:widowControl w:val="0"/>
        <w:kinsoku/>
        <w:wordWrap/>
        <w:overflowPunct/>
        <w:topLinePunct w:val="0"/>
        <w:autoSpaceDE/>
        <w:autoSpaceDN/>
        <w:bidi w:val="0"/>
        <w:adjustRightInd/>
        <w:snapToGrid/>
        <w:spacing w:line="587"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张掖市平台经济高质量发展</w:t>
      </w:r>
      <w:r>
        <w:rPr>
          <w:rFonts w:hint="eastAsia" w:ascii="方正小标宋简体" w:hAnsi="方正小标宋简体" w:eastAsia="方正小标宋简体" w:cs="方正小标宋简体"/>
          <w:sz w:val="44"/>
          <w:szCs w:val="44"/>
          <w:lang w:eastAsia="zh-CN"/>
        </w:rPr>
        <w:t>三</w:t>
      </w:r>
      <w:r>
        <w:rPr>
          <w:rFonts w:hint="eastAsia" w:ascii="方正小标宋简体" w:hAnsi="方正小标宋简体" w:eastAsia="方正小标宋简体" w:cs="方正小标宋简体"/>
          <w:sz w:val="44"/>
          <w:szCs w:val="44"/>
        </w:rPr>
        <w:t>年行动方案（2026—20</w:t>
      </w:r>
      <w:r>
        <w:rPr>
          <w:rFonts w:hint="eastAsia" w:ascii="方正小标宋简体" w:hAnsi="方正小标宋简体" w:eastAsia="方正小标宋简体" w:cs="方正小标宋简体"/>
          <w:sz w:val="44"/>
          <w:szCs w:val="44"/>
          <w:lang w:val="en-US" w:eastAsia="zh-CN"/>
        </w:rPr>
        <w:t>28</w:t>
      </w:r>
      <w:r>
        <w:rPr>
          <w:rFonts w:hint="eastAsia" w:ascii="方正小标宋简体" w:hAnsi="方正小标宋简体" w:eastAsia="方正小标宋简体" w:cs="方正小标宋简体"/>
          <w:sz w:val="44"/>
          <w:szCs w:val="44"/>
        </w:rPr>
        <w:t>年）</w:t>
      </w:r>
    </w:p>
    <w:p w14:paraId="11CB2517">
      <w:pPr>
        <w:keepNext w:val="0"/>
        <w:keepLines w:val="0"/>
        <w:pageBreakBefore w:val="0"/>
        <w:widowControl w:val="0"/>
        <w:kinsoku/>
        <w:wordWrap/>
        <w:overflowPunct/>
        <w:topLinePunct w:val="0"/>
        <w:autoSpaceDE/>
        <w:autoSpaceDN/>
        <w:bidi w:val="0"/>
        <w:adjustRightInd/>
        <w:snapToGrid/>
        <w:spacing w:line="587" w:lineRule="exact"/>
        <w:jc w:val="center"/>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（征求意见稿）</w:t>
      </w:r>
    </w:p>
    <w:p w14:paraId="4F5F7FA3">
      <w:pPr>
        <w:keepNext w:val="0"/>
        <w:keepLines w:val="0"/>
        <w:pageBreakBefore w:val="0"/>
        <w:widowControl w:val="0"/>
        <w:kinsoku/>
        <w:wordWrap/>
        <w:overflowPunct/>
        <w:topLinePunct w:val="0"/>
        <w:autoSpaceDE/>
        <w:autoSpaceDN/>
        <w:bidi w:val="0"/>
        <w:adjustRightInd/>
        <w:snapToGrid/>
        <w:spacing w:line="587" w:lineRule="exact"/>
        <w:ind w:firstLine="880" w:firstLineChars="200"/>
        <w:jc w:val="center"/>
        <w:textAlignment w:val="auto"/>
        <w:rPr>
          <w:rFonts w:hint="eastAsia" w:ascii="方正小标宋简体" w:hAnsi="方正小标宋简体" w:eastAsia="方正小标宋简体" w:cs="方正小标宋简体"/>
          <w:sz w:val="44"/>
          <w:szCs w:val="44"/>
          <w:lang w:val="en-US" w:eastAsia="zh-CN"/>
        </w:rPr>
      </w:pPr>
    </w:p>
    <w:p w14:paraId="35C5F8BD">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深入贯彻党中央、国务院及省委、省政府关于促进平台经济规范健康持续发展的决策部署，全面落实《甘肃省关于促进平台经济发展的实施方案》要求，立足我市禀赋优势，推动平台经济与实体经济深度融合，培育经济发展新动能，结合张掖实际，制定本行动方案。</w:t>
      </w:r>
    </w:p>
    <w:p w14:paraId="14E8E8A0">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一、总体要求</w:t>
      </w:r>
    </w:p>
    <w:p w14:paraId="1DBC39E9">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习近平新时代中国特色社会主义思想为指导，全面贯彻党的二十大精神，立足新发展阶段，完整、准确、全面贯彻新发展理念，服务和融入新发展格局，以数字技术与实体经济深度融合为主线，以应用场景开放为牵引，以市场主体培育为核心，以发展环境优化为保障，聚焦工业互联、文旅服务、商贸物流、人力资源四个重点方向，推动平台经济特色化、场景化、轻量化、生态化、合规化发展，加快构建特色鲜明、链条完整、生态完善、监管有效的平台经济发展体系。到 2028 年末，全市四大重点领域平台体系全面建成投运、常态化运营；基础设施支撑能力显著增强，5G 网络、边缘算力、物联网终端实现重点产业园区、旅游景区、物流枢纽全域覆盖；本土平台企业梯队成型，招引落地一批国内头部平台区域站点、垂直行业标杆企业；平台带动中小微企业数字化转型覆盖率大幅提升；文旅、工业、商贸物流、人力资源产业链数字化闭环基本打通；平台经济产业生态、政策体系、监管机制、安全体系成熟完备，平台经济成为驱动全市新质生产力培育的重要支柱。</w:t>
      </w:r>
    </w:p>
    <w:p w14:paraId="33818893">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二、重点赛道与核心攻坚任务</w:t>
      </w:r>
    </w:p>
    <w:p w14:paraId="7D6ECFFF">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（一）持续夯实新型数据基础设施底座</w:t>
      </w:r>
    </w:p>
    <w:p w14:paraId="74BC257A">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抢抓全国一体化算力网络国家枢纽节点（甘肃）建设机遇，统筹推进网络、算力、数据流通、安全保障一体化新型数据基础设施建设，构建适配平台企业集聚、平台场景落地的数字底座，为各类平台主体提供低成本、高可靠、绿色低碳的数据基础设施服务能力。</w:t>
      </w:r>
    </w:p>
    <w:p w14:paraId="38F4D135">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升级高速网络基础设施。深入实施5G网络信号升格行动，推进千兆光网向园区、商圈、物流节点、乡村节点深度覆盖，优化骨干网络带宽，提升跨区域数据传输质量，降低平台企业网络时延与使用成本。面向平台经济重点园区、大数据产业园，部署高质量专线网络，支撑直播电商、远程服务、实时交互类平台业务开展，夯实平台业务运行的网络基础。</w:t>
      </w:r>
    </w:p>
    <w:p w14:paraId="42DB8B7E">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构建多元协同绿色算力供给体系。立足我市绿色能源禀赋，发展“新能源+算力”融合模式，做大绿色算力供给规模。统筹大数据产业园、智算中心项目建设，完善基础算力、智能算力供给能力，对接全省算力调度体系，面向本地平台企业开放普惠算力服务。鼓励算力中心面向中小平台主体推出轻量化算力租赁、云服务套餐，降低平台创业、迭代运营成本，吸引平台企业、平台服务商落地集聚。布局边缘算力节点，服务本地平台就近算力需求，形成“中心算力+边缘算力”协同供给格局。</w:t>
      </w:r>
    </w:p>
    <w:p w14:paraId="392457AB">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完善数据要素流通基础设施。推进可信数据空间、数据存证、数据标注等配套设施建设，支持平台企业合规开展数据归集、加工、脱敏、共享应用。围绕文旅、农畜产品加工、新能源等优势领域培育行业数据集，赋能垂直行业平台创新。引导平台规范开展数据资源开发利用，打通公共数据与平台企业数据双向合规流通渠道，助力平台拓展特色服务场景。</w:t>
      </w:r>
    </w:p>
    <w:p w14:paraId="63B26435">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4.建设平台经济公共技术支撑设施。依托市域数字平台资源，面向平台主体提供云资源、AI 工具、存证服务、安全检测等公共技术服务，降低中小平台技术研发投入。支持建设平台企业孵化载体，为电商、生活服务、产业服务类初创平台提供技术底座支撑。鼓励平台企业开放自身技术能力，带动本地中小经营主体数字化转型，形成“设施赋能平台、平台赋能产业”的良性循环。</w:t>
      </w:r>
    </w:p>
    <w:p w14:paraId="1D04DF8B">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牵头</w:t>
      </w:r>
      <w:r>
        <w:rPr>
          <w:rFonts w:hint="eastAsia" w:ascii="仿宋_GB2312" w:hAnsi="仿宋_GB2312" w:eastAsia="仿宋_GB2312" w:cs="仿宋_GB2312"/>
          <w:sz w:val="32"/>
          <w:szCs w:val="32"/>
        </w:rPr>
        <w:t>单位：市</w:t>
      </w:r>
      <w:r>
        <w:rPr>
          <w:rFonts w:hint="eastAsia" w:ascii="仿宋_GB2312" w:hAnsi="仿宋_GB2312" w:eastAsia="仿宋_GB2312" w:cs="仿宋_GB2312"/>
          <w:sz w:val="32"/>
          <w:szCs w:val="32"/>
          <w:lang w:eastAsia="zh-CN"/>
        </w:rPr>
        <w:t>工信局</w:t>
      </w:r>
    </w:p>
    <w:p w14:paraId="78FFD53B">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责任单位：</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发展改革委、市</w:t>
      </w:r>
      <w:r>
        <w:rPr>
          <w:rFonts w:hint="eastAsia" w:ascii="仿宋_GB2312" w:hAnsi="仿宋_GB2312" w:eastAsia="仿宋_GB2312" w:cs="仿宋_GB2312"/>
          <w:sz w:val="32"/>
          <w:szCs w:val="32"/>
        </w:rPr>
        <w:t>数据局</w:t>
      </w:r>
      <w:r>
        <w:rPr>
          <w:rFonts w:hint="eastAsia" w:ascii="仿宋_GB2312" w:hAnsi="仿宋_GB2312" w:eastAsia="仿宋_GB2312" w:cs="仿宋_GB2312"/>
          <w:sz w:val="32"/>
          <w:szCs w:val="32"/>
          <w:lang w:eastAsia="zh-CN"/>
        </w:rPr>
        <w:t>、市大数据中心、国网张掖供电公司、中国电信张掖分公司、中国移动张掖分公司、</w:t>
      </w:r>
    </w:p>
    <w:p w14:paraId="4A1A3CA9">
      <w:pPr>
        <w:keepNext w:val="0"/>
        <w:keepLines w:val="0"/>
        <w:pageBreakBefore w:val="0"/>
        <w:widowControl w:val="0"/>
        <w:kinsoku/>
        <w:wordWrap/>
        <w:overflowPunct/>
        <w:topLinePunct w:val="0"/>
        <w:autoSpaceDE/>
        <w:autoSpaceDN/>
        <w:bidi w:val="0"/>
        <w:adjustRightInd/>
        <w:snapToGrid/>
        <w:spacing w:line="587"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中国联通张掖分公司、中国铁塔张掖分公司</w:t>
      </w:r>
    </w:p>
    <w:p w14:paraId="4CA19B51">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（二）重点打造四大本土特色平台</w:t>
      </w:r>
    </w:p>
    <w:p w14:paraId="74F53F0F">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立足张掖产业结构，聚力打造文旅综合、工业互联、商贸物流、人力资源服务四大本土特色平台，分赛道细化建设任务、运营路径、服务功能，构建“一平台一产业链”赋能格局。</w:t>
      </w:r>
    </w:p>
    <w:p w14:paraId="2DF3B103">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一是“畅游张掖”文旅综合服务平台。</w:t>
      </w:r>
      <w:r>
        <w:rPr>
          <w:rFonts w:hint="eastAsia" w:ascii="仿宋_GB2312" w:hAnsi="仿宋_GB2312" w:eastAsia="仿宋_GB2312" w:cs="仿宋_GB2312"/>
          <w:sz w:val="32"/>
          <w:szCs w:val="32"/>
          <w:lang w:val="en-US" w:eastAsia="zh-CN"/>
        </w:rPr>
        <w:t>紧扣全市国际知名旅游目的地建设目标，深挖河西走廊历史文化资源，搭建集资源整合、出行调度、商家赋能、大数据治理、游客评价于一体的市级文旅综合中枢平台，沉淀张掖专属文旅数据资产，牵引全市文旅全链条数字化转型。</w:t>
      </w:r>
    </w:p>
    <w:p w14:paraId="2B818CC8">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全域文旅资源一体化归集。整合全市A级景区线上票务、民宿酒店、特色餐饮、非遗文创、地标农特产品、文旅演艺、户外研学等全品类文旅产品，实现文旅资源线上统一展示、预约、下单、核销。</w:t>
      </w:r>
    </w:p>
    <w:p w14:paraId="0B976321">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构建一站式综合出行服务体系。统筹公路客运、旅游包车、城市公交、巡游出租、网约车、分时租赁、自驾服务、两轮电动车出行，联动铁路、民航票务入口，打通“吃住行游购娱”出行链路，为游客、本地市民提供多模式出行查询、一键预约、路线规划、智慧导航服务。</w:t>
      </w:r>
    </w:p>
    <w:p w14:paraId="3D9E4823">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面向涉旅经营主体免费数字化赋能。面向景区、旅行社、民宿、农家乐、文旅商户免费提供线上收银、订单管理、客流统计、会员管理轻量化信息系统，降低文旅小微企业数字化门槛，推动传统涉旅商户智慧化改造。</w:t>
      </w:r>
    </w:p>
    <w:p w14:paraId="37808F6D">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搭建文旅行业大数据治理端口。平台脱敏后的客流、消费、客源地、消费偏好等交易数据，依规向文旅、交通、市场监管等行业主管部门开放；搭建大数据分析看板，开展客流预警、节假日风险研判、产业效益分析，助力文旅行业精准调控、业态优化、应急管控，提升行业数字化治理水平。</w:t>
      </w:r>
    </w:p>
    <w:p w14:paraId="3DF63D6A">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建立闭环式游客评价反馈机制。打通游客线上评价、反馈、服务提升全流程闭环，落实平台主体审核责任，倒逼文旅经营主体优化服务品质，持续优化张掖文旅口碑。 </w:t>
      </w:r>
    </w:p>
    <w:p w14:paraId="08D675F3">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牵头</w:t>
      </w:r>
      <w:r>
        <w:rPr>
          <w:rFonts w:hint="eastAsia" w:ascii="仿宋_GB2312" w:hAnsi="仿宋_GB2312" w:eastAsia="仿宋_GB2312" w:cs="仿宋_GB2312"/>
          <w:sz w:val="32"/>
          <w:szCs w:val="32"/>
        </w:rPr>
        <w:t>单位：市文广旅游局</w:t>
      </w:r>
    </w:p>
    <w:p w14:paraId="304CE670">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责任单位：</w:t>
      </w:r>
      <w:r>
        <w:rPr>
          <w:rFonts w:hint="eastAsia" w:ascii="仿宋_GB2312" w:hAnsi="仿宋_GB2312" w:eastAsia="仿宋_GB2312" w:cs="仿宋_GB2312"/>
          <w:sz w:val="32"/>
          <w:szCs w:val="32"/>
        </w:rPr>
        <w:t>市交通运输局、市商务局、市数据局</w:t>
      </w:r>
    </w:p>
    <w:p w14:paraId="3889E31C">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二是工业互联网平台。</w:t>
      </w:r>
      <w:r>
        <w:rPr>
          <w:rFonts w:hint="eastAsia" w:ascii="仿宋_GB2312" w:hAnsi="仿宋_GB2312" w:eastAsia="仿宋_GB2312" w:cs="仿宋_GB2312"/>
          <w:sz w:val="32"/>
          <w:szCs w:val="32"/>
          <w:lang w:val="en-US" w:eastAsia="zh-CN"/>
        </w:rPr>
        <w:t>坚持龙头牵引、节点赋能、企业上云、服务商配套，分层搭建跨域综合平台、行业专属平台、企业自用平台，全面激活工业互联网赋能效能。</w:t>
      </w:r>
    </w:p>
    <w:p w14:paraId="64B2094D">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推进标识解析二级节点运营。加快张掖工业互联网标识解析二级节点市场化运营，面向新材料、新能源装备、农畜产品加工、化工建材等主导产业提供标识注册、解析查询、数据溯源、产品全生命周期管理服务。</w:t>
      </w:r>
    </w:p>
    <w:p w14:paraId="216E2D3E">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分级建设多层级工业互联网载体。依托工业互联网标识解析二级节点搭建全域工业互联网平台服务体系，面向全市中小制造企业提供云资源租赁、数字化诊断、上云套餐、技术培训普惠服务；支持新能源、建材、食品加工行业龙头企业搭建行业级工业互联网平台，打通上下游供应链、生产管控、库存调度、设备运维链路；鼓励规上工业企业建设智能工厂、5G全连接工厂。</w:t>
      </w:r>
    </w:p>
    <w:p w14:paraId="10AB4665">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推动规上企业上云用数赋智。建立工业企业数字化转型清单，分批次开展规上企业免费数字化诊断，引导设备上云、工序上网、数据互通；鼓励ICT头部企业、本地数字化服务商开发适配张掖本地制造企业的“小快轻准”数字化解决方案，降低企业改造成本。</w:t>
      </w:r>
    </w:p>
    <w:p w14:paraId="04B55384">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4.培育工业互联网融合应用场景。围绕新能源装备运维、农产品精深加工管控、矿山安全生产监测、建材智能生产，打造一批可复制、可推广的“5G +”工业互联网示范场景，以标杆项目带动全行业数字化改造。</w:t>
      </w:r>
    </w:p>
    <w:p w14:paraId="2CEAA591">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牵头单位：市工信局</w:t>
      </w:r>
    </w:p>
    <w:p w14:paraId="59220B85">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责任单位：市数据局、科技局、市发展改革委、张掖经开区管委会</w:t>
      </w:r>
    </w:p>
    <w:p w14:paraId="65A1072F">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三是商务物流综合服务平台。</w:t>
      </w:r>
      <w:r>
        <w:rPr>
          <w:rFonts w:hint="eastAsia" w:ascii="仿宋_GB2312" w:hAnsi="仿宋_GB2312" w:eastAsia="仿宋_GB2312" w:cs="仿宋_GB2312"/>
          <w:sz w:val="32"/>
          <w:szCs w:val="32"/>
          <w:lang w:val="en-US" w:eastAsia="zh-CN"/>
        </w:rPr>
        <w:t>深度对接“一带一路”向西开放机遇，统筹跨境电商、本土电商、城乡物流、多式联运、海外分销业务，构建线上引流</w:t>
      </w:r>
      <w:r>
        <w:rPr>
          <w:rFonts w:hint="eastAsia" w:ascii="仿宋_GB2312" w:hAnsi="仿宋_GB2312" w:eastAsia="仿宋_GB2312" w:cs="仿宋_GB2312"/>
          <w:sz w:val="32"/>
          <w:szCs w:val="32"/>
          <w:lang w:val="en-US" w:eastAsia="zh-CN"/>
        </w:rPr>
        <w:noBreakHyphen/>
      </w:r>
      <w:r>
        <w:rPr>
          <w:rFonts w:hint="eastAsia" w:ascii="仿宋_GB2312" w:hAnsi="仿宋_GB2312" w:eastAsia="仿宋_GB2312" w:cs="仿宋_GB2312"/>
          <w:sz w:val="32"/>
          <w:szCs w:val="32"/>
          <w:lang w:val="en-US" w:eastAsia="zh-CN"/>
        </w:rPr>
        <w:t>线下仓配协同运转的商贸物流数字枢纽。</w:t>
      </w:r>
    </w:p>
    <w:p w14:paraId="62918EE8">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1.优化外贸全流程数字化服务</w:t>
      </w:r>
      <w:r>
        <w:rPr>
          <w:rFonts w:hint="eastAsia" w:ascii="仿宋_GB2312" w:hAnsi="仿宋_GB2312" w:eastAsia="仿宋_GB2312" w:cs="仿宋_GB2312"/>
          <w:sz w:val="32"/>
          <w:szCs w:val="32"/>
        </w:rPr>
        <w:t>。依托省级外综服企业，面向全市农畜产品、特色加工品外贸小微企业，提供报关报检、仓储物流、出口退税、结汇避险、信用保险、供应链融资、外贸合规培训一站式线上服务。</w:t>
      </w:r>
    </w:p>
    <w:p w14:paraId="19BB4D0D">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集聚本土电商直播产业主体。整合市域电商园区、直播基地资源，引导电商运营企业、直播团队、供应链商家统一入驻平台载体，建立电商市场主体培育库，推动电商主体升规纳统，实现电商产业集群化、集约化、规范化运营。</w:t>
      </w:r>
    </w:p>
    <w:p w14:paraId="0261201C">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拓宽跨境电商海外销售渠道。依托主流第三方跨境电商平台搭建张掖特色产品线上展馆，深耕B2B大宗供货、B2C零售出海业务，面向中亚等丝路沿线国家推送马铃薯、牛羊肉、果蔬、非遗手工艺品等本土特产，拓宽向西外销通道。</w:t>
      </w:r>
    </w:p>
    <w:p w14:paraId="2CEF28D4">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搭建境外供应链展销服务节点。依托霍尔果斯等边境口岸前沿区位，布局张掖特色农产品海外展销中心、前置海外仓，由本土商贸平台承接线上订单引流、线下现货展示、订单撮合、长期分销业务，打造“线上平台接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海外仓备货</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线下实体分销” 出海模式。</w:t>
      </w:r>
    </w:p>
    <w:p w14:paraId="00904A6E">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牵头</w:t>
      </w:r>
      <w:r>
        <w:rPr>
          <w:rFonts w:hint="eastAsia" w:ascii="仿宋_GB2312" w:hAnsi="仿宋_GB2312" w:eastAsia="仿宋_GB2312" w:cs="仿宋_GB2312"/>
          <w:sz w:val="32"/>
          <w:szCs w:val="32"/>
        </w:rPr>
        <w:t>单位：市商务局</w:t>
      </w:r>
    </w:p>
    <w:p w14:paraId="07FDFCAA">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责任单位：</w:t>
      </w:r>
      <w:r>
        <w:rPr>
          <w:rFonts w:hint="eastAsia" w:ascii="仿宋_GB2312" w:hAnsi="仿宋_GB2312" w:eastAsia="仿宋_GB2312" w:cs="仿宋_GB2312"/>
          <w:sz w:val="32"/>
          <w:szCs w:val="32"/>
        </w:rPr>
        <w:t>市工信局、市数据局、市市场监管局</w:t>
      </w:r>
    </w:p>
    <w:p w14:paraId="3489AD34">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四是人力资源产业服务平台。</w:t>
      </w:r>
      <w:r>
        <w:rPr>
          <w:rFonts w:hint="eastAsia" w:ascii="仿宋_GB2312" w:hAnsi="仿宋_GB2312" w:eastAsia="仿宋_GB2312" w:cs="仿宋_GB2312"/>
          <w:sz w:val="32"/>
          <w:szCs w:val="32"/>
          <w:lang w:val="en-US" w:eastAsia="zh-CN"/>
        </w:rPr>
        <w:t>以市级公共就业创业网络为底座，贯通市县乡</w:t>
      </w:r>
      <w:r>
        <w:rPr>
          <w:rFonts w:hint="eastAsia" w:ascii="仿宋_GB2312" w:hAnsi="仿宋_GB2312" w:eastAsia="仿宋_GB2312" w:cs="仿宋_GB2312"/>
          <w:sz w:val="32"/>
          <w:szCs w:val="32"/>
          <w:lang w:val="en-US" w:eastAsia="zh-CN"/>
        </w:rPr>
        <w:noBreakHyphen/>
      </w:r>
      <w:r>
        <w:rPr>
          <w:rFonts w:hint="eastAsia" w:ascii="仿宋_GB2312" w:hAnsi="仿宋_GB2312" w:eastAsia="仿宋_GB2312" w:cs="仿宋_GB2312"/>
          <w:sz w:val="32"/>
          <w:szCs w:val="32"/>
          <w:lang w:val="en-US" w:eastAsia="zh-CN"/>
        </w:rPr>
        <w:t>村四级就业服务网络，打通求职招聘、政策兑付、劳务输转、技能培训、用工监测全链条数字化业务，构建智慧化人力资源服务体系。</w:t>
      </w:r>
    </w:p>
    <w:p w14:paraId="46131D41">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迭代升级张掖就业创业综合线上端口。优化平台岗位检索、智能匹配、简历投递、视频面试、线上业务办理、档案查询基础功能，打通企业端、求职者端、人社业务端三大入口，实现供需对接全程线上流转。</w:t>
      </w:r>
    </w:p>
    <w:p w14:paraId="7DA50ACF">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就业创业政策精准推送、免申即享。</w:t>
      </w:r>
      <w:r>
        <w:rPr>
          <w:rFonts w:hint="eastAsia" w:ascii="仿宋_GB2312" w:hAnsi="仿宋_GB2312" w:eastAsia="仿宋_GB2312" w:cs="仿宋_GB2312"/>
          <w:sz w:val="32"/>
          <w:szCs w:val="32"/>
          <w:lang w:eastAsia="zh-CN"/>
        </w:rPr>
        <w:t>加快</w:t>
      </w:r>
      <w:r>
        <w:rPr>
          <w:rFonts w:hint="eastAsia" w:ascii="仿宋_GB2312" w:hAnsi="仿宋_GB2312" w:eastAsia="仿宋_GB2312" w:cs="仿宋_GB2312"/>
          <w:sz w:val="32"/>
          <w:szCs w:val="32"/>
        </w:rPr>
        <w:t>打通人社、财政、教育、发改等部门数据共享通道，归集社保补贴、创业担保贷款、见习补贴、技能补助等政策标签，依托大数据精准匹配服务对象，推动惠民就业政策无感兑付、一网通办。</w:t>
      </w:r>
    </w:p>
    <w:p w14:paraId="685BCA51">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建立产业用工动态供需台账。围绕全市新能源、农畜加工、文旅服务、现代物流主导产业，常态化摸排企业岗位缺口；面向高校毕业生、返乡青年、农村劳动力、就业困难人员建立求职信息库；常态化落地春风行动、金秋招聘月、专场直播招聘等线上线下招聘活动，重点保障重点群体稳定就业。</w:t>
      </w:r>
    </w:p>
    <w:p w14:paraId="3AF47972">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完善农村劳动力劳务输转数字化服务。依托现有公共就业服务平台，常态化摸排梳理农村劳动力务工意愿、技能特长、就业去向需求；加强省外优质用工企业对接，用好线上招聘、直播带岗等数字化渠道拓宽岗位供给，协同做好劳务组织输出、点对点劳务输送服务；强化数字化手段赋能务工权益保障，推广劳资纠纷线上调解、咨询服务，强化对外出务工人员政策推送和帮扶引导，规范落实外出务工交通补贴政策，稳规模、提质量，持续做强张掖劳务品牌。</w:t>
      </w:r>
    </w:p>
    <w:p w14:paraId="59DC6ED1">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培育数字化人力资源服务业态。开展 AI 智能人力资源创业训练营，扶持本地人力资源机构开发岗位智能匹配、用工风险监测、大数据人才研判等数字化产品；培育一批本土数字人力小微企业，带动灵活就业、居家就业、新业态就业发展。 </w:t>
      </w:r>
    </w:p>
    <w:p w14:paraId="2887D314">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牵头</w:t>
      </w:r>
      <w:r>
        <w:rPr>
          <w:rFonts w:hint="eastAsia" w:ascii="仿宋_GB2312" w:hAnsi="仿宋_GB2312" w:eastAsia="仿宋_GB2312" w:cs="仿宋_GB2312"/>
          <w:sz w:val="32"/>
          <w:szCs w:val="32"/>
        </w:rPr>
        <w:t>单位：市人社局</w:t>
      </w:r>
    </w:p>
    <w:p w14:paraId="77B64F01">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责任单位：</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发展改革</w:t>
      </w:r>
      <w:r>
        <w:rPr>
          <w:rFonts w:hint="eastAsia" w:ascii="仿宋_GB2312" w:hAnsi="仿宋_GB2312" w:eastAsia="仿宋_GB2312" w:cs="仿宋_GB2312"/>
          <w:sz w:val="32"/>
          <w:szCs w:val="32"/>
        </w:rPr>
        <w:t>委、市财政局、市工信局、市教育局、市大数据中心</w:t>
      </w:r>
    </w:p>
    <w:p w14:paraId="6F72EFE0">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（三）统筹实施五大重点支撑工程。</w:t>
      </w:r>
      <w:r>
        <w:rPr>
          <w:rFonts w:hint="eastAsia" w:ascii="仿宋_GB2312" w:hAnsi="仿宋_GB2312" w:eastAsia="仿宋_GB2312" w:cs="仿宋_GB2312"/>
          <w:sz w:val="32"/>
          <w:szCs w:val="32"/>
          <w:lang w:val="en-US" w:eastAsia="zh-CN"/>
        </w:rPr>
        <w:t>对标省级平台经济建设标准，实施五大专项支撑工程，从算力底座、市场主体、产业生态、企业赋能、长效运营层面夯实发展根基。</w:t>
      </w:r>
    </w:p>
    <w:p w14:paraId="5E527C29">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1.数字基础设施强基工程。</w:t>
      </w:r>
      <w:r>
        <w:rPr>
          <w:rFonts w:hint="eastAsia" w:ascii="仿宋_GB2312" w:hAnsi="仿宋_GB2312" w:eastAsia="仿宋_GB2312" w:cs="仿宋_GB2312"/>
          <w:sz w:val="32"/>
          <w:szCs w:val="32"/>
        </w:rPr>
        <w:t>统筹做好新型数据基础设施项目落地督导、资源调度与绩效评估。整合现有</w:t>
      </w:r>
      <w:r>
        <w:rPr>
          <w:rFonts w:hint="eastAsia" w:ascii="仿宋_GB2312" w:hAnsi="仿宋_GB2312" w:eastAsia="仿宋_GB2312" w:cs="仿宋_GB2312"/>
          <w:sz w:val="32"/>
          <w:szCs w:val="32"/>
          <w:lang w:val="en-US" w:eastAsia="zh-CN"/>
        </w:rPr>
        <w:t>4</w:t>
      </w:r>
      <w:bookmarkStart w:id="0" w:name="_GoBack"/>
      <w:bookmarkEnd w:id="0"/>
      <w:r>
        <w:rPr>
          <w:rFonts w:hint="eastAsia" w:ascii="仿宋_GB2312" w:hAnsi="仿宋_GB2312" w:eastAsia="仿宋_GB2312" w:cs="仿宋_GB2312"/>
          <w:sz w:val="32"/>
          <w:szCs w:val="32"/>
        </w:rPr>
        <w:t>个数据中心资源，推动向绿色化、集约化转型，协同落实边缘计算节点场景落地，保障工业互联网低时延、文旅业务大并发等差异化业务需求。深化 5G 网络行业场景应用，推动 5G 专网在工业制造、智慧物流、智慧旅游等领域落地。加快交通枢纽、物流节点、产业园区等重点区域物联网传感器和智能终端部署，为四大平台实时采集人、车、货、场等多维数据奠定基础。建立覆盖数据全生命周期的安全管理制度，落实网络安全等级保护，定期开展风险评估和渗透测试，制定安全应急预案，确保平台安全稳定运行。</w:t>
      </w:r>
    </w:p>
    <w:p w14:paraId="4124654B">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2.平台主体培育提升工程。</w:t>
      </w:r>
      <w:r>
        <w:rPr>
          <w:rFonts w:hint="eastAsia" w:ascii="仿宋_GB2312" w:hAnsi="仿宋_GB2312" w:eastAsia="仿宋_GB2312" w:cs="仿宋_GB2312"/>
          <w:sz w:val="32"/>
          <w:szCs w:val="32"/>
        </w:rPr>
        <w:t>靶向招引头部平台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聚焦</w:t>
      </w:r>
      <w:r>
        <w:rPr>
          <w:rFonts w:hint="eastAsia" w:ascii="仿宋_GB2312" w:hAnsi="仿宋_GB2312" w:eastAsia="仿宋_GB2312" w:cs="仿宋_GB2312"/>
          <w:sz w:val="32"/>
          <w:szCs w:val="32"/>
          <w:lang w:eastAsia="zh-CN"/>
        </w:rPr>
        <w:t>四个平台领域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全力</w:t>
      </w:r>
      <w:r>
        <w:rPr>
          <w:rFonts w:hint="eastAsia" w:ascii="仿宋_GB2312" w:hAnsi="仿宋_GB2312" w:eastAsia="仿宋_GB2312" w:cs="仿宋_GB2312"/>
          <w:sz w:val="32"/>
          <w:szCs w:val="32"/>
        </w:rPr>
        <w:t>招引国内头部平台、独角兽企业、垂直领域标杆区域总部、功能性总部落地，实行专班招商、链式招商、场景招商。培优扶强本土平台</w:t>
      </w:r>
      <w:r>
        <w:rPr>
          <w:rFonts w:hint="eastAsia" w:ascii="仿宋_GB2312" w:hAnsi="仿宋_GB2312" w:eastAsia="仿宋_GB2312" w:cs="仿宋_GB2312"/>
          <w:sz w:val="32"/>
          <w:szCs w:val="32"/>
          <w:lang w:val="en-US" w:eastAsia="zh-CN"/>
        </w:rPr>
        <w:t>,聚力</w:t>
      </w:r>
      <w:r>
        <w:rPr>
          <w:rFonts w:hint="eastAsia" w:ascii="仿宋_GB2312" w:hAnsi="仿宋_GB2312" w:eastAsia="仿宋_GB2312" w:cs="仿宋_GB2312"/>
          <w:sz w:val="32"/>
          <w:szCs w:val="32"/>
        </w:rPr>
        <w:t>实施本土平台“专精特新”培育计划，建立重点培育库</w:t>
      </w:r>
      <w:r>
        <w:rPr>
          <w:rFonts w:hint="eastAsia" w:ascii="仿宋_GB2312" w:hAnsi="仿宋_GB2312" w:eastAsia="仿宋_GB2312" w:cs="仿宋_GB2312"/>
          <w:sz w:val="32"/>
          <w:szCs w:val="32"/>
          <w:lang w:eastAsia="zh-CN"/>
        </w:rPr>
        <w:t>培育扶持</w:t>
      </w:r>
      <w:r>
        <w:rPr>
          <w:rFonts w:hint="eastAsia" w:ascii="仿宋_GB2312" w:hAnsi="仿宋_GB2312" w:eastAsia="仿宋_GB2312" w:cs="仿宋_GB2312"/>
          <w:sz w:val="32"/>
          <w:szCs w:val="32"/>
        </w:rPr>
        <w:t>，推动传统企业数字化转型、平台化发展。构建梯度发展矩阵。实施“四转”工程</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rPr>
        <w:t>个转企、小转规、下转上、分转子</w:t>
      </w:r>
      <w:r>
        <w:rPr>
          <w:rFonts w:hint="eastAsia" w:ascii="楷体_GB2312" w:hAnsi="楷体_GB2312" w:eastAsia="楷体_GB2312" w:cs="楷体_GB2312"/>
          <w:sz w:val="28"/>
          <w:szCs w:val="28"/>
          <w:lang w:eastAsia="zh-CN"/>
        </w:rPr>
        <w:t>】</w:t>
      </w:r>
      <w:r>
        <w:rPr>
          <w:rFonts w:hint="eastAsia" w:ascii="仿宋_GB2312" w:hAnsi="仿宋_GB2312" w:eastAsia="仿宋_GB2312" w:cs="仿宋_GB2312"/>
          <w:sz w:val="32"/>
          <w:szCs w:val="32"/>
        </w:rPr>
        <w:t>，形成龙头引领、骨干支撑、小微创新的平台企业发展格局，推动大中小平台资源共享、优势互补。</w:t>
      </w:r>
    </w:p>
    <w:p w14:paraId="29A76012">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3.数字生态创新构建工程。</w:t>
      </w:r>
      <w:r>
        <w:rPr>
          <w:rFonts w:hint="eastAsia" w:ascii="仿宋_GB2312" w:hAnsi="仿宋_GB2312" w:eastAsia="仿宋_GB2312" w:cs="仿宋_GB2312"/>
          <w:sz w:val="32"/>
          <w:szCs w:val="32"/>
        </w:rPr>
        <w:t>推动平台企业与文旅景区、加工企业、物流园区、商贸门店深度绑定，形成上下游联动、供需精准匹配的产业集聚生态。发展“平台</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文旅”“平台</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商贸”“平台</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工业”“平台</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用工”跨界融合新模式，持续释放协同倍增效应。建设平台经济孵化器、众创空间、数字经济产业园，支持大学生、返乡青年、新业态从业者平台创业、灵活就业。</w:t>
      </w:r>
    </w:p>
    <w:p w14:paraId="0A1E1718">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4.企业数字化转型赋能工程。</w:t>
      </w:r>
      <w:r>
        <w:rPr>
          <w:rFonts w:hint="eastAsia" w:ascii="仿宋_GB2312" w:hAnsi="仿宋_GB2312" w:eastAsia="仿宋_GB2312" w:cs="仿宋_GB2312"/>
          <w:sz w:val="32"/>
          <w:szCs w:val="32"/>
        </w:rPr>
        <w:t>遴选和培育一批本地数字化服务商，为文旅、工业、物流、人力资源等领域企业提供“小快轻准”的数字化解决方案，重点降低中小微企业参与平台的门槛和成本。推广“政府引导+平台支撑+服务商让利+企业受益”协同推进机制，</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涉旅企业部署信息化管理系统，为工业企业提供“诊断+示范+扶持”组合服务，为中小外贸企业提供一站式外综服支持。持续推进工业领域“智改数转网联”行动，推动标识解析二级节点应用推广。引导电商企业和直播机构集中入驻。为全市涉农企业、合作社提供电商孵化、品牌培育服务。</w:t>
      </w:r>
    </w:p>
    <w:p w14:paraId="3AB32B53">
      <w:pPr>
        <w:keepNext w:val="0"/>
        <w:keepLines w:val="0"/>
        <w:pageBreakBefore w:val="0"/>
        <w:widowControl w:val="0"/>
        <w:kinsoku/>
        <w:wordWrap/>
        <w:overflowPunct/>
        <w:topLinePunct w:val="0"/>
        <w:autoSpaceDE/>
        <w:autoSpaceDN/>
        <w:bidi w:val="0"/>
        <w:adjustRightInd/>
        <w:snapToGrid/>
        <w:spacing w:line="587"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5.平台长效运营提升工程。</w:t>
      </w:r>
      <w:r>
        <w:rPr>
          <w:rFonts w:hint="eastAsia" w:ascii="仿宋_GB2312" w:hAnsi="仿宋_GB2312" w:eastAsia="仿宋_GB2312" w:cs="仿宋_GB2312"/>
          <w:sz w:val="32"/>
          <w:szCs w:val="32"/>
        </w:rPr>
        <w:t>坚持“建设与运营并重”，明确各重点平台的运营主体、运营团队和运营责任。围绕用户活跃度、交易规模、服务覆盖率、数据更新率、用户满意度等核心指标，建立平台运营监测与年度评价机制。支持平台企业组建专业的内容运营、用户运营、活动运营团队，常态化开展线上线下联动推广、精准营销、用户拉新促活、社群运营等活动。引导平台企业加强生态合作伙伴管理，建立入驻商家、服务商、开发者、数据提供方等生态主体的准入、培训、激励、退出机制。推动跨平台数据互通、场景联动、流量互换，形成协同运营、共生共荣的平台生态</w:t>
      </w:r>
      <w:r>
        <w:rPr>
          <w:rFonts w:hint="eastAsia" w:ascii="仿宋_GB2312" w:hAnsi="仿宋_GB2312" w:eastAsia="仿宋_GB2312" w:cs="仿宋_GB2312"/>
          <w:sz w:val="32"/>
          <w:szCs w:val="32"/>
          <w:lang w:eastAsia="zh-CN"/>
        </w:rPr>
        <w:t>。</w:t>
      </w:r>
    </w:p>
    <w:p w14:paraId="0CE328BF">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三、保障措施</w:t>
      </w:r>
    </w:p>
    <w:p w14:paraId="1315F7EB">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健全完善统筹推进、要素赋能、政策支撑、监管服务、督导落实的全链条保障体系，为全市平台经济高质量发展提供坚实支撑。市直各行业主管部门协同履职、密切配合，各县区、张掖经开区压实属地主体责任，搭建上下联动、部门协同、政企对接、齐抓共管的工作格局。统筹专项资金、高层次人才、产业载体、算力基建等关键要素资源，重点保障四大垂直领域平台搭建、数字基础设施升级、市场主体培育、企业数字化转型、产业场景落地等工作。创新适配平台业态的金融信贷、供应链融资、创业担保贷款等金融产品，拓宽本土平台企业、入驻经营主体多元化融资渠道。建立常态化调度研判、季度监测机制，细化任务台账、压实岗位责任，构建闭环式工作落实体系，统筹做好包容审慎监管、数据安全管控、营商环境优化各项工作，确保三年行动方案各项任务落地见效。</w:t>
      </w:r>
    </w:p>
    <w:sectPr>
      <w:footerReference r:id="rId3" w:type="default"/>
      <w:pgSz w:w="11906" w:h="16838"/>
      <w:pgMar w:top="1984" w:right="1474" w:bottom="1814" w:left="1587" w:header="119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4B07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70AE2">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F70AE2">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C44572"/>
    <w:rsid w:val="04C77BED"/>
    <w:rsid w:val="150D43F1"/>
    <w:rsid w:val="19C44572"/>
    <w:rsid w:val="3DFBD444"/>
    <w:rsid w:val="41223978"/>
    <w:rsid w:val="6B2D0530"/>
    <w:rsid w:val="6DB97AA9"/>
    <w:rsid w:val="6F1E1B47"/>
    <w:rsid w:val="7FEFDA5A"/>
    <w:rsid w:val="B37F8ED4"/>
    <w:rsid w:val="CDDFD4DB"/>
    <w:rsid w:val="E2EF78BB"/>
    <w:rsid w:val="FDFDD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4886</Words>
  <Characters>4927</Characters>
  <Lines>0</Lines>
  <Paragraphs>0</Paragraphs>
  <TotalTime>21</TotalTime>
  <ScaleCrop>false</ScaleCrop>
  <LinksUpToDate>false</LinksUpToDate>
  <CharactersWithSpaces>4934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2026-08-06T10:06:00Z</dcterms:created>
  <dc:creator>李忠</dc:creator>
  <cp:lastModifiedBy>李忠</cp:lastModifiedBy>
  <dcterms:modified xsi:type="dcterms:W3CDTF">2026-10-08T15:34:59Z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52646EA4E4B3D59B87BFB96A76797260_43</vt:lpwstr>
  </property>
  <property fmtid="{D5CDD505-2E9C-101B-9397-08002B2CF9AE}" pid="4" name="KSOTemplateDocerSaveRecord">
    <vt:lpwstr>eyJoZGlkIjoiZDdhMDJmNzk3ODM0NTg3YTg0MGYyMjcyMzY2MDg2ZjUiLCJ1c2VySWQiOiI1NzE1OTIwNzcifQ==</vt:lpwstr>
  </property>
</Properties>
</file>