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171A1D"/>
          <w:sz w:val="44"/>
          <w:szCs w:val="44"/>
          <w:lang w:val="en-US" w:eastAsia="zh-CN"/>
        </w:rPr>
      </w:pPr>
      <w:bookmarkStart w:id="5" w:name="_GoBack"/>
      <w:bookmarkEnd w:id="5"/>
      <w:r>
        <w:rPr>
          <w:rFonts w:hint="eastAsia" w:ascii="宋体" w:hAnsi="宋体"/>
          <w:b/>
          <w:color w:val="171A1D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微软雅黑" w:eastAsia="仿宋_GB2312"/>
          <w:color w:val="171A1D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张掖市残疾人联合会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Times New Roman" w:eastAsia="方正小标宋简体"/>
          <w:b w:val="0"/>
          <w:sz w:val="44"/>
          <w:szCs w:val="44"/>
          <w:lang w:eastAsia="zh-CN"/>
        </w:rPr>
        <w:t>部门整体</w:t>
      </w: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支出绩效评价自评报告</w:t>
      </w:r>
    </w:p>
    <w:p>
      <w:pPr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宋体"/>
          <w:b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1.单位基本情况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张掖市残疾人联合会成立于1994年，核定编制11名，内设科室3个，现有干部职工11名，其中：县级领导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kern w:val="2"/>
          <w:sz w:val="32"/>
          <w:szCs w:val="32"/>
        </w:rPr>
        <w:t>名，科级干部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kern w:val="2"/>
          <w:sz w:val="32"/>
          <w:szCs w:val="32"/>
        </w:rPr>
        <w:t>名，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科员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1名，</w:t>
      </w:r>
      <w:r>
        <w:rPr>
          <w:rFonts w:hint="eastAsia" w:ascii="仿宋_GB2312" w:hAnsi="Calibri" w:eastAsia="仿宋_GB2312"/>
          <w:kern w:val="2"/>
          <w:sz w:val="32"/>
          <w:szCs w:val="32"/>
        </w:rPr>
        <w:t>工勤人员1名。下属张掖市残疾人就业服务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中心</w:t>
      </w:r>
      <w:r>
        <w:rPr>
          <w:rFonts w:hint="eastAsia" w:ascii="仿宋_GB2312" w:hAnsi="Calibri" w:eastAsia="仿宋_GB2312"/>
          <w:kern w:val="2"/>
          <w:sz w:val="32"/>
          <w:szCs w:val="32"/>
        </w:rPr>
        <w:t>和张掖市残疾人康复中心2个事业单位，其中，张掖市残疾人就业服务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中心</w:t>
      </w:r>
      <w:r>
        <w:rPr>
          <w:rFonts w:hint="eastAsia" w:ascii="仿宋_GB2312" w:hAnsi="Calibri" w:eastAsia="仿宋_GB2312"/>
          <w:kern w:val="2"/>
          <w:sz w:val="32"/>
          <w:szCs w:val="32"/>
        </w:rPr>
        <w:t>核定编制4人，现有工作人员6名（科级干部1名，一般干部1名，工勤4名）；张掖市残疾人康复中心核定编制4人，现有工作人员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kern w:val="2"/>
          <w:sz w:val="32"/>
          <w:szCs w:val="32"/>
        </w:rPr>
        <w:t>名（科级干部1名，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一般干部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kern w:val="2"/>
          <w:sz w:val="32"/>
          <w:szCs w:val="32"/>
        </w:rPr>
        <w:t>名）。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 w:val="0"/>
          <w:sz w:val="32"/>
          <w:szCs w:val="32"/>
        </w:rPr>
        <w:t>单位职能职责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张掖市残联主要职责是贯彻执行党和国家、省委、省政府和市委、市政府关于残疾人事业的方针政策、法律、法规；协助市政府研究制定和实施残疾人事业的法规、政策、规划和计划；听取残疾人意见，反映残疾人需求，维护残疾人权益，为残疾人服务；团结、教育残疾人遵守法律，履行应尽的义务，发扬乐观进取精神，为社会主义建设贡献力量；宣传残疾人事业，沟通政府、社会与残疾人之间的联系；开展残疾人康复、扶贫、就业培训等工作，扶助残疾人平等参与社会生活；组织开展市内外残疾人事业的交流与合作；承办市委、市政府和省残联交办的其他工作等职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年度重点工作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bookmarkStart w:id="0" w:name="（三）部门整体收支情况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2024年，在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全市残疾人工作在市委、市政府的坚强领导和省残联的大力支持下，市残联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深入学习贯彻党的二十大及二十届二中、三中全会精神和习近平总书记视察甘肃重要讲话重要指示精神，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认真贯彻落实习近平总书记对残疾人工作的重要指示批示精神，扎实开展党纪学习教育，纵深推进“三抓三促”行动，全面推动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省政府为民实事、残疾人康复救助、托养照护、就业创业、无障碍改造、文化体育等重点工作实现新突破、取得新成效。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一是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组织实施省政府为民实事项目，指导高台、山丹2个县打造日间照料省级示范中心，承办全省残疾人辅助性就业培训班，完成470户残疾人家庭无障碍改造任务。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二是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为500名残疾人提供日间照料服务，为450名残疾人提供居家照护服务，为430名残疾人提供居家托养服务，对全市5家残疾人托养中心给予运营管理补贴，托起残疾人“稳稳的幸福”。督促加快市残疾人托养中心建设步伐，主体工程已全面完工，室内设施设备采购和室外附属配套工程建设正有序推进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三是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指导市、县区康复机构为1221名0-17岁残疾儿童、困境儿童和孤独症儿童提供康复训练和辅助器具适配服务，为19274名持证残疾人提供康复医疗、康复训练、辅具适配、支持性服务等基本康复服务。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四是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同市财政局、市税务局多次协调对接，不断加大残保金征收力度，全市征收残保金较往年大幅增长，用人单位按比例安排残疾人就业的主动性也明显提高。推进实施残疾人就业三年行动，年内实现新增就业700人。争取市级财政资金119.2万元，对符合条件的29个用人单位、45名自主创业残疾人和14名基层就业残疾大学毕业生进行扶持。打造标准化残疾人就业“爱心屋”19个，就近就便安置30多名残疾人或困难重度残疾人家属上岗就业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五是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持续深化爱心助残行动，会同民政、人社等部门精准落实各项兜底保障政策。组织结对帮扶干部和残联干部常态化联系交流困难重度残疾人32565人次，争取省残联免费适配手动轮椅65辆、助听器117台。积极对接市慈善协会，为残疾人服务机构捐赠价值12.6万元的电脑30台和1.75万元的生活物品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六是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指导县区开展丰富多彩的文体活动。带队参加第九届全省残疾人艺术汇演，获得团体总分第四名的好成绩。部署推进残联系统“高效办成一件事”事项，全力做好残疾人证“跨省通办”和网上办证申办受理及上门评残服务。会同班子成员接待受理残疾人信访咨询65件，及时办理并答复市政府办转办的国务院“互联网+督查”平台涉及残疾人信访件8件，答复化解率100%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eastAsia="zh-CN"/>
        </w:rPr>
        <w:t>七是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 xml:space="preserve">争取福利基金会项目资金166.5万元，对666户困难重度残疾人家庭进行卫浴无障碍改造。持续开展手语新闻播报服务。带头深入街道、社区开展环境卫生整治活动10多次。带头落实“工间操”制度，多措并举为全国文明城市创建等中心工作贡献力量。 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instrText xml:space="preserve"> HYPERLINK "http://www.ynf.gov.cn/zdlyxxgk/jxxx/jxpj/ztzc/201709/t20170928_468322.html" \l "_Toc434746189" </w:instrTex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整体收支情况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" w:name="（四）部门预算管理制度建设情况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2024年，收入预算2126.13万元，其中：一般公共预算财政拨款收入2061.53万元，政府性基金预算收入64.60 万元。2024年，支出预2126.13万元，均为财政拨款支出。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2024年，基本支出295.47万元。其中：人员经费252.38元，公用经费33.81万元，预算资金到位率100%。截止12月31日，我会基本支出预算累计执行295.47万元，其中：人员经费252.38万元，公用经费33.81万元，预算执行率100%。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（二）“三公”经费决算说明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2024年，“三公”经费预算1.15万元，决算1.15万元，预算执行率100%，主要原因是压缩“三公”经费。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（三）支出管理情况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2024年，支出合计295.47万元，均为财政拨款支出，比2022年减少10.48万元，减少3.5%，主要原因是退休干部1名。主要包括：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1.一般公共服务支出（残联办公室及下属单位人员及相关机构事务）229.06万元；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2.社会保障和就业支出（行政事业单位离退休）24.14万元；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3.卫生健康支出23.69万元；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4.住房保障支出（住房公积金）18.58万元。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（四）资产管理情况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年12月31日，我单位资产总额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570.33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流动资产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万元，占资产总额0.5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%；固定资产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567.34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万元，占资产总额99.4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55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我会</w:t>
      </w:r>
      <w:r>
        <w:rPr>
          <w:rFonts w:ascii="仿宋_GB2312" w:hAnsi="仿宋_GB2312" w:eastAsia="仿宋_GB2312" w:cs="仿宋_GB2312"/>
          <w:sz w:val="32"/>
          <w:szCs w:val="32"/>
        </w:rPr>
        <w:t>加强日常资产管理，规范管理程序，在资产的日常管理方面，优化国有资产的配置和分布，提升了国有资产的管理水平。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和规范行政事业单位国有资产管理，提高财政资金使用效益，保证单位国有资产的安全完整，进一步提高资产管理水平。实现资产管理和采购管理有机结合，在坚持采购必要性前提下，确保所采购的物品能最大限度的满足工作实际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账实相符，存放地点清楚，责任人员明确。做到定期和不定期的实地盘点方式相结合，对资产价值偏低的资产进行不定期实地盘点，对资产价值偏高的资产进行定期盘点，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对已达到报废年限的及时清理，按照程序进行报废处置，对已达到报废年限已报废但还能使用的资产，继续登记使用，提高资产管理和使用效率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三、整体支出绩效情况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bookmarkStart w:id="2" w:name="（一）绩效自评目的"/>
      <w:bookmarkEnd w:id="2"/>
      <w:r>
        <w:rPr>
          <w:rFonts w:hint="eastAsia" w:ascii="仿宋_GB2312" w:eastAsia="仿宋_GB2312"/>
          <w:kern w:val="2"/>
          <w:sz w:val="32"/>
          <w:szCs w:val="32"/>
        </w:rPr>
        <w:t>1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部门履职指标。</w:t>
      </w:r>
      <w:r>
        <w:rPr>
          <w:rFonts w:hint="eastAsia" w:ascii="仿宋_GB2312" w:eastAsia="仿宋_GB2312"/>
          <w:kern w:val="2"/>
          <w:sz w:val="32"/>
          <w:szCs w:val="32"/>
        </w:rPr>
        <w:t>市残联在保障了机关正常运转的同时，认真履行好部门职能职责，积极宣传并贯彻执行国家、省、市有关残疾人的方针政策和法律法规；超额完成省、市委、市政府下达残疾人民生工程任务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1项；按照财政局要求，</w:t>
      </w:r>
      <w:r>
        <w:rPr>
          <w:rFonts w:hint="eastAsia" w:ascii="仿宋_GB2312" w:eastAsia="仿宋_GB2312"/>
          <w:kern w:val="2"/>
          <w:sz w:val="32"/>
          <w:szCs w:val="32"/>
        </w:rPr>
        <w:t>及时完成了机关会计核算、预决算编制等报表的编报等工作。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指标完成率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100%。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部门效果指标</w:t>
      </w:r>
      <w:r>
        <w:rPr>
          <w:rFonts w:hint="eastAsia" w:ascii="仿宋_GB2312" w:eastAsia="仿宋_GB2312"/>
          <w:kern w:val="2"/>
          <w:sz w:val="32"/>
          <w:szCs w:val="32"/>
        </w:rPr>
        <w:t>。严格执行中央八项规定、省、市十项规定，着力控制“三公”经费预算支出，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年初预算公务接待费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2.19万元，实际支出公务接待费1.15万元；</w:t>
      </w:r>
      <w:r>
        <w:rPr>
          <w:rFonts w:hint="eastAsia" w:ascii="仿宋_GB2312" w:eastAsia="仿宋_GB2312"/>
          <w:kern w:val="2"/>
          <w:sz w:val="32"/>
          <w:szCs w:val="32"/>
        </w:rPr>
        <w:t>加强内部管理，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全年完善制定单位内部控制制度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12项；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出台了《张掖市完善残疾人就业保障金制度更好促进残疾人就业的实施方案》和《张掖市残疾人事业发展补助资金管理办法》；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严格执行外出审批制度，</w:t>
      </w:r>
      <w:r>
        <w:rPr>
          <w:rFonts w:hint="eastAsia" w:ascii="仿宋_GB2312" w:eastAsia="仿宋_GB2312"/>
          <w:kern w:val="2"/>
          <w:sz w:val="32"/>
          <w:szCs w:val="32"/>
        </w:rPr>
        <w:t>规范公务外出活动，提高行政效率。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指标完成率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整体支出项目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实施产生了较好的社会效益，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保障了机关正常运转，单位和干部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的满意度高。指标完成率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根据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《整体支出绩效目标申报表》全面评价，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绩效评价的综合得分为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分。整体支出规模得分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10分，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部门履职指标得分50分，部门效果指标30分，满意度指标9分。资金实施预算执行率100%。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，我会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各项经费都按照预算完成了支出，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对促进全市残疾人事业高质量发展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发挥了重要作用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。存在的问题：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对康复托养、培训就业等项目实施还不够精准、不够均衡，残疾人服务设施设备还不够完善，服务对象满意度还有待进一步提升。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五、下一步改进工作的措施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3" w:name="六、主要经验及做法"/>
      <w:bookmarkEnd w:id="3"/>
      <w:bookmarkStart w:id="4" w:name="七、其他需说明的情况"/>
      <w:bookmarkEnd w:id="4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一是提高预算质量。在编制预算时，加强预算管理，进行必要的调查研究和认证，不能简单笼统地为获取预算结果而编制预算，而对预算执行情况的关注减少。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二是强化内部管理。进一步加强单位内部管理，严格执行财经法规等相关规定，确保单位经济活动能够规范运行。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完善绩效管理。梳理并完善各项规章制度，增强制度的严谨性，并严格按照制度执行；加强财务管理，节约开支，使有限的经费保证单位正常运转；根据批复的预算和业务需要，加强支出绩效管理，将预算指标下达与支出绩效挂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四是提高服务能力。常态化纵深推进“三抓三促”行动，持续深化“结对帮扶·爱心张掖”工程建设，抓实抓细残疾人康复托养、就业创业、权益维护、无障碍改造等重点工作，进一步完善残疾人社会保障制度和关爱服务体系，采取更加务实管用的举措，满足残疾人日益增长的美好生活需要，使残疾人获得感、幸福感、安全感更加充实、更有保障、更可持续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张掖市残疾人联合会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2025年3月10日</w:t>
      </w:r>
    </w:p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5"/>
        <w:sz w:val="24"/>
        <w:szCs w:val="24"/>
        <w:lang/>
      </w:rPr>
      <w:t>- 1 -</w:t>
    </w:r>
    <w:r>
      <w:rPr>
        <w:sz w:val="24"/>
        <w:szCs w:val="2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NjYTQ3NTcxMGQ1ZmQ3ZDVmZTQwMGNhYzJjNTYifQ=="/>
  </w:docVars>
  <w:rsids>
    <w:rsidRoot w:val="00896613"/>
    <w:rsid w:val="00001FBA"/>
    <w:rsid w:val="0003378E"/>
    <w:rsid w:val="0004178B"/>
    <w:rsid w:val="00065D64"/>
    <w:rsid w:val="0007319B"/>
    <w:rsid w:val="00083082"/>
    <w:rsid w:val="000B49BF"/>
    <w:rsid w:val="000B571A"/>
    <w:rsid w:val="000E3AC3"/>
    <w:rsid w:val="000F49F7"/>
    <w:rsid w:val="001113FE"/>
    <w:rsid w:val="001126B2"/>
    <w:rsid w:val="001416A5"/>
    <w:rsid w:val="00142866"/>
    <w:rsid w:val="00150A96"/>
    <w:rsid w:val="00167F96"/>
    <w:rsid w:val="00185ADF"/>
    <w:rsid w:val="001913B5"/>
    <w:rsid w:val="001C1671"/>
    <w:rsid w:val="001C1985"/>
    <w:rsid w:val="001C5549"/>
    <w:rsid w:val="001D30D3"/>
    <w:rsid w:val="001E598C"/>
    <w:rsid w:val="001F061F"/>
    <w:rsid w:val="00222BFF"/>
    <w:rsid w:val="00226A12"/>
    <w:rsid w:val="002339A4"/>
    <w:rsid w:val="0023559A"/>
    <w:rsid w:val="00247830"/>
    <w:rsid w:val="0029370B"/>
    <w:rsid w:val="002A501B"/>
    <w:rsid w:val="002A6F00"/>
    <w:rsid w:val="002D2560"/>
    <w:rsid w:val="00300EB2"/>
    <w:rsid w:val="0030438C"/>
    <w:rsid w:val="0030734B"/>
    <w:rsid w:val="00343C7C"/>
    <w:rsid w:val="0036404F"/>
    <w:rsid w:val="00383C27"/>
    <w:rsid w:val="003B0D1A"/>
    <w:rsid w:val="003B2E4A"/>
    <w:rsid w:val="003E74AC"/>
    <w:rsid w:val="003F24D6"/>
    <w:rsid w:val="003F6A73"/>
    <w:rsid w:val="003F7AC3"/>
    <w:rsid w:val="003F7CCD"/>
    <w:rsid w:val="00414EA0"/>
    <w:rsid w:val="004265B4"/>
    <w:rsid w:val="00437298"/>
    <w:rsid w:val="00443319"/>
    <w:rsid w:val="00450F54"/>
    <w:rsid w:val="0046076B"/>
    <w:rsid w:val="00463182"/>
    <w:rsid w:val="004706B6"/>
    <w:rsid w:val="0047310E"/>
    <w:rsid w:val="00484575"/>
    <w:rsid w:val="00485437"/>
    <w:rsid w:val="00485D29"/>
    <w:rsid w:val="004A568C"/>
    <w:rsid w:val="004A5DE3"/>
    <w:rsid w:val="00501578"/>
    <w:rsid w:val="00517537"/>
    <w:rsid w:val="00537926"/>
    <w:rsid w:val="00552621"/>
    <w:rsid w:val="005C2739"/>
    <w:rsid w:val="005F436B"/>
    <w:rsid w:val="0060642C"/>
    <w:rsid w:val="00616331"/>
    <w:rsid w:val="00625B25"/>
    <w:rsid w:val="006350DF"/>
    <w:rsid w:val="0063722A"/>
    <w:rsid w:val="00637955"/>
    <w:rsid w:val="00646B83"/>
    <w:rsid w:val="00654C84"/>
    <w:rsid w:val="0066197E"/>
    <w:rsid w:val="00670B21"/>
    <w:rsid w:val="00680235"/>
    <w:rsid w:val="0068731C"/>
    <w:rsid w:val="006B07D1"/>
    <w:rsid w:val="006B5143"/>
    <w:rsid w:val="006B727D"/>
    <w:rsid w:val="00716CCB"/>
    <w:rsid w:val="007521A8"/>
    <w:rsid w:val="00754F24"/>
    <w:rsid w:val="00756FBE"/>
    <w:rsid w:val="00761D49"/>
    <w:rsid w:val="00781D5B"/>
    <w:rsid w:val="00785901"/>
    <w:rsid w:val="00785AD1"/>
    <w:rsid w:val="007959F3"/>
    <w:rsid w:val="00797D7D"/>
    <w:rsid w:val="007C08CF"/>
    <w:rsid w:val="007E43C2"/>
    <w:rsid w:val="00817C2F"/>
    <w:rsid w:val="00820332"/>
    <w:rsid w:val="00840A89"/>
    <w:rsid w:val="00847473"/>
    <w:rsid w:val="008645AA"/>
    <w:rsid w:val="00873AA0"/>
    <w:rsid w:val="0088295B"/>
    <w:rsid w:val="00891950"/>
    <w:rsid w:val="00896613"/>
    <w:rsid w:val="008B2C4B"/>
    <w:rsid w:val="008B750D"/>
    <w:rsid w:val="008C1AC6"/>
    <w:rsid w:val="008D0B4C"/>
    <w:rsid w:val="008D51E2"/>
    <w:rsid w:val="00904C81"/>
    <w:rsid w:val="00926532"/>
    <w:rsid w:val="00936849"/>
    <w:rsid w:val="00950B35"/>
    <w:rsid w:val="009614B4"/>
    <w:rsid w:val="00961FEF"/>
    <w:rsid w:val="0097497E"/>
    <w:rsid w:val="00975BB3"/>
    <w:rsid w:val="00992AEE"/>
    <w:rsid w:val="009C4F3C"/>
    <w:rsid w:val="009C6514"/>
    <w:rsid w:val="009E0670"/>
    <w:rsid w:val="009F0035"/>
    <w:rsid w:val="009F1AE4"/>
    <w:rsid w:val="00A008F7"/>
    <w:rsid w:val="00A027E0"/>
    <w:rsid w:val="00A11490"/>
    <w:rsid w:val="00A13F40"/>
    <w:rsid w:val="00A361D6"/>
    <w:rsid w:val="00A6304D"/>
    <w:rsid w:val="00A64415"/>
    <w:rsid w:val="00A95B7E"/>
    <w:rsid w:val="00AA1742"/>
    <w:rsid w:val="00AA5A00"/>
    <w:rsid w:val="00AA5AC2"/>
    <w:rsid w:val="00AB0A2D"/>
    <w:rsid w:val="00AB2EA4"/>
    <w:rsid w:val="00AF5731"/>
    <w:rsid w:val="00AF5787"/>
    <w:rsid w:val="00B073AD"/>
    <w:rsid w:val="00B17158"/>
    <w:rsid w:val="00B30A3B"/>
    <w:rsid w:val="00B56480"/>
    <w:rsid w:val="00B568C8"/>
    <w:rsid w:val="00B577C0"/>
    <w:rsid w:val="00B63C8B"/>
    <w:rsid w:val="00B8422A"/>
    <w:rsid w:val="00B9687C"/>
    <w:rsid w:val="00BA0409"/>
    <w:rsid w:val="00BA4946"/>
    <w:rsid w:val="00BB5078"/>
    <w:rsid w:val="00BC7BC9"/>
    <w:rsid w:val="00C00274"/>
    <w:rsid w:val="00C10E8F"/>
    <w:rsid w:val="00C849B5"/>
    <w:rsid w:val="00CA0B16"/>
    <w:rsid w:val="00CA70F7"/>
    <w:rsid w:val="00CC4058"/>
    <w:rsid w:val="00CE4144"/>
    <w:rsid w:val="00CF00F1"/>
    <w:rsid w:val="00D07312"/>
    <w:rsid w:val="00D13344"/>
    <w:rsid w:val="00D17962"/>
    <w:rsid w:val="00D2194B"/>
    <w:rsid w:val="00D2219B"/>
    <w:rsid w:val="00D24EE2"/>
    <w:rsid w:val="00D35124"/>
    <w:rsid w:val="00D4061A"/>
    <w:rsid w:val="00D53CDE"/>
    <w:rsid w:val="00D56C56"/>
    <w:rsid w:val="00D87EBE"/>
    <w:rsid w:val="00DA612D"/>
    <w:rsid w:val="00DC4503"/>
    <w:rsid w:val="00DC73EF"/>
    <w:rsid w:val="00DD3670"/>
    <w:rsid w:val="00DD566B"/>
    <w:rsid w:val="00E3579A"/>
    <w:rsid w:val="00E36C1A"/>
    <w:rsid w:val="00E65653"/>
    <w:rsid w:val="00EC290B"/>
    <w:rsid w:val="00ED3017"/>
    <w:rsid w:val="00EE0193"/>
    <w:rsid w:val="00EE7F51"/>
    <w:rsid w:val="00F046E9"/>
    <w:rsid w:val="00F079AB"/>
    <w:rsid w:val="00F10D66"/>
    <w:rsid w:val="00F11049"/>
    <w:rsid w:val="00F42581"/>
    <w:rsid w:val="00F52B48"/>
    <w:rsid w:val="00F53C98"/>
    <w:rsid w:val="00F6502F"/>
    <w:rsid w:val="00F712FA"/>
    <w:rsid w:val="00F76491"/>
    <w:rsid w:val="00F8468F"/>
    <w:rsid w:val="00F909F6"/>
    <w:rsid w:val="05FA40DF"/>
    <w:rsid w:val="0B2E5A1C"/>
    <w:rsid w:val="0DE23D65"/>
    <w:rsid w:val="0F2665B8"/>
    <w:rsid w:val="143B4463"/>
    <w:rsid w:val="18990F9D"/>
    <w:rsid w:val="19F98AAF"/>
    <w:rsid w:val="1DFC0008"/>
    <w:rsid w:val="1F41399C"/>
    <w:rsid w:val="22F43BA1"/>
    <w:rsid w:val="24A02C63"/>
    <w:rsid w:val="27021545"/>
    <w:rsid w:val="3A4431E4"/>
    <w:rsid w:val="3F381AE3"/>
    <w:rsid w:val="437D2C45"/>
    <w:rsid w:val="44812864"/>
    <w:rsid w:val="449E3FCA"/>
    <w:rsid w:val="4D7E0804"/>
    <w:rsid w:val="5022719B"/>
    <w:rsid w:val="5E850121"/>
    <w:rsid w:val="5FCC0331"/>
    <w:rsid w:val="5FF9A358"/>
    <w:rsid w:val="60802576"/>
    <w:rsid w:val="616808FE"/>
    <w:rsid w:val="660D607F"/>
    <w:rsid w:val="6C596E81"/>
    <w:rsid w:val="6DFC5E62"/>
    <w:rsid w:val="7584313E"/>
    <w:rsid w:val="75EA06A1"/>
    <w:rsid w:val="76D66121"/>
    <w:rsid w:val="76E539FB"/>
    <w:rsid w:val="7BD5530F"/>
    <w:rsid w:val="7C7349F0"/>
    <w:rsid w:val="7DD86AB8"/>
    <w:rsid w:val="B7D32F2B"/>
    <w:rsid w:val="D9ED08B3"/>
    <w:rsid w:val="DF5BD94E"/>
    <w:rsid w:val="DFF12419"/>
    <w:rsid w:val="EEDF5FAB"/>
    <w:rsid w:val="F57DA517"/>
    <w:rsid w:val="FFAF4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qFormat/>
    <w:uiPriority w:val="0"/>
    <w:pPr>
      <w:suppressAutoHyphens/>
      <w:bidi w:val="0"/>
      <w:ind w:firstLine="420" w:firstLineChars="200"/>
    </w:pPr>
    <w:rPr>
      <w:rFonts w:ascii="Times New Roman" w:hAnsi="Times New Roman" w:eastAsia="宋体"/>
      <w:sz w:val="21"/>
    </w:rPr>
  </w:style>
  <w:style w:type="paragraph" w:styleId="7">
    <w:name w:val="caption"/>
    <w:basedOn w:val="1"/>
    <w:next w:val="1"/>
    <w:qFormat/>
    <w:uiPriority w:val="99"/>
    <w:pPr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8">
    <w:name w:val="index 6"/>
    <w:basedOn w:val="1"/>
    <w:next w:val="1"/>
    <w:unhideWhenUsed/>
    <w:qFormat/>
    <w:uiPriority w:val="99"/>
    <w:pPr>
      <w:widowControl w:val="0"/>
      <w:adjustRightInd/>
      <w:snapToGrid/>
      <w:spacing w:after="0" w:line="520" w:lineRule="exact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465C86"/>
      <w:sz w:val="20"/>
      <w:szCs w:val="20"/>
      <w:u w:val="none"/>
    </w:rPr>
  </w:style>
  <w:style w:type="character" w:customStyle="1" w:styleId="17">
    <w:name w:val=" Char Char1"/>
    <w:link w:val="10"/>
    <w:uiPriority w:val="99"/>
    <w:rPr>
      <w:kern w:val="2"/>
      <w:sz w:val="18"/>
      <w:szCs w:val="18"/>
    </w:rPr>
  </w:style>
  <w:style w:type="character" w:customStyle="1" w:styleId="18">
    <w:name w:val=" Char Char"/>
    <w:link w:val="11"/>
    <w:uiPriority w:val="0"/>
    <w:rPr>
      <w:kern w:val="2"/>
      <w:sz w:val="18"/>
      <w:szCs w:val="18"/>
    </w:rPr>
  </w:style>
  <w:style w:type="paragraph" w:customStyle="1" w:styleId="19">
    <w:name w:val="Char Char1 Char"/>
    <w:basedOn w:val="1"/>
    <w:uiPriority w:val="0"/>
    <w:pPr>
      <w:spacing w:beforeLines="50"/>
    </w:pPr>
    <w:rPr>
      <w:szCs w:val="20"/>
    </w:rPr>
  </w:style>
  <w:style w:type="paragraph" w:customStyle="1" w:styleId="20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Times New Roman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2975</Words>
  <Characters>3275</Characters>
  <Lines>24</Lines>
  <Paragraphs>6</Paragraphs>
  <TotalTime>0</TotalTime>
  <ScaleCrop>false</ScaleCrop>
  <LinksUpToDate>false</LinksUpToDate>
  <CharactersWithSpaces>3725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2018-11-07T09:11:00Z</dcterms:created>
  <dc:creator>樓1413160170</dc:creator>
  <cp:lastModifiedBy>UOS</cp:lastModifiedBy>
  <cp:lastPrinted>2024-02-23T09:38:06Z</cp:lastPrinted>
  <dcterms:modified xsi:type="dcterms:W3CDTF">2025-09-17T17:34:08Z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4626943FAA329FDC3F0FB868B645A0CD_43</vt:lpwstr>
  </property>
  <property fmtid="{D5CDD505-2E9C-101B-9397-08002B2CF9AE}" pid="4" name="KSOTemplateDocerSaveRecord">
    <vt:lpwstr>eyJoZGlkIjoiYWU0YzNjYTQ3NTcxMGQ1ZmQ3ZDVmZTQwMGNhYzJjNTYiLCJ1c2VySWQiOiI4NTg2NDQ2MDYifQ==</vt:lpwstr>
  </property>
</Properties>
</file>