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eastAsia" w:ascii="黑体" w:hAnsi="黑体" w:eastAsia="黑体"/>
          <w:sz w:val="40"/>
          <w:szCs w:val="40"/>
        </w:rPr>
      </w:pPr>
      <w:r>
        <w:rPr>
          <w:rFonts w:hint="eastAsia" w:ascii="黑体" w:hAnsi="黑体" w:eastAsia="黑体"/>
          <w:sz w:val="40"/>
          <w:szCs w:val="40"/>
        </w:rPr>
        <w:t>电子投标保函申请操作手册</w:t>
      </w:r>
    </w:p>
    <w:p>
      <w:pPr>
        <w:rPr>
          <w:rFonts w:hint="eastAsia" w:ascii="黑体" w:hAnsi="黑体" w:eastAsia="黑体"/>
          <w:sz w:val="40"/>
          <w:szCs w:val="40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一、保函平台的登录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投标人填写投标信息后，在我的项目-项目流程中投标保证金页面进行保函开具及查询。</w:t>
      </w:r>
    </w:p>
    <w:p>
      <w:pPr>
        <w:spacing w:line="360" w:lineRule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（1）在投标保证金页面点击保函平台登录调转至电子保函平台进行申请。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6690" cy="2045335"/>
            <wp:effectExtent l="0" t="0" r="10160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（2）电子保函申请完成后，在保证金查询页面点击“查询”按钮，显示缴纳状态为保函已缴纳，则保函开具成功。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8595" cy="2251710"/>
            <wp:effectExtent l="0" t="0" r="8255" b="152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（3）通过ca进行登录电子保函平台，点击页面的“立即申请”进入保函申请页面。</w:t>
      </w:r>
    </w:p>
    <w:p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注：ca登录需要先在电子服务系统投标人页面使用CA登录成功后信息同步至电子保函平台，保函平台CA登录方可正常。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1610" cy="2098675"/>
            <wp:effectExtent l="0" t="0" r="15240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>二、保函申请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选择拟参加投标的项目，点击“申请”按钮，跳转至“思创投标保函平台”。系统短暂显示“数据导入成功！正在为您跳转页面…”后，跳转至创建订单页面。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419985"/>
            <wp:effectExtent l="0" t="0" r="10795" b="184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47565" cy="300926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7315" r="11863" b="7072"/>
                    <a:stretch>
                      <a:fillRect/>
                    </a:stretch>
                  </pic:blipFill>
                  <pic:spPr>
                    <a:xfrm>
                      <a:off x="0" y="0"/>
                      <a:ext cx="4648636" cy="30101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此时项目信息已自动为您录入完毕，请选择承保人，并输入保函联系人和联系手机号码。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0918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val="en-US" w:eastAsia="zh-CN"/>
        </w:rPr>
        <w:t>三</w:t>
      </w:r>
      <w:r>
        <w:rPr>
          <w:rFonts w:hint="eastAsia"/>
        </w:rPr>
        <w:t>、绑定C</w:t>
      </w:r>
      <w:r>
        <w:t>A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9315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若您首次使用本系统，界面上方会显示此提示，点击“立即绑定”按钮，跳转至绑定C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界面。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9902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插入C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证书，选择您插入C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的签发机构名称，输入证书密码，并输入登录密码（初次登录请输入123456），点击“绑定”按钮，完成绑定动作。</w:t>
      </w:r>
    </w:p>
    <w:p>
      <w:pPr>
        <w:pStyle w:val="2"/>
      </w:pPr>
      <w:r>
        <w:rPr>
          <w:rFonts w:hint="eastAsia"/>
          <w:lang w:val="en-US" w:eastAsia="zh-CN"/>
        </w:rPr>
        <w:t>四</w:t>
      </w:r>
      <w:r>
        <w:rPr>
          <w:rFonts w:hint="eastAsia"/>
        </w:rPr>
        <w:t>、更新基本户信息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1645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您的界面显示此提示，请点击“立即绑定”按钮，弹出“绑定基本户信息“对话框。可直接输入基本户信息，也可点击”上传开户许可证自动识别“按钮，选择开户许可证扫描件，点击”开始识别“按钮，自动识别填充。确认无误后点击”立即提交“按钮完成绑定。</w:t>
      </w:r>
    </w:p>
    <w:p>
      <w:pPr>
        <w:spacing w:line="360" w:lineRule="auto"/>
        <w:rPr>
          <w:rFonts w:hint="eastAsia"/>
          <w:sz w:val="28"/>
          <w:szCs w:val="28"/>
        </w:rPr>
      </w:pP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5540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val="en-US" w:eastAsia="zh-CN"/>
        </w:rPr>
        <w:t>五</w:t>
      </w:r>
      <w:r>
        <w:rPr>
          <w:rFonts w:hint="eastAsia"/>
        </w:rPr>
        <w:t>、上传补充资料（如需要）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0918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您第一步选择的承保人设置有上传附件要求，则页面自动跳转至“确认订单信息“页面，此时右侧”需上传附件列表“将显示承保人要求您上传的文件列表，分别完成上传后，可点击”确认信息，提交“按钮，进入下一步。</w:t>
      </w:r>
    </w:p>
    <w:p>
      <w:pPr>
        <w:pStyle w:val="2"/>
      </w:pPr>
      <w:r>
        <w:rPr>
          <w:rFonts w:hint="eastAsia"/>
          <w:lang w:val="en-US" w:eastAsia="zh-CN"/>
        </w:rPr>
        <w:t>刘</w:t>
      </w:r>
      <w:r>
        <w:rPr>
          <w:rFonts w:hint="eastAsia"/>
        </w:rPr>
        <w:t>、在线签署协议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7659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若您的页面显示“签署《保函申请书》“内容，您可先点击查看按钮查看申请书内容，然后点击开始签署按钮，在线签署协议。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51339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在“选择C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证书“对话框选择对应的C</w:t>
      </w: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签发机构，填写证书</w:t>
      </w:r>
      <w:r>
        <w:rPr>
          <w:sz w:val="28"/>
          <w:szCs w:val="28"/>
        </w:rPr>
        <w:t>PIN</w:t>
      </w:r>
      <w:r>
        <w:rPr>
          <w:rFonts w:hint="eastAsia"/>
          <w:sz w:val="28"/>
          <w:szCs w:val="28"/>
        </w:rPr>
        <w:t>码，完成签名。</w:t>
      </w:r>
    </w:p>
    <w:p>
      <w:pPr>
        <w:pStyle w:val="2"/>
      </w:pPr>
      <w:r>
        <w:rPr>
          <w:rFonts w:hint="eastAsia"/>
          <w:lang w:val="en-US" w:eastAsia="zh-CN"/>
        </w:rPr>
        <w:t>七</w:t>
      </w:r>
      <w:r>
        <w:rPr>
          <w:rFonts w:hint="eastAsia"/>
        </w:rPr>
        <w:t>、缴纳保费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72405" cy="2792730"/>
            <wp:effectExtent l="0" t="0" r="4445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选择支付方式，目前</w:t>
      </w:r>
      <w:r>
        <w:rPr>
          <w:rFonts w:hint="eastAsia"/>
          <w:sz w:val="28"/>
          <w:szCs w:val="28"/>
          <w:lang w:val="en-US" w:eastAsia="zh-CN"/>
        </w:rPr>
        <w:t>只</w:t>
      </w:r>
      <w:r>
        <w:rPr>
          <w:rFonts w:hint="eastAsia"/>
          <w:sz w:val="28"/>
          <w:szCs w:val="28"/>
        </w:rPr>
        <w:t>支持线下基本户付款，具体允许的支付方式由交易中心决定。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“转账汇款“方式，则显示指定的收款账号，请尽快安排公司财务人员对该账号进行基本户转款操作，转账完成后，返回此页面，选中转款的账号，点击”我已完成转账，填写回执单“按钮，提交下方显示的回执表单，此时状态变为”线下已支付“，等待审核结果。</w:t>
      </w:r>
    </w:p>
    <w:p>
      <w:pPr>
        <w:pStyle w:val="2"/>
      </w:pPr>
      <w:r>
        <w:rPr>
          <w:rFonts w:hint="eastAsia"/>
          <w:lang w:val="en-US" w:eastAsia="zh-CN"/>
        </w:rPr>
        <w:t>八</w:t>
      </w:r>
      <w:bookmarkStart w:id="0" w:name="_GoBack"/>
      <w:bookmarkEnd w:id="0"/>
      <w:r>
        <w:rPr>
          <w:rFonts w:hint="eastAsia"/>
        </w:rPr>
        <w:t>、保函结果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保函审核通过后，步骤一中填写的手机号码会收到通知短信，此时可登录系统查看该笔保函，点击详情，点击下载链接，可下载P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格式保函文件。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同时，该文件会自动由系统推送至交易平台，平台状态进行响应变更。</w:t>
      </w:r>
    </w:p>
    <w:p>
      <w:pPr>
        <w:spacing w:line="360" w:lineRule="auto"/>
        <w:rPr>
          <w:rFonts w:hint="eastAsia"/>
          <w:sz w:val="28"/>
          <w:szCs w:val="28"/>
        </w:rPr>
      </w:pP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9865" cy="4974590"/>
            <wp:effectExtent l="0" t="0" r="6985" b="165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如有任何操作问题，请致电400-811-5272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ADB"/>
    <w:rsid w:val="00185590"/>
    <w:rsid w:val="00244368"/>
    <w:rsid w:val="005D1C94"/>
    <w:rsid w:val="00646ADB"/>
    <w:rsid w:val="00CD46FC"/>
    <w:rsid w:val="00E619E9"/>
    <w:rsid w:val="00E74DC6"/>
    <w:rsid w:val="03924A09"/>
    <w:rsid w:val="06C01871"/>
    <w:rsid w:val="06C62F2E"/>
    <w:rsid w:val="06D24382"/>
    <w:rsid w:val="08ED12BB"/>
    <w:rsid w:val="0CA91D21"/>
    <w:rsid w:val="0E267693"/>
    <w:rsid w:val="19DC76E6"/>
    <w:rsid w:val="1D164860"/>
    <w:rsid w:val="20392E09"/>
    <w:rsid w:val="23874759"/>
    <w:rsid w:val="26BD2424"/>
    <w:rsid w:val="28723E90"/>
    <w:rsid w:val="31402EE4"/>
    <w:rsid w:val="32E200E5"/>
    <w:rsid w:val="363449C4"/>
    <w:rsid w:val="3A9D6D8F"/>
    <w:rsid w:val="3E2C1559"/>
    <w:rsid w:val="3F6F04EC"/>
    <w:rsid w:val="435D1E89"/>
    <w:rsid w:val="46641A12"/>
    <w:rsid w:val="481D15F5"/>
    <w:rsid w:val="4B215F01"/>
    <w:rsid w:val="4B7536F0"/>
    <w:rsid w:val="4DBC77D6"/>
    <w:rsid w:val="4EA75CDA"/>
    <w:rsid w:val="5AEE1357"/>
    <w:rsid w:val="5D9106B4"/>
    <w:rsid w:val="60B867EB"/>
    <w:rsid w:val="665B6C0B"/>
    <w:rsid w:val="6725235B"/>
    <w:rsid w:val="69B474F4"/>
    <w:rsid w:val="72626F06"/>
    <w:rsid w:val="73184CD1"/>
    <w:rsid w:val="797E4871"/>
    <w:rsid w:val="7DDA05E4"/>
    <w:rsid w:val="7EF4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link w:val="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标题 字符"/>
    <w:basedOn w:val="5"/>
    <w:link w:val="3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">
    <w:name w:val="标题 1 字符"/>
    <w:basedOn w:val="5"/>
    <w:link w:val="2"/>
    <w:uiPriority w:val="9"/>
    <w:rPr>
      <w:b/>
      <w:bCs/>
      <w:kern w:val="44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148</Words>
  <Characters>846</Characters>
  <Lines>7</Lines>
  <Paragraphs>1</Paragraphs>
  <TotalTime>5</TotalTime>
  <ScaleCrop>false</ScaleCrop>
  <LinksUpToDate>false</LinksUpToDate>
  <CharactersWithSpaces>993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2020-09-03T12:47:00Z</dcterms:created>
  <dc:creator>杨 硕</dc:creator>
  <cp:lastModifiedBy>NTKO</cp:lastModifiedBy>
  <dcterms:modified xsi:type="dcterms:W3CDTF">2020-09-07T08:53:24Z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