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10" w:lineRule="exact"/>
        <w:jc w:val="center"/>
        <w:rPr>
          <w:rFonts w:hint="eastAsia" w:eastAsia="黑体"/>
          <w:sz w:val="36"/>
          <w:szCs w:val="36"/>
          <w:lang w:val="en-US" w:eastAsia="zh-CN"/>
        </w:rPr>
      </w:pPr>
      <w:r>
        <w:rPr>
          <w:rFonts w:hint="eastAsia" w:eastAsia="黑体"/>
          <w:sz w:val="36"/>
          <w:szCs w:val="36"/>
          <w:lang w:val="en-US" w:eastAsia="zh-CN"/>
        </w:rPr>
        <w:t xml:space="preserve"> </w:t>
      </w:r>
    </w:p>
    <w:p>
      <w:pPr>
        <w:spacing w:line="510" w:lineRule="exact"/>
        <w:jc w:val="center"/>
        <w:rPr>
          <w:rFonts w:eastAsia="黑体"/>
          <w:sz w:val="36"/>
          <w:szCs w:val="36"/>
        </w:rPr>
      </w:pPr>
      <w:r>
        <w:rPr>
          <w:rFonts w:eastAsia="黑体"/>
          <w:sz w:val="36"/>
          <w:szCs w:val="36"/>
        </w:rPr>
        <w:t xml:space="preserve"> </w:t>
      </w:r>
    </w:p>
    <w:p>
      <w:pPr>
        <w:spacing w:line="510" w:lineRule="exact"/>
        <w:jc w:val="center"/>
        <w:rPr>
          <w:rFonts w:eastAsia="黑体"/>
          <w:sz w:val="36"/>
          <w:szCs w:val="36"/>
        </w:rPr>
      </w:pPr>
      <w:r>
        <w:rPr>
          <w:rFonts w:eastAsia="黑体"/>
          <w:spacing w:val="-10"/>
          <w:sz w:val="36"/>
          <w:szCs w:val="36"/>
        </w:rPr>
        <w:t xml:space="preserve"> </w:t>
      </w:r>
      <w:r>
        <w:rPr>
          <w:rFonts w:eastAsia="黑体"/>
          <w:sz w:val="36"/>
          <w:szCs w:val="36"/>
        </w:rPr>
        <w:t xml:space="preserve"> </w:t>
      </w:r>
    </w:p>
    <w:p>
      <w:pPr>
        <w:spacing w:line="700" w:lineRule="exact"/>
        <w:jc w:val="center"/>
        <w:rPr>
          <w:rFonts w:eastAsia="黑体"/>
          <w:sz w:val="36"/>
          <w:szCs w:val="36"/>
        </w:rPr>
      </w:pPr>
    </w:p>
    <w:p>
      <w:pPr>
        <w:spacing w:line="700" w:lineRule="exact"/>
        <w:jc w:val="center"/>
        <w:rPr>
          <w:rFonts w:eastAsia="黑体"/>
          <w:sz w:val="36"/>
          <w:szCs w:val="36"/>
        </w:rPr>
      </w:pPr>
    </w:p>
    <w:p>
      <w:pPr>
        <w:spacing w:line="700" w:lineRule="exact"/>
        <w:jc w:val="center"/>
        <w:rPr>
          <w:rFonts w:eastAsia="黑体"/>
          <w:sz w:val="36"/>
          <w:szCs w:val="36"/>
        </w:rPr>
      </w:pPr>
      <w:bookmarkStart w:id="0" w:name="_GoBack"/>
      <w:bookmarkEnd w:id="0"/>
      <w:r>
        <w:rPr>
          <w:rFonts w:eastAsia="黑体"/>
          <w:sz w:val="36"/>
          <w:szCs w:val="36"/>
        </w:rPr>
        <w:t xml:space="preserve"> </w:t>
      </w:r>
    </w:p>
    <w:p>
      <w:pPr>
        <w:spacing w:line="240" w:lineRule="exact"/>
        <w:jc w:val="center"/>
        <w:rPr>
          <w:rFonts w:eastAsia="黑体"/>
          <w:sz w:val="36"/>
          <w:szCs w:val="36"/>
        </w:rPr>
      </w:pPr>
      <w:r>
        <w:rPr>
          <w:rFonts w:eastAsia="黑体"/>
          <w:sz w:val="36"/>
          <w:szCs w:val="36"/>
        </w:rPr>
        <w:t xml:space="preserve"> </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sz w:val="36"/>
          <w:szCs w:val="36"/>
        </w:rPr>
      </w:pPr>
      <w:r>
        <w:rPr>
          <w:rFonts w:eastAsia="黑体"/>
          <w:sz w:val="36"/>
          <w:szCs w:val="36"/>
        </w:rPr>
        <w:t xml:space="preserve"> </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黑体"/>
          <w:sz w:val="36"/>
          <w:szCs w:val="36"/>
        </w:rPr>
      </w:pPr>
      <w:r>
        <w:rPr>
          <w:rFonts w:eastAsia="黑体"/>
          <w:sz w:val="36"/>
          <w:szCs w:val="36"/>
        </w:rPr>
        <w:t xml:space="preserve"> </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eastAsia="黑体"/>
          <w:sz w:val="36"/>
          <w:szCs w:val="36"/>
        </w:rPr>
      </w:pPr>
      <w:r>
        <w:rPr>
          <w:rFonts w:eastAsia="黑体"/>
          <w:sz w:val="36"/>
          <w:szCs w:val="36"/>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32"/>
          <w:szCs w:val="32"/>
          <w:lang w:eastAsia="zh-CN"/>
        </w:rPr>
      </w:pPr>
      <w:r>
        <w:rPr>
          <w:rFonts w:hint="eastAsia" w:ascii="仿宋_GB2312" w:eastAsia="仿宋_GB2312"/>
          <w:sz w:val="32"/>
          <w:szCs w:val="32"/>
        </w:rPr>
        <w:t>张市农科</w:t>
      </w:r>
      <w:r>
        <w:rPr>
          <w:rFonts w:hint="eastAsia" w:ascii="仿宋_GB2312" w:eastAsia="仿宋_GB2312"/>
          <w:sz w:val="32"/>
          <w:szCs w:val="32"/>
          <w:lang w:eastAsia="zh-CN"/>
        </w:rPr>
        <w:t>发</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eastAsia="仿宋_GB2312"/>
          <w:sz w:val="32"/>
          <w:szCs w:val="32"/>
          <w:lang w:val="en-US" w:eastAsia="zh-CN"/>
        </w:rPr>
        <w:t>31</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left="-93" w:leftChars="-85" w:hanging="179" w:hangingChars="56"/>
        <w:textAlignment w:val="auto"/>
        <w:rPr>
          <w:rFonts w:hint="eastAsia" w:ascii="楷体_GB2312" w:eastAsia="楷体_GB2312"/>
          <w:sz w:val="32"/>
          <w:szCs w:val="32"/>
        </w:rPr>
      </w:pPr>
      <w:r>
        <w:rPr>
          <w:rFonts w:hint="eastAsia" w:ascii="楷体_GB2312" w:eastAsia="楷体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华文中宋" w:eastAsia="方正小标宋简体"/>
          <w:sz w:val="44"/>
          <w:szCs w:val="44"/>
          <w:lang w:val="en-US" w:eastAsia="zh-CN"/>
        </w:rPr>
      </w:pPr>
      <w:r>
        <w:rPr>
          <w:rFonts w:hint="eastAsia" w:ascii="方正小标宋简体" w:hAnsi="华文中宋" w:eastAsia="方正小标宋简体"/>
          <w:color w:val="000000"/>
          <w:sz w:val="44"/>
          <w:szCs w:val="44"/>
        </w:rPr>
        <w:t>张掖市农业科学研究院</w:t>
      </w:r>
      <w:r>
        <w:rPr>
          <w:rFonts w:hint="eastAsia" w:ascii="方正小标宋简体" w:hAnsi="华文中宋" w:eastAsia="方正小标宋简体"/>
          <w:sz w:val="44"/>
          <w:szCs w:val="44"/>
        </w:rPr>
        <w:t>关</w:t>
      </w:r>
      <w:r>
        <w:rPr>
          <w:rFonts w:hint="eastAsia" w:ascii="方正小标宋简体" w:hAnsi="华文中宋" w:eastAsia="方正小标宋简体"/>
          <w:sz w:val="44"/>
          <w:szCs w:val="44"/>
          <w:lang w:val="en-US" w:eastAsia="zh-CN"/>
        </w:rPr>
        <w:t>于</w:t>
      </w:r>
    </w:p>
    <w:p>
      <w:pPr>
        <w:widowControl/>
        <w:spacing w:line="580" w:lineRule="exact"/>
        <w:ind w:left="0" w:leftChars="0" w:firstLine="0" w:firstLineChars="0"/>
        <w:jc w:val="center"/>
        <w:rPr>
          <w:rFonts w:hint="eastAsia" w:ascii="方正小标宋简体" w:hAnsi="华文中宋" w:eastAsia="方正小标宋简体"/>
          <w:color w:val="000000"/>
          <w:sz w:val="44"/>
          <w:szCs w:val="44"/>
          <w:lang w:eastAsia="zh-CN"/>
        </w:rPr>
      </w:pPr>
      <w:r>
        <w:rPr>
          <w:rFonts w:hint="eastAsia" w:ascii="方正小标宋简体" w:hAnsi="华文中宋" w:eastAsia="方正小标宋简体"/>
          <w:color w:val="000000"/>
          <w:sz w:val="44"/>
          <w:szCs w:val="44"/>
          <w:lang w:eastAsia="zh-CN"/>
        </w:rPr>
        <w:t>印发《农作物种质资源保护与利用五年</w:t>
      </w:r>
    </w:p>
    <w:p>
      <w:pPr>
        <w:widowControl/>
        <w:spacing w:line="580" w:lineRule="exact"/>
        <w:ind w:left="0" w:leftChars="0" w:firstLine="0" w:firstLineChars="0"/>
        <w:jc w:val="center"/>
        <w:rPr>
          <w:rFonts w:hint="eastAsia" w:ascii="方正小标宋简体" w:hAnsi="华文中宋" w:eastAsia="方正小标宋简体"/>
          <w:color w:val="000000"/>
          <w:sz w:val="44"/>
          <w:szCs w:val="44"/>
        </w:rPr>
      </w:pPr>
      <w:r>
        <w:rPr>
          <w:rFonts w:hint="eastAsia" w:ascii="方正小标宋简体" w:hAnsi="华文中宋" w:eastAsia="方正小标宋简体"/>
          <w:color w:val="000000"/>
          <w:sz w:val="44"/>
          <w:szCs w:val="44"/>
          <w:lang w:eastAsia="zh-CN"/>
        </w:rPr>
        <w:t>实施方案》的通知</w:t>
      </w:r>
    </w:p>
    <w:p>
      <w:pPr>
        <w:widowControl/>
        <w:spacing w:line="580" w:lineRule="exact"/>
        <w:ind w:left="0" w:leftChars="0" w:firstLine="0" w:firstLineChars="0"/>
        <w:jc w:val="center"/>
        <w:rPr>
          <w:rFonts w:ascii="仿宋_GB2312" w:hAnsi="微软雅黑" w:eastAsia="仿宋_GB2312" w:cs="宋体"/>
          <w:b/>
          <w:kern w:val="36"/>
          <w:sz w:val="36"/>
          <w:szCs w:val="36"/>
        </w:rPr>
      </w:pPr>
    </w:p>
    <w:p>
      <w:pPr>
        <w:widowControl/>
        <w:spacing w:line="580" w:lineRule="exact"/>
        <w:rPr>
          <w:rFonts w:hint="eastAsia" w:ascii="仿宋_GB2312" w:hAnsi="宋体" w:eastAsia="仿宋_GB2312" w:cs="Times New Roman"/>
          <w:kern w:val="0"/>
          <w:sz w:val="32"/>
          <w:szCs w:val="32"/>
          <w:lang w:eastAsia="zh-CN"/>
        </w:rPr>
      </w:pPr>
      <w:r>
        <w:rPr>
          <w:rFonts w:hint="eastAsia" w:ascii="仿宋_GB2312" w:hAnsi="宋体" w:eastAsia="仿宋_GB2312" w:cs="Times New Roman"/>
          <w:kern w:val="0"/>
          <w:sz w:val="32"/>
          <w:szCs w:val="32"/>
          <w:lang w:eastAsia="zh-CN"/>
        </w:rPr>
        <w:t>各科室、研究所：</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宋体" w:eastAsia="仿宋_GB2312" w:cs="Times New Roman"/>
          <w:kern w:val="0"/>
          <w:sz w:val="32"/>
          <w:szCs w:val="32"/>
          <w:lang w:eastAsia="zh-CN"/>
        </w:rPr>
      </w:pPr>
      <w:r>
        <w:rPr>
          <w:rFonts w:hint="eastAsia" w:ascii="仿宋_GB2312" w:hAnsi="宋体" w:eastAsia="仿宋_GB2312" w:cs="Times New Roman"/>
          <w:kern w:val="0"/>
          <w:sz w:val="32"/>
          <w:szCs w:val="32"/>
          <w:lang w:eastAsia="zh-CN"/>
        </w:rPr>
        <w:t>现将《张掖市农业科学研究院农作物种质资源保护与利用五年实施方案》印发你们，请根据实施方案要求，认真抓好落实。</w:t>
      </w:r>
    </w:p>
    <w:p>
      <w:pPr>
        <w:pStyle w:val="3"/>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宋体" w:eastAsia="仿宋_GB2312" w:cs="Times New Roman"/>
          <w:kern w:val="0"/>
          <w:sz w:val="32"/>
          <w:szCs w:val="32"/>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859" w:firstLineChars="1206"/>
        <w:textAlignment w:val="auto"/>
        <w:rPr>
          <w:rFonts w:hint="eastAsia" w:ascii="仿宋_GB2312" w:eastAsia="仿宋_GB2312"/>
          <w:color w:val="000000"/>
          <w:sz w:val="32"/>
          <w:szCs w:val="32"/>
        </w:rPr>
      </w:pPr>
      <w:r>
        <w:rPr>
          <w:rFonts w:hint="eastAsia" w:ascii="仿宋_GB2312" w:eastAsia="仿宋_GB2312"/>
          <w:color w:val="000000"/>
          <w:sz w:val="32"/>
          <w:szCs w:val="32"/>
        </w:rPr>
        <w:t>张掖市农业科学研究院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华文中宋" w:eastAsia="方正小标宋简体"/>
          <w:color w:val="000000"/>
          <w:sz w:val="32"/>
          <w:szCs w:val="32"/>
        </w:rPr>
        <w:sectPr>
          <w:pgSz w:w="11906" w:h="16838"/>
          <w:pgMar w:top="1701" w:right="1587" w:bottom="1587" w:left="1588" w:header="851" w:footer="992" w:gutter="0"/>
          <w:pgNumType w:fmt="decimal"/>
          <w:cols w:space="0" w:num="1"/>
          <w:rtlGutter w:val="0"/>
          <w:docGrid w:type="lines" w:linePitch="542" w:charSpace="0"/>
        </w:sectPr>
      </w:pPr>
      <w:r>
        <w:rPr>
          <w:rFonts w:hint="eastAsia" w:ascii="仿宋_GB2312" w:eastAsia="仿宋_GB2312"/>
          <w:color w:val="000000"/>
          <w:sz w:val="32"/>
          <w:szCs w:val="32"/>
        </w:rPr>
        <w:t xml:space="preserve">                           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18</w:t>
      </w:r>
      <w:r>
        <w:rPr>
          <w:rFonts w:hint="eastAsia" w:ascii="仿宋_GB2312" w:eastAsia="仿宋_GB2312"/>
          <w:color w:val="000000"/>
          <w:sz w:val="32"/>
          <w:szCs w:val="32"/>
        </w:rPr>
        <w:t>日</w:t>
      </w:r>
    </w:p>
    <w:p>
      <w:pPr>
        <w:spacing w:line="520" w:lineRule="exact"/>
        <w:jc w:val="both"/>
        <w:rPr>
          <w:rFonts w:hint="eastAsia" w:ascii="方正小标宋简体" w:hAnsi="方正小标宋简体" w:eastAsia="方正小标宋简体" w:cs="方正小标宋简体"/>
          <w:bCs/>
          <w:sz w:val="32"/>
          <w:szCs w:val="32"/>
        </w:rPr>
      </w:pPr>
    </w:p>
    <w:p>
      <w:pPr>
        <w:spacing w:line="520" w:lineRule="exact"/>
        <w:jc w:val="both"/>
        <w:rPr>
          <w:rFonts w:hint="eastAsia" w:ascii="方正小标宋简体" w:hAnsi="方正小标宋简体" w:eastAsia="方正小标宋简体" w:cs="方正小标宋简体"/>
          <w:bCs/>
          <w:sz w:val="32"/>
          <w:szCs w:val="32"/>
        </w:rPr>
      </w:pPr>
    </w:p>
    <w:p>
      <w:pPr>
        <w:spacing w:line="52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张掖市农业科学研究院</w:t>
      </w:r>
    </w:p>
    <w:p>
      <w:pPr>
        <w:spacing w:line="520" w:lineRule="exact"/>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44"/>
          <w:szCs w:val="44"/>
        </w:rPr>
        <w:t>农作物种质资源保护与利用五年实施方案</w:t>
      </w:r>
    </w:p>
    <w:p>
      <w:pPr>
        <w:spacing w:line="520" w:lineRule="exact"/>
        <w:jc w:val="center"/>
        <w:rPr>
          <w:rFonts w:ascii="仿宋_GB2312" w:hAnsi="仿宋_GB2312" w:eastAsia="仿宋_GB2312" w:cs="仿宋_GB2312"/>
          <w:bCs/>
          <w:sz w:val="32"/>
          <w:szCs w:val="32"/>
        </w:rPr>
      </w:pPr>
    </w:p>
    <w:p>
      <w:pPr>
        <w:keepNext w:val="0"/>
        <w:keepLines w:val="0"/>
        <w:pageBreakBefore w:val="0"/>
        <w:widowControl w:val="0"/>
        <w:tabs>
          <w:tab w:val="left" w:pos="3471"/>
        </w:tabs>
        <w:kinsoku/>
        <w:wordWrap/>
        <w:overflowPunct/>
        <w:topLinePunct/>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农作物种质资源是一个国家农业资源方面最关键性的战略资源。为了贯彻落实《张掖市农业科学研究院关于农作物种质资源保护与利用五年实施方案》</w:t>
      </w:r>
      <w:r>
        <w:rPr>
          <w:rFonts w:hint="eastAsia" w:ascii="仿宋_GB2312" w:eastAsia="仿宋_GB2312"/>
          <w:sz w:val="32"/>
          <w:szCs w:val="32"/>
        </w:rPr>
        <w:t>《国家种子基地建设相关资金审计报告》整改方案</w:t>
      </w:r>
      <w:r>
        <w:rPr>
          <w:rFonts w:hint="eastAsia" w:ascii="仿宋_GB2312" w:hAnsi="仿宋_GB2312" w:eastAsia="仿宋_GB2312" w:cs="仿宋_GB2312"/>
          <w:sz w:val="32"/>
          <w:szCs w:val="32"/>
        </w:rPr>
        <w:t>，提高种质资源保活、更新能力，制定此实施方案。</w:t>
      </w:r>
    </w:p>
    <w:p>
      <w:pPr>
        <w:keepNext w:val="0"/>
        <w:keepLines w:val="0"/>
        <w:pageBreakBefore w:val="0"/>
        <w:widowControl w:val="0"/>
        <w:kinsoku/>
        <w:wordWrap/>
        <w:overflowPunct/>
        <w:autoSpaceDE/>
        <w:autoSpaceDN/>
        <w:bidi w:val="0"/>
        <w:adjustRightInd/>
        <w:snapToGrid/>
        <w:spacing w:line="58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一、实施原则</w:t>
      </w:r>
    </w:p>
    <w:p>
      <w:pPr>
        <w:keepNext w:val="0"/>
        <w:keepLines w:val="0"/>
        <w:pageBreakBefore w:val="0"/>
        <w:widowControl w:val="0"/>
        <w:kinsoku/>
        <w:wordWrap/>
        <w:overflowPunct/>
        <w:topLinePunct/>
        <w:autoSpaceDE/>
        <w:autoSpaceDN/>
        <w:bidi w:val="0"/>
        <w:adjustRightInd/>
        <w:snapToGrid/>
        <w:spacing w:line="580" w:lineRule="exact"/>
        <w:ind w:firstLine="656" w:firstLineChars="200"/>
        <w:textAlignment w:val="auto"/>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为了充分调动农科院科技人员对种质资源保活、更新工作的积极性，改善种质工作评价体系，将种质资源保活、更新纳入我院自列科研项目，并通过公开“揭榜挂帅”选择主持人主持实施。在院党委的统一领导下，统筹安排专项资金，各部门、研究所分工协作，开展种质资源保活、更新工作。按照5年保活、更新完现有种质资源的总体规划，逐年进行保活、更新。</w:t>
      </w:r>
    </w:p>
    <w:p>
      <w:pPr>
        <w:keepNext w:val="0"/>
        <w:keepLines w:val="0"/>
        <w:pageBreakBefore w:val="0"/>
        <w:widowControl w:val="0"/>
        <w:kinsoku/>
        <w:wordWrap/>
        <w:overflowPunct/>
        <w:autoSpaceDE/>
        <w:autoSpaceDN/>
        <w:bidi w:val="0"/>
        <w:adjustRightInd/>
        <w:snapToGrid/>
        <w:spacing w:line="58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二、实施范围</w:t>
      </w:r>
    </w:p>
    <w:p>
      <w:pPr>
        <w:keepNext w:val="0"/>
        <w:keepLines w:val="0"/>
        <w:pageBreakBefore w:val="0"/>
        <w:widowControl w:val="0"/>
        <w:kinsoku/>
        <w:wordWrap/>
        <w:overflowPunct/>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种质资源保活、更新的范围为我院截止2020年底种质所资源库内保存的2.09万份种质资源中</w:t>
      </w:r>
      <w:r>
        <w:rPr>
          <w:rFonts w:hint="eastAsia" w:ascii="仿宋_GB2312" w:hAnsi="仿宋_GB2312" w:eastAsia="仿宋_GB2312" w:cs="仿宋_GB2312"/>
          <w:spacing w:val="-6"/>
          <w:sz w:val="32"/>
          <w:szCs w:val="32"/>
        </w:rPr>
        <w:t>未更新的1.28万份</w:t>
      </w:r>
      <w:r>
        <w:rPr>
          <w:rFonts w:hint="eastAsia" w:ascii="仿宋_GB2312" w:hAnsi="仿宋_GB2312" w:eastAsia="仿宋_GB2312" w:cs="仿宋_GB2312"/>
          <w:sz w:val="32"/>
          <w:szCs w:val="32"/>
        </w:rPr>
        <w:t>。</w:t>
      </w:r>
    </w:p>
    <w:p>
      <w:pPr>
        <w:keepNext w:val="0"/>
        <w:keepLines w:val="0"/>
        <w:pageBreakBefore w:val="0"/>
        <w:widowControl w:val="0"/>
        <w:kinsoku/>
        <w:wordWrap/>
        <w:overflowPunct/>
        <w:autoSpaceDE/>
        <w:autoSpaceDN/>
        <w:bidi w:val="0"/>
        <w:adjustRightInd/>
        <w:snapToGrid/>
        <w:spacing w:line="58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三、方法与步骤</w:t>
      </w:r>
    </w:p>
    <w:p>
      <w:pPr>
        <w:keepNext w:val="0"/>
        <w:keepLines w:val="0"/>
        <w:pageBreakBefore w:val="0"/>
        <w:widowControl w:val="0"/>
        <w:kinsoku/>
        <w:wordWrap/>
        <w:overflowPunct/>
        <w:autoSpaceDE/>
        <w:autoSpaceDN/>
        <w:bidi w:val="0"/>
        <w:adjustRightInd/>
        <w:snapToGrid/>
        <w:spacing w:line="580" w:lineRule="exact"/>
        <w:ind w:firstLine="616" w:firstLineChars="200"/>
        <w:textAlignment w:val="auto"/>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eastAsia="zh-CN"/>
        </w:rPr>
        <w:t>（一）</w:t>
      </w:r>
      <w:r>
        <w:rPr>
          <w:rFonts w:hint="eastAsia" w:ascii="仿宋_GB2312" w:hAnsi="仿宋_GB2312" w:eastAsia="仿宋_GB2312" w:cs="仿宋_GB2312"/>
          <w:spacing w:val="-6"/>
          <w:sz w:val="32"/>
          <w:szCs w:val="32"/>
        </w:rPr>
        <w:t>由种质所对截止2020年收集保存的2.09万份种质资源，其中未更新的1.28万份资源按照入库时间先后，进行逐年更新。按各研究所研究职能进行分类分解落实。</w:t>
      </w:r>
    </w:p>
    <w:p>
      <w:pPr>
        <w:keepNext w:val="0"/>
        <w:keepLines w:val="0"/>
        <w:pageBreakBefore w:val="0"/>
        <w:widowControl w:val="0"/>
        <w:kinsoku/>
        <w:wordWrap/>
        <w:overflowPunct/>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按照资源现状，分类、标记资源，开展保活、更新工作。针对虫吃、发霉、变味资源做好标记，记录为不可保活、更新资源；针对玉米、油菜等杂交种的中间材料（F</w:t>
      </w:r>
      <w:r>
        <w:rPr>
          <w:rFonts w:hint="eastAsia" w:ascii="仿宋_GB2312" w:hAnsi="仿宋_GB2312" w:eastAsia="仿宋_GB2312" w:cs="仿宋_GB2312"/>
          <w:sz w:val="32"/>
          <w:szCs w:val="32"/>
          <w:vertAlign w:val="subscript"/>
        </w:rPr>
        <w:t>1</w:t>
      </w:r>
      <w:r>
        <w:rPr>
          <w:rFonts w:hint="eastAsia" w:ascii="仿宋_GB2312" w:hAnsi="仿宋_GB2312" w:eastAsia="仿宋_GB2312" w:cs="仿宋_GB2312"/>
          <w:sz w:val="32"/>
          <w:szCs w:val="32"/>
        </w:rPr>
        <w:t>、F</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等）或中间体做好登记备案，记录为暂缓保活、更新资源；针对信息完整的资源记录为可保活、更新资源。</w:t>
      </w:r>
    </w:p>
    <w:p>
      <w:pPr>
        <w:keepNext w:val="0"/>
        <w:keepLines w:val="0"/>
        <w:pageBreakBefore w:val="0"/>
        <w:widowControl w:val="0"/>
        <w:kinsoku/>
        <w:wordWrap/>
        <w:overflowPunct/>
        <w:autoSpaceDE/>
        <w:autoSpaceDN/>
        <w:bidi w:val="0"/>
        <w:adjustRightInd/>
        <w:snapToGrid/>
        <w:spacing w:line="580" w:lineRule="exact"/>
        <w:ind w:firstLine="600" w:firstLineChars="200"/>
        <w:textAlignment w:val="auto"/>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lang w:val="en-US" w:eastAsia="zh-CN"/>
        </w:rPr>
        <w:t>（三）</w:t>
      </w:r>
      <w:r>
        <w:rPr>
          <w:rFonts w:hint="eastAsia" w:ascii="仿宋_GB2312" w:hAnsi="仿宋_GB2312" w:eastAsia="仿宋_GB2312" w:cs="仿宋_GB2312"/>
          <w:spacing w:val="-10"/>
          <w:sz w:val="32"/>
          <w:szCs w:val="32"/>
        </w:rPr>
        <w:t>按照更新计划，每年提取不少于2000份种质资源，开展芽率检测。并对芽检后无芽率的种质资源进行剔除，对有芽率的种质资源进行更新。</w:t>
      </w:r>
    </w:p>
    <w:p>
      <w:pPr>
        <w:keepNext w:val="0"/>
        <w:keepLines w:val="0"/>
        <w:pageBreakBefore w:val="0"/>
        <w:widowControl w:val="0"/>
        <w:kinsoku/>
        <w:wordWrap/>
        <w:overflowPunct/>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由种质所统一提供各类保活、更新资源信息表，由各研究所自行制订种植繁殖计划和方案，并提交院委会讨论通过，严格按照农作物种质资源标准和规范登记信息，保质保量完成各项农艺性状种植鉴定工作，做好记载及影像资料收集。</w:t>
      </w:r>
    </w:p>
    <w:p>
      <w:pPr>
        <w:keepNext w:val="0"/>
        <w:keepLines w:val="0"/>
        <w:pageBreakBefore w:val="0"/>
        <w:widowControl w:val="0"/>
        <w:kinsoku/>
        <w:wordWrap/>
        <w:overflowPunct/>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种质所对每年度全院各所承担保活、更新的种质资源进行入库前信息复核工作，完成种质资源的编目入库，并形成报告。针对田间数量较少、种子收获数量较少的种质资源做好标记，暂不进行入库登记，在来年重复进行种植鉴定，对未收到种子的资源进行标记舍弃剔除。</w:t>
      </w:r>
    </w:p>
    <w:p>
      <w:pPr>
        <w:keepNext w:val="0"/>
        <w:keepLines w:val="0"/>
        <w:pageBreakBefore w:val="0"/>
        <w:widowControl w:val="0"/>
        <w:kinsoku/>
        <w:wordWrap/>
        <w:overflowPunct/>
        <w:autoSpaceDE/>
        <w:autoSpaceDN/>
        <w:bidi w:val="0"/>
        <w:adjustRightInd/>
        <w:snapToGrid/>
        <w:spacing w:line="58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四、保障措施</w:t>
      </w:r>
    </w:p>
    <w:p>
      <w:pPr>
        <w:keepNext w:val="0"/>
        <w:keepLines w:val="0"/>
        <w:pageBreakBefore w:val="0"/>
        <w:widowControl w:val="0"/>
        <w:kinsoku/>
        <w:wordWrap/>
        <w:overflowPunct/>
        <w:autoSpaceDE/>
        <w:autoSpaceDN/>
        <w:bidi w:val="0"/>
        <w:adjustRightInd/>
        <w:snapToGrid/>
        <w:spacing w:line="580" w:lineRule="exact"/>
        <w:ind w:firstLine="643" w:firstLineChars="200"/>
        <w:textAlignment w:val="auto"/>
        <w:rPr>
          <w:rFonts w:hint="eastAsia" w:ascii="楷体" w:hAnsi="楷体" w:eastAsia="楷体" w:cs="楷体"/>
          <w:b/>
          <w:sz w:val="32"/>
          <w:szCs w:val="32"/>
        </w:rPr>
      </w:pPr>
      <w:r>
        <w:rPr>
          <w:rFonts w:hint="eastAsia" w:ascii="楷体" w:hAnsi="楷体" w:eastAsia="楷体" w:cs="楷体"/>
          <w:b/>
          <w:sz w:val="32"/>
          <w:szCs w:val="32"/>
        </w:rPr>
        <w:t>（一）加强组织领导</w:t>
      </w:r>
    </w:p>
    <w:p>
      <w:pPr>
        <w:keepNext w:val="0"/>
        <w:keepLines w:val="0"/>
        <w:pageBreakBefore w:val="0"/>
        <w:widowControl w:val="0"/>
        <w:kinsoku/>
        <w:wordWrap/>
        <w:overflowPunct/>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院委会高度重视积极协调，加强科研院所、大专院校及院内部门之间的密切合作，研究解决种质资源保护利用中的重大问题。强化种质资源工作的组织协调和保障，明确责任主体，制定种质资源管理工作绩效评价办法。</w:t>
      </w:r>
    </w:p>
    <w:p>
      <w:pPr>
        <w:keepNext w:val="0"/>
        <w:keepLines w:val="0"/>
        <w:pageBreakBefore w:val="0"/>
        <w:widowControl w:val="0"/>
        <w:kinsoku/>
        <w:wordWrap/>
        <w:overflowPunct/>
        <w:autoSpaceDE/>
        <w:autoSpaceDN/>
        <w:bidi w:val="0"/>
        <w:adjustRightInd/>
        <w:snapToGrid/>
        <w:spacing w:line="580" w:lineRule="exact"/>
        <w:ind w:firstLine="643" w:firstLineChars="200"/>
        <w:textAlignment w:val="auto"/>
        <w:rPr>
          <w:rFonts w:hint="eastAsia" w:ascii="楷体" w:hAnsi="楷体" w:eastAsia="楷体" w:cs="楷体"/>
          <w:b/>
          <w:sz w:val="32"/>
          <w:szCs w:val="32"/>
        </w:rPr>
      </w:pPr>
      <w:r>
        <w:rPr>
          <w:rFonts w:hint="eastAsia" w:ascii="楷体" w:hAnsi="楷体" w:eastAsia="楷体" w:cs="楷体"/>
          <w:b/>
          <w:sz w:val="32"/>
          <w:szCs w:val="32"/>
        </w:rPr>
        <w:t>（二）加强制度建设</w:t>
      </w:r>
    </w:p>
    <w:p>
      <w:pPr>
        <w:keepNext w:val="0"/>
        <w:keepLines w:val="0"/>
        <w:pageBreakBefore w:val="0"/>
        <w:widowControl w:val="0"/>
        <w:kinsoku/>
        <w:wordWrap/>
        <w:overflowPunct/>
        <w:autoSpaceDE/>
        <w:autoSpaceDN/>
        <w:bidi w:val="0"/>
        <w:adjustRightInd/>
        <w:snapToGrid/>
        <w:spacing w:line="580" w:lineRule="exact"/>
        <w:ind w:firstLine="640"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sz w:val="32"/>
          <w:szCs w:val="32"/>
        </w:rPr>
        <w:t>进一步修改和完善《张掖市农业科学研究院农作物种质资源管理办法》，规范田间种植保活、更新种质资源的记载表，合理确定繁殖任务，建立农作物种质资源精准鉴定评价制度，确保资源保活、更新工作正常开展。</w:t>
      </w:r>
    </w:p>
    <w:p>
      <w:pPr>
        <w:keepNext w:val="0"/>
        <w:keepLines w:val="0"/>
        <w:pageBreakBefore w:val="0"/>
        <w:widowControl w:val="0"/>
        <w:kinsoku/>
        <w:wordWrap/>
        <w:overflowPunct/>
        <w:autoSpaceDE/>
        <w:autoSpaceDN/>
        <w:bidi w:val="0"/>
        <w:adjustRightInd/>
        <w:snapToGrid/>
        <w:spacing w:line="580" w:lineRule="exact"/>
        <w:ind w:firstLine="643" w:firstLineChars="200"/>
        <w:textAlignment w:val="auto"/>
        <w:rPr>
          <w:rFonts w:hint="eastAsia" w:ascii="楷体" w:hAnsi="楷体" w:eastAsia="楷体" w:cs="楷体"/>
          <w:b/>
          <w:sz w:val="32"/>
          <w:szCs w:val="32"/>
        </w:rPr>
      </w:pPr>
      <w:r>
        <w:rPr>
          <w:rFonts w:hint="eastAsia" w:ascii="楷体" w:hAnsi="楷体" w:eastAsia="楷体" w:cs="楷体"/>
          <w:b/>
          <w:sz w:val="32"/>
          <w:szCs w:val="32"/>
        </w:rPr>
        <w:t>（三）建立多元化投入机制</w:t>
      </w:r>
    </w:p>
    <w:p>
      <w:pPr>
        <w:keepNext w:val="0"/>
        <w:keepLines w:val="0"/>
        <w:pageBreakBefore w:val="0"/>
        <w:widowControl w:val="0"/>
        <w:kinsoku/>
        <w:wordWrap/>
        <w:overflowPunct/>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将农作物种质资源保活、更新工作经费列入财政预算，同时与种子企业、大专院校、个人联合创制有价值的优异资源，依规赋权提供，实现种质资源有偿交易。</w:t>
      </w:r>
    </w:p>
    <w:p>
      <w:pPr>
        <w:keepNext w:val="0"/>
        <w:keepLines w:val="0"/>
        <w:pageBreakBefore w:val="0"/>
        <w:widowControl w:val="0"/>
        <w:kinsoku/>
        <w:wordWrap/>
        <w:overflowPunct/>
        <w:autoSpaceDE/>
        <w:autoSpaceDN/>
        <w:bidi w:val="0"/>
        <w:adjustRightInd/>
        <w:snapToGrid/>
        <w:spacing w:line="580" w:lineRule="exact"/>
        <w:ind w:firstLine="643" w:firstLineChars="200"/>
        <w:textAlignment w:val="auto"/>
        <w:rPr>
          <w:rFonts w:hint="eastAsia" w:ascii="楷体" w:hAnsi="楷体" w:eastAsia="楷体" w:cs="楷体"/>
          <w:b/>
          <w:sz w:val="32"/>
          <w:szCs w:val="32"/>
        </w:rPr>
      </w:pPr>
      <w:r>
        <w:rPr>
          <w:rFonts w:hint="eastAsia" w:ascii="楷体" w:hAnsi="楷体" w:eastAsia="楷体" w:cs="楷体"/>
          <w:b/>
          <w:sz w:val="32"/>
          <w:szCs w:val="32"/>
        </w:rPr>
        <w:t>（四）创新人才评价与资源保护机制</w:t>
      </w:r>
    </w:p>
    <w:p>
      <w:pPr>
        <w:keepNext w:val="0"/>
        <w:keepLines w:val="0"/>
        <w:pageBreakBefore w:val="0"/>
        <w:widowControl w:val="0"/>
        <w:kinsoku/>
        <w:wordWrap/>
        <w:overflowPunct/>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建立科学合理的种质资源绩效考核和人才评价机制，重点支持对农作物种质资源保护和利用贡献突出的优秀人才和创新团队，将种质资源保活、更新工作列入农科院自列项目作为整体进行绩效评价。</w:t>
      </w:r>
    </w:p>
    <w:p>
      <w:pPr>
        <w:keepNext w:val="0"/>
        <w:keepLines w:val="0"/>
        <w:pageBreakBefore w:val="0"/>
        <w:widowControl w:val="0"/>
        <w:kinsoku/>
        <w:wordWrap/>
        <w:overflowPunct/>
        <w:autoSpaceDE/>
        <w:autoSpaceDN/>
        <w:bidi w:val="0"/>
        <w:adjustRightInd/>
        <w:snapToGrid/>
        <w:spacing w:line="580" w:lineRule="exact"/>
        <w:ind w:firstLine="643" w:firstLineChars="200"/>
        <w:textAlignment w:val="auto"/>
        <w:rPr>
          <w:rFonts w:hint="eastAsia" w:ascii="楷体" w:hAnsi="楷体" w:eastAsia="楷体" w:cs="楷体"/>
          <w:b/>
          <w:sz w:val="32"/>
          <w:szCs w:val="32"/>
        </w:rPr>
      </w:pPr>
      <w:r>
        <w:rPr>
          <w:rFonts w:hint="eastAsia" w:ascii="楷体" w:hAnsi="楷体" w:eastAsia="楷体" w:cs="楷体"/>
          <w:b/>
          <w:sz w:val="32"/>
          <w:szCs w:val="32"/>
        </w:rPr>
        <w:t>（五）经费支持</w:t>
      </w:r>
    </w:p>
    <w:p>
      <w:pPr>
        <w:keepNext w:val="0"/>
        <w:keepLines w:val="0"/>
        <w:pageBreakBefore w:val="0"/>
        <w:widowControl w:val="0"/>
        <w:kinsoku/>
        <w:wordWrap/>
        <w:overflowPunct/>
        <w:autoSpaceDE/>
        <w:autoSpaceDN/>
        <w:bidi w:val="0"/>
        <w:adjustRightInd/>
        <w:snapToGrid/>
        <w:spacing w:line="580" w:lineRule="exact"/>
        <w:ind w:firstLine="640" w:firstLineChars="200"/>
        <w:textAlignment w:val="auto"/>
        <w:rPr>
          <w:rFonts w:hint="eastAsia" w:ascii="仿宋_GB2312" w:hAnsi="Calibri" w:eastAsia="仿宋_GB2312" w:cs="仿宋"/>
          <w:sz w:val="32"/>
          <w:szCs w:val="32"/>
        </w:rPr>
      </w:pPr>
      <w:r>
        <w:rPr>
          <w:rFonts w:hint="eastAsia" w:ascii="仿宋_GB2312" w:hAnsi="仿宋_GB2312" w:eastAsia="仿宋_GB2312" w:cs="仿宋_GB2312"/>
          <w:sz w:val="32"/>
          <w:szCs w:val="32"/>
        </w:rPr>
        <w:t xml:space="preserve">种质资源保活、更新的数量为1.28万份。参照我院蔬菜所为国家库更新蔬菜资源标准，每份所需资金200元计算，预计需要资金约 256万元，另计芽率检测，再加之租地、劳务费等，合计约需300万元。经费按年度工作计划，申请财政列支。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Calibri"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Calibri" w:eastAsia="仿宋_GB2312" w:cs="仿宋"/>
          <w:sz w:val="32"/>
          <w:szCs w:val="32"/>
        </w:rPr>
      </w:pPr>
    </w:p>
    <w:p>
      <w:pPr>
        <w:keepNext w:val="0"/>
        <w:keepLines w:val="0"/>
        <w:pageBreakBefore w:val="0"/>
        <w:widowControl w:val="0"/>
        <w:kinsoku/>
        <w:wordWrap/>
        <w:overflowPunct/>
        <w:topLinePunct/>
        <w:autoSpaceDE/>
        <w:autoSpaceDN/>
        <w:bidi w:val="0"/>
        <w:adjustRightInd/>
        <w:snapToGrid/>
        <w:spacing w:line="480" w:lineRule="exact"/>
        <w:textAlignment w:val="auto"/>
        <w:rPr>
          <w:rFonts w:hint="eastAsia" w:ascii="仿宋_GB2312" w:hAnsi="Calibri" w:eastAsia="仿宋_GB2312" w:cs="仿宋"/>
          <w:sz w:val="32"/>
          <w:szCs w:val="32"/>
        </w:rPr>
      </w:pPr>
      <w:r>
        <w:rPr>
          <w:rFonts w:hint="eastAsia" w:ascii="仿宋_GB2312" w:hAnsi="Calibri" w:eastAsia="仿宋_GB2312" w:cs="仿宋"/>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213360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8pt;height:0pt;width:414pt;z-index:251660288;mso-width-relative:page;mso-height-relative:page;" filled="f" stroked="t" coordsize="21600,21600" o:gfxdata="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W7XStMAAAAGAQAADwAAAAAAAAABACAAAAAiAAAAZHJzL2Rvd25yZXYueG1sUEsBAhQAFAAA&#10;AAgAh07iQKIksBf0AQAA5AMAAA4AAAAAAAAAAQAgAAAAIgEAAGRycy9lMm9Eb2MueG1sUEsFBgAA&#10;AAAGAAYAWQEAAIgFA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80" w:lineRule="exact"/>
        <w:ind w:firstLine="320" w:firstLineChars="100"/>
        <w:textAlignment w:val="auto"/>
        <w:rPr>
          <w:rFonts w:hint="eastAsia" w:ascii="仿宋_GB2312" w:eastAsia="仿宋_GB2312"/>
          <w:sz w:val="28"/>
          <w:szCs w:val="28"/>
          <w:lang w:val="en-US" w:eastAsia="zh-CN"/>
        </w:rPr>
      </w:pPr>
      <w:r>
        <w:rPr>
          <w:rFonts w:hint="eastAsia" w:ascii="仿宋_GB2312" w:eastAsia="仿宋_GB2312" w:cs="仿宋"/>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373380</wp:posOffset>
                </wp:positionV>
                <wp:extent cx="52578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4pt;height:0pt;width:414pt;z-index:251661312;mso-width-relative:page;mso-height-relative:page;" filled="f" stroked="t" coordsize="21600,21600" o:gfxdata="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bMpK+0wAAAAYBAAAPAAAAAAAAAAEAIAAAACIAAABkcnMvZG93bnJldi54bWxQSwECFAAUAAAA&#10;CACHTuJAs0/UevMBAADkAwAADgAAAAAAAAABACAAAAAiAQAAZHJzL2Uyb0RvYy54bWxQSwUGAAAA&#10;AAYABgBZAQAAhwUAAAAA&#10;">
                <v:fill on="f" focussize="0,0"/>
                <v:stroke color="#000000" joinstyle="round"/>
                <v:imagedata o:title=""/>
                <o:lock v:ext="edit" aspectratio="f"/>
              </v:line>
            </w:pict>
          </mc:Fallback>
        </mc:AlternateContent>
      </w:r>
      <w:r>
        <w:rPr>
          <w:rFonts w:hint="eastAsia" w:ascii="仿宋_GB2312" w:eastAsia="仿宋_GB2312"/>
          <w:sz w:val="28"/>
          <w:szCs w:val="28"/>
        </w:rPr>
        <w:t xml:space="preserve">张掖市农业科学研究院              </w:t>
      </w:r>
      <w:r>
        <w:rPr>
          <w:rFonts w:hint="eastAsia" w:ascii="仿宋_GB2312" w:eastAsia="仿宋_GB2312"/>
          <w:sz w:val="28"/>
          <w:szCs w:val="28"/>
          <w:lang w:val="en-US" w:eastAsia="zh-CN"/>
        </w:rPr>
        <w:t xml:space="preserve">   </w:t>
      </w:r>
      <w:r>
        <w:rPr>
          <w:rFonts w:hint="eastAsia" w:ascii="仿宋_GB2312" w:eastAsia="仿宋_GB2312"/>
          <w:sz w:val="28"/>
          <w:szCs w:val="28"/>
        </w:rPr>
        <w:t>20</w:t>
      </w:r>
      <w:r>
        <w:rPr>
          <w:rFonts w:hint="eastAsia" w:ascii="仿宋_GB2312" w:eastAsia="仿宋_GB2312"/>
          <w:sz w:val="28"/>
          <w:szCs w:val="28"/>
          <w:lang w:val="en-US" w:eastAsia="zh-CN"/>
        </w:rPr>
        <w:t>22</w:t>
      </w:r>
      <w:r>
        <w:rPr>
          <w:rFonts w:hint="eastAsia" w:ascii="仿宋_GB2312" w:eastAsia="仿宋_GB2312"/>
          <w:sz w:val="28"/>
          <w:szCs w:val="28"/>
        </w:rPr>
        <w:t>年</w:t>
      </w:r>
      <w:r>
        <w:rPr>
          <w:rFonts w:hint="eastAsia" w:ascii="仿宋_GB2312" w:eastAsia="仿宋_GB2312"/>
          <w:sz w:val="28"/>
          <w:szCs w:val="28"/>
          <w:lang w:val="en-US" w:eastAsia="zh-CN"/>
        </w:rPr>
        <w:t>3</w:t>
      </w:r>
      <w:r>
        <w:rPr>
          <w:rFonts w:hint="eastAsia" w:ascii="仿宋_GB2312" w:eastAsia="仿宋_GB2312"/>
          <w:sz w:val="28"/>
          <w:szCs w:val="28"/>
        </w:rPr>
        <w:t>月</w:t>
      </w:r>
      <w:r>
        <w:rPr>
          <w:rFonts w:hint="eastAsia" w:ascii="仿宋_GB2312" w:eastAsia="仿宋_GB2312"/>
          <w:sz w:val="28"/>
          <w:szCs w:val="28"/>
          <w:lang w:val="en-US" w:eastAsia="zh-CN"/>
        </w:rPr>
        <w:t>18</w:t>
      </w:r>
      <w:r>
        <w:rPr>
          <w:rFonts w:hint="eastAsia" w:ascii="仿宋_GB2312" w:eastAsia="仿宋_GB2312"/>
          <w:sz w:val="28"/>
          <w:szCs w:val="28"/>
        </w:rPr>
        <w:t>日印</w:t>
      </w:r>
      <w:r>
        <w:rPr>
          <w:rFonts w:hint="eastAsia" w:ascii="仿宋_GB2312" w:eastAsia="仿宋_GB2312"/>
          <w:sz w:val="28"/>
          <w:szCs w:val="28"/>
          <w:lang w:val="en-US" w:eastAsia="zh-CN"/>
        </w:rPr>
        <w:t xml:space="preserve">  </w:t>
      </w:r>
    </w:p>
    <w:p>
      <w:pPr>
        <w:pStyle w:val="2"/>
        <w:rPr>
          <w:rFonts w:hint="eastAsia"/>
          <w:lang w:val="en-US" w:eastAsia="zh-CN"/>
        </w:rPr>
      </w:pPr>
      <w:r>
        <w:rPr>
          <w:rFonts w:hint="eastAsia" w:ascii="宋体" w:hAnsi="宋体"/>
          <w:sz w:val="28"/>
          <w:szCs w:val="28"/>
        </w:rPr>
        <w:br w:type="page"/>
      </w:r>
    </w:p>
    <w:sectPr>
      <w:footerReference r:id="rId3" w:type="default"/>
      <w:pgSz w:w="11906" w:h="16838"/>
      <w:pgMar w:top="1701" w:right="1587" w:bottom="1587" w:left="1588" w:header="851" w:footer="992" w:gutter="0"/>
      <w:pgNumType w:fmt="decimal" w:start="2"/>
      <w:cols w:space="0" w:num="1"/>
      <w:rtlGutter w:val="0"/>
      <w:docGrid w:type="lines" w:linePitch="5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13"/>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
    <w:nsid w:val="00000002"/>
    <w:multiLevelType w:val="multilevel"/>
    <w:tmpl w:val="00000002"/>
    <w:lvl w:ilvl="0" w:tentative="0">
      <w:start w:val="1"/>
      <w:numFmt w:val="upperLetter"/>
      <w:pStyle w:val="12"/>
      <w:suff w:val="nothing"/>
      <w:lvlText w:val="附　录　%1"/>
      <w:lvlJc w:val="left"/>
      <w:rPr>
        <w:rFonts w:hint="eastAsia" w:ascii="黑体" w:hAnsi="Times New Roman" w:eastAsia="黑体" w:cs="Times New Roman"/>
        <w:b w:val="0"/>
        <w:i w:val="0"/>
        <w:sz w:val="21"/>
      </w:rPr>
    </w:lvl>
    <w:lvl w:ilvl="1" w:tentative="0">
      <w:start w:val="1"/>
      <w:numFmt w:val="decimal"/>
      <w:suff w:val="nothing"/>
      <w:lvlText w:val="%1.%2　"/>
      <w:lvlJc w:val="left"/>
      <w:pPr>
        <w:ind w:left="180"/>
      </w:pPr>
      <w:rPr>
        <w:rFonts w:hint="eastAsia" w:ascii="黑体" w:hAnsi="Times New Roman" w:eastAsia="黑体" w:cs="Times New Roman"/>
        <w:b w:val="0"/>
        <w:i w:val="0"/>
        <w:snapToGrid/>
        <w:spacing w:val="0"/>
        <w:w w:val="100"/>
        <w:kern w:val="21"/>
        <w:sz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7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iNWZjY2U0MjM4ZjlmZWQ0N2I4NmI2MGVhYjk2ZWMifQ=="/>
  </w:docVars>
  <w:rsids>
    <w:rsidRoot w:val="00172A27"/>
    <w:rsid w:val="053C06E4"/>
    <w:rsid w:val="05B52D69"/>
    <w:rsid w:val="084135D5"/>
    <w:rsid w:val="0A0F15D7"/>
    <w:rsid w:val="0C1C23BA"/>
    <w:rsid w:val="0C466F4C"/>
    <w:rsid w:val="0C680A5C"/>
    <w:rsid w:val="0D657A36"/>
    <w:rsid w:val="0E143573"/>
    <w:rsid w:val="0EEF1823"/>
    <w:rsid w:val="0F1F2E39"/>
    <w:rsid w:val="13045A5D"/>
    <w:rsid w:val="177B5B07"/>
    <w:rsid w:val="17A80401"/>
    <w:rsid w:val="18C16666"/>
    <w:rsid w:val="1A8D0B69"/>
    <w:rsid w:val="1B8A75FE"/>
    <w:rsid w:val="1FAA5AA0"/>
    <w:rsid w:val="22A445E9"/>
    <w:rsid w:val="24712FD7"/>
    <w:rsid w:val="263E41D2"/>
    <w:rsid w:val="26991969"/>
    <w:rsid w:val="282A3493"/>
    <w:rsid w:val="2FDD2149"/>
    <w:rsid w:val="30822147"/>
    <w:rsid w:val="31232B7B"/>
    <w:rsid w:val="362A5901"/>
    <w:rsid w:val="38433796"/>
    <w:rsid w:val="3B1C529E"/>
    <w:rsid w:val="3B9B1D95"/>
    <w:rsid w:val="3C9F2D8C"/>
    <w:rsid w:val="3CA30242"/>
    <w:rsid w:val="41AC74B6"/>
    <w:rsid w:val="42FB458C"/>
    <w:rsid w:val="45721F57"/>
    <w:rsid w:val="476F0440"/>
    <w:rsid w:val="4C947276"/>
    <w:rsid w:val="4D2840BC"/>
    <w:rsid w:val="4F8156B7"/>
    <w:rsid w:val="50D24F09"/>
    <w:rsid w:val="50DD32FB"/>
    <w:rsid w:val="54C85051"/>
    <w:rsid w:val="55111B1C"/>
    <w:rsid w:val="57E51DCC"/>
    <w:rsid w:val="5D3202C1"/>
    <w:rsid w:val="62AE793F"/>
    <w:rsid w:val="647C452C"/>
    <w:rsid w:val="65F77206"/>
    <w:rsid w:val="6710765D"/>
    <w:rsid w:val="6D140D7C"/>
    <w:rsid w:val="707677BF"/>
    <w:rsid w:val="719A0A5E"/>
    <w:rsid w:val="71AC203F"/>
    <w:rsid w:val="725555C0"/>
    <w:rsid w:val="74F67F86"/>
    <w:rsid w:val="75060FFB"/>
    <w:rsid w:val="763F1DDE"/>
    <w:rsid w:val="780E790F"/>
    <w:rsid w:val="7BF66F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next w:val="3"/>
    <w:unhideWhenUsed/>
    <w:qFormat/>
    <w:uiPriority w:val="99"/>
    <w:pPr>
      <w:spacing w:after="120" w:line="480" w:lineRule="auto"/>
      <w:ind w:left="420" w:leftChars="200"/>
    </w:pPr>
    <w:rPr>
      <w:szCs w:val="21"/>
    </w:rPr>
  </w:style>
  <w:style w:type="paragraph" w:styleId="3">
    <w:name w:val="Body Text"/>
    <w:basedOn w:val="1"/>
    <w:next w:val="1"/>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
    <w:name w:val="封面标准文稿编辑信息"/>
    <w:qFormat/>
    <w:uiPriority w:val="0"/>
    <w:pPr>
      <w:spacing w:before="180" w:line="180" w:lineRule="exact"/>
      <w:jc w:val="center"/>
    </w:pPr>
    <w:rPr>
      <w:rFonts w:ascii="宋体" w:hAnsi="Times New Roman" w:eastAsia="宋体" w:cs="Times New Roman"/>
      <w:sz w:val="21"/>
      <w:szCs w:val="22"/>
      <w:lang w:val="en-US" w:eastAsia="zh-CN" w:bidi="ar-SA"/>
    </w:rPr>
  </w:style>
  <w:style w:type="paragraph" w:customStyle="1" w:styleId="10">
    <w:name w:val="段"/>
    <w:qFormat/>
    <w:uiPriority w:val="0"/>
    <w:pPr>
      <w:autoSpaceDE w:val="0"/>
      <w:autoSpaceDN w:val="0"/>
      <w:ind w:firstLine="200"/>
      <w:jc w:val="both"/>
    </w:pPr>
    <w:rPr>
      <w:rFonts w:ascii="宋体" w:hAnsi="Times New Roman" w:eastAsia="宋体" w:cs="Times New Roman"/>
      <w:sz w:val="21"/>
      <w:szCs w:val="22"/>
      <w:lang w:val="en-US" w:eastAsia="zh-CN" w:bidi="ar-SA"/>
    </w:rPr>
  </w:style>
  <w:style w:type="paragraph" w:customStyle="1" w:styleId="11">
    <w:name w:val="目次、标准名称标题"/>
    <w:basedOn w:val="12"/>
    <w:next w:val="10"/>
    <w:qFormat/>
    <w:uiPriority w:val="0"/>
    <w:pPr>
      <w:numPr>
        <w:ilvl w:val="0"/>
        <w:numId w:val="0"/>
      </w:numPr>
      <w:spacing w:line="460" w:lineRule="exact"/>
    </w:pPr>
    <w:rPr>
      <w:rFonts w:ascii="Times New Roman" w:hAnsi="Times New Roman" w:eastAsia="宋体" w:cs="Times New Roman"/>
    </w:rPr>
  </w:style>
  <w:style w:type="paragraph" w:customStyle="1" w:styleId="12">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szCs w:val="22"/>
      <w:lang w:val="en-US" w:eastAsia="zh-CN" w:bidi="ar-SA"/>
    </w:rPr>
  </w:style>
  <w:style w:type="paragraph" w:customStyle="1" w:styleId="13">
    <w:name w:val="正文表标题"/>
    <w:next w:val="10"/>
    <w:qFormat/>
    <w:uiPriority w:val="0"/>
    <w:pPr>
      <w:numPr>
        <w:ilvl w:val="0"/>
        <w:numId w:val="2"/>
      </w:numPr>
      <w:jc w:val="center"/>
    </w:pPr>
    <w:rPr>
      <w:rFonts w:ascii="黑体" w:hAnsi="Times New Roman" w:eastAsia="黑体" w:cs="Times New Roman"/>
      <w:sz w:val="21"/>
      <w:szCs w:val="22"/>
      <w:lang w:val="en-US" w:eastAsia="zh-CN" w:bidi="ar-SA"/>
    </w:rPr>
  </w:style>
  <w:style w:type="paragraph" w:customStyle="1" w:styleId="1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5</Pages>
  <Words>1492</Words>
  <Characters>1541</Characters>
  <Lines>0</Lines>
  <Paragraphs>0</Paragraphs>
  <TotalTime>31</TotalTime>
  <ScaleCrop>false</ScaleCrop>
  <LinksUpToDate>false</LinksUpToDate>
  <CharactersWithSpaces>1599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yyy</dc:creator>
  <cp:lastModifiedBy>洛丽塔</cp:lastModifiedBy>
  <cp:lastPrinted>2022-05-10T02:42:56Z</cp:lastPrinted>
  <dcterms:modified xsi:type="dcterms:W3CDTF">2022-05-10T02:44:42Z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CC4DF4CAB60848AF889EC3F2EF310D47</vt:lpwstr>
  </property>
</Properties>
</file>