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4D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供应商承诺函</w:t>
      </w:r>
    </w:p>
    <w:p w14:paraId="37A381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894D7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畜牧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技术推广站：</w:t>
      </w:r>
    </w:p>
    <w:p w14:paraId="68FBBD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现就我方为贵站提供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电解多维、脱霉剂、益生菌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采购事宜，郑重作出如下承诺，如有违反，我方自愿承担由此产生的相关责任。</w:t>
      </w:r>
    </w:p>
    <w:p w14:paraId="4B7176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我方具有独立承担民事责任的能力，具有良好的商业信誉和健全的财务会计制度，有依法缴纳税收和社会保障资金的良好记录，在经营活动中没有重大违法记录，符合《中华人民共和国政府采购法》第二十二条规定。</w:t>
      </w:r>
    </w:p>
    <w:p w14:paraId="6E4AD9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2.我方所供应的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电解多维、脱霉剂、益生菌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，均来源于合法渠道，供应商须为在中华人民共和国境内注册，具有独立承担民事责任能力的法人，持有合法有效的营业执照，经营范围包含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饲料添加剂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生产或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饲料添加剂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销售相关内容。 </w:t>
      </w:r>
    </w:p>
    <w:p w14:paraId="0313C6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供应商若为生产厂家，须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具备有效的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饲料添加剂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生产许可证及对应产品的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饲料添加剂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登记证；若为经销商，须具备有效的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饲料添加剂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经营资质，且所供产品需提供生产厂家合法授权及产品相关资质文件。</w:t>
      </w:r>
    </w:p>
    <w:p w14:paraId="6C49FE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4.我方严格按照贵站采购订单约定的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、交货时间、交货地点，按时、足额交付</w:t>
      </w:r>
      <w:r>
        <w:rPr>
          <w:rFonts w:hint="eastAsia" w:ascii="仿宋_GB2312" w:hAnsi="仿宋_GB2312" w:eastAsia="仿宋_GB2312" w:cs="仿宋_GB2312"/>
          <w:sz w:val="32"/>
          <w:szCs w:val="32"/>
        </w:rPr>
        <w:t>电解多维、脱霉剂、益生菌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，不延期、不短缺、不替换。</w:t>
      </w:r>
    </w:p>
    <w:p w14:paraId="45160B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FD5CF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840" w:firstLineChars="1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供货商（盖章）：</w:t>
      </w:r>
    </w:p>
    <w:p w14:paraId="107C76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77C9"/>
    <w:rsid w:val="2ED4413B"/>
    <w:rsid w:val="41D3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440</Characters>
  <Lines>0</Lines>
  <Paragraphs>0</Paragraphs>
  <TotalTime>3</TotalTime>
  <ScaleCrop>false</ScaleCrop>
  <LinksUpToDate>false</LinksUpToDate>
  <CharactersWithSpaces>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2026-05-17T14:30:00Z</dcterms:created>
  <dc:creator>Administrator</dc:creator>
  <cp:lastModifiedBy>流云※隨風</cp:lastModifiedBy>
  <dcterms:modified xsi:type="dcterms:W3CDTF">2026-05-25T10:12:47Z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eyJoZGlkIjoiNTBhZjU5NGJjZDczYzNjY2JlMTk4NzA1NDYwZTRlN2EiLCJ1c2VySWQiOiIzMjAwNjkxNTAifQ==</vt:lpwstr>
  </property>
  <property fmtid="{D5CDD505-2E9C-101B-9397-08002B2CF9AE}" pid="4" name="ICV">
    <vt:lpwstr>B0661B7F60F8461497E678CB8C5C61A5_12</vt:lpwstr>
  </property>
</Properties>
</file>