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default" w:ascii="方正小标宋简体" w:hAnsi="宋体" w:eastAsia="方正小标宋简体"/>
          <w:b w:val="0"/>
          <w:bCs/>
          <w:color w:val="auto"/>
          <w:sz w:val="28"/>
          <w:szCs w:val="28"/>
          <w:lang w:val="en-US" w:eastAsia="zh-CN"/>
        </w:rPr>
      </w:pPr>
      <w:bookmarkStart w:id="31" w:name="_GoBack"/>
      <w:r>
        <w:rPr>
          <w:rFonts w:hint="eastAsia" w:ascii="方正小标宋简体" w:hAnsi="宋体" w:eastAsia="方正小标宋简体"/>
          <w:b w:val="0"/>
          <w:bCs/>
          <w:color w:val="auto"/>
          <w:sz w:val="28"/>
          <w:szCs w:val="28"/>
        </w:rPr>
        <w:t>竞价编号：ZY</w:t>
      </w:r>
      <w:r>
        <w:rPr>
          <w:rFonts w:hint="eastAsia" w:ascii="方正小标宋简体" w:hAnsi="宋体" w:eastAsia="方正小标宋简体"/>
          <w:b w:val="0"/>
          <w:bCs/>
          <w:color w:val="auto"/>
          <w:sz w:val="28"/>
          <w:szCs w:val="28"/>
          <w:lang w:val="en-US" w:eastAsia="zh-CN"/>
        </w:rPr>
        <w:t>XMSYK</w:t>
      </w:r>
      <w:r>
        <w:rPr>
          <w:rFonts w:ascii="方正小标宋简体" w:hAnsi="宋体" w:eastAsia="方正小标宋简体"/>
          <w:b w:val="0"/>
          <w:bCs/>
          <w:color w:val="auto"/>
          <w:sz w:val="28"/>
          <w:szCs w:val="28"/>
        </w:rPr>
        <w:t>20</w:t>
      </w:r>
      <w:r>
        <w:rPr>
          <w:rFonts w:hint="eastAsia" w:ascii="方正小标宋简体" w:hAnsi="宋体" w:eastAsia="方正小标宋简体"/>
          <w:b w:val="0"/>
          <w:bCs/>
          <w:color w:val="auto"/>
          <w:sz w:val="28"/>
          <w:szCs w:val="28"/>
        </w:rPr>
        <w:t>2</w:t>
      </w:r>
      <w:r>
        <w:rPr>
          <w:rFonts w:hint="eastAsia" w:ascii="方正小标宋简体" w:hAnsi="宋体" w:eastAsia="方正小标宋简体"/>
          <w:b w:val="0"/>
          <w:bCs/>
          <w:color w:val="auto"/>
          <w:sz w:val="28"/>
          <w:szCs w:val="28"/>
          <w:lang w:val="en-US" w:eastAsia="zh-CN"/>
        </w:rPr>
        <w:t>201</w:t>
      </w:r>
    </w:p>
    <w:p>
      <w:pPr>
        <w:rPr>
          <w:b w:val="0"/>
          <w:bCs/>
          <w:color w:val="auto"/>
        </w:rPr>
      </w:pPr>
      <w:r>
        <w:rPr>
          <w:b w:val="0"/>
          <w:bCs/>
          <w:color w:val="auto"/>
        </w:rPr>
        <w:tab/>
      </w:r>
    </w:p>
    <w:p>
      <w:pPr>
        <w:spacing w:line="660" w:lineRule="exact"/>
        <w:jc w:val="center"/>
        <w:rPr>
          <w:rFonts w:ascii="黑体" w:hAnsi="宋体" w:eastAsia="黑体"/>
          <w:b w:val="0"/>
          <w:bCs/>
          <w:color w:val="auto"/>
          <w:sz w:val="36"/>
          <w:szCs w:val="36"/>
        </w:rPr>
      </w:pPr>
    </w:p>
    <w:p>
      <w:pPr>
        <w:spacing w:line="660" w:lineRule="exact"/>
        <w:jc w:val="center"/>
        <w:rPr>
          <w:rFonts w:ascii="黑体" w:hAnsi="宋体" w:eastAsia="黑体"/>
          <w:b w:val="0"/>
          <w:bCs/>
          <w:color w:val="auto"/>
          <w:sz w:val="36"/>
          <w:szCs w:val="36"/>
        </w:rPr>
      </w:pPr>
    </w:p>
    <w:p>
      <w:pPr>
        <w:spacing w:line="660" w:lineRule="exact"/>
        <w:jc w:val="center"/>
        <w:rPr>
          <w:rFonts w:ascii="方正小标宋简体" w:hAnsi="宋体" w:eastAsia="方正小标宋简体"/>
          <w:b w:val="0"/>
          <w:bCs/>
          <w:color w:val="auto"/>
          <w:sz w:val="36"/>
          <w:szCs w:val="36"/>
        </w:rPr>
      </w:pPr>
    </w:p>
    <w:p>
      <w:pPr>
        <w:jc w:val="center"/>
        <w:rPr>
          <w:rFonts w:ascii="方正小标宋简体" w:hAnsi="宋体" w:eastAsia="方正小标宋简体"/>
          <w:b w:val="0"/>
          <w:bCs/>
          <w:color w:val="auto"/>
          <w:sz w:val="44"/>
          <w:szCs w:val="44"/>
        </w:rPr>
      </w:pPr>
      <w:r>
        <w:rPr>
          <w:rFonts w:hint="eastAsia" w:ascii="方正小标宋简体" w:hAnsi="宋体" w:eastAsia="方正小标宋简体"/>
          <w:b w:val="0"/>
          <w:bCs/>
          <w:color w:val="auto"/>
          <w:sz w:val="44"/>
          <w:szCs w:val="44"/>
        </w:rPr>
        <w:t>张掖市</w:t>
      </w:r>
      <w:r>
        <w:rPr>
          <w:rFonts w:hint="eastAsia" w:ascii="方正小标宋简体" w:hAnsi="宋体" w:eastAsia="方正小标宋简体"/>
          <w:b w:val="0"/>
          <w:bCs/>
          <w:color w:val="auto"/>
          <w:sz w:val="44"/>
          <w:szCs w:val="44"/>
          <w:lang w:val="en-US" w:eastAsia="zh-CN"/>
        </w:rPr>
        <w:t>畜牧兽医局</w:t>
      </w:r>
    </w:p>
    <w:p>
      <w:pPr>
        <w:jc w:val="center"/>
        <w:rPr>
          <w:rFonts w:hint="default" w:ascii="方正小标宋简体" w:hAnsi="宋体" w:eastAsia="方正小标宋简体"/>
          <w:b w:val="0"/>
          <w:bCs/>
          <w:color w:val="auto"/>
          <w:sz w:val="44"/>
          <w:szCs w:val="44"/>
          <w:lang w:val="en-US" w:eastAsia="zh-CN"/>
        </w:rPr>
      </w:pPr>
      <w:r>
        <w:rPr>
          <w:rFonts w:hint="eastAsia" w:ascii="方正小标宋简体" w:hAnsi="宋体" w:eastAsia="方正小标宋简体"/>
          <w:b w:val="0"/>
          <w:bCs/>
          <w:color w:val="auto"/>
          <w:sz w:val="44"/>
          <w:szCs w:val="44"/>
          <w:lang w:val="en-US" w:eastAsia="zh-CN"/>
        </w:rPr>
        <w:t>张掖市2022年畜禽水产品检测服务</w:t>
      </w:r>
    </w:p>
    <w:p>
      <w:pPr>
        <w:jc w:val="center"/>
        <w:rPr>
          <w:rFonts w:ascii="方正小标宋简体" w:hAnsi="宋体" w:eastAsia="方正小标宋简体"/>
          <w:b w:val="0"/>
          <w:bCs/>
          <w:color w:val="auto"/>
          <w:sz w:val="44"/>
          <w:szCs w:val="44"/>
        </w:rPr>
      </w:pPr>
      <w:r>
        <w:rPr>
          <w:rFonts w:hint="eastAsia" w:ascii="方正小标宋简体" w:hAnsi="宋体" w:eastAsia="方正小标宋简体"/>
          <w:b w:val="0"/>
          <w:bCs/>
          <w:color w:val="auto"/>
          <w:sz w:val="44"/>
          <w:szCs w:val="44"/>
          <w:lang w:eastAsia="zh-CN"/>
        </w:rPr>
        <w:t>招标</w:t>
      </w:r>
      <w:r>
        <w:rPr>
          <w:rFonts w:hint="eastAsia" w:ascii="方正小标宋简体" w:hAnsi="宋体" w:eastAsia="方正小标宋简体"/>
          <w:b w:val="0"/>
          <w:bCs/>
          <w:color w:val="auto"/>
          <w:sz w:val="44"/>
          <w:szCs w:val="44"/>
        </w:rPr>
        <w:t>竞价邀请文件</w:t>
      </w:r>
    </w:p>
    <w:p>
      <w:pPr>
        <w:spacing w:line="800" w:lineRule="exact"/>
        <w:jc w:val="center"/>
        <w:rPr>
          <w:rFonts w:ascii="黑体" w:hAnsi="宋体" w:eastAsia="黑体"/>
          <w:b w:val="0"/>
          <w:bCs/>
          <w:color w:val="auto"/>
          <w:sz w:val="36"/>
          <w:szCs w:val="36"/>
        </w:rPr>
      </w:pPr>
    </w:p>
    <w:p>
      <w:pPr>
        <w:spacing w:line="660" w:lineRule="exact"/>
        <w:jc w:val="center"/>
        <w:rPr>
          <w:rFonts w:ascii="黑体" w:hAnsi="宋体" w:eastAsia="黑体"/>
          <w:b/>
          <w:color w:val="auto"/>
          <w:sz w:val="36"/>
          <w:szCs w:val="36"/>
        </w:rPr>
      </w:pPr>
    </w:p>
    <w:p>
      <w:pPr>
        <w:spacing w:line="660" w:lineRule="exact"/>
        <w:jc w:val="center"/>
        <w:rPr>
          <w:rFonts w:ascii="黑体" w:hAnsi="宋体" w:eastAsia="黑体"/>
          <w:b/>
          <w:color w:val="auto"/>
          <w:sz w:val="36"/>
          <w:szCs w:val="36"/>
        </w:rPr>
      </w:pPr>
    </w:p>
    <w:p>
      <w:pPr>
        <w:spacing w:line="660" w:lineRule="exact"/>
        <w:jc w:val="center"/>
        <w:rPr>
          <w:rFonts w:ascii="黑体" w:hAnsi="宋体" w:eastAsia="黑体"/>
          <w:b/>
          <w:color w:val="auto"/>
          <w:sz w:val="36"/>
          <w:szCs w:val="36"/>
        </w:rPr>
      </w:pPr>
    </w:p>
    <w:p>
      <w:pPr>
        <w:spacing w:line="660" w:lineRule="exact"/>
        <w:jc w:val="center"/>
        <w:rPr>
          <w:rFonts w:ascii="黑体" w:hAnsi="宋体" w:eastAsia="黑体"/>
          <w:b/>
          <w:color w:val="auto"/>
          <w:sz w:val="36"/>
          <w:szCs w:val="36"/>
        </w:rPr>
      </w:pPr>
    </w:p>
    <w:p>
      <w:pPr>
        <w:spacing w:line="660" w:lineRule="exact"/>
        <w:jc w:val="center"/>
        <w:rPr>
          <w:rFonts w:ascii="黑体" w:hAnsi="宋体" w:eastAsia="黑体"/>
          <w:b/>
          <w:color w:val="auto"/>
          <w:sz w:val="36"/>
          <w:szCs w:val="36"/>
        </w:rPr>
      </w:pPr>
    </w:p>
    <w:p>
      <w:pPr>
        <w:spacing w:line="660" w:lineRule="exact"/>
        <w:jc w:val="center"/>
        <w:rPr>
          <w:rFonts w:ascii="黑体" w:hAnsi="宋体" w:eastAsia="黑体"/>
          <w:b/>
          <w:color w:val="auto"/>
          <w:sz w:val="36"/>
          <w:szCs w:val="36"/>
        </w:rPr>
      </w:pPr>
    </w:p>
    <w:p>
      <w:pPr>
        <w:spacing w:line="660" w:lineRule="exact"/>
        <w:jc w:val="center"/>
        <w:rPr>
          <w:rFonts w:ascii="黑体" w:hAnsi="宋体" w:eastAsia="黑体"/>
          <w:b/>
          <w:color w:val="auto"/>
          <w:sz w:val="36"/>
          <w:szCs w:val="36"/>
        </w:rPr>
      </w:pPr>
    </w:p>
    <w:p>
      <w:pPr>
        <w:spacing w:line="660" w:lineRule="exact"/>
        <w:jc w:val="center"/>
        <w:rPr>
          <w:rFonts w:hint="eastAsia" w:ascii="方正小标宋简体" w:hAnsi="宋体" w:eastAsia="方正小标宋简体"/>
          <w:b w:val="0"/>
          <w:bCs/>
          <w:color w:val="auto"/>
          <w:sz w:val="36"/>
          <w:szCs w:val="36"/>
        </w:rPr>
      </w:pPr>
      <w:r>
        <w:rPr>
          <w:rFonts w:hint="eastAsia" w:ascii="方正小标宋简体" w:hAnsi="宋体" w:eastAsia="方正小标宋简体"/>
          <w:b w:val="0"/>
          <w:bCs/>
          <w:color w:val="auto"/>
          <w:sz w:val="36"/>
          <w:szCs w:val="36"/>
          <w:lang w:val="en-US" w:eastAsia="zh-CN"/>
        </w:rPr>
        <w:t>2022</w:t>
      </w:r>
      <w:r>
        <w:rPr>
          <w:rFonts w:hint="eastAsia" w:ascii="方正小标宋简体" w:hAnsi="宋体" w:eastAsia="方正小标宋简体"/>
          <w:b w:val="0"/>
          <w:bCs/>
          <w:color w:val="auto"/>
          <w:sz w:val="36"/>
          <w:szCs w:val="36"/>
        </w:rPr>
        <w:t>年</w:t>
      </w:r>
      <w:r>
        <w:rPr>
          <w:rFonts w:hint="eastAsia" w:ascii="方正小标宋简体" w:hAnsi="宋体" w:eastAsia="方正小标宋简体"/>
          <w:b w:val="0"/>
          <w:bCs/>
          <w:color w:val="auto"/>
          <w:sz w:val="36"/>
          <w:szCs w:val="36"/>
          <w:u w:val="single"/>
        </w:rPr>
        <w:t xml:space="preserve"> </w:t>
      </w:r>
      <w:r>
        <w:rPr>
          <w:rFonts w:hint="eastAsia" w:ascii="方正小标宋简体" w:hAnsi="宋体" w:eastAsia="方正小标宋简体"/>
          <w:b w:val="0"/>
          <w:bCs/>
          <w:color w:val="auto"/>
          <w:sz w:val="36"/>
          <w:szCs w:val="36"/>
          <w:u w:val="single"/>
          <w:lang w:val="en-US" w:eastAsia="zh-CN"/>
        </w:rPr>
        <w:t>6</w:t>
      </w:r>
      <w:r>
        <w:rPr>
          <w:rFonts w:hint="eastAsia" w:ascii="方正小标宋简体" w:hAnsi="宋体" w:eastAsia="方正小标宋简体"/>
          <w:b w:val="0"/>
          <w:bCs/>
          <w:color w:val="auto"/>
          <w:sz w:val="36"/>
          <w:szCs w:val="36"/>
        </w:rPr>
        <w:t>月</w:t>
      </w:r>
      <w:r>
        <w:rPr>
          <w:rFonts w:hint="eastAsia" w:ascii="方正小标宋简体" w:hAnsi="宋体" w:eastAsia="方正小标宋简体"/>
          <w:b w:val="0"/>
          <w:bCs/>
          <w:color w:val="auto"/>
          <w:sz w:val="36"/>
          <w:szCs w:val="36"/>
          <w:u w:val="single"/>
        </w:rPr>
        <w:t xml:space="preserve"> </w:t>
      </w:r>
      <w:r>
        <w:rPr>
          <w:rFonts w:hint="eastAsia" w:ascii="方正小标宋简体" w:hAnsi="宋体" w:eastAsia="方正小标宋简体"/>
          <w:b w:val="0"/>
          <w:bCs/>
          <w:color w:val="auto"/>
          <w:sz w:val="36"/>
          <w:szCs w:val="36"/>
          <w:u w:val="single"/>
          <w:lang w:val="en-US" w:eastAsia="zh-CN"/>
        </w:rPr>
        <w:t>7</w:t>
      </w:r>
      <w:r>
        <w:rPr>
          <w:rFonts w:hint="eastAsia" w:ascii="方正小标宋简体" w:hAnsi="宋体" w:eastAsia="方正小标宋简体"/>
          <w:b w:val="0"/>
          <w:bCs/>
          <w:color w:val="auto"/>
          <w:sz w:val="36"/>
          <w:szCs w:val="36"/>
        </w:rPr>
        <w:t>日</w:t>
      </w:r>
    </w:p>
    <w:p>
      <w:pPr>
        <w:spacing w:line="660" w:lineRule="exact"/>
        <w:jc w:val="center"/>
        <w:rPr>
          <w:rFonts w:hint="eastAsia" w:ascii="方正小标宋简体" w:hAnsi="宋体" w:eastAsia="方正小标宋简体"/>
          <w:b/>
          <w:color w:val="auto"/>
          <w:sz w:val="36"/>
          <w:szCs w:val="36"/>
        </w:rPr>
      </w:pPr>
    </w:p>
    <w:p>
      <w:pPr>
        <w:rPr>
          <w:color w:val="auto"/>
        </w:rPr>
      </w:pPr>
    </w:p>
    <w:p>
      <w:pPr>
        <w:rPr>
          <w:color w:val="auto"/>
        </w:rPr>
      </w:pPr>
    </w:p>
    <w:sdt>
      <w:sdtPr>
        <w:rPr>
          <w:rFonts w:ascii="宋体" w:hAnsi="宋体" w:eastAsia="宋体" w:cs="Times New Roman"/>
          <w:color w:val="auto"/>
          <w:kern w:val="2"/>
          <w:sz w:val="21"/>
          <w:szCs w:val="24"/>
          <w:lang w:val="en-US" w:eastAsia="zh-CN" w:bidi="ar-SA"/>
        </w:rPr>
        <w:id w:val="147481110"/>
        <w15:color w:val="DBDBDB"/>
        <w:docPartObj>
          <w:docPartGallery w:val="Table of Contents"/>
          <w:docPartUnique/>
        </w:docPartObj>
      </w:sdtPr>
      <w:sdtEndPr>
        <w:rPr>
          <w:rFonts w:ascii="Times New Roman" w:hAnsi="Times New Roman"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eastAsia" w:ascii="黑体" w:hAnsi="黑体" w:eastAsia="黑体" w:cs="黑体"/>
              <w:color w:val="auto"/>
            </w:rPr>
          </w:pPr>
          <w:r>
            <w:rPr>
              <w:rFonts w:hint="eastAsia" w:ascii="黑体" w:hAnsi="黑体" w:eastAsia="黑体" w:cs="黑体"/>
              <w:color w:val="auto"/>
              <w:sz w:val="32"/>
              <w:szCs w:val="32"/>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录</w:t>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TOC \o "1-1" \h \u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HYPERLINK \l _Toc4341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第一部分  竞价邀请函</w:t>
          </w:r>
          <w:r>
            <w:rPr>
              <w:rFonts w:hint="eastAsia" w:ascii="仿宋_GB2312" w:hAnsi="Times New Roman" w:eastAsia="仿宋_GB2312" w:cs="Times New Roman"/>
              <w:color w:val="auto"/>
              <w:kern w:val="2"/>
              <w:sz w:val="28"/>
              <w:szCs w:val="28"/>
              <w:lang w:val="en-US" w:eastAsia="zh-CN" w:bidi="ar-SA"/>
            </w:rPr>
            <w:tab/>
          </w: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PAGEREF _Toc4341 \h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1</w:t>
          </w:r>
          <w:r>
            <w:rPr>
              <w:rFonts w:hint="eastAsia" w:ascii="仿宋_GB2312" w:hAnsi="Times New Roman" w:eastAsia="仿宋_GB2312" w:cs="Times New Roman"/>
              <w:color w:val="auto"/>
              <w:kern w:val="2"/>
              <w:sz w:val="28"/>
              <w:szCs w:val="28"/>
              <w:lang w:val="en-US" w:eastAsia="zh-CN" w:bidi="ar-SA"/>
            </w:rPr>
            <w:fldChar w:fldCharType="end"/>
          </w:r>
          <w:r>
            <w:rPr>
              <w:rFonts w:hint="eastAsia" w:ascii="仿宋_GB2312" w:hAnsi="Times New Roman" w:eastAsia="仿宋_GB2312" w:cs="Times New Roman"/>
              <w:color w:val="auto"/>
              <w:kern w:val="2"/>
              <w:sz w:val="28"/>
              <w:szCs w:val="28"/>
              <w:lang w:val="en-US" w:eastAsia="zh-CN" w:bidi="ar-SA"/>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HYPERLINK \l _Toc5444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第二部分  竞价须知</w:t>
          </w:r>
          <w:r>
            <w:rPr>
              <w:rFonts w:hint="eastAsia" w:ascii="仿宋_GB2312" w:hAnsi="Times New Roman" w:eastAsia="仿宋_GB2312" w:cs="Times New Roman"/>
              <w:color w:val="auto"/>
              <w:kern w:val="2"/>
              <w:sz w:val="28"/>
              <w:szCs w:val="28"/>
              <w:lang w:val="en-US" w:eastAsia="zh-CN" w:bidi="ar-SA"/>
            </w:rPr>
            <w:tab/>
          </w: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PAGEREF _Toc5444 \h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6</w:t>
          </w:r>
          <w:r>
            <w:rPr>
              <w:rFonts w:hint="eastAsia" w:ascii="仿宋_GB2312" w:hAnsi="Times New Roman" w:eastAsia="仿宋_GB2312" w:cs="Times New Roman"/>
              <w:color w:val="auto"/>
              <w:kern w:val="2"/>
              <w:sz w:val="28"/>
              <w:szCs w:val="28"/>
              <w:lang w:val="en-US" w:eastAsia="zh-CN" w:bidi="ar-SA"/>
            </w:rPr>
            <w:fldChar w:fldCharType="end"/>
          </w:r>
          <w:r>
            <w:rPr>
              <w:rFonts w:hint="eastAsia" w:ascii="仿宋_GB2312" w:hAnsi="Times New Roman" w:eastAsia="仿宋_GB2312" w:cs="Times New Roman"/>
              <w:color w:val="auto"/>
              <w:kern w:val="2"/>
              <w:sz w:val="28"/>
              <w:szCs w:val="28"/>
              <w:lang w:val="en-US" w:eastAsia="zh-CN" w:bidi="ar-SA"/>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HYPERLINK \l _Toc25778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第三部分  竞价函</w:t>
          </w:r>
          <w:r>
            <w:rPr>
              <w:rFonts w:hint="eastAsia" w:ascii="仿宋_GB2312" w:hAnsi="Times New Roman" w:eastAsia="仿宋_GB2312" w:cs="Times New Roman"/>
              <w:color w:val="auto"/>
              <w:kern w:val="2"/>
              <w:sz w:val="28"/>
              <w:szCs w:val="28"/>
              <w:lang w:val="en-US" w:eastAsia="zh-CN" w:bidi="ar-SA"/>
            </w:rPr>
            <w:tab/>
          </w: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PAGEREF _Toc25778 \h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9</w:t>
          </w:r>
          <w:r>
            <w:rPr>
              <w:rFonts w:hint="eastAsia" w:ascii="仿宋_GB2312" w:hAnsi="Times New Roman" w:eastAsia="仿宋_GB2312" w:cs="Times New Roman"/>
              <w:color w:val="auto"/>
              <w:kern w:val="2"/>
              <w:sz w:val="28"/>
              <w:szCs w:val="28"/>
              <w:lang w:val="en-US" w:eastAsia="zh-CN" w:bidi="ar-SA"/>
            </w:rPr>
            <w:fldChar w:fldCharType="end"/>
          </w:r>
          <w:r>
            <w:rPr>
              <w:rFonts w:hint="eastAsia" w:ascii="仿宋_GB2312" w:hAnsi="Times New Roman" w:eastAsia="仿宋_GB2312" w:cs="Times New Roman"/>
              <w:color w:val="auto"/>
              <w:kern w:val="2"/>
              <w:sz w:val="28"/>
              <w:szCs w:val="28"/>
              <w:lang w:val="en-US" w:eastAsia="zh-CN" w:bidi="ar-SA"/>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HYPERLINK \l _Toc21506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第四部分  竞价承诺书</w:t>
          </w:r>
          <w:r>
            <w:rPr>
              <w:rFonts w:hint="eastAsia" w:ascii="仿宋_GB2312" w:hAnsi="Times New Roman" w:eastAsia="仿宋_GB2312" w:cs="Times New Roman"/>
              <w:color w:val="auto"/>
              <w:kern w:val="2"/>
              <w:sz w:val="28"/>
              <w:szCs w:val="28"/>
              <w:lang w:val="en-US" w:eastAsia="zh-CN" w:bidi="ar-SA"/>
            </w:rPr>
            <w:tab/>
          </w: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PAGEREF _Toc21506 \h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10</w:t>
          </w:r>
          <w:r>
            <w:rPr>
              <w:rFonts w:hint="eastAsia" w:ascii="仿宋_GB2312" w:hAnsi="Times New Roman" w:eastAsia="仿宋_GB2312" w:cs="Times New Roman"/>
              <w:color w:val="auto"/>
              <w:kern w:val="2"/>
              <w:sz w:val="28"/>
              <w:szCs w:val="28"/>
              <w:lang w:val="en-US" w:eastAsia="zh-CN" w:bidi="ar-SA"/>
            </w:rPr>
            <w:fldChar w:fldCharType="end"/>
          </w:r>
          <w:r>
            <w:rPr>
              <w:rFonts w:hint="eastAsia" w:ascii="仿宋_GB2312" w:hAnsi="Times New Roman" w:eastAsia="仿宋_GB2312" w:cs="Times New Roman"/>
              <w:color w:val="auto"/>
              <w:kern w:val="2"/>
              <w:sz w:val="28"/>
              <w:szCs w:val="28"/>
              <w:lang w:val="en-US" w:eastAsia="zh-CN" w:bidi="ar-SA"/>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HYPERLINK \l _Toc21814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第五部分  竞价报价表</w:t>
          </w:r>
          <w:r>
            <w:rPr>
              <w:rFonts w:hint="eastAsia" w:ascii="仿宋_GB2312" w:hAnsi="Times New Roman" w:eastAsia="仿宋_GB2312" w:cs="Times New Roman"/>
              <w:color w:val="auto"/>
              <w:kern w:val="2"/>
              <w:sz w:val="28"/>
              <w:szCs w:val="28"/>
              <w:lang w:val="en-US" w:eastAsia="zh-CN" w:bidi="ar-SA"/>
            </w:rPr>
            <w:tab/>
          </w: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PAGEREF _Toc21814 \h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12</w:t>
          </w:r>
          <w:r>
            <w:rPr>
              <w:rFonts w:hint="eastAsia" w:ascii="仿宋_GB2312" w:hAnsi="Times New Roman" w:eastAsia="仿宋_GB2312" w:cs="Times New Roman"/>
              <w:color w:val="auto"/>
              <w:kern w:val="2"/>
              <w:sz w:val="28"/>
              <w:szCs w:val="28"/>
              <w:lang w:val="en-US" w:eastAsia="zh-CN" w:bidi="ar-SA"/>
            </w:rPr>
            <w:fldChar w:fldCharType="end"/>
          </w:r>
          <w:r>
            <w:rPr>
              <w:rFonts w:hint="eastAsia" w:ascii="仿宋_GB2312" w:hAnsi="Times New Roman" w:eastAsia="仿宋_GB2312" w:cs="Times New Roman"/>
              <w:color w:val="auto"/>
              <w:kern w:val="2"/>
              <w:sz w:val="28"/>
              <w:szCs w:val="28"/>
              <w:lang w:val="en-US" w:eastAsia="zh-CN" w:bidi="ar-SA"/>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HYPERLINK \l _Toc27741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第六部分  成交确认书</w:t>
          </w:r>
          <w:r>
            <w:rPr>
              <w:rFonts w:hint="eastAsia" w:ascii="仿宋_GB2312" w:hAnsi="Times New Roman" w:eastAsia="仿宋_GB2312" w:cs="Times New Roman"/>
              <w:color w:val="auto"/>
              <w:kern w:val="2"/>
              <w:sz w:val="28"/>
              <w:szCs w:val="28"/>
              <w:lang w:val="en-US" w:eastAsia="zh-CN" w:bidi="ar-SA"/>
            </w:rPr>
            <w:tab/>
          </w: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PAGEREF _Toc27741 \h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13</w:t>
          </w:r>
          <w:r>
            <w:rPr>
              <w:rFonts w:hint="eastAsia" w:ascii="仿宋_GB2312" w:hAnsi="Times New Roman" w:eastAsia="仿宋_GB2312" w:cs="Times New Roman"/>
              <w:color w:val="auto"/>
              <w:kern w:val="2"/>
              <w:sz w:val="28"/>
              <w:szCs w:val="28"/>
              <w:lang w:val="en-US" w:eastAsia="zh-CN" w:bidi="ar-SA"/>
            </w:rPr>
            <w:fldChar w:fldCharType="end"/>
          </w:r>
          <w:r>
            <w:rPr>
              <w:rFonts w:hint="eastAsia" w:ascii="仿宋_GB2312" w:hAnsi="Times New Roman" w:eastAsia="仿宋_GB2312" w:cs="Times New Roman"/>
              <w:color w:val="auto"/>
              <w:kern w:val="2"/>
              <w:sz w:val="28"/>
              <w:szCs w:val="28"/>
              <w:lang w:val="en-US" w:eastAsia="zh-CN" w:bidi="ar-SA"/>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HYPERLINK \l _Toc32272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第七部分  法定代表人身份证明</w:t>
          </w:r>
          <w:r>
            <w:rPr>
              <w:rFonts w:hint="eastAsia" w:ascii="仿宋_GB2312" w:hAnsi="Times New Roman" w:eastAsia="仿宋_GB2312" w:cs="Times New Roman"/>
              <w:color w:val="auto"/>
              <w:kern w:val="2"/>
              <w:sz w:val="28"/>
              <w:szCs w:val="28"/>
              <w:lang w:val="en-US" w:eastAsia="zh-CN" w:bidi="ar-SA"/>
            </w:rPr>
            <w:tab/>
          </w:r>
          <w:r>
            <w:rPr>
              <w:rFonts w:hint="eastAsia" w:ascii="仿宋_GB2312" w:hAnsi="Times New Roman" w:eastAsia="仿宋_GB2312" w:cs="Times New Roman"/>
              <w:color w:val="auto"/>
              <w:kern w:val="2"/>
              <w:sz w:val="28"/>
              <w:szCs w:val="28"/>
              <w:lang w:val="en-US" w:eastAsia="zh-CN" w:bidi="ar-SA"/>
            </w:rPr>
            <w:fldChar w:fldCharType="begin"/>
          </w:r>
          <w:r>
            <w:rPr>
              <w:rFonts w:hint="eastAsia" w:ascii="仿宋_GB2312" w:hAnsi="Times New Roman" w:eastAsia="仿宋_GB2312" w:cs="Times New Roman"/>
              <w:color w:val="auto"/>
              <w:kern w:val="2"/>
              <w:sz w:val="28"/>
              <w:szCs w:val="28"/>
              <w:lang w:val="en-US" w:eastAsia="zh-CN" w:bidi="ar-SA"/>
            </w:rPr>
            <w:instrText xml:space="preserve"> PAGEREF _Toc32272 \h </w:instrText>
          </w:r>
          <w:r>
            <w:rPr>
              <w:rFonts w:hint="eastAsia" w:ascii="仿宋_GB2312" w:hAnsi="Times New Roman" w:eastAsia="仿宋_GB2312" w:cs="Times New Roman"/>
              <w:color w:val="auto"/>
              <w:kern w:val="2"/>
              <w:sz w:val="28"/>
              <w:szCs w:val="28"/>
              <w:lang w:val="en-US" w:eastAsia="zh-CN" w:bidi="ar-SA"/>
            </w:rPr>
            <w:fldChar w:fldCharType="separate"/>
          </w:r>
          <w:r>
            <w:rPr>
              <w:rFonts w:hint="eastAsia" w:ascii="仿宋_GB2312" w:hAnsi="Times New Roman" w:eastAsia="仿宋_GB2312" w:cs="Times New Roman"/>
              <w:color w:val="auto"/>
              <w:kern w:val="2"/>
              <w:sz w:val="28"/>
              <w:szCs w:val="28"/>
              <w:lang w:val="en-US" w:eastAsia="zh-CN" w:bidi="ar-SA"/>
            </w:rPr>
            <w:t>13</w:t>
          </w:r>
          <w:r>
            <w:rPr>
              <w:rFonts w:hint="eastAsia" w:ascii="仿宋_GB2312" w:hAnsi="Times New Roman" w:eastAsia="仿宋_GB2312" w:cs="Times New Roman"/>
              <w:color w:val="auto"/>
              <w:kern w:val="2"/>
              <w:sz w:val="28"/>
              <w:szCs w:val="28"/>
              <w:lang w:val="en-US" w:eastAsia="zh-CN" w:bidi="ar-SA"/>
            </w:rPr>
            <w:fldChar w:fldCharType="end"/>
          </w:r>
          <w:r>
            <w:rPr>
              <w:rFonts w:hint="eastAsia" w:ascii="仿宋_GB2312" w:hAnsi="Times New Roman" w:eastAsia="仿宋_GB2312" w:cs="Times New Roman"/>
              <w:color w:val="auto"/>
              <w:kern w:val="2"/>
              <w:sz w:val="28"/>
              <w:szCs w:val="28"/>
              <w:lang w:val="en-US" w:eastAsia="zh-CN" w:bidi="ar-SA"/>
            </w:rPr>
            <w:fldChar w:fldCharType="end"/>
          </w:r>
        </w:p>
        <w:p>
          <w:pPr>
            <w:pStyle w:val="19"/>
            <w:tabs>
              <w:tab w:val="right" w:leader="dot" w:pos="8306"/>
            </w:tabs>
            <w:rPr>
              <w:rFonts w:hint="eastAsia" w:ascii="仿宋_GB2312" w:hAnsi="Times New Roman" w:eastAsia="仿宋_GB2312" w:cs="Times New Roman"/>
              <w:color w:val="auto"/>
              <w:kern w:val="2"/>
              <w:sz w:val="28"/>
              <w:szCs w:val="28"/>
              <w:lang w:val="en-US" w:eastAsia="zh-CN" w:bidi="ar-SA"/>
            </w:rPr>
          </w:pPr>
        </w:p>
        <w:p>
          <w:pPr>
            <w:spacing w:line="1000" w:lineRule="exact"/>
            <w:rPr>
              <w:color w:val="auto"/>
            </w:rPr>
            <w:sectPr>
              <w:footerReference r:id="rId4" w:type="first"/>
              <w:footerReference r:id="rId3" w:type="default"/>
              <w:pgSz w:w="11906" w:h="16838"/>
              <w:pgMar w:top="1440" w:right="1800" w:bottom="1440" w:left="1800" w:header="851" w:footer="992" w:gutter="0"/>
              <w:pgNumType w:fmt="decimal" w:start="0"/>
              <w:cols w:space="425" w:num="1"/>
              <w:titlePg/>
              <w:docGrid w:type="lines" w:linePitch="312" w:charSpace="0"/>
            </w:sectPr>
          </w:pPr>
          <w:r>
            <w:rPr>
              <w:rFonts w:hint="eastAsia" w:ascii="仿宋_GB2312" w:hAnsi="Times New Roman" w:eastAsia="仿宋_GB2312" w:cs="Times New Roman"/>
              <w:color w:val="auto"/>
              <w:kern w:val="2"/>
              <w:sz w:val="28"/>
              <w:szCs w:val="28"/>
              <w:lang w:val="en-US" w:eastAsia="zh-CN" w:bidi="ar-SA"/>
            </w:rPr>
            <w:fldChar w:fldCharType="end"/>
          </w:r>
        </w:p>
      </w:sdtContent>
    </w:sdt>
    <w:p>
      <w:pPr>
        <w:tabs>
          <w:tab w:val="left" w:pos="363"/>
          <w:tab w:val="center" w:pos="4153"/>
        </w:tabs>
        <w:spacing w:line="660" w:lineRule="exact"/>
        <w:jc w:val="left"/>
        <w:outlineLvl w:val="0"/>
        <w:rPr>
          <w:rFonts w:hint="eastAsia" w:ascii="黑体" w:hAnsi="黑体" w:eastAsia="黑体" w:cs="黑体"/>
          <w:b w:val="0"/>
          <w:bCs/>
          <w:color w:val="auto"/>
          <w:sz w:val="32"/>
          <w:szCs w:val="32"/>
        </w:rPr>
      </w:pPr>
      <w:r>
        <w:rPr>
          <w:rFonts w:ascii="宋体" w:hAnsi="宋体"/>
          <w:b/>
          <w:color w:val="auto"/>
          <w:sz w:val="32"/>
          <w:szCs w:val="32"/>
        </w:rPr>
        <w:tab/>
      </w:r>
      <w:r>
        <w:rPr>
          <w:rFonts w:ascii="宋体" w:hAnsi="宋体"/>
          <w:b/>
          <w:color w:val="auto"/>
          <w:sz w:val="32"/>
          <w:szCs w:val="32"/>
        </w:rPr>
        <w:tab/>
      </w:r>
      <w:bookmarkStart w:id="0" w:name="_Toc4341"/>
      <w:r>
        <w:rPr>
          <w:rFonts w:hint="eastAsia" w:ascii="黑体" w:hAnsi="黑体" w:eastAsia="黑体" w:cs="黑体"/>
          <w:b w:val="0"/>
          <w:bCs/>
          <w:color w:val="auto"/>
          <w:sz w:val="32"/>
          <w:szCs w:val="32"/>
        </w:rPr>
        <w:t>第一部分  竞价邀请函</w:t>
      </w:r>
      <w:bookmarkEnd w:id="0"/>
    </w:p>
    <w:p>
      <w:pPr>
        <w:spacing w:line="660" w:lineRule="exact"/>
        <w:jc w:val="center"/>
        <w:rPr>
          <w:rFonts w:ascii="方正黑体简体" w:eastAsia="方正黑体简体"/>
          <w:color w:val="auto"/>
          <w:sz w:val="44"/>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40"/>
        <w:textAlignment w:val="auto"/>
        <w:outlineLvl w:val="9"/>
        <w:rPr>
          <w:rFonts w:ascii="仿宋_GB2312" w:eastAsia="仿宋_GB2312"/>
          <w:color w:val="auto"/>
          <w:sz w:val="28"/>
          <w:szCs w:val="28"/>
        </w:rPr>
      </w:pPr>
      <w:r>
        <w:rPr>
          <w:rFonts w:hint="eastAsia" w:ascii="仿宋_GB2312" w:eastAsia="仿宋_GB2312"/>
          <w:color w:val="auto"/>
          <w:sz w:val="28"/>
          <w:szCs w:val="28"/>
        </w:rPr>
        <w:t>本着</w:t>
      </w:r>
      <w:r>
        <w:rPr>
          <w:rFonts w:ascii="仿宋_GB2312" w:eastAsia="仿宋_GB2312"/>
          <w:color w:val="auto"/>
          <w:sz w:val="28"/>
          <w:szCs w:val="28"/>
        </w:rPr>
        <w:t>公开、公平、公正</w:t>
      </w:r>
      <w:r>
        <w:rPr>
          <w:rFonts w:hint="eastAsia" w:ascii="仿宋_GB2312" w:eastAsia="仿宋_GB2312"/>
          <w:color w:val="auto"/>
          <w:sz w:val="28"/>
          <w:szCs w:val="28"/>
        </w:rPr>
        <w:t>的</w:t>
      </w:r>
      <w:r>
        <w:rPr>
          <w:rFonts w:ascii="仿宋_GB2312" w:eastAsia="仿宋_GB2312"/>
          <w:color w:val="auto"/>
          <w:sz w:val="28"/>
          <w:szCs w:val="28"/>
        </w:rPr>
        <w:t>原则</w:t>
      </w:r>
      <w:r>
        <w:rPr>
          <w:rFonts w:hint="eastAsia" w:ascii="仿宋_GB2312" w:eastAsia="仿宋_GB2312"/>
          <w:color w:val="auto"/>
          <w:sz w:val="28"/>
          <w:szCs w:val="28"/>
        </w:rPr>
        <w:t>，特</w:t>
      </w:r>
      <w:r>
        <w:rPr>
          <w:rFonts w:hint="eastAsia" w:ascii="仿宋_GB2312" w:eastAsia="仿宋_GB2312"/>
          <w:color w:val="auto"/>
          <w:sz w:val="28"/>
          <w:szCs w:val="28"/>
          <w:lang w:eastAsia="zh-CN"/>
        </w:rPr>
        <w:t>向全社会发布公告，</w:t>
      </w:r>
      <w:r>
        <w:rPr>
          <w:rFonts w:hint="eastAsia" w:ascii="仿宋_GB2312" w:eastAsia="仿宋_GB2312"/>
          <w:color w:val="auto"/>
          <w:sz w:val="28"/>
          <w:szCs w:val="28"/>
        </w:rPr>
        <w:t>邀请</w:t>
      </w:r>
      <w:r>
        <w:rPr>
          <w:rFonts w:hint="eastAsia" w:ascii="仿宋_GB2312" w:eastAsia="仿宋_GB2312"/>
          <w:color w:val="auto"/>
          <w:sz w:val="28"/>
          <w:szCs w:val="28"/>
          <w:lang w:eastAsia="zh-CN"/>
        </w:rPr>
        <w:t>符合资质的</w:t>
      </w:r>
      <w:r>
        <w:rPr>
          <w:rFonts w:hint="eastAsia" w:ascii="仿宋_GB2312" w:eastAsia="仿宋_GB2312"/>
          <w:color w:val="auto"/>
          <w:sz w:val="28"/>
          <w:szCs w:val="28"/>
        </w:rPr>
        <w:t>公司参加</w:t>
      </w:r>
      <w:r>
        <w:rPr>
          <w:rFonts w:hint="eastAsia" w:ascii="仿宋_GB2312" w:eastAsia="仿宋_GB2312"/>
          <w:color w:val="auto"/>
          <w:sz w:val="28"/>
          <w:szCs w:val="28"/>
          <w:lang w:eastAsia="zh-CN"/>
        </w:rPr>
        <w:t>我单位</w:t>
      </w:r>
      <w:r>
        <w:rPr>
          <w:rFonts w:hint="eastAsia" w:ascii="仿宋_GB2312" w:eastAsia="仿宋_GB2312"/>
          <w:color w:val="auto"/>
          <w:sz w:val="28"/>
          <w:szCs w:val="28"/>
          <w:lang w:val="en-US" w:eastAsia="zh-CN"/>
        </w:rPr>
        <w:t>2022年畜禽水产品检测服务</w:t>
      </w:r>
      <w:r>
        <w:rPr>
          <w:rFonts w:hint="eastAsia" w:ascii="仿宋_GB2312" w:eastAsia="仿宋_GB2312"/>
          <w:color w:val="auto"/>
          <w:sz w:val="28"/>
          <w:szCs w:val="28"/>
        </w:rPr>
        <w:t>公开竞价。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ascii="仿宋_GB2312" w:eastAsia="仿宋_GB2312"/>
          <w:color w:val="auto"/>
          <w:sz w:val="28"/>
          <w:szCs w:val="28"/>
        </w:rPr>
      </w:pPr>
      <w:r>
        <w:rPr>
          <w:rFonts w:hint="eastAsia" w:ascii="黑体" w:hAnsi="黑体" w:eastAsia="黑体" w:cs="黑体"/>
          <w:color w:val="auto"/>
          <w:sz w:val="28"/>
          <w:szCs w:val="28"/>
          <w:lang w:val="en-US" w:eastAsia="zh-CN"/>
        </w:rPr>
        <w:t>一、</w:t>
      </w:r>
      <w:r>
        <w:rPr>
          <w:rFonts w:hint="eastAsia" w:ascii="黑体" w:hAnsi="黑体" w:eastAsia="黑体" w:cs="黑体"/>
          <w:color w:val="auto"/>
          <w:sz w:val="28"/>
          <w:szCs w:val="28"/>
        </w:rPr>
        <w:t>公开竞价编号</w:t>
      </w:r>
      <w:r>
        <w:rPr>
          <w:rFonts w:ascii="仿宋_GB2312" w:eastAsia="仿宋_GB2312"/>
          <w:color w:val="auto"/>
          <w:sz w:val="28"/>
          <w:szCs w:val="28"/>
        </w:rPr>
        <w:t>：</w:t>
      </w:r>
      <w:r>
        <w:rPr>
          <w:rFonts w:hint="eastAsia" w:ascii="仿宋_GB2312" w:eastAsia="仿宋_GB2312"/>
          <w:color w:val="auto"/>
          <w:sz w:val="28"/>
          <w:szCs w:val="28"/>
        </w:rPr>
        <w:t>ZY</w:t>
      </w:r>
      <w:r>
        <w:rPr>
          <w:rFonts w:hint="eastAsia" w:ascii="仿宋_GB2312" w:eastAsia="仿宋_GB2312"/>
          <w:color w:val="auto"/>
          <w:sz w:val="28"/>
          <w:szCs w:val="28"/>
          <w:lang w:val="en-US" w:eastAsia="zh-CN"/>
        </w:rPr>
        <w:t>XMSYK2</w:t>
      </w:r>
      <w:r>
        <w:rPr>
          <w:rFonts w:hint="eastAsia" w:ascii="仿宋_GB2312" w:eastAsia="仿宋_GB2312"/>
          <w:color w:val="auto"/>
          <w:sz w:val="28"/>
          <w:szCs w:val="28"/>
        </w:rPr>
        <w:t>02</w:t>
      </w:r>
      <w:r>
        <w:rPr>
          <w:rFonts w:hint="eastAsia" w:ascii="仿宋_GB2312" w:eastAsia="仿宋_GB2312"/>
          <w:color w:val="auto"/>
          <w:sz w:val="28"/>
          <w:szCs w:val="28"/>
          <w:lang w:val="en-US" w:eastAsia="zh-CN"/>
        </w:rPr>
        <w:t>201</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二、</w:t>
      </w:r>
      <w:r>
        <w:rPr>
          <w:rFonts w:hint="eastAsia" w:ascii="黑体" w:hAnsi="黑体" w:eastAsia="黑体" w:cs="黑体"/>
          <w:color w:val="auto"/>
          <w:sz w:val="28"/>
          <w:szCs w:val="28"/>
        </w:rPr>
        <w:t>采购物品的基本信息</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auto"/>
          <w:sz w:val="28"/>
          <w:szCs w:val="28"/>
          <w:lang w:eastAsia="zh-CN"/>
        </w:rPr>
      </w:pPr>
      <w:r>
        <w:rPr>
          <w:rFonts w:hint="eastAsia" w:ascii="仿宋_GB2312" w:hAnsi="Times New Roman" w:eastAsia="仿宋_GB2312"/>
          <w:color w:val="auto"/>
          <w:sz w:val="28"/>
          <w:szCs w:val="28"/>
          <w:lang w:val="en-US" w:eastAsia="zh-CN"/>
        </w:rPr>
        <w:t>张掖市2022年畜禽、水产品检测服务，抽样检测范围包括张掖全域，抽检种类为畜禽、水产品（其中水产品占总检测样份的17%），起（竞）拍抽检数120样份（其中水产品20样份），全年开展抽检次不少3次，每次抽检时间间隔不少于1个月，价格为所有抽检样品种类</w:t>
      </w:r>
      <w:r>
        <w:rPr>
          <w:rFonts w:hint="eastAsia" w:ascii="仿宋_GB2312" w:hAnsi="Times New Roman" w:eastAsia="仿宋_GB2312"/>
          <w:color w:val="auto"/>
          <w:sz w:val="28"/>
          <w:szCs w:val="28"/>
          <w:lang w:eastAsia="zh-CN"/>
        </w:rPr>
        <w:t>所需</w:t>
      </w:r>
      <w:r>
        <w:rPr>
          <w:rFonts w:hint="eastAsia" w:ascii="仿宋_GB2312" w:hAnsi="Times New Roman" w:eastAsia="仿宋_GB2312"/>
          <w:color w:val="auto"/>
          <w:sz w:val="28"/>
          <w:szCs w:val="28"/>
          <w:lang w:val="en-US" w:eastAsia="zh-CN"/>
        </w:rPr>
        <w:t>要的</w:t>
      </w:r>
      <w:r>
        <w:rPr>
          <w:rFonts w:hint="eastAsia" w:ascii="仿宋_GB2312" w:hAnsi="Times New Roman" w:eastAsia="仿宋_GB2312"/>
          <w:color w:val="auto"/>
          <w:sz w:val="28"/>
          <w:szCs w:val="28"/>
        </w:rPr>
        <w:t>一揽子</w:t>
      </w:r>
      <w:r>
        <w:rPr>
          <w:rFonts w:hint="eastAsia" w:ascii="仿宋_GB2312" w:hAnsi="Times New Roman" w:eastAsia="仿宋_GB2312"/>
          <w:color w:val="auto"/>
          <w:sz w:val="28"/>
          <w:szCs w:val="28"/>
          <w:lang w:val="en-US" w:eastAsia="zh-CN"/>
        </w:rPr>
        <w:t>报</w:t>
      </w:r>
      <w:r>
        <w:rPr>
          <w:rFonts w:hint="eastAsia" w:ascii="仿宋_GB2312" w:hAnsi="Times New Roman" w:eastAsia="仿宋_GB2312"/>
          <w:color w:val="auto"/>
          <w:sz w:val="28"/>
          <w:szCs w:val="28"/>
        </w:rPr>
        <w:t>价，包括</w:t>
      </w:r>
      <w:r>
        <w:rPr>
          <w:rFonts w:hint="eastAsia" w:ascii="仿宋_GB2312" w:hAnsi="Times New Roman" w:eastAsia="仿宋_GB2312"/>
          <w:color w:val="auto"/>
          <w:sz w:val="28"/>
          <w:szCs w:val="28"/>
          <w:lang w:val="en-US" w:eastAsia="zh-CN"/>
        </w:rPr>
        <w:t>人员采样(往返路途车船费及期间食宿费、保险费）、样品购买费、检测、不合格样品复检、样品</w:t>
      </w:r>
      <w:r>
        <w:rPr>
          <w:rFonts w:hint="eastAsia" w:ascii="仿宋_GB2312" w:hAnsi="Times New Roman" w:eastAsia="仿宋_GB2312"/>
          <w:color w:val="auto"/>
          <w:sz w:val="28"/>
          <w:szCs w:val="28"/>
          <w:lang w:eastAsia="zh-CN"/>
        </w:rPr>
        <w:t>包装</w:t>
      </w:r>
      <w:r>
        <w:rPr>
          <w:rFonts w:hint="eastAsia" w:ascii="仿宋_GB2312" w:hAnsi="Times New Roman" w:eastAsia="仿宋_GB2312"/>
          <w:color w:val="auto"/>
          <w:sz w:val="28"/>
          <w:szCs w:val="28"/>
        </w:rPr>
        <w:t>、</w:t>
      </w:r>
      <w:r>
        <w:rPr>
          <w:rFonts w:hint="eastAsia" w:ascii="仿宋_GB2312" w:hAnsi="Times New Roman" w:eastAsia="仿宋_GB2312"/>
          <w:color w:val="auto"/>
          <w:sz w:val="28"/>
          <w:szCs w:val="28"/>
          <w:lang w:eastAsia="zh-CN"/>
        </w:rPr>
        <w:t>装卸、转运、处理</w:t>
      </w:r>
      <w:r>
        <w:rPr>
          <w:rFonts w:hint="eastAsia" w:ascii="仿宋_GB2312" w:hAnsi="Times New Roman" w:eastAsia="仿宋_GB2312"/>
          <w:color w:val="auto"/>
          <w:sz w:val="28"/>
          <w:szCs w:val="28"/>
          <w:lang w:val="en-US" w:eastAsia="zh-CN"/>
        </w:rPr>
        <w:t>及产品售后服务等相关</w:t>
      </w:r>
      <w:r>
        <w:rPr>
          <w:rFonts w:hint="eastAsia" w:ascii="仿宋_GB2312" w:hAnsi="Times New Roman" w:eastAsia="仿宋_GB2312"/>
          <w:color w:val="auto"/>
          <w:sz w:val="28"/>
          <w:szCs w:val="28"/>
        </w:rPr>
        <w:t>所有</w:t>
      </w:r>
      <w:r>
        <w:rPr>
          <w:rFonts w:hint="eastAsia" w:ascii="仿宋_GB2312" w:hAnsi="Times New Roman" w:eastAsia="仿宋_GB2312"/>
          <w:color w:val="auto"/>
          <w:sz w:val="28"/>
          <w:szCs w:val="28"/>
          <w:lang w:val="en-US" w:eastAsia="zh-CN"/>
        </w:rPr>
        <w:t>税费</w:t>
      </w:r>
      <w:r>
        <w:rPr>
          <w:rFonts w:hint="eastAsia" w:ascii="仿宋_GB2312" w:hAnsi="Times New Roman" w:eastAsia="仿宋_GB2312"/>
          <w:color w:val="auto"/>
          <w:sz w:val="28"/>
          <w:szCs w:val="28"/>
        </w:rPr>
        <w:t>。具体</w:t>
      </w:r>
      <w:r>
        <w:rPr>
          <w:rFonts w:hint="eastAsia" w:ascii="仿宋_GB2312" w:hAnsi="Times New Roman" w:eastAsia="仿宋_GB2312"/>
          <w:color w:val="auto"/>
          <w:sz w:val="28"/>
          <w:szCs w:val="28"/>
          <w:lang w:val="en-US" w:eastAsia="zh-CN"/>
        </w:rPr>
        <w:t>检测项目</w:t>
      </w:r>
      <w:r>
        <w:rPr>
          <w:rFonts w:hint="eastAsia" w:ascii="仿宋_GB2312" w:hAnsi="Times New Roman" w:eastAsia="仿宋_GB2312"/>
          <w:color w:val="auto"/>
          <w:sz w:val="28"/>
          <w:szCs w:val="28"/>
        </w:rPr>
        <w:t>和参数</w:t>
      </w:r>
      <w:r>
        <w:rPr>
          <w:rFonts w:hint="eastAsia" w:ascii="仿宋_GB2312" w:hAnsi="Times New Roman" w:eastAsia="仿宋_GB2312"/>
          <w:color w:val="auto"/>
          <w:sz w:val="28"/>
          <w:szCs w:val="28"/>
          <w:lang w:val="en-US" w:eastAsia="zh-CN"/>
        </w:rPr>
        <w:t>如</w:t>
      </w:r>
      <w:r>
        <w:rPr>
          <w:rFonts w:hint="eastAsia" w:ascii="仿宋_GB2312" w:hAnsi="Times New Roman" w:eastAsia="仿宋_GB2312"/>
          <w:color w:val="auto"/>
          <w:sz w:val="28"/>
          <w:szCs w:val="28"/>
        </w:rPr>
        <w:t>下</w:t>
      </w:r>
      <w:r>
        <w:rPr>
          <w:rFonts w:hint="eastAsia" w:ascii="仿宋_GB2312" w:hAnsi="Times New Roman" w:eastAsia="仿宋_GB2312"/>
          <w:color w:val="auto"/>
          <w:sz w:val="28"/>
          <w:szCs w:val="28"/>
          <w:lang w:eastAsia="zh-CN"/>
        </w:rPr>
        <w:t>：</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eastAsia="仿宋_GB2312"/>
          <w:color w:val="auto"/>
          <w:sz w:val="32"/>
          <w:szCs w:val="32"/>
        </w:rPr>
      </w:pPr>
      <w:r>
        <w:rPr>
          <w:rFonts w:hint="eastAsia" w:ascii="仿宋_GB2312" w:hAnsi="Times New Roman" w:eastAsia="仿宋_GB2312"/>
          <w:color w:val="auto"/>
          <w:sz w:val="28"/>
          <w:szCs w:val="28"/>
          <w:lang w:eastAsia="zh-CN"/>
        </w:rPr>
        <w:t>（</w:t>
      </w:r>
      <w:r>
        <w:rPr>
          <w:rFonts w:hint="eastAsia" w:ascii="仿宋_GB2312" w:hAnsi="Times New Roman" w:eastAsia="仿宋_GB2312"/>
          <w:color w:val="auto"/>
          <w:sz w:val="28"/>
          <w:szCs w:val="28"/>
          <w:lang w:val="en-US" w:eastAsia="zh-CN"/>
        </w:rPr>
        <w:t>一）</w:t>
      </w:r>
      <w:r>
        <w:rPr>
          <w:rFonts w:hint="eastAsia" w:ascii="仿宋_GB2312" w:hAnsi="Times New Roman" w:eastAsia="仿宋_GB2312" w:cs="Times New Roman"/>
          <w:b/>
          <w:bCs/>
          <w:color w:val="auto"/>
          <w:kern w:val="2"/>
          <w:sz w:val="28"/>
          <w:szCs w:val="28"/>
          <w:lang w:val="en-US" w:eastAsia="zh-CN" w:bidi="ar-SA"/>
        </w:rPr>
        <w:t>畜禽产品</w:t>
      </w:r>
      <w:r>
        <w:rPr>
          <w:rFonts w:hint="eastAsia" w:ascii="仿宋_GB2312" w:eastAsia="仿宋_GB2312" w:cs="Times New Roman"/>
          <w:b/>
          <w:bCs/>
          <w:color w:val="auto"/>
          <w:kern w:val="2"/>
          <w:sz w:val="28"/>
          <w:szCs w:val="28"/>
          <w:lang w:val="en-US" w:eastAsia="zh-CN" w:bidi="ar-SA"/>
        </w:rPr>
        <w:t>。</w:t>
      </w:r>
      <w:r>
        <w:rPr>
          <w:rFonts w:hint="eastAsia" w:ascii="仿宋_GB2312" w:hAnsi="Times New Roman" w:eastAsia="仿宋_GB2312" w:cs="Times New Roman"/>
          <w:color w:val="auto"/>
          <w:kern w:val="2"/>
          <w:sz w:val="28"/>
          <w:szCs w:val="28"/>
          <w:lang w:val="en-US" w:eastAsia="zh-CN" w:bidi="ar-SA"/>
        </w:rPr>
        <w:t>抽样方法按《动物及动物产品兽药残留监控抽样规范》（NY/T 1897-2010）规定执行</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30" w:firstLineChars="900"/>
        <w:textAlignment w:val="auto"/>
        <w:rPr>
          <w:rFonts w:hint="eastAsia" w:ascii="仿宋_GB2312" w:eastAsia="仿宋_GB2312"/>
          <w:b/>
          <w:bCs/>
          <w:color w:val="auto"/>
          <w:sz w:val="28"/>
          <w:szCs w:val="28"/>
        </w:rPr>
      </w:pPr>
      <w:r>
        <w:rPr>
          <w:rFonts w:hint="eastAsia" w:ascii="仿宋_GB2312" w:hAnsi="Batang" w:eastAsia="仿宋_GB2312"/>
          <w:b/>
          <w:color w:val="auto"/>
          <w:sz w:val="28"/>
          <w:szCs w:val="28"/>
          <w:lang w:val="en-US" w:eastAsia="zh-CN"/>
        </w:rPr>
        <w:t>2022年畜禽产品</w:t>
      </w:r>
      <w:r>
        <w:rPr>
          <w:rFonts w:hint="eastAsia" w:ascii="仿宋_GB2312" w:hAnsi="Batang" w:eastAsia="仿宋_GB2312"/>
          <w:b/>
          <w:color w:val="auto"/>
          <w:sz w:val="28"/>
          <w:szCs w:val="28"/>
        </w:rPr>
        <w:t>监</w:t>
      </w:r>
      <w:r>
        <w:rPr>
          <w:rFonts w:hint="eastAsia" w:ascii="仿宋_GB2312" w:eastAsia="仿宋_GB2312"/>
          <w:b/>
          <w:bCs/>
          <w:color w:val="auto"/>
          <w:sz w:val="28"/>
          <w:szCs w:val="28"/>
        </w:rPr>
        <w:t>测项目及检测方法</w:t>
      </w:r>
    </w:p>
    <w:tbl>
      <w:tblPr>
        <w:tblStyle w:val="7"/>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182"/>
        <w:gridCol w:w="1336"/>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30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b/>
                <w:color w:val="auto"/>
                <w:sz w:val="21"/>
                <w:szCs w:val="21"/>
              </w:rPr>
            </w:pPr>
            <w:r>
              <w:rPr>
                <w:rFonts w:hint="eastAsia" w:ascii="仿宋_GB2312" w:eastAsia="仿宋_GB2312"/>
                <w:b/>
                <w:color w:val="auto"/>
                <w:sz w:val="21"/>
                <w:szCs w:val="21"/>
              </w:rPr>
              <w:t>监测项目</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b/>
                <w:color w:val="auto"/>
                <w:sz w:val="21"/>
                <w:szCs w:val="21"/>
              </w:rPr>
            </w:pPr>
            <w:r>
              <w:rPr>
                <w:rFonts w:hint="eastAsia" w:ascii="仿宋_GB2312" w:eastAsia="仿宋_GB2312"/>
                <w:b/>
                <w:color w:val="auto"/>
                <w:sz w:val="21"/>
                <w:szCs w:val="21"/>
              </w:rPr>
              <w:t>样品种类</w:t>
            </w: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eastAsia="仿宋_GB2312"/>
                <w:b/>
                <w:color w:val="auto"/>
                <w:sz w:val="21"/>
                <w:szCs w:val="21"/>
                <w:lang w:val="en-US" w:eastAsia="zh-CN"/>
              </w:rPr>
            </w:pPr>
            <w:r>
              <w:rPr>
                <w:rFonts w:hint="eastAsia" w:ascii="仿宋_GB2312" w:eastAsia="仿宋_GB2312"/>
                <w:b/>
                <w:color w:val="auto"/>
                <w:sz w:val="21"/>
                <w:szCs w:val="21"/>
                <w:lang w:val="en-US" w:eastAsia="zh-CN"/>
              </w:rPr>
              <w:t>抽检样份</w:t>
            </w:r>
          </w:p>
        </w:tc>
        <w:tc>
          <w:tcPr>
            <w:tcW w:w="415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color w:val="auto"/>
                <w:sz w:val="21"/>
                <w:szCs w:val="21"/>
              </w:rPr>
            </w:pPr>
            <w:r>
              <w:rPr>
                <w:rFonts w:hint="eastAsia" w:ascii="仿宋_GB2312" w:eastAsia="仿宋_GB2312"/>
                <w:b/>
                <w:color w:val="auto"/>
                <w:sz w:val="21"/>
                <w:szCs w:val="21"/>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230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r>
              <w:rPr>
                <w:rFonts w:hint="eastAsia" w:ascii="仿宋_GB2312" w:eastAsia="仿宋_GB2312"/>
                <w:color w:val="auto"/>
                <w:sz w:val="21"/>
                <w:szCs w:val="21"/>
              </w:rPr>
              <w:t>磺胺间甲氧嘧啶（SMM）、磺胺二甲嘧啶（SM2）、磺胺嘧啶（SD）、磺胺甲</w:t>
            </w:r>
            <w:r>
              <w:rPr>
                <w:rFonts w:hint="eastAsia" w:ascii="微软雅黑" w:hAnsi="微软雅黑" w:eastAsia="微软雅黑" w:cs="微软雅黑"/>
                <w:color w:val="auto"/>
                <w:sz w:val="21"/>
                <w:szCs w:val="21"/>
              </w:rPr>
              <w:t>噁</w:t>
            </w:r>
            <w:r>
              <w:rPr>
                <w:rFonts w:hint="eastAsia" w:ascii="仿宋_GB2312" w:hAnsi="仿宋_GB2312" w:eastAsia="仿宋_GB2312" w:cs="仿宋_GB2312"/>
                <w:color w:val="auto"/>
                <w:sz w:val="21"/>
                <w:szCs w:val="21"/>
              </w:rPr>
              <w:t>唑（</w:t>
            </w:r>
            <w:r>
              <w:rPr>
                <w:rFonts w:hint="eastAsia" w:ascii="仿宋_GB2312" w:hAnsi="宋体" w:eastAsia="仿宋_GB2312" w:cs="宋体"/>
                <w:color w:val="auto"/>
                <w:sz w:val="21"/>
                <w:szCs w:val="21"/>
              </w:rPr>
              <w:t>SMZ）</w:t>
            </w:r>
            <w:r>
              <w:rPr>
                <w:rFonts w:hint="eastAsia" w:ascii="仿宋_GB2312" w:eastAsia="仿宋_GB2312"/>
                <w:color w:val="auto"/>
                <w:sz w:val="21"/>
                <w:szCs w:val="21"/>
              </w:rPr>
              <w:t>、磺胺喹</w:t>
            </w:r>
            <w:r>
              <w:rPr>
                <w:rFonts w:hint="eastAsia" w:ascii="微软雅黑" w:hAnsi="微软雅黑" w:eastAsia="微软雅黑" w:cs="微软雅黑"/>
                <w:color w:val="auto"/>
                <w:sz w:val="21"/>
                <w:szCs w:val="21"/>
              </w:rPr>
              <w:t>噁</w:t>
            </w:r>
            <w:r>
              <w:rPr>
                <w:rFonts w:hint="eastAsia" w:ascii="仿宋_GB2312" w:hAnsi="宋体" w:eastAsia="仿宋_GB2312" w:cs="宋体"/>
                <w:color w:val="auto"/>
                <w:sz w:val="21"/>
                <w:szCs w:val="21"/>
              </w:rPr>
              <w:t>啉（SQ）</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r>
              <w:rPr>
                <w:rFonts w:hint="eastAsia" w:ascii="仿宋_GB2312" w:eastAsia="仿宋_GB2312"/>
                <w:color w:val="auto"/>
                <w:sz w:val="21"/>
                <w:szCs w:val="21"/>
              </w:rPr>
              <w:t>猪肉</w:t>
            </w: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olor w:val="auto"/>
                <w:sz w:val="21"/>
                <w:szCs w:val="21"/>
                <w:lang w:val="en-US" w:eastAsia="zh-CN"/>
              </w:rPr>
            </w:pPr>
            <w:r>
              <w:rPr>
                <w:rFonts w:hint="eastAsia" w:ascii="仿宋_GB2312" w:eastAsia="仿宋_GB2312"/>
                <w:color w:val="auto"/>
                <w:sz w:val="21"/>
                <w:szCs w:val="21"/>
                <w:lang w:val="en-US" w:eastAsia="zh-CN"/>
              </w:rPr>
              <w:t>19</w:t>
            </w:r>
          </w:p>
        </w:tc>
        <w:tc>
          <w:tcPr>
            <w:tcW w:w="41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r>
              <w:rPr>
                <w:rFonts w:hint="eastAsia" w:ascii="仿宋_GB2312" w:eastAsia="仿宋_GB2312"/>
                <w:color w:val="auto"/>
                <w:sz w:val="21"/>
                <w:szCs w:val="21"/>
              </w:rPr>
              <w:t>磺胺类药物在动物可食性组织中残留的高效液相色谱检测方法（参见农业部农质发〔2014〕5号文件附录）。</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r>
              <w:rPr>
                <w:rFonts w:hint="eastAsia" w:ascii="仿宋_GB2312" w:eastAsia="仿宋_GB2312"/>
                <w:color w:val="auto"/>
                <w:sz w:val="21"/>
                <w:szCs w:val="21"/>
              </w:rPr>
              <w:t>畜禽中十六种磺胺类药物残留量的测定 液相色谱-串联质谱法（GB/T 20759）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3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 w:val="21"/>
                <w:szCs w:val="21"/>
              </w:rPr>
              <w:t>盐酸克伦特罗、莱克多巴胺、沙丁胺醇</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 w:val="21"/>
                <w:szCs w:val="21"/>
              </w:rPr>
              <w:t>猪肝</w:t>
            </w: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22</w:t>
            </w:r>
          </w:p>
        </w:tc>
        <w:tc>
          <w:tcPr>
            <w:tcW w:w="41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 w:val="21"/>
                <w:szCs w:val="21"/>
              </w:rPr>
              <w:t>《农业部1025号公告-18-2008 动物源性食品中</w:t>
            </w:r>
            <w:r>
              <w:rPr>
                <w:rFonts w:hint="eastAsia" w:ascii="仿宋_GB2312" w:hAnsi="仿宋" w:eastAsia="仿宋_GB2312"/>
                <w:color w:val="auto"/>
                <w:sz w:val="21"/>
                <w:szCs w:val="21"/>
              </w:rPr>
              <w:t>β-受体激动剂残留检测 液相色谱-串联质谱法</w:t>
            </w:r>
            <w:r>
              <w:rPr>
                <w:rFonts w:hint="eastAsia" w:ascii="仿宋_GB2312" w:eastAsia="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3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r>
              <w:rPr>
                <w:rFonts w:hint="eastAsia" w:ascii="仿宋_GB2312" w:eastAsia="仿宋_GB2312"/>
                <w:color w:val="auto"/>
                <w:sz w:val="21"/>
                <w:szCs w:val="21"/>
              </w:rPr>
              <w:t>牛肉</w:t>
            </w: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19</w:t>
            </w:r>
          </w:p>
        </w:tc>
        <w:tc>
          <w:tcPr>
            <w:tcW w:w="41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3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r>
              <w:rPr>
                <w:rFonts w:hint="eastAsia" w:ascii="仿宋_GB2312" w:eastAsia="仿宋_GB2312"/>
                <w:color w:val="auto"/>
                <w:sz w:val="21"/>
                <w:szCs w:val="21"/>
              </w:rPr>
              <w:t>羊肉</w:t>
            </w: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26</w:t>
            </w:r>
          </w:p>
        </w:tc>
        <w:tc>
          <w:tcPr>
            <w:tcW w:w="41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23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r>
              <w:rPr>
                <w:rFonts w:hint="eastAsia" w:ascii="仿宋_GB2312" w:eastAsia="仿宋_GB2312"/>
                <w:color w:val="auto"/>
                <w:sz w:val="21"/>
                <w:szCs w:val="21"/>
              </w:rPr>
              <w:t>恩诺沙星、环丙沙星、沙拉沙星、达氟沙星（达氟沙星仅鸡蛋检测）</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r>
              <w:rPr>
                <w:rFonts w:hint="eastAsia" w:ascii="仿宋_GB2312" w:eastAsia="仿宋_GB2312"/>
                <w:color w:val="auto"/>
                <w:sz w:val="21"/>
                <w:szCs w:val="21"/>
              </w:rPr>
              <w:t>鸡肉</w:t>
            </w: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lang w:val="en-US" w:eastAsia="zh-CN"/>
              </w:rPr>
            </w:pPr>
            <w:r>
              <w:rPr>
                <w:rFonts w:hint="eastAsia" w:ascii="仿宋_GB2312" w:eastAsia="仿宋_GB2312"/>
                <w:color w:val="auto"/>
                <w:sz w:val="21"/>
                <w:szCs w:val="21"/>
                <w:lang w:val="en-US" w:eastAsia="zh-CN"/>
              </w:rPr>
              <w:t>4</w:t>
            </w:r>
          </w:p>
        </w:tc>
        <w:tc>
          <w:tcPr>
            <w:tcW w:w="41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r>
              <w:rPr>
                <w:rFonts w:hint="eastAsia" w:ascii="仿宋_GB2312" w:eastAsia="仿宋_GB2312"/>
                <w:color w:val="auto"/>
                <w:sz w:val="21"/>
                <w:szCs w:val="21"/>
              </w:rPr>
              <w:t>动物性食品中氟喹诺酮类药物残留检测—高效液相色谱法（农业部1025号公告-14-2008）。</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r>
              <w:rPr>
                <w:rFonts w:hint="eastAsia" w:ascii="仿宋_GB2312" w:eastAsia="仿宋_GB2312"/>
                <w:color w:val="auto"/>
                <w:sz w:val="21"/>
                <w:szCs w:val="21"/>
              </w:rPr>
              <w:t>《动物源性食品中14种喹诺酮药物残留检测方法 液相色谱-质谱法》（GB/T21312-2007）。</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r>
              <w:rPr>
                <w:rFonts w:hint="eastAsia" w:ascii="仿宋_GB2312" w:eastAsia="仿宋_GB2312"/>
                <w:color w:val="auto"/>
                <w:sz w:val="21"/>
                <w:szCs w:val="21"/>
              </w:rPr>
              <w:t>禽蛋和禽肉中氟喹诺酮类药物及金刚烷胺残留量的测定 液相色谱-串联质谱法操作细则（中国农业科学院农业质量标准与检测技术研究所自建方法）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23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p>
        </w:tc>
        <w:tc>
          <w:tcPr>
            <w:tcW w:w="11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r>
              <w:rPr>
                <w:rFonts w:hint="eastAsia" w:ascii="仿宋_GB2312" w:eastAsia="仿宋_GB2312"/>
                <w:color w:val="auto"/>
                <w:sz w:val="21"/>
                <w:szCs w:val="21"/>
              </w:rPr>
              <w:t>鸡蛋</w:t>
            </w:r>
          </w:p>
        </w:tc>
        <w:tc>
          <w:tcPr>
            <w:tcW w:w="13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olor w:val="auto"/>
                <w:sz w:val="21"/>
                <w:szCs w:val="21"/>
                <w:lang w:val="en-US" w:eastAsia="zh-CN"/>
              </w:rPr>
            </w:pPr>
            <w:r>
              <w:rPr>
                <w:rFonts w:hint="eastAsia" w:ascii="仿宋_GB2312" w:eastAsia="仿宋_GB2312"/>
                <w:color w:val="auto"/>
                <w:sz w:val="21"/>
                <w:szCs w:val="21"/>
                <w:lang w:val="en-US" w:eastAsia="zh-CN"/>
              </w:rPr>
              <w:t>10</w:t>
            </w:r>
          </w:p>
        </w:tc>
        <w:tc>
          <w:tcPr>
            <w:tcW w:w="41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r>
              <w:rPr>
                <w:rFonts w:hint="eastAsia" w:ascii="仿宋_GB2312" w:eastAsia="仿宋_GB2312"/>
                <w:color w:val="auto"/>
                <w:sz w:val="21"/>
                <w:szCs w:val="21"/>
              </w:rPr>
              <w:t>《动物源性食品中14种喹诺酮药物残留检测方法 液相色谱-质谱法》（GB/T21312-2007）</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r>
              <w:rPr>
                <w:rFonts w:hint="eastAsia" w:ascii="仿宋_GB2312" w:eastAsia="仿宋_GB2312"/>
                <w:color w:val="auto"/>
                <w:sz w:val="21"/>
                <w:szCs w:val="21"/>
              </w:rPr>
              <w:t>《鸡蛋中氟喹诺酮类药物残留量的测定 高效液相色谱法》（农业部781号公告-6-2006）。</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r>
              <w:rPr>
                <w:rFonts w:hint="eastAsia" w:ascii="仿宋_GB2312" w:eastAsia="仿宋_GB2312"/>
                <w:color w:val="auto"/>
                <w:sz w:val="21"/>
                <w:szCs w:val="21"/>
              </w:rPr>
              <w:t>禽蛋和禽肉中氟喹诺酮类药物及金刚烷胺残留量的测定 液相色谱-串联质谱法操作细则（中国农业科学院农业质量标准与检测技术研究所自建方法）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230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r>
              <w:rPr>
                <w:rFonts w:hint="eastAsia" w:ascii="仿宋_GB2312" w:eastAsia="仿宋_GB2312"/>
                <w:color w:val="auto"/>
                <w:sz w:val="21"/>
                <w:szCs w:val="21"/>
              </w:rPr>
              <w:t>禁用药物 金刚烷胺</w:t>
            </w:r>
          </w:p>
        </w:tc>
        <w:tc>
          <w:tcPr>
            <w:tcW w:w="11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p>
        </w:tc>
        <w:tc>
          <w:tcPr>
            <w:tcW w:w="13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p>
        </w:tc>
        <w:tc>
          <w:tcPr>
            <w:tcW w:w="41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r>
              <w:rPr>
                <w:rFonts w:hint="eastAsia" w:ascii="仿宋_GB2312" w:eastAsia="仿宋_GB2312"/>
                <w:color w:val="auto"/>
                <w:sz w:val="21"/>
                <w:szCs w:val="21"/>
              </w:rPr>
              <w:t>动物源性食品中金刚烷胺残留量的测定 液相色谱-串联质谱法 (GB31660.5-2019)</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r>
              <w:rPr>
                <w:rFonts w:hint="eastAsia" w:ascii="仿宋_GB2312" w:eastAsia="仿宋_GB2312"/>
                <w:color w:val="auto"/>
                <w:sz w:val="21"/>
                <w:szCs w:val="21"/>
              </w:rPr>
              <w:t>禽蛋和禽肉中氟喹诺酮</w:t>
            </w:r>
            <w:r>
              <w:rPr>
                <w:rFonts w:hint="eastAsia" w:ascii="仿宋_GB2312" w:hAnsi="仿宋_GB2312" w:eastAsia="仿宋_GB2312" w:cs="仿宋_GB2312"/>
                <w:color w:val="auto"/>
                <w:sz w:val="21"/>
                <w:szCs w:val="21"/>
              </w:rPr>
              <w:t>类药物及金刚烷胺残留量的测定 液相色谱－串联质谱法操作细则（中国农业科学院农业质量标准与检测技术研究所自建方法）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30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r>
              <w:rPr>
                <w:rFonts w:hint="eastAsia" w:ascii="仿宋_GB2312" w:eastAsia="仿宋_GB2312"/>
                <w:color w:val="auto"/>
                <w:sz w:val="21"/>
                <w:szCs w:val="21"/>
              </w:rPr>
              <w:t>产蛋期禁用药物</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r>
              <w:rPr>
                <w:rFonts w:hint="eastAsia" w:ascii="仿宋_GB2312" w:eastAsia="仿宋_GB2312"/>
                <w:color w:val="auto"/>
                <w:sz w:val="21"/>
                <w:szCs w:val="21"/>
              </w:rPr>
              <w:t>酰胺醇类（氟苯尼考）</w:t>
            </w:r>
          </w:p>
        </w:tc>
        <w:tc>
          <w:tcPr>
            <w:tcW w:w="11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p>
        </w:tc>
        <w:tc>
          <w:tcPr>
            <w:tcW w:w="13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olor w:val="auto"/>
                <w:sz w:val="21"/>
                <w:szCs w:val="21"/>
              </w:rPr>
            </w:pPr>
          </w:p>
        </w:tc>
        <w:tc>
          <w:tcPr>
            <w:tcW w:w="41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color w:val="auto"/>
                <w:sz w:val="21"/>
                <w:szCs w:val="21"/>
              </w:rPr>
            </w:pPr>
            <w:r>
              <w:rPr>
                <w:rFonts w:hint="eastAsia" w:ascii="仿宋_GB2312" w:eastAsia="仿宋_GB2312"/>
                <w:color w:val="auto"/>
                <w:sz w:val="21"/>
                <w:szCs w:val="21"/>
              </w:rPr>
              <w:t>禽蛋和禽肉中酰胺醇类药物及代谢物残留量的测定 液相色谱－串联质谱法（中国农业科学院农业质量标准与检测技术研究所自建方法）</w:t>
            </w:r>
          </w:p>
        </w:tc>
      </w:tr>
    </w:tbl>
    <w:p>
      <w:pPr>
        <w:keepNext w:val="0"/>
        <w:keepLines w:val="0"/>
        <w:pageBreakBefore w:val="0"/>
        <w:widowControl w:val="0"/>
        <w:numPr>
          <w:ilvl w:val="0"/>
          <w:numId w:val="1"/>
        </w:numPr>
        <w:kinsoku/>
        <w:wordWrap/>
        <w:overflowPunct/>
        <w:topLinePunct w:val="0"/>
        <w:autoSpaceDE/>
        <w:autoSpaceDN/>
        <w:bidi w:val="0"/>
        <w:spacing w:line="240" w:lineRule="auto"/>
        <w:textAlignment w:val="auto"/>
        <w:rPr>
          <w:rFonts w:hint="eastAsia" w:ascii="仿宋_GB2312" w:hAnsi="Batang" w:eastAsia="仿宋_GB2312"/>
          <w:b/>
          <w:color w:val="auto"/>
          <w:sz w:val="28"/>
          <w:szCs w:val="28"/>
          <w:lang w:val="en-US" w:eastAsia="zh-CN"/>
        </w:rPr>
      </w:pPr>
      <w:r>
        <w:rPr>
          <w:rFonts w:hint="eastAsia" w:ascii="仿宋_GB2312" w:hAnsi="Times New Roman" w:eastAsia="仿宋_GB2312" w:cs="Times New Roman"/>
          <w:b/>
          <w:bCs/>
          <w:color w:val="auto"/>
          <w:kern w:val="2"/>
          <w:sz w:val="28"/>
          <w:szCs w:val="28"/>
          <w:lang w:val="en-US" w:eastAsia="zh-CN" w:bidi="ar-SA"/>
        </w:rPr>
        <w:t>水产品。</w:t>
      </w:r>
      <w:r>
        <w:rPr>
          <w:rFonts w:hint="eastAsia" w:ascii="仿宋_GB2312" w:hAnsi="Times New Roman" w:eastAsia="仿宋_GB2312" w:cs="Times New Roman"/>
          <w:color w:val="auto"/>
          <w:kern w:val="2"/>
          <w:sz w:val="28"/>
          <w:szCs w:val="28"/>
          <w:lang w:val="en-US" w:eastAsia="zh-CN" w:bidi="ar-SA"/>
        </w:rPr>
        <w:t>抽样方法按《水产品抽样规范》（GB/T 30891-2014）规定执行。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30" w:firstLineChars="9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Batang" w:eastAsia="仿宋_GB2312"/>
          <w:b/>
          <w:color w:val="auto"/>
          <w:sz w:val="28"/>
          <w:szCs w:val="28"/>
          <w:lang w:val="en-US" w:eastAsia="zh-CN"/>
        </w:rPr>
        <w:t>2022年水产品</w:t>
      </w:r>
      <w:r>
        <w:rPr>
          <w:rFonts w:hint="eastAsia" w:ascii="仿宋_GB2312" w:hAnsi="Batang" w:eastAsia="仿宋_GB2312"/>
          <w:b/>
          <w:color w:val="auto"/>
          <w:sz w:val="28"/>
          <w:szCs w:val="28"/>
        </w:rPr>
        <w:t>监</w:t>
      </w:r>
      <w:r>
        <w:rPr>
          <w:rFonts w:hint="eastAsia" w:ascii="仿宋_GB2312" w:eastAsia="仿宋_GB2312"/>
          <w:b/>
          <w:bCs/>
          <w:color w:val="auto"/>
          <w:sz w:val="28"/>
          <w:szCs w:val="28"/>
        </w:rPr>
        <w:t>测项目及检测方法</w:t>
      </w:r>
    </w:p>
    <w:tbl>
      <w:tblPr>
        <w:tblStyle w:val="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233"/>
        <w:gridCol w:w="1233"/>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49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color w:val="auto"/>
                <w:sz w:val="21"/>
                <w:szCs w:val="21"/>
              </w:rPr>
            </w:pPr>
            <w:r>
              <w:rPr>
                <w:rFonts w:hint="eastAsia" w:ascii="仿宋_GB2312" w:eastAsia="仿宋_GB2312"/>
                <w:b/>
                <w:color w:val="auto"/>
                <w:sz w:val="21"/>
                <w:szCs w:val="21"/>
              </w:rPr>
              <w:t>监测项目</w:t>
            </w: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b/>
                <w:color w:val="auto"/>
                <w:kern w:val="2"/>
                <w:sz w:val="21"/>
                <w:szCs w:val="21"/>
                <w:lang w:val="en-US" w:eastAsia="zh-CN" w:bidi="ar-SA"/>
              </w:rPr>
            </w:pPr>
            <w:r>
              <w:rPr>
                <w:rFonts w:hint="eastAsia" w:ascii="仿宋_GB2312" w:eastAsia="仿宋_GB2312"/>
                <w:b/>
                <w:color w:val="auto"/>
                <w:sz w:val="21"/>
                <w:szCs w:val="21"/>
              </w:rPr>
              <w:t>样品种类</w:t>
            </w: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eastAsia="仿宋_GB2312"/>
                <w:b/>
                <w:color w:val="auto"/>
                <w:sz w:val="21"/>
                <w:szCs w:val="21"/>
                <w:lang w:val="en-US" w:eastAsia="zh-CN"/>
              </w:rPr>
            </w:pPr>
            <w:r>
              <w:rPr>
                <w:rFonts w:hint="eastAsia" w:ascii="仿宋_GB2312" w:eastAsia="仿宋_GB2312"/>
                <w:b/>
                <w:color w:val="auto"/>
                <w:sz w:val="21"/>
                <w:szCs w:val="21"/>
                <w:lang w:val="en-US" w:eastAsia="zh-CN"/>
              </w:rPr>
              <w:t>抽检样份</w:t>
            </w:r>
          </w:p>
        </w:tc>
        <w:tc>
          <w:tcPr>
            <w:tcW w:w="487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color w:val="auto"/>
                <w:sz w:val="21"/>
                <w:szCs w:val="21"/>
              </w:rPr>
            </w:pPr>
            <w:r>
              <w:rPr>
                <w:rFonts w:hint="eastAsia" w:ascii="仿宋_GB2312" w:eastAsia="仿宋_GB2312"/>
                <w:b/>
                <w:color w:val="auto"/>
                <w:sz w:val="21"/>
                <w:szCs w:val="21"/>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8" w:hRule="atLeast"/>
          <w:jc w:val="center"/>
        </w:trPr>
        <w:tc>
          <w:tcPr>
            <w:tcW w:w="249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val="en-US" w:eastAsia="zh-CN"/>
              </w:rPr>
              <w:t>1.</w:t>
            </w:r>
            <w:r>
              <w:rPr>
                <w:rFonts w:hint="eastAsia" w:ascii="仿宋_GB2312" w:eastAsia="仿宋_GB2312"/>
                <w:color w:val="auto"/>
                <w:sz w:val="21"/>
                <w:szCs w:val="21"/>
              </w:rPr>
              <w:t>孔雀石绿（包括有色孔雀石绿和无色孔雀石绿）</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val="en-US" w:eastAsia="zh-CN"/>
              </w:rPr>
              <w:t>2.</w:t>
            </w:r>
            <w:r>
              <w:rPr>
                <w:rFonts w:hint="eastAsia" w:ascii="仿宋_GB2312" w:eastAsia="仿宋_GB2312"/>
                <w:color w:val="auto"/>
                <w:sz w:val="21"/>
                <w:szCs w:val="21"/>
              </w:rPr>
              <w:t>硝基</w:t>
            </w:r>
            <w:r>
              <w:rPr>
                <w:rFonts w:hint="eastAsia" w:ascii="仿宋_GB2312" w:eastAsia="仿宋_GB2312"/>
                <w:color w:val="auto"/>
                <w:sz w:val="21"/>
                <w:szCs w:val="21"/>
                <w:lang w:eastAsia="zh-CN"/>
              </w:rPr>
              <w:t>呋</w:t>
            </w:r>
            <w:r>
              <w:rPr>
                <w:rFonts w:hint="eastAsia" w:ascii="仿宋_GB2312" w:eastAsia="仿宋_GB2312"/>
                <w:color w:val="auto"/>
                <w:sz w:val="21"/>
                <w:szCs w:val="21"/>
              </w:rPr>
              <w:t>喃类代谢物（包括呋喃唑酮代谢物AOZ、呋喃它酮代谢物AMOZ、呋喃西林代谢物 SEM、味喃妥因代谢物 AHD)</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olor w:val="auto"/>
                <w:sz w:val="21"/>
                <w:szCs w:val="21"/>
                <w:lang w:eastAsia="zh-CN"/>
              </w:rPr>
            </w:pPr>
            <w:r>
              <w:rPr>
                <w:rFonts w:hint="eastAsia" w:ascii="仿宋_GB2312" w:eastAsia="仿宋_GB2312"/>
                <w:color w:val="auto"/>
                <w:sz w:val="21"/>
                <w:szCs w:val="21"/>
                <w:lang w:val="en-US" w:eastAsia="zh-CN"/>
              </w:rPr>
              <w:t>3.</w:t>
            </w:r>
            <w:r>
              <w:rPr>
                <w:rFonts w:hint="eastAsia" w:ascii="仿宋_GB2312" w:eastAsia="仿宋_GB2312"/>
                <w:color w:val="auto"/>
                <w:sz w:val="21"/>
                <w:szCs w:val="21"/>
              </w:rPr>
              <w:t>磺胺类（包括磺胺二甲基嘧啶、磺胺间甲氧嘧啶、磺胺多辛、磺胺间二甲氧嘧啶、磺胺</w:t>
            </w:r>
            <w:r>
              <w:rPr>
                <w:rFonts w:hint="eastAsia" w:ascii="仿宋_GB2312" w:eastAsia="仿宋_GB2312"/>
                <w:color w:val="auto"/>
                <w:sz w:val="21"/>
                <w:szCs w:val="21"/>
                <w:lang w:eastAsia="zh-CN"/>
              </w:rPr>
              <w:t>喹噁啉</w:t>
            </w:r>
            <w:r>
              <w:rPr>
                <w:rFonts w:hint="eastAsia" w:ascii="仿宋_GB2312" w:eastAsia="仿宋_GB2312"/>
                <w:color w:val="auto"/>
                <w:sz w:val="21"/>
                <w:szCs w:val="21"/>
              </w:rPr>
              <w:t>、磺胺嘧啶、磺胺甲基嘧啶）</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olor w:val="auto"/>
                <w:sz w:val="21"/>
                <w:szCs w:val="21"/>
              </w:rPr>
            </w:pPr>
            <w:r>
              <w:rPr>
                <w:rFonts w:hint="eastAsia" w:ascii="仿宋_GB2312" w:eastAsia="仿宋_GB2312"/>
                <w:color w:val="auto"/>
                <w:sz w:val="21"/>
                <w:szCs w:val="21"/>
                <w:lang w:val="en-US" w:eastAsia="zh-CN"/>
              </w:rPr>
              <w:t>4.</w:t>
            </w:r>
            <w:r>
              <w:rPr>
                <w:rFonts w:hint="eastAsia" w:ascii="仿宋_GB2312" w:eastAsia="仿宋_GB2312"/>
                <w:color w:val="auto"/>
                <w:sz w:val="21"/>
                <w:szCs w:val="21"/>
              </w:rPr>
              <w:t>氟喹诺酮类（包括恩诺沙星、环丙沙星、诺氟沙星、氧氟沙星）。</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olor w:val="auto"/>
                <w:sz w:val="21"/>
                <w:szCs w:val="21"/>
              </w:rPr>
            </w:pPr>
          </w:p>
        </w:tc>
        <w:tc>
          <w:tcPr>
            <w:tcW w:w="123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 w:val="21"/>
                <w:szCs w:val="21"/>
              </w:rPr>
              <w:t>鲤鱼、草鱼、鲑鳟鱼、鲟鱼、鲢鱼、鳙鱼、鲫鱼、鳜鱼、大菱鲆、乌鳢</w:t>
            </w:r>
            <w:r>
              <w:rPr>
                <w:rFonts w:hint="eastAsia" w:ascii="仿宋_GB2312" w:eastAsia="仿宋_GB2312"/>
                <w:color w:val="auto"/>
                <w:sz w:val="21"/>
                <w:szCs w:val="21"/>
                <w:lang w:val="en-US" w:eastAsia="zh-CN"/>
              </w:rPr>
              <w:t>等</w:t>
            </w:r>
          </w:p>
        </w:tc>
        <w:tc>
          <w:tcPr>
            <w:tcW w:w="123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olor w:val="auto"/>
                <w:sz w:val="21"/>
                <w:szCs w:val="21"/>
                <w:lang w:val="en-US" w:eastAsia="zh-CN"/>
              </w:rPr>
            </w:pPr>
            <w:r>
              <w:rPr>
                <w:rFonts w:hint="eastAsia" w:ascii="仿宋_GB2312" w:eastAsia="仿宋_GB2312"/>
                <w:color w:val="auto"/>
                <w:sz w:val="21"/>
                <w:szCs w:val="21"/>
                <w:lang w:val="en-US" w:eastAsia="zh-CN"/>
              </w:rPr>
              <w:t>20</w:t>
            </w:r>
          </w:p>
        </w:tc>
        <w:tc>
          <w:tcPr>
            <w:tcW w:w="4872"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（1）孔雀石绿（包括有色孔雀石绿和无色孔雀石绿）：按GB/T 19857-2005《水产品中孔雀石绿和结晶紫残留量的测定（第一法液相色谱-串联质谱法）》检测。</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（2）氟喹诺酮类：按农业部783号公告-2-2006《水产品中氟诺沙星、盐酸环丙沙星、恩诺沙星残留量的测定 液相色谱法》或农业部1077号公告-1-2008《水产品中17种磺胺类及15种喹诺酮类药物残留量的测定 液相色谱-串联质谱法》检测。</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(3)硝基呋喃类代谢物：按农业部783号公告-1-2006《水产品中硝基呋喃类代谢物残留量的测定 液相色谱-串联质谱法》检测。</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(4)磺胺类：按农业部958号公告-12-2007《水产品中磺胺类药物残留量测定液相色谱法》和农业部1077号公告-1-2008《水产品中17种磺胺类及15种嗜诺酮类药物残留量的测定 液相色谱-串联质谱法》检测。</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color w:val="auto"/>
          <w:sz w:val="28"/>
          <w:szCs w:val="28"/>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textAlignment w:val="auto"/>
        <w:outlineLvl w:val="9"/>
        <w:rPr>
          <w:rFonts w:ascii="仿宋_GB2312" w:eastAsia="仿宋_GB2312"/>
          <w:color w:val="auto"/>
          <w:sz w:val="28"/>
          <w:szCs w:val="28"/>
        </w:rPr>
      </w:pPr>
      <w:r>
        <w:rPr>
          <w:rFonts w:hint="eastAsia" w:ascii="黑体" w:hAnsi="黑体" w:eastAsia="黑体" w:cs="黑体"/>
          <w:color w:val="auto"/>
          <w:sz w:val="28"/>
          <w:szCs w:val="28"/>
          <w:lang w:val="en-US" w:eastAsia="zh-CN"/>
        </w:rPr>
        <w:t>三、</w:t>
      </w:r>
      <w:r>
        <w:rPr>
          <w:rFonts w:hint="eastAsia" w:ascii="黑体" w:hAnsi="黑体" w:eastAsia="黑体" w:cs="黑体"/>
          <w:color w:val="auto"/>
          <w:sz w:val="28"/>
          <w:szCs w:val="28"/>
          <w:lang w:eastAsia="zh-CN"/>
        </w:rPr>
        <w:t>对竞</w:t>
      </w:r>
      <w:r>
        <w:rPr>
          <w:rFonts w:hint="eastAsia" w:ascii="黑体" w:hAnsi="黑体" w:eastAsia="黑体" w:cs="黑体"/>
          <w:color w:val="auto"/>
          <w:sz w:val="28"/>
          <w:szCs w:val="28"/>
          <w:lang w:val="en-US" w:eastAsia="zh-CN"/>
        </w:rPr>
        <w:t>拍</w:t>
      </w:r>
      <w:r>
        <w:rPr>
          <w:rFonts w:hint="eastAsia" w:ascii="黑体" w:hAnsi="黑体" w:eastAsia="黑体" w:cs="黑体"/>
          <w:color w:val="auto"/>
          <w:sz w:val="28"/>
          <w:szCs w:val="28"/>
          <w:lang w:eastAsia="zh-CN"/>
        </w:rPr>
        <w:t>人的要求</w:t>
      </w:r>
    </w:p>
    <w:p>
      <w:pPr>
        <w:pStyle w:val="12"/>
        <w:spacing w:line="56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rPr>
        <w:t>1.符合《中华人民共和国政府采购法》第二十二条规定；</w:t>
      </w:r>
    </w:p>
    <w:p>
      <w:pPr>
        <w:pStyle w:val="12"/>
        <w:spacing w:line="56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rPr>
        <w:t>2.本项目不接受联合体投标；</w:t>
      </w:r>
    </w:p>
    <w:p>
      <w:pPr>
        <w:pStyle w:val="12"/>
        <w:spacing w:line="56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在中国境内注册具有独立检测服务能力、独立承担民事责任能力、承诺并履行本文件各项规定的法人单位；</w:t>
      </w:r>
    </w:p>
    <w:p>
      <w:pPr>
        <w:pStyle w:val="12"/>
        <w:spacing w:line="56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投标人须具有与国家有关认证认可规定相适应的检验资质，并通过省级及以上质量技术监督局颁发的检验检测机构资质认定证书和省级及以上畜牧兽医行政管理部门颁发的农产品质量安全检测机构考核证书(CMA和CATL)，且证书合法有效。畜产品质量安全检测项目必须全部通过CMA和CATL认证（提供原件扫描件并加盖公章，为方便审核可对相应检测项目适当标注）。</w:t>
      </w:r>
    </w:p>
    <w:p>
      <w:pPr>
        <w:pStyle w:val="12"/>
        <w:spacing w:line="56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须具备有效的营业执照（若是事业单位的须提供事业单位法人证书）；</w:t>
      </w:r>
    </w:p>
    <w:p>
      <w:pPr>
        <w:pStyle w:val="12"/>
        <w:spacing w:line="56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参加政府采购活动前三年内，在经营活动中没有违法记录；（评审小组通过“信用中国”、“中国政府采购网”及“信用</w:t>
      </w:r>
      <w:r>
        <w:rPr>
          <w:rFonts w:hint="eastAsia" w:ascii="仿宋_GB2312" w:eastAsia="仿宋_GB2312"/>
          <w:color w:val="auto"/>
          <w:sz w:val="28"/>
          <w:szCs w:val="28"/>
          <w:lang w:eastAsia="zh-CN"/>
        </w:rPr>
        <w:t>甘肃</w:t>
      </w:r>
      <w:r>
        <w:rPr>
          <w:rFonts w:hint="eastAsia" w:ascii="仿宋_GB2312" w:eastAsia="仿宋_GB2312"/>
          <w:color w:val="auto"/>
          <w:sz w:val="28"/>
          <w:szCs w:val="28"/>
        </w:rPr>
        <w:t>”查询）；</w:t>
      </w:r>
    </w:p>
    <w:p>
      <w:pPr>
        <w:pStyle w:val="12"/>
        <w:spacing w:line="560" w:lineRule="exact"/>
        <w:ind w:firstLine="560"/>
        <w:jc w:val="lef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7.近两年内完成过省、市级畜禽水产品质量安全的检测任务；</w:t>
      </w:r>
    </w:p>
    <w:p>
      <w:pPr>
        <w:pStyle w:val="12"/>
        <w:spacing w:line="56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资格审查方式：资格</w:t>
      </w:r>
      <w:r>
        <w:rPr>
          <w:rFonts w:hint="eastAsia" w:ascii="仿宋_GB2312" w:eastAsia="仿宋_GB2312"/>
          <w:color w:val="auto"/>
          <w:sz w:val="28"/>
          <w:szCs w:val="28"/>
          <w:lang w:val="en-US" w:eastAsia="zh-CN"/>
        </w:rPr>
        <w:t>前</w:t>
      </w:r>
      <w:r>
        <w:rPr>
          <w:rFonts w:hint="eastAsia" w:ascii="仿宋_GB2312" w:eastAsia="仿宋_GB2312"/>
          <w:color w:val="auto"/>
          <w:sz w:val="28"/>
          <w:szCs w:val="28"/>
        </w:rPr>
        <w:t>审；</w:t>
      </w:r>
    </w:p>
    <w:p>
      <w:pPr>
        <w:pStyle w:val="12"/>
        <w:spacing w:line="56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分公司参与政府采购活动，需提供由总公司出具的授权书，授权书中应明确分公司在政府采购活动中所能代表总公司行使的权利、义务及相关资质的使用。</w:t>
      </w:r>
    </w:p>
    <w:p>
      <w:pPr>
        <w:pStyle w:val="12"/>
        <w:spacing w:line="56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竞</w:t>
      </w:r>
      <w:r>
        <w:rPr>
          <w:rFonts w:hint="eastAsia" w:ascii="仿宋_GB2312" w:eastAsia="仿宋_GB2312"/>
          <w:color w:val="auto"/>
          <w:sz w:val="28"/>
          <w:szCs w:val="28"/>
          <w:lang w:val="en-US" w:eastAsia="zh-CN"/>
        </w:rPr>
        <w:t>价</w:t>
      </w:r>
      <w:r>
        <w:rPr>
          <w:rFonts w:hint="eastAsia" w:ascii="仿宋_GB2312" w:eastAsia="仿宋_GB2312"/>
          <w:color w:val="auto"/>
          <w:sz w:val="28"/>
          <w:szCs w:val="28"/>
        </w:rPr>
        <w:t>人参与竞价期间的</w:t>
      </w:r>
      <w:r>
        <w:rPr>
          <w:rFonts w:hint="eastAsia" w:ascii="仿宋_GB2312" w:eastAsia="仿宋_GB2312"/>
          <w:color w:val="auto"/>
          <w:sz w:val="28"/>
          <w:szCs w:val="28"/>
          <w:lang w:eastAsia="zh-CN"/>
        </w:rPr>
        <w:t>所有</w:t>
      </w:r>
      <w:r>
        <w:rPr>
          <w:rFonts w:hint="eastAsia" w:ascii="仿宋_GB2312" w:eastAsia="仿宋_GB2312"/>
          <w:color w:val="auto"/>
          <w:sz w:val="28"/>
          <w:szCs w:val="28"/>
        </w:rPr>
        <w:t>费用自理。</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四</w:t>
      </w:r>
      <w:r>
        <w:rPr>
          <w:rFonts w:hint="eastAsia" w:ascii="黑体" w:hAnsi="黑体" w:eastAsia="黑体" w:cs="黑体"/>
          <w:color w:val="auto"/>
          <w:sz w:val="28"/>
          <w:szCs w:val="28"/>
        </w:rPr>
        <w:t>、招标相关事宜</w:t>
      </w:r>
    </w:p>
    <w:p>
      <w:pPr>
        <w:pStyle w:val="12"/>
        <w:spacing w:line="560" w:lineRule="exact"/>
        <w:ind w:firstLine="560"/>
        <w:jc w:val="left"/>
        <w:rPr>
          <w:rFonts w:hint="eastAsia" w:ascii="仿宋_GB2312" w:eastAsia="仿宋_GB2312"/>
          <w:color w:val="auto"/>
          <w:sz w:val="28"/>
          <w:szCs w:val="28"/>
          <w:lang w:val="en-US" w:eastAsia="zh-CN"/>
        </w:rPr>
      </w:pPr>
      <w:r>
        <w:rPr>
          <w:rFonts w:hint="eastAsia" w:ascii="仿宋_GB2312" w:eastAsia="仿宋_GB2312"/>
          <w:color w:val="auto"/>
          <w:sz w:val="28"/>
          <w:szCs w:val="28"/>
        </w:rPr>
        <w:t>1.招标方式：</w:t>
      </w:r>
      <w:r>
        <w:rPr>
          <w:rFonts w:hint="eastAsia" w:ascii="仿宋_GB2312" w:eastAsia="仿宋_GB2312"/>
          <w:color w:val="auto"/>
          <w:sz w:val="28"/>
          <w:szCs w:val="28"/>
          <w:lang w:val="en-US" w:eastAsia="zh-CN"/>
        </w:rPr>
        <w:t>受新冠影响，采用线上竞价方式进行招标采购。各服务</w:t>
      </w:r>
      <w:r>
        <w:rPr>
          <w:rFonts w:hint="eastAsia" w:ascii="仿宋_GB2312" w:eastAsia="仿宋_GB2312"/>
          <w:color w:val="auto"/>
          <w:sz w:val="28"/>
          <w:szCs w:val="28"/>
        </w:rPr>
        <w:t>商以</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张掖市2022年畜禽、水产品抽样检测服务”的</w:t>
      </w:r>
      <w:r>
        <w:rPr>
          <w:rFonts w:hint="eastAsia" w:ascii="仿宋_GB2312" w:eastAsia="仿宋_GB2312"/>
          <w:color w:val="auto"/>
          <w:sz w:val="28"/>
          <w:szCs w:val="28"/>
        </w:rPr>
        <w:t>总</w:t>
      </w:r>
      <w:r>
        <w:rPr>
          <w:rFonts w:hint="eastAsia" w:ascii="仿宋_GB2312" w:eastAsia="仿宋_GB2312"/>
          <w:color w:val="auto"/>
          <w:sz w:val="28"/>
          <w:szCs w:val="28"/>
          <w:lang w:val="en-US" w:eastAsia="zh-CN"/>
        </w:rPr>
        <w:t>检测批次</w:t>
      </w:r>
      <w:r>
        <w:rPr>
          <w:rFonts w:hint="eastAsia" w:ascii="仿宋_GB2312" w:eastAsia="仿宋_GB2312"/>
          <w:color w:val="auto"/>
          <w:sz w:val="28"/>
          <w:szCs w:val="28"/>
        </w:rPr>
        <w:t>进行竞</w:t>
      </w:r>
      <w:r>
        <w:rPr>
          <w:rFonts w:hint="eastAsia" w:ascii="仿宋_GB2312" w:eastAsia="仿宋_GB2312"/>
          <w:color w:val="auto"/>
          <w:sz w:val="28"/>
          <w:szCs w:val="28"/>
          <w:lang w:val="en-US" w:eastAsia="zh-CN"/>
        </w:rPr>
        <w:t>标。</w:t>
      </w:r>
      <w:r>
        <w:rPr>
          <w:rFonts w:hint="eastAsia" w:ascii="仿宋_GB2312" w:eastAsia="仿宋_GB2312"/>
          <w:color w:val="auto"/>
          <w:sz w:val="28"/>
          <w:szCs w:val="28"/>
        </w:rPr>
        <w:t>根据前期调研</w:t>
      </w:r>
      <w:r>
        <w:rPr>
          <w:rFonts w:hint="eastAsia" w:ascii="仿宋_GB2312" w:eastAsia="仿宋_GB2312"/>
          <w:color w:val="auto"/>
          <w:sz w:val="28"/>
          <w:szCs w:val="28"/>
          <w:lang w:val="en-US" w:eastAsia="zh-CN"/>
        </w:rPr>
        <w:t>服务</w:t>
      </w:r>
      <w:r>
        <w:rPr>
          <w:rFonts w:hint="eastAsia" w:ascii="仿宋_GB2312" w:eastAsia="仿宋_GB2312"/>
          <w:color w:val="auto"/>
          <w:sz w:val="28"/>
          <w:szCs w:val="28"/>
        </w:rPr>
        <w:t>商提供</w:t>
      </w:r>
      <w:r>
        <w:rPr>
          <w:rFonts w:hint="eastAsia" w:ascii="仿宋_GB2312" w:eastAsia="仿宋_GB2312"/>
          <w:color w:val="auto"/>
          <w:sz w:val="28"/>
          <w:szCs w:val="28"/>
          <w:lang w:val="en-US" w:eastAsia="zh-CN"/>
        </w:rPr>
        <w:t>的</w:t>
      </w:r>
      <w:r>
        <w:rPr>
          <w:rFonts w:hint="eastAsia" w:ascii="仿宋_GB2312" w:eastAsia="仿宋_GB2312"/>
          <w:color w:val="auto"/>
          <w:sz w:val="28"/>
          <w:szCs w:val="28"/>
        </w:rPr>
        <w:t>报价，第一轮</w:t>
      </w:r>
      <w:r>
        <w:rPr>
          <w:rFonts w:hint="eastAsia" w:ascii="仿宋_GB2312" w:eastAsia="仿宋_GB2312"/>
          <w:color w:val="auto"/>
          <w:sz w:val="28"/>
          <w:szCs w:val="28"/>
          <w:lang w:val="en-US" w:eastAsia="zh-CN"/>
        </w:rPr>
        <w:t>竞标</w:t>
      </w:r>
      <w:r>
        <w:rPr>
          <w:rFonts w:hint="eastAsia" w:ascii="仿宋_GB2312" w:eastAsia="仿宋_GB2312"/>
          <w:color w:val="auto"/>
          <w:sz w:val="28"/>
          <w:szCs w:val="28"/>
        </w:rPr>
        <w:t>起报</w:t>
      </w:r>
      <w:r>
        <w:rPr>
          <w:rFonts w:hint="eastAsia" w:ascii="仿宋_GB2312" w:eastAsia="仿宋_GB2312"/>
          <w:color w:val="auto"/>
          <w:sz w:val="28"/>
          <w:szCs w:val="28"/>
          <w:lang w:val="en-US" w:eastAsia="zh-CN"/>
        </w:rPr>
        <w:t>数120批次/年（畜禽水产品检测数）</w:t>
      </w:r>
      <w:r>
        <w:rPr>
          <w:rFonts w:hint="eastAsia" w:ascii="仿宋_GB2312" w:eastAsia="仿宋_GB2312"/>
          <w:color w:val="auto"/>
          <w:sz w:val="28"/>
          <w:szCs w:val="28"/>
        </w:rPr>
        <w:t>，之后每轮</w:t>
      </w:r>
      <w:r>
        <w:rPr>
          <w:rFonts w:hint="eastAsia" w:ascii="仿宋_GB2312" w:eastAsia="仿宋_GB2312"/>
          <w:color w:val="auto"/>
          <w:sz w:val="28"/>
          <w:szCs w:val="28"/>
          <w:lang w:val="en-US" w:eastAsia="zh-CN"/>
        </w:rPr>
        <w:t>报价中检测批次最高数</w:t>
      </w:r>
      <w:r>
        <w:rPr>
          <w:rFonts w:hint="eastAsia" w:ascii="仿宋_GB2312" w:eastAsia="仿宋_GB2312"/>
          <w:color w:val="auto"/>
          <w:sz w:val="28"/>
          <w:szCs w:val="28"/>
        </w:rPr>
        <w:t>作为下一轮</w:t>
      </w:r>
      <w:r>
        <w:rPr>
          <w:rFonts w:hint="eastAsia" w:ascii="仿宋_GB2312" w:eastAsia="仿宋_GB2312"/>
          <w:color w:val="auto"/>
          <w:sz w:val="28"/>
          <w:szCs w:val="28"/>
          <w:lang w:val="en-US" w:eastAsia="zh-CN"/>
        </w:rPr>
        <w:t>竞价</w:t>
      </w:r>
      <w:r>
        <w:rPr>
          <w:rFonts w:hint="eastAsia" w:ascii="仿宋_GB2312" w:eastAsia="仿宋_GB2312"/>
          <w:color w:val="auto"/>
          <w:sz w:val="28"/>
          <w:szCs w:val="28"/>
        </w:rPr>
        <w:t>的起报</w:t>
      </w:r>
      <w:r>
        <w:rPr>
          <w:rFonts w:hint="eastAsia" w:ascii="仿宋_GB2312" w:eastAsia="仿宋_GB2312"/>
          <w:color w:val="auto"/>
          <w:sz w:val="28"/>
          <w:szCs w:val="28"/>
          <w:lang w:val="en-US" w:eastAsia="zh-CN"/>
        </w:rPr>
        <w:t>价</w:t>
      </w:r>
      <w:r>
        <w:rPr>
          <w:rFonts w:hint="eastAsia" w:ascii="仿宋_GB2312" w:eastAsia="仿宋_GB2312"/>
          <w:color w:val="auto"/>
          <w:sz w:val="28"/>
          <w:szCs w:val="28"/>
        </w:rPr>
        <w:t>，其间，如</w:t>
      </w:r>
      <w:r>
        <w:rPr>
          <w:rFonts w:hint="eastAsia" w:ascii="仿宋_GB2312" w:eastAsia="仿宋_GB2312"/>
          <w:color w:val="auto"/>
          <w:sz w:val="28"/>
          <w:szCs w:val="28"/>
          <w:lang w:val="en-US" w:eastAsia="zh-CN"/>
        </w:rPr>
        <w:t>服务</w:t>
      </w:r>
      <w:r>
        <w:rPr>
          <w:rFonts w:hint="eastAsia" w:ascii="仿宋_GB2312" w:eastAsia="仿宋_GB2312"/>
          <w:color w:val="auto"/>
          <w:sz w:val="28"/>
          <w:szCs w:val="28"/>
        </w:rPr>
        <w:t>商不响应或</w:t>
      </w:r>
      <w:r>
        <w:rPr>
          <w:rFonts w:hint="eastAsia" w:ascii="仿宋_GB2312" w:eastAsia="仿宋_GB2312"/>
          <w:color w:val="auto"/>
          <w:sz w:val="28"/>
          <w:szCs w:val="28"/>
          <w:lang w:val="en-US" w:eastAsia="zh-CN"/>
        </w:rPr>
        <w:t>竞</w:t>
      </w:r>
      <w:r>
        <w:rPr>
          <w:rFonts w:hint="eastAsia" w:ascii="仿宋_GB2312" w:eastAsia="仿宋_GB2312"/>
          <w:color w:val="auto"/>
          <w:sz w:val="28"/>
          <w:szCs w:val="28"/>
        </w:rPr>
        <w:t>报</w:t>
      </w:r>
      <w:r>
        <w:rPr>
          <w:rFonts w:hint="eastAsia" w:ascii="仿宋_GB2312" w:eastAsia="仿宋_GB2312"/>
          <w:color w:val="auto"/>
          <w:sz w:val="28"/>
          <w:szCs w:val="28"/>
          <w:lang w:val="en-US" w:eastAsia="zh-CN"/>
        </w:rPr>
        <w:t>数低</w:t>
      </w:r>
      <w:r>
        <w:rPr>
          <w:rFonts w:hint="eastAsia" w:ascii="仿宋_GB2312" w:eastAsia="仿宋_GB2312"/>
          <w:color w:val="auto"/>
          <w:sz w:val="28"/>
          <w:szCs w:val="28"/>
        </w:rPr>
        <w:t>于起报</w:t>
      </w:r>
      <w:r>
        <w:rPr>
          <w:rFonts w:hint="eastAsia" w:ascii="仿宋_GB2312" w:eastAsia="仿宋_GB2312"/>
          <w:color w:val="auto"/>
          <w:sz w:val="28"/>
          <w:szCs w:val="28"/>
          <w:lang w:val="en-US" w:eastAsia="zh-CN"/>
        </w:rPr>
        <w:t>数</w:t>
      </w:r>
      <w:r>
        <w:rPr>
          <w:rFonts w:hint="eastAsia" w:ascii="仿宋_GB2312" w:eastAsia="仿宋_GB2312"/>
          <w:color w:val="auto"/>
          <w:sz w:val="28"/>
          <w:szCs w:val="28"/>
        </w:rPr>
        <w:t>，视为自动放弃，最终</w:t>
      </w:r>
      <w:r>
        <w:rPr>
          <w:rFonts w:hint="eastAsia" w:ascii="仿宋_GB2312" w:eastAsia="仿宋_GB2312"/>
          <w:color w:val="auto"/>
          <w:sz w:val="28"/>
          <w:szCs w:val="28"/>
          <w:lang w:val="en-US" w:eastAsia="zh-CN"/>
        </w:rPr>
        <w:t>报检数量最多的服务</w:t>
      </w:r>
      <w:r>
        <w:rPr>
          <w:rFonts w:hint="eastAsia" w:ascii="仿宋_GB2312" w:eastAsia="仿宋_GB2312"/>
          <w:color w:val="auto"/>
          <w:sz w:val="28"/>
          <w:szCs w:val="28"/>
        </w:rPr>
        <w:t>商中标（总价为一揽子价格，包括</w:t>
      </w:r>
      <w:r>
        <w:rPr>
          <w:rFonts w:hint="eastAsia" w:ascii="仿宋_GB2312" w:eastAsia="仿宋_GB2312"/>
          <w:color w:val="auto"/>
          <w:sz w:val="28"/>
          <w:szCs w:val="28"/>
          <w:lang w:val="en-US" w:eastAsia="zh-CN"/>
        </w:rPr>
        <w:t>样品费、检测费、不合格样品复检费、</w:t>
      </w:r>
      <w:r>
        <w:rPr>
          <w:rFonts w:hint="eastAsia" w:ascii="仿宋_GB2312" w:eastAsia="仿宋_GB2312"/>
          <w:color w:val="auto"/>
          <w:sz w:val="28"/>
          <w:szCs w:val="28"/>
        </w:rPr>
        <w:t>税款等以及相关</w:t>
      </w:r>
      <w:r>
        <w:rPr>
          <w:rFonts w:hint="eastAsia" w:ascii="仿宋_GB2312" w:eastAsia="仿宋_GB2312"/>
          <w:color w:val="auto"/>
          <w:sz w:val="28"/>
          <w:szCs w:val="28"/>
          <w:lang w:val="en-US" w:eastAsia="zh-CN"/>
        </w:rPr>
        <w:t>检测活动</w:t>
      </w:r>
      <w:r>
        <w:rPr>
          <w:rFonts w:hint="eastAsia" w:ascii="仿宋_GB2312" w:eastAsia="仿宋_GB2312"/>
          <w:color w:val="auto"/>
          <w:sz w:val="28"/>
          <w:szCs w:val="28"/>
        </w:rPr>
        <w:t>产生的一切费用）。</w:t>
      </w:r>
      <w:r>
        <w:rPr>
          <w:rFonts w:hint="eastAsia" w:ascii="仿宋_GB2312" w:eastAsia="仿宋_GB2312"/>
          <w:color w:val="auto"/>
          <w:sz w:val="28"/>
          <w:szCs w:val="28"/>
          <w:lang w:val="en-US" w:eastAsia="zh-CN"/>
        </w:rPr>
        <w:t>中标单位确定后，招标单位与招标单位签订服务协议。</w:t>
      </w:r>
    </w:p>
    <w:p>
      <w:pPr>
        <w:pStyle w:val="12"/>
        <w:spacing w:line="560" w:lineRule="exact"/>
        <w:ind w:firstLine="560"/>
        <w:jc w:val="left"/>
        <w:rPr>
          <w:rFonts w:hint="eastAsia" w:ascii="仿宋_GB2312" w:eastAsia="仿宋_GB2312"/>
          <w:color w:val="auto"/>
          <w:sz w:val="28"/>
          <w:szCs w:val="28"/>
          <w:lang w:val="en-US" w:eastAsia="zh-CN"/>
        </w:rPr>
      </w:pPr>
      <w:r>
        <w:rPr>
          <w:rFonts w:hint="eastAsia" w:ascii="仿宋_GB2312" w:eastAsia="仿宋_GB2312"/>
          <w:color w:val="auto"/>
          <w:sz w:val="28"/>
          <w:szCs w:val="28"/>
        </w:rPr>
        <w:t>2.招标</w:t>
      </w:r>
      <w:r>
        <w:rPr>
          <w:rFonts w:hint="eastAsia" w:ascii="仿宋_GB2312" w:eastAsia="仿宋_GB2312"/>
          <w:color w:val="auto"/>
          <w:sz w:val="28"/>
          <w:szCs w:val="28"/>
          <w:lang w:val="en-US" w:eastAsia="zh-CN"/>
        </w:rPr>
        <w:t>总</w:t>
      </w:r>
      <w:r>
        <w:rPr>
          <w:rFonts w:hint="eastAsia" w:ascii="仿宋_GB2312" w:eastAsia="仿宋_GB2312"/>
          <w:color w:val="auto"/>
          <w:sz w:val="28"/>
          <w:szCs w:val="28"/>
        </w:rPr>
        <w:t>价：</w:t>
      </w:r>
      <w:r>
        <w:rPr>
          <w:rFonts w:hint="eastAsia" w:ascii="仿宋_GB2312" w:eastAsia="仿宋_GB2312"/>
          <w:color w:val="auto"/>
          <w:sz w:val="28"/>
          <w:szCs w:val="28"/>
          <w:lang w:val="en-US" w:eastAsia="zh-CN"/>
        </w:rPr>
        <w:t>12万元。</w:t>
      </w:r>
    </w:p>
    <w:p>
      <w:pPr>
        <w:pStyle w:val="12"/>
        <w:spacing w:line="560" w:lineRule="exact"/>
        <w:ind w:firstLine="560"/>
        <w:jc w:val="lef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3.响应单位：本次招标响应单位必须为3家以上（含3家），响应单位低于3家本次招标按流标处理。</w:t>
      </w:r>
    </w:p>
    <w:p>
      <w:pPr>
        <w:pStyle w:val="12"/>
        <w:spacing w:line="56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4.发放招标文件的时间、地点和方法：2022年6月9日</w:t>
      </w:r>
      <w:r>
        <w:rPr>
          <w:rFonts w:hint="eastAsia" w:ascii="仿宋_GB2312" w:eastAsia="仿宋_GB2312"/>
          <w:color w:val="auto"/>
          <w:sz w:val="28"/>
          <w:szCs w:val="28"/>
        </w:rPr>
        <w:t>8时30分起至</w:t>
      </w:r>
      <w:r>
        <w:rPr>
          <w:rFonts w:hint="eastAsia" w:ascii="仿宋_GB2312" w:eastAsia="仿宋_GB2312"/>
          <w:color w:val="auto"/>
          <w:sz w:val="28"/>
          <w:szCs w:val="28"/>
          <w:lang w:val="en-US" w:eastAsia="zh-CN"/>
        </w:rPr>
        <w:t>2022年6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14</w:t>
      </w:r>
      <w:r>
        <w:rPr>
          <w:rFonts w:hint="eastAsia" w:ascii="仿宋_GB2312" w:eastAsia="仿宋_GB2312"/>
          <w:color w:val="auto"/>
          <w:sz w:val="28"/>
          <w:szCs w:val="28"/>
        </w:rPr>
        <w:t>日18时00分止，请符合资质的单位在张掖市畜牧兽医局、</w:t>
      </w:r>
      <w:r>
        <w:rPr>
          <w:rFonts w:hint="eastAsia" w:ascii="仿宋_GB2312" w:eastAsia="仿宋_GB2312"/>
          <w:color w:val="auto"/>
          <w:sz w:val="28"/>
          <w:szCs w:val="28"/>
          <w:lang w:val="en-US" w:eastAsia="zh-CN"/>
        </w:rPr>
        <w:t>甘肃政府采购网和中国采购与招标网</w:t>
      </w:r>
      <w:r>
        <w:rPr>
          <w:rFonts w:hint="eastAsia" w:ascii="仿宋_GB2312" w:eastAsia="仿宋_GB2312"/>
          <w:color w:val="auto"/>
          <w:sz w:val="28"/>
          <w:szCs w:val="28"/>
        </w:rPr>
        <w:t>下载。</w:t>
      </w:r>
    </w:p>
    <w:p>
      <w:pPr>
        <w:pStyle w:val="12"/>
        <w:spacing w:line="560" w:lineRule="exact"/>
        <w:ind w:left="0" w:leftChars="0" w:firstLine="0" w:firstLineChars="0"/>
        <w:rPr>
          <w:rFonts w:hint="eastAsia" w:ascii="仿宋_GB2312" w:hAnsi="Calibri" w:eastAsia="仿宋_GB2312"/>
          <w:color w:val="auto"/>
          <w:sz w:val="28"/>
          <w:szCs w:val="28"/>
          <w:lang w:eastAsia="zh-CN"/>
        </w:rPr>
      </w:pPr>
      <w:r>
        <w:rPr>
          <w:rFonts w:hint="eastAsia" w:ascii="仿宋_GB2312" w:eastAsia="仿宋_GB2312"/>
          <w:color w:val="auto"/>
          <w:sz w:val="28"/>
          <w:szCs w:val="28"/>
          <w:lang w:val="en-US" w:eastAsia="zh-CN"/>
        </w:rPr>
        <w:t xml:space="preserve">    </w:t>
      </w:r>
      <w:r>
        <w:rPr>
          <w:rFonts w:hint="eastAsia" w:ascii="仿宋_GB2312" w:hAnsi="Calibri" w:eastAsia="仿宋_GB2312"/>
          <w:color w:val="auto"/>
          <w:sz w:val="28"/>
          <w:szCs w:val="28"/>
        </w:rPr>
        <w:t>5.</w:t>
      </w:r>
      <w:r>
        <w:rPr>
          <w:rFonts w:hint="eastAsia" w:ascii="仿宋_GB2312" w:eastAsia="仿宋_GB2312"/>
          <w:color w:val="auto"/>
          <w:sz w:val="28"/>
          <w:szCs w:val="28"/>
          <w:lang w:eastAsia="zh-CN"/>
        </w:rPr>
        <w:t>登记</w:t>
      </w:r>
      <w:r>
        <w:rPr>
          <w:rFonts w:hint="eastAsia" w:ascii="仿宋_GB2312" w:hAnsi="Calibri" w:eastAsia="仿宋_GB2312"/>
          <w:color w:val="auto"/>
          <w:sz w:val="28"/>
          <w:szCs w:val="28"/>
        </w:rPr>
        <w:t>截止时间：202</w:t>
      </w:r>
      <w:r>
        <w:rPr>
          <w:rFonts w:hint="eastAsia" w:ascii="仿宋_GB2312" w:hAnsi="Calibri" w:eastAsia="仿宋_GB2312"/>
          <w:color w:val="auto"/>
          <w:sz w:val="28"/>
          <w:szCs w:val="28"/>
          <w:lang w:val="en-US" w:eastAsia="zh-CN"/>
        </w:rPr>
        <w:t>2</w:t>
      </w:r>
      <w:r>
        <w:rPr>
          <w:rFonts w:hint="eastAsia" w:ascii="仿宋_GB2312" w:hAnsi="Calibri" w:eastAsia="仿宋_GB2312"/>
          <w:color w:val="auto"/>
          <w:sz w:val="28"/>
          <w:szCs w:val="28"/>
        </w:rPr>
        <w:t>年</w:t>
      </w:r>
      <w:r>
        <w:rPr>
          <w:rFonts w:hint="eastAsia" w:ascii="仿宋_GB2312" w:eastAsia="仿宋_GB2312"/>
          <w:color w:val="auto"/>
          <w:sz w:val="28"/>
          <w:szCs w:val="28"/>
          <w:lang w:val="en-US" w:eastAsia="zh-CN"/>
        </w:rPr>
        <w:t>6</w:t>
      </w:r>
      <w:r>
        <w:rPr>
          <w:rFonts w:hint="eastAsia" w:ascii="仿宋_GB2312" w:hAnsi="Calibri" w:eastAsia="仿宋_GB2312"/>
          <w:color w:val="auto"/>
          <w:sz w:val="28"/>
          <w:szCs w:val="28"/>
        </w:rPr>
        <w:t>月</w:t>
      </w:r>
      <w:r>
        <w:rPr>
          <w:rFonts w:hint="eastAsia" w:ascii="仿宋_GB2312" w:eastAsia="仿宋_GB2312"/>
          <w:color w:val="auto"/>
          <w:sz w:val="28"/>
          <w:szCs w:val="28"/>
          <w:lang w:val="en-US" w:eastAsia="zh-CN"/>
        </w:rPr>
        <w:t>14</w:t>
      </w:r>
      <w:r>
        <w:rPr>
          <w:rFonts w:hint="eastAsia" w:ascii="仿宋_GB2312" w:hAnsi="Calibri" w:eastAsia="仿宋_GB2312"/>
          <w:color w:val="auto"/>
          <w:sz w:val="28"/>
          <w:szCs w:val="28"/>
        </w:rPr>
        <w:t>日18时00分</w:t>
      </w:r>
      <w:r>
        <w:rPr>
          <w:rFonts w:hint="eastAsia" w:ascii="仿宋_GB2312" w:hAnsi="Calibri" w:eastAsia="仿宋_GB2312"/>
          <w:color w:val="auto"/>
          <w:sz w:val="28"/>
          <w:szCs w:val="28"/>
          <w:lang w:eastAsia="zh-CN"/>
        </w:rPr>
        <w:t>，以交保证金为准。</w:t>
      </w:r>
    </w:p>
    <w:p>
      <w:pPr>
        <w:pStyle w:val="12"/>
        <w:spacing w:line="560" w:lineRule="exact"/>
        <w:ind w:left="0" w:leftChars="0" w:firstLine="560" w:firstLineChars="0"/>
        <w:rPr>
          <w:rFonts w:hint="eastAsia" w:ascii="仿宋_GB2312" w:hAnsi="Calibri" w:eastAsia="仿宋_GB2312"/>
          <w:color w:val="auto"/>
          <w:sz w:val="28"/>
          <w:szCs w:val="28"/>
          <w:lang w:eastAsia="zh-CN"/>
        </w:rPr>
      </w:pPr>
      <w:r>
        <w:rPr>
          <w:rFonts w:hint="eastAsia" w:ascii="仿宋_GB2312" w:hAnsi="Calibri" w:eastAsia="仿宋_GB2312"/>
          <w:color w:val="auto"/>
          <w:sz w:val="28"/>
          <w:szCs w:val="28"/>
        </w:rPr>
        <w:t>6.</w:t>
      </w:r>
      <w:r>
        <w:rPr>
          <w:rFonts w:hint="eastAsia" w:ascii="仿宋_GB2312" w:hAnsi="Calibri" w:eastAsia="仿宋_GB2312"/>
          <w:color w:val="auto"/>
          <w:sz w:val="28"/>
          <w:szCs w:val="28"/>
          <w:lang w:eastAsia="zh-CN"/>
        </w:rPr>
        <w:t>招标</w:t>
      </w:r>
      <w:r>
        <w:rPr>
          <w:rFonts w:hint="eastAsia" w:ascii="仿宋_GB2312" w:hAnsi="Calibri" w:eastAsia="仿宋_GB2312"/>
          <w:color w:val="auto"/>
          <w:sz w:val="28"/>
          <w:szCs w:val="28"/>
        </w:rPr>
        <w:t>地点：</w:t>
      </w:r>
      <w:r>
        <w:rPr>
          <w:rFonts w:hint="eastAsia" w:ascii="仿宋_GB2312" w:hAnsi="Calibri" w:eastAsia="仿宋_GB2312"/>
          <w:color w:val="auto"/>
          <w:sz w:val="28"/>
          <w:szCs w:val="28"/>
          <w:lang w:eastAsia="zh-CN"/>
        </w:rPr>
        <w:t>张掖</w:t>
      </w:r>
      <w:r>
        <w:rPr>
          <w:rFonts w:hint="eastAsia" w:ascii="仿宋_GB2312" w:hAnsi="Calibri" w:eastAsia="仿宋_GB2312"/>
          <w:color w:val="auto"/>
          <w:sz w:val="28"/>
          <w:szCs w:val="28"/>
        </w:rPr>
        <w:t>市畜牧兽医局</w:t>
      </w:r>
      <w:r>
        <w:rPr>
          <w:rFonts w:hint="eastAsia" w:ascii="仿宋_GB2312" w:hAnsi="Calibri" w:eastAsia="仿宋_GB2312"/>
          <w:color w:val="auto"/>
          <w:sz w:val="28"/>
          <w:szCs w:val="28"/>
          <w:lang w:val="en-US" w:eastAsia="zh-CN"/>
        </w:rPr>
        <w:t>4</w:t>
      </w:r>
      <w:r>
        <w:rPr>
          <w:rFonts w:hint="eastAsia" w:ascii="仿宋_GB2312" w:hAnsi="Calibri" w:eastAsia="仿宋_GB2312"/>
          <w:color w:val="auto"/>
          <w:sz w:val="28"/>
          <w:szCs w:val="28"/>
        </w:rPr>
        <w:t>楼</w:t>
      </w:r>
      <w:r>
        <w:rPr>
          <w:rFonts w:hint="eastAsia" w:ascii="仿宋_GB2312" w:hAnsi="Calibri" w:eastAsia="仿宋_GB2312"/>
          <w:color w:val="auto"/>
          <w:sz w:val="28"/>
          <w:szCs w:val="28"/>
          <w:lang w:eastAsia="zh-CN"/>
        </w:rPr>
        <w:t>会议室，因受新冠疫情影响，投标人可通过微信视频会议的形式参与竞价，响应单位</w:t>
      </w:r>
      <w:r>
        <w:rPr>
          <w:rFonts w:hint="eastAsia" w:ascii="仿宋_GB2312" w:eastAsia="仿宋_GB2312"/>
          <w:color w:val="auto"/>
          <w:sz w:val="28"/>
          <w:szCs w:val="28"/>
          <w:lang w:val="en-US" w:eastAsia="zh-CN"/>
        </w:rPr>
        <w:t>竞标</w:t>
      </w:r>
      <w:r>
        <w:rPr>
          <w:rFonts w:hint="eastAsia" w:ascii="仿宋_GB2312" w:hAnsi="Calibri" w:eastAsia="仿宋_GB2312"/>
          <w:color w:val="auto"/>
          <w:sz w:val="28"/>
          <w:szCs w:val="28"/>
          <w:lang w:eastAsia="zh-CN"/>
        </w:rPr>
        <w:t>顺序按照交保证金先后次序倒序确定，即最后交保证金的单位首先报价，依次类推。</w:t>
      </w:r>
    </w:p>
    <w:p>
      <w:pPr>
        <w:pStyle w:val="12"/>
        <w:spacing w:line="560" w:lineRule="exact"/>
        <w:ind w:left="0" w:leftChars="0" w:firstLine="560" w:firstLineChars="0"/>
        <w:rPr>
          <w:rFonts w:hint="eastAsia" w:ascii="仿宋_GB2312" w:hAnsi="Calibri" w:eastAsia="仿宋_GB2312"/>
          <w:color w:val="auto"/>
          <w:sz w:val="28"/>
          <w:szCs w:val="28"/>
          <w:lang w:eastAsia="zh-CN"/>
        </w:rPr>
      </w:pPr>
      <w:r>
        <w:rPr>
          <w:rFonts w:hint="eastAsia" w:ascii="仿宋_GB2312" w:hAnsi="Calibri" w:eastAsia="仿宋_GB2312"/>
          <w:color w:val="auto"/>
          <w:sz w:val="28"/>
          <w:szCs w:val="28"/>
        </w:rPr>
        <w:t>7.</w:t>
      </w:r>
      <w:r>
        <w:rPr>
          <w:rFonts w:hint="eastAsia" w:ascii="仿宋_GB2312" w:hAnsi="Calibri" w:eastAsia="仿宋_GB2312"/>
          <w:color w:val="auto"/>
          <w:sz w:val="28"/>
          <w:szCs w:val="28"/>
          <w:lang w:eastAsia="zh-CN"/>
        </w:rPr>
        <w:t>招</w:t>
      </w:r>
      <w:r>
        <w:rPr>
          <w:rFonts w:hint="eastAsia" w:ascii="仿宋_GB2312" w:hAnsi="Calibri" w:eastAsia="仿宋_GB2312"/>
          <w:color w:val="auto"/>
          <w:sz w:val="28"/>
          <w:szCs w:val="28"/>
        </w:rPr>
        <w:t>标时间：202</w:t>
      </w:r>
      <w:r>
        <w:rPr>
          <w:rFonts w:hint="eastAsia" w:ascii="仿宋_GB2312" w:hAnsi="Calibri" w:eastAsia="仿宋_GB2312"/>
          <w:color w:val="auto"/>
          <w:sz w:val="28"/>
          <w:szCs w:val="28"/>
          <w:lang w:val="en-US" w:eastAsia="zh-CN"/>
        </w:rPr>
        <w:t>2</w:t>
      </w:r>
      <w:r>
        <w:rPr>
          <w:rFonts w:hint="eastAsia" w:ascii="仿宋_GB2312" w:hAnsi="Calibri" w:eastAsia="仿宋_GB2312"/>
          <w:color w:val="auto"/>
          <w:sz w:val="28"/>
          <w:szCs w:val="28"/>
        </w:rPr>
        <w:t>年</w:t>
      </w:r>
      <w:r>
        <w:rPr>
          <w:rFonts w:hint="eastAsia" w:ascii="仿宋_GB2312" w:eastAsia="仿宋_GB2312"/>
          <w:color w:val="auto"/>
          <w:sz w:val="28"/>
          <w:szCs w:val="28"/>
          <w:lang w:val="en-US" w:eastAsia="zh-CN"/>
        </w:rPr>
        <w:t>6</w:t>
      </w:r>
      <w:r>
        <w:rPr>
          <w:rFonts w:hint="eastAsia" w:ascii="仿宋_GB2312" w:hAnsi="Calibri" w:eastAsia="仿宋_GB2312"/>
          <w:color w:val="auto"/>
          <w:sz w:val="28"/>
          <w:szCs w:val="28"/>
        </w:rPr>
        <w:t>月</w:t>
      </w:r>
      <w:r>
        <w:rPr>
          <w:rFonts w:hint="eastAsia" w:ascii="仿宋_GB2312" w:eastAsia="仿宋_GB2312"/>
          <w:color w:val="auto"/>
          <w:sz w:val="28"/>
          <w:szCs w:val="28"/>
          <w:lang w:val="en-US" w:eastAsia="zh-CN"/>
        </w:rPr>
        <w:t>15</w:t>
      </w:r>
      <w:r>
        <w:rPr>
          <w:rFonts w:hint="eastAsia" w:ascii="仿宋_GB2312" w:hAnsi="Calibri" w:eastAsia="仿宋_GB2312"/>
          <w:color w:val="auto"/>
          <w:sz w:val="28"/>
          <w:szCs w:val="28"/>
        </w:rPr>
        <w:t>日</w:t>
      </w:r>
      <w:r>
        <w:rPr>
          <w:rFonts w:hint="eastAsia" w:ascii="仿宋_GB2312" w:hAnsi="Calibri" w:eastAsia="仿宋_GB2312"/>
          <w:color w:val="auto"/>
          <w:sz w:val="28"/>
          <w:szCs w:val="28"/>
          <w:lang w:val="en-US" w:eastAsia="zh-CN"/>
        </w:rPr>
        <w:t>15</w:t>
      </w:r>
      <w:r>
        <w:rPr>
          <w:rFonts w:hint="eastAsia" w:ascii="仿宋_GB2312" w:hAnsi="Calibri" w:eastAsia="仿宋_GB2312"/>
          <w:color w:val="auto"/>
          <w:sz w:val="28"/>
          <w:szCs w:val="28"/>
        </w:rPr>
        <w:t>时00分</w:t>
      </w:r>
      <w:r>
        <w:rPr>
          <w:rFonts w:hint="eastAsia" w:ascii="仿宋_GB2312" w:hAnsi="Calibri" w:eastAsia="仿宋_GB2312"/>
          <w:color w:val="auto"/>
          <w:sz w:val="28"/>
          <w:szCs w:val="28"/>
          <w:lang w:eastAsia="zh-CN"/>
        </w:rPr>
        <w:t>，如有变化另行通知。</w:t>
      </w:r>
    </w:p>
    <w:p>
      <w:pPr>
        <w:pStyle w:val="12"/>
        <w:spacing w:line="560" w:lineRule="exact"/>
        <w:ind w:left="0" w:leftChars="0" w:firstLine="0" w:firstLineChars="0"/>
        <w:rPr>
          <w:rFonts w:hint="eastAsia" w:ascii="仿宋_GB2312" w:hAnsi="Calibri" w:eastAsia="仿宋_GB2312"/>
          <w:color w:val="auto"/>
          <w:sz w:val="28"/>
          <w:szCs w:val="28"/>
        </w:rPr>
      </w:pPr>
      <w:r>
        <w:rPr>
          <w:rFonts w:hint="eastAsia" w:ascii="仿宋_GB2312" w:hAnsi="Calibri" w:eastAsia="仿宋_GB2312"/>
          <w:color w:val="auto"/>
          <w:sz w:val="28"/>
          <w:szCs w:val="28"/>
          <w:lang w:val="en-US" w:eastAsia="zh-CN"/>
        </w:rPr>
        <w:t xml:space="preserve">    </w:t>
      </w:r>
      <w:r>
        <w:rPr>
          <w:rFonts w:hint="eastAsia" w:ascii="仿宋_GB2312" w:hAnsi="Calibri" w:eastAsia="仿宋_GB2312"/>
          <w:color w:val="auto"/>
          <w:sz w:val="28"/>
          <w:szCs w:val="28"/>
        </w:rPr>
        <w:t>8.竞价保证金：本次采购需交</w:t>
      </w:r>
      <w:r>
        <w:rPr>
          <w:rFonts w:hint="eastAsia" w:ascii="仿宋_GB2312" w:hAnsi="Calibri" w:eastAsia="仿宋_GB2312"/>
          <w:color w:val="auto"/>
          <w:sz w:val="28"/>
          <w:szCs w:val="28"/>
          <w:lang w:val="en-US" w:eastAsia="zh-CN"/>
        </w:rPr>
        <w:t>10</w:t>
      </w:r>
      <w:r>
        <w:rPr>
          <w:rFonts w:hint="eastAsia" w:ascii="仿宋_GB2312" w:hAnsi="Calibri" w:eastAsia="仿宋_GB2312"/>
          <w:color w:val="auto"/>
          <w:sz w:val="28"/>
          <w:szCs w:val="28"/>
        </w:rPr>
        <w:t>00元的竞价保证金，中标方的竞价保证金即转为履约保证金，待招标项目服务期满后退还，非中标方的竞价保证金当场退还。</w:t>
      </w:r>
    </w:p>
    <w:p>
      <w:pPr>
        <w:pStyle w:val="12"/>
        <w:spacing w:line="560" w:lineRule="exact"/>
        <w:ind w:left="0" w:leftChars="0" w:firstLine="0" w:firstLineChars="0"/>
        <w:rPr>
          <w:rFonts w:hint="eastAsia" w:ascii="仿宋_GB2312" w:hAnsi="Calibri" w:eastAsia="仿宋_GB2312"/>
          <w:color w:val="auto"/>
          <w:sz w:val="28"/>
          <w:szCs w:val="28"/>
        </w:rPr>
      </w:pPr>
      <w:r>
        <w:rPr>
          <w:rFonts w:hint="eastAsia" w:ascii="仿宋_GB2312" w:eastAsia="仿宋_GB2312"/>
          <w:color w:val="auto"/>
          <w:sz w:val="28"/>
          <w:szCs w:val="28"/>
          <w:lang w:val="en-US" w:eastAsia="zh-CN"/>
        </w:rPr>
        <w:t xml:space="preserve">    </w:t>
      </w:r>
      <w:r>
        <w:rPr>
          <w:rFonts w:hint="eastAsia" w:ascii="仿宋_GB2312" w:hAnsi="Calibri" w:eastAsia="仿宋_GB2312"/>
          <w:color w:val="auto"/>
          <w:sz w:val="28"/>
          <w:szCs w:val="28"/>
          <w:lang w:val="en-US" w:eastAsia="zh-CN"/>
        </w:rPr>
        <w:t>9</w:t>
      </w:r>
      <w:r>
        <w:rPr>
          <w:rFonts w:hint="eastAsia" w:ascii="仿宋_GB2312" w:eastAsia="仿宋_GB2312"/>
          <w:color w:val="auto"/>
          <w:sz w:val="28"/>
          <w:szCs w:val="28"/>
          <w:lang w:val="en-US" w:eastAsia="zh-CN"/>
        </w:rPr>
        <w:t>.</w:t>
      </w:r>
      <w:r>
        <w:rPr>
          <w:rFonts w:hint="eastAsia" w:ascii="仿宋_GB2312" w:hAnsi="Calibri" w:eastAsia="仿宋_GB2312"/>
          <w:color w:val="auto"/>
          <w:sz w:val="28"/>
          <w:szCs w:val="28"/>
        </w:rPr>
        <w:t>公告期限</w:t>
      </w:r>
      <w:r>
        <w:rPr>
          <w:rFonts w:hint="eastAsia" w:ascii="仿宋_GB2312" w:eastAsia="仿宋_GB2312"/>
          <w:color w:val="auto"/>
          <w:sz w:val="28"/>
          <w:szCs w:val="28"/>
          <w:lang w:eastAsia="zh-CN"/>
        </w:rPr>
        <w:t>：</w:t>
      </w:r>
      <w:r>
        <w:rPr>
          <w:rFonts w:hint="eastAsia" w:ascii="仿宋_GB2312" w:hAnsi="Calibri" w:eastAsia="仿宋_GB2312"/>
          <w:color w:val="auto"/>
          <w:sz w:val="28"/>
          <w:szCs w:val="28"/>
        </w:rPr>
        <w:t>自本公告发布之日起5个工作日。</w:t>
      </w:r>
    </w:p>
    <w:p>
      <w:pPr>
        <w:pStyle w:val="12"/>
        <w:spacing w:line="560" w:lineRule="exact"/>
        <w:ind w:left="420" w:leftChars="200" w:firstLine="0" w:firstLineChars="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五、联系人：</w:t>
      </w:r>
      <w:r>
        <w:rPr>
          <w:rFonts w:hint="eastAsia" w:ascii="仿宋_GB2312" w:eastAsia="仿宋_GB2312"/>
          <w:color w:val="auto"/>
          <w:sz w:val="28"/>
          <w:szCs w:val="28"/>
          <w:lang w:eastAsia="zh-CN"/>
        </w:rPr>
        <w:t>朱琳祥</w:t>
      </w:r>
      <w:r>
        <w:rPr>
          <w:rFonts w:hint="eastAsia" w:ascii="仿宋_GB2312" w:eastAsia="仿宋_GB2312"/>
          <w:color w:val="auto"/>
          <w:sz w:val="28"/>
          <w:szCs w:val="28"/>
        </w:rPr>
        <w:t xml:space="preserve">   联系电话：</w:t>
      </w:r>
      <w:r>
        <w:rPr>
          <w:rFonts w:hint="eastAsia" w:ascii="仿宋_GB2312" w:eastAsia="仿宋_GB2312"/>
          <w:color w:val="auto"/>
          <w:sz w:val="28"/>
          <w:szCs w:val="28"/>
          <w:lang w:val="en-US" w:eastAsia="zh-CN"/>
        </w:rPr>
        <w:t>0936-8210127</w:t>
      </w:r>
    </w:p>
    <w:p>
      <w:pPr>
        <w:pStyle w:val="12"/>
        <w:spacing w:line="560" w:lineRule="exact"/>
        <w:ind w:firstLine="0" w:firstLineChars="0"/>
        <w:rPr>
          <w:rFonts w:ascii="仿宋_GB2312" w:hAnsi="Calibri" w:eastAsia="仿宋_GB2312"/>
          <w:color w:val="auto"/>
          <w:sz w:val="28"/>
          <w:szCs w:val="28"/>
        </w:rPr>
      </w:pPr>
      <w:r>
        <w:rPr>
          <w:rFonts w:hint="eastAsia" w:ascii="仿宋_GB2312" w:eastAsia="仿宋_GB2312"/>
          <w:color w:val="auto"/>
          <w:sz w:val="28"/>
          <w:szCs w:val="28"/>
        </w:rPr>
        <w:t xml:space="preserve">    联系邮箱：</w:t>
      </w:r>
      <w:r>
        <w:rPr>
          <w:rFonts w:hint="eastAsia" w:ascii="仿宋_GB2312" w:eastAsia="仿宋_GB2312"/>
          <w:color w:val="auto"/>
          <w:sz w:val="28"/>
          <w:szCs w:val="28"/>
          <w:lang w:val="en-US" w:eastAsia="zh-CN"/>
        </w:rPr>
        <w:t>zhulx8488</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163.com</w:t>
      </w:r>
    </w:p>
    <w:p>
      <w:pPr>
        <w:ind w:right="592" w:rightChars="282"/>
        <w:jc w:val="center"/>
        <w:rPr>
          <w:rFonts w:hint="default" w:ascii="仿宋_GB2312" w:hAnsi="Calibri" w:eastAsia="仿宋_GB2312"/>
          <w:color w:val="auto"/>
          <w:sz w:val="28"/>
          <w:szCs w:val="28"/>
          <w:lang w:val="en-US" w:eastAsia="zh-CN"/>
        </w:rPr>
      </w:pPr>
      <w:r>
        <w:rPr>
          <w:rFonts w:hint="eastAsia" w:ascii="仿宋_GB2312" w:hAnsi="Calibri" w:eastAsia="仿宋_GB2312"/>
          <w:color w:val="auto"/>
          <w:sz w:val="28"/>
          <w:szCs w:val="28"/>
        </w:rPr>
        <w:t>张掖市</w:t>
      </w:r>
      <w:r>
        <w:rPr>
          <w:rFonts w:hint="eastAsia" w:ascii="仿宋_GB2312" w:hAnsi="Calibri" w:eastAsia="仿宋_GB2312"/>
          <w:color w:val="auto"/>
          <w:sz w:val="28"/>
          <w:szCs w:val="28"/>
          <w:lang w:eastAsia="zh-CN"/>
        </w:rPr>
        <w:t>畜牧兽医</w:t>
      </w:r>
      <w:r>
        <w:rPr>
          <w:rFonts w:hint="eastAsia" w:ascii="仿宋_GB2312" w:hAnsi="Calibri" w:eastAsia="仿宋_GB2312"/>
          <w:color w:val="auto"/>
          <w:sz w:val="28"/>
          <w:szCs w:val="28"/>
          <w:lang w:val="en-US" w:eastAsia="zh-CN"/>
        </w:rPr>
        <w:t>局</w:t>
      </w:r>
    </w:p>
    <w:p>
      <w:pPr>
        <w:ind w:right="592" w:rightChars="282"/>
        <w:jc w:val="center"/>
        <w:rPr>
          <w:color w:val="auto"/>
        </w:rPr>
      </w:pPr>
      <w:r>
        <w:rPr>
          <w:rFonts w:ascii="仿宋_GB2312" w:hAnsi="Calibri" w:eastAsia="仿宋_GB2312"/>
          <w:color w:val="auto"/>
          <w:sz w:val="28"/>
          <w:szCs w:val="28"/>
        </w:rPr>
        <w:t>20</w:t>
      </w:r>
      <w:r>
        <w:rPr>
          <w:rFonts w:hint="eastAsia" w:ascii="仿宋_GB2312" w:hAnsi="Calibri" w:eastAsia="仿宋_GB2312"/>
          <w:color w:val="auto"/>
          <w:sz w:val="28"/>
          <w:szCs w:val="28"/>
        </w:rPr>
        <w:t>2</w:t>
      </w:r>
      <w:r>
        <w:rPr>
          <w:rFonts w:hint="eastAsia" w:ascii="仿宋_GB2312" w:hAnsi="Calibri" w:eastAsia="仿宋_GB2312"/>
          <w:color w:val="auto"/>
          <w:sz w:val="28"/>
          <w:szCs w:val="28"/>
          <w:lang w:val="en-US" w:eastAsia="zh-CN"/>
        </w:rPr>
        <w:t>2</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6</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7</w:t>
      </w:r>
      <w:r>
        <w:rPr>
          <w:rFonts w:hint="eastAsia" w:ascii="仿宋_GB2312" w:hAnsi="Calibri" w:eastAsia="仿宋_GB2312"/>
          <w:color w:val="auto"/>
          <w:sz w:val="28"/>
          <w:szCs w:val="28"/>
        </w:rPr>
        <w:t>日</w:t>
      </w: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pStyle w:val="12"/>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jc w:val="left"/>
        <w:textAlignment w:val="auto"/>
        <w:outlineLvl w:val="9"/>
        <w:rPr>
          <w:rFonts w:hint="eastAsia" w:ascii="仿宋_GB2312" w:eastAsia="仿宋_GB2312"/>
          <w:color w:val="auto"/>
          <w:sz w:val="28"/>
          <w:szCs w:val="28"/>
        </w:rPr>
      </w:pPr>
    </w:p>
    <w:p>
      <w:pPr>
        <w:tabs>
          <w:tab w:val="left" w:pos="363"/>
          <w:tab w:val="left" w:pos="3766"/>
          <w:tab w:val="center" w:pos="4153"/>
          <w:tab w:val="center" w:pos="4482"/>
        </w:tabs>
        <w:spacing w:line="660" w:lineRule="exact"/>
        <w:jc w:val="center"/>
        <w:outlineLvl w:val="0"/>
        <w:rPr>
          <w:rFonts w:hint="eastAsia" w:ascii="黑体" w:hAnsi="黑体" w:eastAsia="黑体" w:cs="黑体"/>
          <w:b w:val="0"/>
          <w:bCs/>
          <w:color w:val="auto"/>
          <w:sz w:val="32"/>
          <w:szCs w:val="32"/>
        </w:rPr>
      </w:pPr>
      <w:bookmarkStart w:id="1" w:name="_Toc5444"/>
      <w:r>
        <w:rPr>
          <w:rFonts w:hint="eastAsia" w:ascii="黑体" w:hAnsi="黑体" w:eastAsia="黑体" w:cs="黑体"/>
          <w:b w:val="0"/>
          <w:bCs/>
          <w:color w:val="auto"/>
          <w:sz w:val="32"/>
          <w:szCs w:val="32"/>
          <w:lang w:eastAsia="zh-CN"/>
        </w:rPr>
        <w:t>第二部分</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竞价须知</w:t>
      </w:r>
      <w:bookmarkEnd w:id="1"/>
    </w:p>
    <w:p>
      <w:pPr>
        <w:numPr>
          <w:ilvl w:val="0"/>
          <w:numId w:val="0"/>
        </w:numPr>
        <w:spacing w:line="660" w:lineRule="exact"/>
        <w:jc w:val="both"/>
        <w:outlineLvl w:val="9"/>
        <w:rPr>
          <w:rFonts w:hint="eastAsia" w:ascii="宋体" w:hAnsi="宋体"/>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为了维护竞价人和采购人的利益，使</w:t>
      </w:r>
      <w:r>
        <w:rPr>
          <w:rFonts w:hint="eastAsia" w:ascii="仿宋_GB2312" w:hAnsi="宋体" w:eastAsia="仿宋_GB2312"/>
          <w:color w:val="auto"/>
          <w:sz w:val="28"/>
          <w:szCs w:val="28"/>
          <w:lang w:val="en-US" w:eastAsia="zh-CN"/>
        </w:rPr>
        <w:t>招标</w:t>
      </w:r>
      <w:r>
        <w:rPr>
          <w:rFonts w:hint="eastAsia" w:ascii="仿宋_GB2312" w:hAnsi="宋体" w:eastAsia="仿宋_GB2312"/>
          <w:color w:val="auto"/>
          <w:sz w:val="28"/>
          <w:szCs w:val="28"/>
        </w:rPr>
        <w:t>工作公开、公平、公正、规范、廉洁、高效的进行，现就竞价中有关事宜告示如下：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（一）竞价人应当认真完整地填写竞价文件，字迹要清晰工整，不得涂改、加行。竞价文件填写完毕，竞价人</w:t>
      </w:r>
      <w:r>
        <w:rPr>
          <w:rFonts w:ascii="仿宋_GB2312" w:hAnsi="宋体" w:eastAsia="仿宋_GB2312"/>
          <w:color w:val="auto"/>
          <w:sz w:val="28"/>
          <w:szCs w:val="28"/>
        </w:rPr>
        <w:t>签章</w:t>
      </w:r>
      <w:r>
        <w:rPr>
          <w:rFonts w:hint="eastAsia" w:ascii="仿宋_GB2312" w:hAnsi="宋体" w:eastAsia="仿宋_GB2312"/>
          <w:color w:val="auto"/>
          <w:sz w:val="28"/>
          <w:szCs w:val="28"/>
        </w:rPr>
        <w:t>后，竞价文件方有效。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（二）竞价文件的组成：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1．</w:t>
      </w:r>
      <w:bookmarkStart w:id="2" w:name="_Hlk522786964"/>
      <w:r>
        <w:rPr>
          <w:rFonts w:hint="eastAsia" w:ascii="仿宋_GB2312" w:hAnsi="宋体" w:eastAsia="仿宋_GB2312"/>
          <w:color w:val="auto"/>
          <w:sz w:val="28"/>
          <w:szCs w:val="28"/>
        </w:rPr>
        <w:t>竞价函</w:t>
      </w:r>
      <w:bookmarkEnd w:id="2"/>
      <w:r>
        <w:rPr>
          <w:rFonts w:hint="eastAsia" w:ascii="仿宋_GB2312" w:hAnsi="宋体" w:eastAsia="仿宋_GB2312"/>
          <w:color w:val="auto"/>
          <w:sz w:val="28"/>
          <w:szCs w:val="28"/>
        </w:rPr>
        <w:t>(格式附后)；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．竞价承诺书(格式附后)；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3.竞价报价表(附后)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相关资质证明文件，包括：在中华人民共和国境内注册，具有独立法人资格，需提供具有统一社会信用代码的营业执照副本；竞价人须</w:t>
      </w:r>
      <w:r>
        <w:rPr>
          <w:rFonts w:hint="eastAsia" w:ascii="仿宋_GB2312" w:eastAsia="仿宋_GB2312"/>
          <w:color w:val="auto"/>
          <w:sz w:val="28"/>
          <w:szCs w:val="28"/>
        </w:rPr>
        <w:t>具有与国家有关认证认可规定相适应的检验资质，并通过省级及以上质量技术监督局颁发的检验检测机构资质认定证书和省级及以上畜牧兽医行政管理部门颁发的农产品质量安全检测机构考核证书(CMA和CATL)，且证书合法有效。畜产品质量安全检测项目必须全部通过CMA和CATL认证（提供原件扫描件并加盖公章，为方便审核可对相应检测项目适当标注）。</w:t>
      </w:r>
      <w:r>
        <w:rPr>
          <w:rFonts w:hint="eastAsia" w:ascii="仿宋_GB2312" w:hAnsi="宋体" w:eastAsia="仿宋_GB2312"/>
          <w:color w:val="auto"/>
          <w:sz w:val="28"/>
          <w:szCs w:val="28"/>
        </w:rPr>
        <w:t>无不良信用记录；竞价机构法人身份证、用于本</w:t>
      </w:r>
      <w:r>
        <w:rPr>
          <w:rFonts w:hint="eastAsia" w:ascii="仿宋_GB2312" w:hAnsi="宋体" w:eastAsia="仿宋_GB2312"/>
          <w:color w:val="auto"/>
          <w:sz w:val="28"/>
          <w:szCs w:val="28"/>
          <w:lang w:val="en-US" w:eastAsia="zh-CN"/>
        </w:rPr>
        <w:t>服务</w:t>
      </w:r>
      <w:r>
        <w:rPr>
          <w:rFonts w:hint="eastAsia" w:ascii="仿宋_GB2312" w:hAnsi="宋体" w:eastAsia="仿宋_GB2312"/>
          <w:color w:val="auto"/>
          <w:sz w:val="28"/>
          <w:szCs w:val="28"/>
        </w:rPr>
        <w:t>采购的竞价人身份证；张掖市2022年畜禽水产品检测服务报价表。（价格只作初步参考，格式附后）。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（三）竞价保证金数额及交纳方式</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Calibri" w:eastAsia="仿宋_GB2312"/>
          <w:color w:val="auto"/>
          <w:sz w:val="28"/>
          <w:szCs w:val="28"/>
        </w:rPr>
      </w:pPr>
      <w:r>
        <w:rPr>
          <w:rFonts w:hint="eastAsia" w:ascii="仿宋_GB2312" w:hAnsi="宋体" w:eastAsia="仿宋_GB2312"/>
          <w:color w:val="auto"/>
          <w:sz w:val="28"/>
          <w:szCs w:val="28"/>
        </w:rPr>
        <w:t>竞价前，竞价人以微信转账</w:t>
      </w:r>
      <w:r>
        <w:rPr>
          <w:rFonts w:hint="eastAsia" w:ascii="仿宋_GB2312" w:hAnsi="宋体" w:eastAsia="仿宋_GB2312"/>
          <w:color w:val="auto"/>
          <w:sz w:val="28"/>
          <w:szCs w:val="28"/>
          <w:lang w:eastAsia="zh-CN"/>
        </w:rPr>
        <w:t>、支付宝等</w:t>
      </w:r>
      <w:r>
        <w:rPr>
          <w:rFonts w:hint="eastAsia" w:ascii="仿宋_GB2312" w:hAnsi="宋体" w:eastAsia="仿宋_GB2312"/>
          <w:color w:val="auto"/>
          <w:sz w:val="28"/>
          <w:szCs w:val="28"/>
        </w:rPr>
        <w:t>方式向市</w:t>
      </w:r>
      <w:r>
        <w:rPr>
          <w:rFonts w:hint="eastAsia" w:ascii="仿宋_GB2312" w:hAnsi="宋体" w:eastAsia="仿宋_GB2312"/>
          <w:color w:val="auto"/>
          <w:sz w:val="28"/>
          <w:szCs w:val="28"/>
          <w:lang w:val="en-US" w:eastAsia="zh-CN"/>
        </w:rPr>
        <w:t>畜牧兽医局</w:t>
      </w:r>
      <w:r>
        <w:rPr>
          <w:rFonts w:hint="eastAsia" w:ascii="仿宋_GB2312" w:hAnsi="宋体" w:eastAsia="仿宋_GB2312"/>
          <w:color w:val="auto"/>
          <w:sz w:val="28"/>
          <w:szCs w:val="28"/>
        </w:rPr>
        <w:t>提交竞价保证金人民币</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eastAsia="zh-CN"/>
        </w:rPr>
        <w:t>壹</w:t>
      </w:r>
      <w:r>
        <w:rPr>
          <w:rFonts w:hint="eastAsia" w:ascii="仿宋_GB2312" w:hAnsi="宋体" w:eastAsia="仿宋_GB2312"/>
          <w:color w:val="auto"/>
          <w:sz w:val="28"/>
          <w:szCs w:val="28"/>
          <w:u w:val="single"/>
        </w:rPr>
        <w:t xml:space="preserve">仟 </w:t>
      </w:r>
      <w:r>
        <w:rPr>
          <w:rFonts w:hint="eastAsia" w:ascii="仿宋_GB2312" w:hAnsi="宋体" w:eastAsia="仿宋_GB2312"/>
          <w:color w:val="auto"/>
          <w:sz w:val="28"/>
          <w:szCs w:val="28"/>
        </w:rPr>
        <w:t>元整（￥</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000.00）（转账时请备注公司名称）。中标方的竞价保证金即转为履约保证金，</w:t>
      </w:r>
      <w:r>
        <w:rPr>
          <w:rFonts w:hint="eastAsia" w:ascii="仿宋_GB2312" w:hAnsi="Calibri" w:eastAsia="仿宋_GB2312"/>
          <w:color w:val="auto"/>
          <w:sz w:val="28"/>
          <w:szCs w:val="28"/>
        </w:rPr>
        <w:t>待招标项目服务期满后退还，非中标方的竞价保证金当场退还。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（四）保证金不予退还的情形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竞价人恶意竞价或无法履约，造成单位重新组织竞价的，竞价保证金不予退还。包含但不限于以下几种情形：</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中标人确定当日，无正当理由不签订《成交确认书》的；</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0"/>
        <w:textAlignment w:val="auto"/>
        <w:rPr>
          <w:rFonts w:ascii="仿宋_GB2312" w:hAnsi="宋体" w:eastAsia="仿宋_GB2312"/>
          <w:color w:val="auto"/>
          <w:sz w:val="28"/>
          <w:szCs w:val="28"/>
        </w:rPr>
      </w:pPr>
      <w:r>
        <w:rPr>
          <w:rFonts w:hint="eastAsia" w:ascii="仿宋_GB2312" w:hAnsi="宋体" w:eastAsia="仿宋_GB2312"/>
          <w:color w:val="auto"/>
          <w:sz w:val="28"/>
          <w:szCs w:val="28"/>
        </w:rPr>
        <w:t>领取《成交确认书》后无正当理由放弃资格的；</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0"/>
        <w:textAlignment w:val="auto"/>
        <w:rPr>
          <w:rFonts w:ascii="仿宋_GB2312" w:hAnsi="宋体" w:eastAsia="仿宋_GB2312"/>
          <w:color w:val="auto"/>
          <w:sz w:val="28"/>
          <w:szCs w:val="28"/>
        </w:rPr>
      </w:pPr>
      <w:bookmarkStart w:id="3" w:name="_Hlk523143082"/>
      <w:r>
        <w:rPr>
          <w:rFonts w:hint="eastAsia" w:ascii="仿宋_GB2312" w:hAnsi="宋体" w:eastAsia="仿宋_GB2312"/>
          <w:color w:val="auto"/>
          <w:sz w:val="28"/>
          <w:szCs w:val="28"/>
        </w:rPr>
        <w:t>未按照《成交确认书》</w:t>
      </w:r>
      <w:bookmarkEnd w:id="3"/>
      <w:r>
        <w:rPr>
          <w:rFonts w:hint="eastAsia" w:ascii="仿宋_GB2312" w:hAnsi="宋体" w:eastAsia="仿宋_GB2312"/>
          <w:color w:val="auto"/>
          <w:sz w:val="28"/>
          <w:szCs w:val="28"/>
        </w:rPr>
        <w:t>的约定签署《</w:t>
      </w:r>
      <w:r>
        <w:rPr>
          <w:rFonts w:hint="eastAsia" w:ascii="仿宋_GB2312" w:hAnsi="宋体" w:eastAsia="仿宋_GB2312"/>
          <w:color w:val="auto"/>
          <w:sz w:val="28"/>
          <w:szCs w:val="28"/>
          <w:lang w:val="en-US" w:eastAsia="zh-CN"/>
        </w:rPr>
        <w:t>服务</w:t>
      </w:r>
      <w:r>
        <w:rPr>
          <w:rFonts w:hint="eastAsia" w:ascii="仿宋_GB2312" w:hAnsi="宋体" w:eastAsia="仿宋_GB2312"/>
          <w:color w:val="auto"/>
          <w:sz w:val="28"/>
          <w:szCs w:val="28"/>
        </w:rPr>
        <w:t>合同》的；</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0"/>
        <w:textAlignment w:val="auto"/>
        <w:rPr>
          <w:rFonts w:ascii="仿宋_GB2312" w:hAnsi="宋体" w:eastAsia="仿宋_GB2312"/>
          <w:color w:val="auto"/>
          <w:sz w:val="28"/>
          <w:szCs w:val="28"/>
        </w:rPr>
      </w:pPr>
      <w:r>
        <w:rPr>
          <w:rFonts w:hint="eastAsia" w:ascii="仿宋_GB2312" w:hAnsi="宋体" w:eastAsia="仿宋_GB2312"/>
          <w:color w:val="auto"/>
          <w:sz w:val="28"/>
          <w:szCs w:val="28"/>
        </w:rPr>
        <w:t>经有权部门查实存在影响成交结果的违法行为的；</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0"/>
        <w:textAlignment w:val="auto"/>
        <w:rPr>
          <w:rFonts w:ascii="仿宋_GB2312" w:hAnsi="宋体" w:eastAsia="仿宋_GB2312"/>
          <w:color w:val="auto"/>
          <w:sz w:val="28"/>
          <w:szCs w:val="28"/>
        </w:rPr>
      </w:pPr>
      <w:r>
        <w:rPr>
          <w:rFonts w:hint="eastAsia" w:ascii="仿宋_GB2312" w:hAnsi="宋体" w:eastAsia="仿宋_GB2312"/>
          <w:color w:val="auto"/>
          <w:sz w:val="28"/>
          <w:szCs w:val="28"/>
        </w:rPr>
        <w:t>其他因投标人原因造成无法签订《</w:t>
      </w:r>
      <w:r>
        <w:rPr>
          <w:rFonts w:hint="eastAsia" w:ascii="仿宋_GB2312" w:hAnsi="宋体" w:eastAsia="仿宋_GB2312"/>
          <w:color w:val="auto"/>
          <w:sz w:val="28"/>
          <w:szCs w:val="28"/>
          <w:lang w:val="en-US" w:eastAsia="zh-CN"/>
        </w:rPr>
        <w:t>服务</w:t>
      </w:r>
      <w:r>
        <w:rPr>
          <w:rFonts w:hint="eastAsia" w:ascii="仿宋_GB2312" w:hAnsi="宋体" w:eastAsia="仿宋_GB2312"/>
          <w:color w:val="auto"/>
          <w:sz w:val="28"/>
          <w:szCs w:val="28"/>
        </w:rPr>
        <w:t>合同》的。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竞价方应将竞价文件加盖单位公章在202</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年</w:t>
      </w:r>
      <w:r>
        <w:rPr>
          <w:rFonts w:hint="eastAsia" w:ascii="仿宋_GB2312" w:hAnsi="宋体" w:eastAsia="仿宋_GB2312"/>
          <w:color w:val="auto"/>
          <w:sz w:val="28"/>
          <w:szCs w:val="28"/>
          <w:u w:val="single"/>
          <w:lang w:val="en-US" w:eastAsia="zh-CN"/>
        </w:rPr>
        <w:t>6</w:t>
      </w:r>
      <w:r>
        <w:rPr>
          <w:rFonts w:hint="eastAsia" w:ascii="仿宋_GB2312" w:hAnsi="宋体" w:eastAsia="仿宋_GB2312"/>
          <w:color w:val="auto"/>
          <w:sz w:val="28"/>
          <w:szCs w:val="28"/>
        </w:rPr>
        <w:t>月</w:t>
      </w:r>
      <w:r>
        <w:rPr>
          <w:rFonts w:hint="eastAsia" w:ascii="仿宋_GB2312" w:hAnsi="宋体" w:eastAsia="仿宋_GB2312"/>
          <w:color w:val="auto"/>
          <w:sz w:val="28"/>
          <w:szCs w:val="28"/>
          <w:u w:val="single"/>
          <w:lang w:val="en-US" w:eastAsia="zh-CN"/>
        </w:rPr>
        <w:t xml:space="preserve"> 14 </w:t>
      </w:r>
      <w:r>
        <w:rPr>
          <w:rFonts w:hint="eastAsia" w:ascii="仿宋_GB2312" w:hAnsi="宋体" w:eastAsia="仿宋_GB2312"/>
          <w:color w:val="auto"/>
          <w:sz w:val="28"/>
          <w:szCs w:val="28"/>
        </w:rPr>
        <w:t>日1</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时00分前交</w:t>
      </w:r>
      <w:r>
        <w:rPr>
          <w:rFonts w:hint="eastAsia" w:ascii="仿宋_GB2312" w:hAnsi="宋体" w:eastAsia="仿宋_GB2312"/>
          <w:color w:val="auto"/>
          <w:sz w:val="28"/>
          <w:szCs w:val="28"/>
          <w:lang w:eastAsia="zh-CN"/>
        </w:rPr>
        <w:t>至</w:t>
      </w:r>
      <w:r>
        <w:rPr>
          <w:rFonts w:hint="eastAsia" w:ascii="仿宋_GB2312" w:hAnsi="宋体" w:eastAsia="仿宋_GB2312"/>
          <w:color w:val="auto"/>
          <w:sz w:val="28"/>
          <w:szCs w:val="28"/>
        </w:rPr>
        <w:t>市</w:t>
      </w:r>
      <w:r>
        <w:rPr>
          <w:rFonts w:hint="eastAsia" w:ascii="仿宋_GB2312" w:hAnsi="宋体" w:eastAsia="仿宋_GB2312"/>
          <w:color w:val="auto"/>
          <w:sz w:val="28"/>
          <w:szCs w:val="28"/>
          <w:lang w:val="en-US" w:eastAsia="zh-CN"/>
        </w:rPr>
        <w:t>畜牧兽医局</w:t>
      </w:r>
      <w:r>
        <w:rPr>
          <w:rFonts w:hint="eastAsia" w:ascii="仿宋_GB2312" w:hAnsi="宋体"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_GB2312" w:hAnsi="宋体" w:eastAsia="仿宋_GB2312"/>
          <w:color w:val="auto"/>
          <w:sz w:val="28"/>
          <w:szCs w:val="28"/>
        </w:rPr>
      </w:pPr>
      <w:r>
        <w:rPr>
          <w:rFonts w:hint="eastAsia" w:ascii="仿宋_GB2312" w:hAnsi="宋体" w:eastAsia="仿宋_GB2312"/>
          <w:color w:val="auto"/>
          <w:sz w:val="28"/>
          <w:szCs w:val="28"/>
        </w:rPr>
        <w:t>（五）竞价人应在竞价前，就</w:t>
      </w:r>
      <w:r>
        <w:rPr>
          <w:rFonts w:hint="eastAsia" w:ascii="仿宋_GB2312" w:hAnsi="宋体" w:eastAsia="仿宋_GB2312"/>
          <w:color w:val="auto"/>
          <w:sz w:val="28"/>
          <w:szCs w:val="28"/>
          <w:lang w:val="en-US" w:eastAsia="zh-CN"/>
        </w:rPr>
        <w:t>服务项目</w:t>
      </w:r>
      <w:r>
        <w:rPr>
          <w:rFonts w:hint="eastAsia" w:ascii="仿宋_GB2312" w:hAnsi="宋体" w:eastAsia="仿宋_GB2312"/>
          <w:color w:val="auto"/>
          <w:sz w:val="28"/>
          <w:szCs w:val="28"/>
        </w:rPr>
        <w:t>的相关情况主动向采购人进行咨询，自行了解</w:t>
      </w:r>
      <w:r>
        <w:rPr>
          <w:rFonts w:hint="eastAsia" w:ascii="仿宋_GB2312" w:hAnsi="宋体" w:eastAsia="仿宋_GB2312"/>
          <w:color w:val="auto"/>
          <w:sz w:val="28"/>
          <w:szCs w:val="28"/>
          <w:lang w:val="en-US" w:eastAsia="zh-CN"/>
        </w:rPr>
        <w:t>服务项目的要求</w:t>
      </w:r>
      <w:r>
        <w:rPr>
          <w:rFonts w:hint="eastAsia" w:ascii="仿宋_GB2312" w:hAnsi="宋体" w:eastAsia="仿宋_GB2312"/>
          <w:color w:val="auto"/>
          <w:sz w:val="28"/>
          <w:szCs w:val="28"/>
        </w:rPr>
        <w:t>；完成</w:t>
      </w:r>
      <w:r>
        <w:rPr>
          <w:rFonts w:hint="eastAsia" w:ascii="仿宋_GB2312" w:hAnsi="宋体" w:eastAsia="仿宋_GB2312"/>
          <w:color w:val="auto"/>
          <w:sz w:val="28"/>
          <w:szCs w:val="28"/>
          <w:lang w:eastAsia="zh-CN"/>
        </w:rPr>
        <w:t>登记</w:t>
      </w:r>
      <w:r>
        <w:rPr>
          <w:rFonts w:hint="eastAsia" w:ascii="仿宋_GB2312" w:hAnsi="宋体" w:eastAsia="仿宋_GB2312"/>
          <w:color w:val="auto"/>
          <w:sz w:val="28"/>
          <w:szCs w:val="28"/>
        </w:rPr>
        <w:t>的意向竞价方都视同已确认了</w:t>
      </w:r>
      <w:r>
        <w:rPr>
          <w:rFonts w:hint="eastAsia" w:ascii="仿宋_GB2312" w:hAnsi="宋体" w:eastAsia="仿宋_GB2312"/>
          <w:color w:val="auto"/>
          <w:sz w:val="28"/>
          <w:szCs w:val="28"/>
          <w:lang w:val="en-US" w:eastAsia="zh-CN"/>
        </w:rPr>
        <w:t>招标检测</w:t>
      </w:r>
      <w:r>
        <w:rPr>
          <w:rFonts w:hint="eastAsia" w:ascii="仿宋_GB2312" w:hAnsi="宋体" w:eastAsia="仿宋_GB2312"/>
          <w:color w:val="auto"/>
          <w:sz w:val="28"/>
          <w:szCs w:val="28"/>
        </w:rPr>
        <w:t>项目、</w:t>
      </w:r>
      <w:r>
        <w:rPr>
          <w:rFonts w:hint="eastAsia" w:ascii="仿宋_GB2312" w:hAnsi="宋体" w:eastAsia="仿宋_GB2312"/>
          <w:color w:val="auto"/>
          <w:sz w:val="28"/>
          <w:szCs w:val="28"/>
          <w:lang w:val="en-US" w:eastAsia="zh-CN"/>
        </w:rPr>
        <w:t>种类、检测依据</w:t>
      </w:r>
      <w:r>
        <w:rPr>
          <w:rFonts w:hint="eastAsia" w:ascii="仿宋_GB2312" w:hAnsi="宋体" w:eastAsia="仿宋_GB2312"/>
          <w:color w:val="auto"/>
          <w:sz w:val="28"/>
          <w:szCs w:val="28"/>
        </w:rPr>
        <w:t>等要求，自愿承担因上述原因导致的一切后果和法律责任。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（六）有下列情况之一者，竞价文件视为无效：</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仿宋_GB2312" w:hAnsi="宋体" w:eastAsia="仿宋_GB2312"/>
          <w:color w:val="auto"/>
          <w:sz w:val="28"/>
          <w:szCs w:val="28"/>
        </w:rPr>
      </w:pPr>
      <w:r>
        <w:rPr>
          <w:rFonts w:hint="eastAsia" w:ascii="仿宋_GB2312" w:hAnsi="宋体" w:eastAsia="仿宋_GB2312"/>
          <w:color w:val="auto"/>
          <w:sz w:val="28"/>
          <w:szCs w:val="28"/>
        </w:rPr>
        <w:t>1．资质证明文件不全的；</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仿宋_GB2312" w:hAnsi="宋体" w:eastAsia="仿宋_GB2312"/>
          <w:color w:val="auto"/>
          <w:sz w:val="28"/>
          <w:szCs w:val="28"/>
        </w:rPr>
      </w:pPr>
      <w:r>
        <w:rPr>
          <w:rFonts w:hint="eastAsia" w:ascii="仿宋_GB2312" w:hAnsi="宋体" w:eastAsia="仿宋_GB2312"/>
          <w:color w:val="auto"/>
          <w:sz w:val="28"/>
          <w:szCs w:val="28"/>
        </w:rPr>
        <w:t>2．《竞价文件》未按要求</w:t>
      </w:r>
      <w:r>
        <w:rPr>
          <w:rFonts w:ascii="仿宋_GB2312" w:hAnsi="宋体" w:eastAsia="仿宋_GB2312"/>
          <w:color w:val="auto"/>
          <w:sz w:val="28"/>
          <w:szCs w:val="28"/>
        </w:rPr>
        <w:t>签章</w:t>
      </w:r>
      <w:r>
        <w:rPr>
          <w:rFonts w:hint="eastAsia" w:ascii="仿宋_GB2312" w:hAnsi="宋体" w:eastAsia="仿宋_GB2312"/>
          <w:color w:val="auto"/>
          <w:sz w:val="28"/>
          <w:szCs w:val="28"/>
        </w:rPr>
        <w:t>的；</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仿宋_GB2312" w:hAnsi="宋体" w:eastAsia="仿宋_GB2312"/>
          <w:color w:val="auto"/>
          <w:sz w:val="28"/>
          <w:szCs w:val="28"/>
        </w:rPr>
      </w:pPr>
      <w:r>
        <w:rPr>
          <w:rFonts w:hint="eastAsia" w:ascii="仿宋_GB2312" w:hAnsi="宋体" w:eastAsia="仿宋_GB2312"/>
          <w:color w:val="auto"/>
          <w:sz w:val="28"/>
          <w:szCs w:val="28"/>
        </w:rPr>
        <w:t>3．《竞价文件》填写潦草，字迹或数据难以辨认的；</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仿宋_GB2312" w:hAnsi="宋体" w:eastAsia="仿宋_GB2312"/>
          <w:color w:val="auto"/>
          <w:sz w:val="28"/>
          <w:szCs w:val="28"/>
        </w:rPr>
      </w:pPr>
      <w:r>
        <w:rPr>
          <w:rFonts w:ascii="仿宋_GB2312" w:hAnsi="宋体" w:eastAsia="仿宋_GB2312"/>
          <w:color w:val="auto"/>
          <w:sz w:val="28"/>
          <w:szCs w:val="28"/>
        </w:rPr>
        <w:t>4</w:t>
      </w:r>
      <w:r>
        <w:rPr>
          <w:rFonts w:hint="eastAsia" w:ascii="仿宋_GB2312" w:hAnsi="宋体" w:eastAsia="仿宋_GB2312"/>
          <w:color w:val="auto"/>
          <w:sz w:val="28"/>
          <w:szCs w:val="28"/>
        </w:rPr>
        <w:t>．竞价方代表未按时到会，又没有委托代理人的；</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仿宋_GB2312" w:hAnsi="宋体" w:eastAsia="仿宋_GB2312"/>
          <w:color w:val="auto"/>
          <w:sz w:val="28"/>
          <w:szCs w:val="28"/>
        </w:rPr>
      </w:pPr>
      <w:r>
        <w:rPr>
          <w:rFonts w:hint="eastAsia" w:ascii="仿宋_GB2312" w:hAnsi="宋体" w:eastAsia="仿宋_GB2312"/>
          <w:color w:val="auto"/>
          <w:sz w:val="28"/>
          <w:szCs w:val="28"/>
        </w:rPr>
        <w:t>5．未交纳竞价保证金或竞价保证金交纳不足的；</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仿宋_GB2312" w:hAnsi="宋体" w:eastAsia="仿宋_GB2312"/>
          <w:color w:val="auto"/>
          <w:sz w:val="28"/>
          <w:szCs w:val="28"/>
        </w:rPr>
      </w:pPr>
      <w:r>
        <w:rPr>
          <w:rFonts w:hint="eastAsia" w:ascii="仿宋_GB2312" w:hAnsi="宋体" w:eastAsia="仿宋_GB2312"/>
          <w:color w:val="auto"/>
          <w:sz w:val="28"/>
          <w:szCs w:val="28"/>
        </w:rPr>
        <w:t>6．未</w:t>
      </w:r>
      <w:r>
        <w:rPr>
          <w:rFonts w:ascii="仿宋_GB2312" w:hAnsi="宋体" w:eastAsia="仿宋_GB2312"/>
          <w:color w:val="auto"/>
          <w:sz w:val="28"/>
          <w:szCs w:val="28"/>
        </w:rPr>
        <w:t>按</w:t>
      </w:r>
      <w:r>
        <w:rPr>
          <w:rFonts w:hint="eastAsia" w:ascii="仿宋_GB2312" w:hAnsi="宋体" w:eastAsia="仿宋_GB2312"/>
          <w:color w:val="auto"/>
          <w:sz w:val="28"/>
          <w:szCs w:val="28"/>
        </w:rPr>
        <w:t>要求提交《竞价文件》的。</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（七）竞价</w:t>
      </w:r>
      <w:r>
        <w:rPr>
          <w:rFonts w:ascii="仿宋_GB2312" w:hAnsi="宋体" w:eastAsia="仿宋_GB2312"/>
          <w:color w:val="auto"/>
          <w:sz w:val="28"/>
          <w:szCs w:val="28"/>
        </w:rPr>
        <w:t>要求</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仿宋_GB2312" w:hAnsi="宋体" w:eastAsia="仿宋_GB2312"/>
          <w:color w:val="auto"/>
          <w:sz w:val="28"/>
          <w:szCs w:val="28"/>
        </w:rPr>
      </w:pPr>
      <w:r>
        <w:rPr>
          <w:rFonts w:hint="eastAsia" w:ascii="仿宋_GB2312" w:hAnsi="宋体" w:eastAsia="仿宋_GB2312"/>
          <w:color w:val="auto"/>
          <w:sz w:val="28"/>
          <w:szCs w:val="28"/>
        </w:rPr>
        <w:t>请各位竞价人，保持谨慎性原则，在不高于国家收费标准且不低于公司成本价格的基础上，合理报</w:t>
      </w:r>
      <w:r>
        <w:rPr>
          <w:rFonts w:hint="eastAsia" w:ascii="仿宋_GB2312" w:hAnsi="宋体" w:eastAsia="仿宋_GB2312"/>
          <w:color w:val="auto"/>
          <w:sz w:val="28"/>
          <w:szCs w:val="28"/>
          <w:lang w:eastAsia="zh-CN"/>
        </w:rPr>
        <w:t>检测样份数</w:t>
      </w:r>
      <w:r>
        <w:rPr>
          <w:rFonts w:hint="eastAsia" w:ascii="仿宋_GB2312" w:hAnsi="宋体"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（八）竞价方法</w:t>
      </w:r>
    </w:p>
    <w:p>
      <w:pPr>
        <w:pStyle w:val="12"/>
        <w:keepNext w:val="0"/>
        <w:keepLines w:val="0"/>
        <w:pageBreakBefore w:val="0"/>
        <w:widowControl w:val="0"/>
        <w:kinsoku/>
        <w:wordWrap/>
        <w:overflowPunct/>
        <w:topLinePunct w:val="0"/>
        <w:autoSpaceDE/>
        <w:autoSpaceDN/>
        <w:bidi w:val="0"/>
        <w:adjustRightInd/>
        <w:snapToGrid/>
        <w:spacing w:line="240" w:lineRule="auto"/>
        <w:ind w:firstLine="560"/>
        <w:jc w:val="left"/>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受新冠影响，</w:t>
      </w:r>
      <w:r>
        <w:rPr>
          <w:rFonts w:hint="eastAsia" w:ascii="仿宋_GB2312" w:hAnsi="仿宋" w:eastAsia="仿宋_GB2312"/>
          <w:color w:val="auto"/>
          <w:sz w:val="28"/>
          <w:szCs w:val="28"/>
        </w:rPr>
        <w:t>本次竞价</w:t>
      </w:r>
      <w:r>
        <w:rPr>
          <w:rFonts w:hint="eastAsia" w:ascii="仿宋_GB2312" w:eastAsia="仿宋_GB2312"/>
          <w:color w:val="auto"/>
          <w:sz w:val="28"/>
          <w:szCs w:val="28"/>
          <w:lang w:val="en-US" w:eastAsia="zh-CN"/>
        </w:rPr>
        <w:t>采用线上竞价方式进行招标采购。各竞价人</w:t>
      </w:r>
      <w:r>
        <w:rPr>
          <w:rFonts w:hint="eastAsia" w:ascii="仿宋_GB2312" w:eastAsia="仿宋_GB2312"/>
          <w:color w:val="auto"/>
          <w:sz w:val="28"/>
          <w:szCs w:val="28"/>
        </w:rPr>
        <w:t>以</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张掖市2022年畜禽水产品检测服务”的</w:t>
      </w:r>
      <w:r>
        <w:rPr>
          <w:rFonts w:hint="eastAsia" w:ascii="仿宋_GB2312" w:eastAsia="仿宋_GB2312"/>
          <w:color w:val="auto"/>
          <w:sz w:val="28"/>
          <w:szCs w:val="28"/>
        </w:rPr>
        <w:t>总</w:t>
      </w:r>
      <w:r>
        <w:rPr>
          <w:rFonts w:hint="eastAsia" w:ascii="仿宋_GB2312" w:eastAsia="仿宋_GB2312"/>
          <w:color w:val="auto"/>
          <w:sz w:val="28"/>
          <w:szCs w:val="28"/>
          <w:lang w:val="en-US" w:eastAsia="zh-CN"/>
        </w:rPr>
        <w:t>检测样份数</w:t>
      </w:r>
      <w:r>
        <w:rPr>
          <w:rFonts w:hint="eastAsia" w:ascii="仿宋_GB2312" w:eastAsia="仿宋_GB2312"/>
          <w:color w:val="auto"/>
          <w:sz w:val="28"/>
          <w:szCs w:val="28"/>
        </w:rPr>
        <w:t>进行竞</w:t>
      </w:r>
      <w:r>
        <w:rPr>
          <w:rFonts w:hint="eastAsia" w:ascii="仿宋_GB2312" w:eastAsia="仿宋_GB2312"/>
          <w:color w:val="auto"/>
          <w:sz w:val="28"/>
          <w:szCs w:val="28"/>
          <w:lang w:val="en-US" w:eastAsia="zh-CN"/>
        </w:rPr>
        <w:t>标。以交纳保证金先后次序反向竞价。</w:t>
      </w:r>
      <w:r>
        <w:rPr>
          <w:rFonts w:hint="eastAsia" w:ascii="仿宋_GB2312" w:eastAsia="仿宋_GB2312"/>
          <w:color w:val="auto"/>
          <w:sz w:val="28"/>
          <w:szCs w:val="28"/>
        </w:rPr>
        <w:t>第一轮</w:t>
      </w:r>
      <w:r>
        <w:rPr>
          <w:rFonts w:hint="eastAsia" w:ascii="仿宋_GB2312" w:eastAsia="仿宋_GB2312"/>
          <w:color w:val="auto"/>
          <w:sz w:val="28"/>
          <w:szCs w:val="28"/>
          <w:lang w:val="en-US" w:eastAsia="zh-CN"/>
        </w:rPr>
        <w:t>竞价</w:t>
      </w:r>
      <w:r>
        <w:rPr>
          <w:rFonts w:hint="eastAsia" w:ascii="仿宋_GB2312" w:eastAsia="仿宋_GB2312"/>
          <w:color w:val="auto"/>
          <w:sz w:val="28"/>
          <w:szCs w:val="28"/>
        </w:rPr>
        <w:t>起</w:t>
      </w:r>
      <w:r>
        <w:rPr>
          <w:rFonts w:hint="eastAsia" w:ascii="仿宋_GB2312" w:eastAsia="仿宋_GB2312"/>
          <w:color w:val="auto"/>
          <w:sz w:val="28"/>
          <w:szCs w:val="28"/>
          <w:lang w:val="en-US" w:eastAsia="zh-CN"/>
        </w:rPr>
        <w:t>拍数为120样份/年（畜禽水产品抽样检测数）</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以交纳保证金先后次序开始反向竞价，第一轮竞价结束，</w:t>
      </w:r>
      <w:r>
        <w:rPr>
          <w:rFonts w:hint="eastAsia" w:ascii="仿宋_GB2312" w:hAnsi="仿宋" w:eastAsia="仿宋_GB2312"/>
          <w:color w:val="auto"/>
          <w:sz w:val="28"/>
          <w:szCs w:val="28"/>
        </w:rPr>
        <w:t>宣布最</w:t>
      </w:r>
      <w:r>
        <w:rPr>
          <w:rFonts w:hint="eastAsia" w:ascii="仿宋_GB2312" w:hAnsi="仿宋" w:eastAsia="仿宋_GB2312"/>
          <w:color w:val="auto"/>
          <w:sz w:val="28"/>
          <w:szCs w:val="28"/>
          <w:lang w:val="en-US" w:eastAsia="zh-CN"/>
        </w:rPr>
        <w:t>高检测样份数。之后开始第二轮竞价，</w:t>
      </w:r>
      <w:r>
        <w:rPr>
          <w:rFonts w:hint="eastAsia" w:ascii="仿宋_GB2312" w:eastAsia="仿宋_GB2312"/>
          <w:color w:val="auto"/>
          <w:sz w:val="28"/>
          <w:szCs w:val="28"/>
          <w:lang w:val="en-US" w:eastAsia="zh-CN"/>
        </w:rPr>
        <w:t>以第一轮最高检测数起拍，</w:t>
      </w:r>
      <w:r>
        <w:rPr>
          <w:rFonts w:hint="eastAsia" w:ascii="仿宋_GB2312" w:hAnsi="仿宋" w:eastAsia="仿宋_GB2312"/>
          <w:color w:val="auto"/>
          <w:sz w:val="28"/>
          <w:szCs w:val="28"/>
          <w:lang w:val="en-US" w:eastAsia="zh-CN"/>
        </w:rPr>
        <w:t>继续</w:t>
      </w:r>
      <w:r>
        <w:rPr>
          <w:rFonts w:hint="eastAsia" w:ascii="仿宋_GB2312" w:eastAsia="仿宋_GB2312"/>
          <w:color w:val="auto"/>
          <w:sz w:val="28"/>
          <w:szCs w:val="28"/>
          <w:lang w:val="en-US" w:eastAsia="zh-CN"/>
        </w:rPr>
        <w:t>以交纳保证金先后次序开始反向竞价，</w:t>
      </w:r>
      <w:r>
        <w:rPr>
          <w:rFonts w:hint="eastAsia" w:ascii="仿宋_GB2312" w:hAnsi="仿宋" w:eastAsia="仿宋_GB2312"/>
          <w:color w:val="auto"/>
          <w:sz w:val="28"/>
          <w:szCs w:val="28"/>
          <w:lang w:val="en-US" w:eastAsia="zh-CN"/>
        </w:rPr>
        <w:t>宣布最高检测样份数，如此循环，</w:t>
      </w:r>
      <w:r>
        <w:rPr>
          <w:rFonts w:hint="eastAsia" w:ascii="仿宋_GB2312" w:hAnsi="仿宋" w:eastAsia="仿宋_GB2312"/>
          <w:color w:val="auto"/>
          <w:sz w:val="28"/>
          <w:szCs w:val="28"/>
        </w:rPr>
        <w:t>直至报</w:t>
      </w:r>
      <w:r>
        <w:rPr>
          <w:rFonts w:hint="eastAsia" w:ascii="仿宋_GB2312" w:hAnsi="仿宋" w:eastAsia="仿宋_GB2312"/>
          <w:color w:val="auto"/>
          <w:sz w:val="28"/>
          <w:szCs w:val="28"/>
          <w:lang w:val="en-US" w:eastAsia="zh-CN"/>
        </w:rPr>
        <w:t>出最高检测样份数。</w:t>
      </w:r>
      <w:r>
        <w:rPr>
          <w:rFonts w:hint="eastAsia" w:ascii="仿宋_GB2312" w:eastAsia="仿宋_GB2312"/>
          <w:color w:val="auto"/>
          <w:sz w:val="28"/>
          <w:szCs w:val="28"/>
        </w:rPr>
        <w:t>其间，如</w:t>
      </w:r>
      <w:r>
        <w:rPr>
          <w:rFonts w:hint="eastAsia" w:ascii="仿宋_GB2312" w:eastAsia="仿宋_GB2312"/>
          <w:color w:val="auto"/>
          <w:sz w:val="28"/>
          <w:szCs w:val="28"/>
          <w:lang w:val="en-US" w:eastAsia="zh-CN"/>
        </w:rPr>
        <w:t>竞价人</w:t>
      </w:r>
      <w:r>
        <w:rPr>
          <w:rFonts w:hint="eastAsia" w:ascii="仿宋_GB2312" w:eastAsia="仿宋_GB2312"/>
          <w:color w:val="auto"/>
          <w:sz w:val="28"/>
          <w:szCs w:val="28"/>
        </w:rPr>
        <w:t>不响应或</w:t>
      </w:r>
      <w:r>
        <w:rPr>
          <w:rFonts w:hint="eastAsia" w:ascii="仿宋_GB2312" w:eastAsia="仿宋_GB2312"/>
          <w:color w:val="auto"/>
          <w:sz w:val="28"/>
          <w:szCs w:val="28"/>
          <w:lang w:val="en-US" w:eastAsia="zh-CN"/>
        </w:rPr>
        <w:t>竞</w:t>
      </w:r>
      <w:r>
        <w:rPr>
          <w:rFonts w:hint="eastAsia" w:ascii="仿宋_GB2312" w:eastAsia="仿宋_GB2312"/>
          <w:color w:val="auto"/>
          <w:sz w:val="28"/>
          <w:szCs w:val="28"/>
        </w:rPr>
        <w:t>报</w:t>
      </w:r>
      <w:r>
        <w:rPr>
          <w:rFonts w:hint="eastAsia" w:ascii="仿宋_GB2312" w:eastAsia="仿宋_GB2312"/>
          <w:color w:val="auto"/>
          <w:sz w:val="28"/>
          <w:szCs w:val="28"/>
          <w:lang w:eastAsia="zh-CN"/>
        </w:rPr>
        <w:t>样</w:t>
      </w:r>
      <w:r>
        <w:rPr>
          <w:rFonts w:hint="eastAsia" w:ascii="仿宋_GB2312" w:eastAsia="仿宋_GB2312"/>
          <w:color w:val="auto"/>
          <w:sz w:val="28"/>
          <w:szCs w:val="28"/>
          <w:lang w:val="en-US" w:eastAsia="zh-CN"/>
        </w:rPr>
        <w:t>份数数低</w:t>
      </w:r>
      <w:r>
        <w:rPr>
          <w:rFonts w:hint="eastAsia" w:ascii="仿宋_GB2312" w:eastAsia="仿宋_GB2312"/>
          <w:color w:val="auto"/>
          <w:sz w:val="28"/>
          <w:szCs w:val="28"/>
        </w:rPr>
        <w:t>于起报</w:t>
      </w:r>
      <w:r>
        <w:rPr>
          <w:rFonts w:hint="eastAsia" w:ascii="仿宋_GB2312" w:eastAsia="仿宋_GB2312"/>
          <w:color w:val="auto"/>
          <w:sz w:val="28"/>
          <w:szCs w:val="28"/>
          <w:lang w:val="en-US" w:eastAsia="zh-CN"/>
        </w:rPr>
        <w:t>份数数</w:t>
      </w:r>
      <w:r>
        <w:rPr>
          <w:rFonts w:hint="eastAsia" w:ascii="仿宋_GB2312" w:eastAsia="仿宋_GB2312"/>
          <w:color w:val="auto"/>
          <w:sz w:val="28"/>
          <w:szCs w:val="28"/>
        </w:rPr>
        <w:t>，视为自动放弃，最终</w:t>
      </w:r>
      <w:r>
        <w:rPr>
          <w:rFonts w:hint="eastAsia" w:ascii="仿宋_GB2312" w:eastAsia="仿宋_GB2312"/>
          <w:color w:val="auto"/>
          <w:sz w:val="28"/>
          <w:szCs w:val="28"/>
          <w:lang w:val="en-US" w:eastAsia="zh-CN"/>
        </w:rPr>
        <w:t>报价检测样份数最高的竞价人</w:t>
      </w:r>
      <w:r>
        <w:rPr>
          <w:rFonts w:hint="eastAsia" w:ascii="仿宋_GB2312" w:eastAsia="仿宋_GB2312"/>
          <w:color w:val="auto"/>
          <w:sz w:val="28"/>
          <w:szCs w:val="28"/>
        </w:rPr>
        <w:t>中标（总价为一揽子价格，包括</w:t>
      </w:r>
      <w:r>
        <w:rPr>
          <w:rFonts w:hint="eastAsia" w:ascii="仿宋_GB2312" w:eastAsia="仿宋_GB2312"/>
          <w:color w:val="auto"/>
          <w:sz w:val="28"/>
          <w:szCs w:val="28"/>
          <w:lang w:val="en-US" w:eastAsia="zh-CN"/>
        </w:rPr>
        <w:t>样品费、检测费、不合格样品复检费、样品邮寄、运输、保障、</w:t>
      </w:r>
      <w:r>
        <w:rPr>
          <w:rFonts w:hint="eastAsia" w:ascii="仿宋_GB2312" w:eastAsia="仿宋_GB2312"/>
          <w:color w:val="auto"/>
          <w:sz w:val="28"/>
          <w:szCs w:val="28"/>
        </w:rPr>
        <w:t>税款等以及相关</w:t>
      </w:r>
      <w:r>
        <w:rPr>
          <w:rFonts w:hint="eastAsia" w:ascii="仿宋_GB2312" w:eastAsia="仿宋_GB2312"/>
          <w:color w:val="auto"/>
          <w:sz w:val="28"/>
          <w:szCs w:val="28"/>
          <w:lang w:val="en-US" w:eastAsia="zh-CN"/>
        </w:rPr>
        <w:t>检测活动</w:t>
      </w:r>
      <w:r>
        <w:rPr>
          <w:rFonts w:hint="eastAsia" w:ascii="仿宋_GB2312" w:eastAsia="仿宋_GB2312"/>
          <w:color w:val="auto"/>
          <w:sz w:val="28"/>
          <w:szCs w:val="28"/>
        </w:rPr>
        <w:t>产生的一切费用）。</w:t>
      </w:r>
      <w:r>
        <w:rPr>
          <w:rFonts w:hint="eastAsia" w:ascii="仿宋_GB2312" w:eastAsia="仿宋_GB2312"/>
          <w:color w:val="auto"/>
          <w:sz w:val="28"/>
          <w:szCs w:val="28"/>
          <w:lang w:val="en-US" w:eastAsia="zh-CN"/>
        </w:rPr>
        <w:t>中标单位确定后，招标单位与招标单位签订服务协议。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仿宋" w:eastAsia="仿宋_GB2312"/>
          <w:color w:val="auto"/>
          <w:sz w:val="28"/>
          <w:szCs w:val="28"/>
        </w:rPr>
      </w:pPr>
      <w:r>
        <w:rPr>
          <w:rFonts w:hint="eastAsia" w:ascii="仿宋_GB2312" w:hAnsi="仿宋" w:eastAsia="仿宋_GB2312"/>
          <w:color w:val="auto"/>
          <w:sz w:val="28"/>
          <w:szCs w:val="28"/>
        </w:rPr>
        <w:t>（九）结果确认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仿宋" w:eastAsia="仿宋_GB2312"/>
          <w:color w:val="auto"/>
          <w:sz w:val="28"/>
          <w:szCs w:val="28"/>
        </w:rPr>
      </w:pPr>
      <w:r>
        <w:rPr>
          <w:rFonts w:hint="eastAsia" w:ascii="仿宋_GB2312" w:hAnsi="仿宋" w:eastAsia="仿宋_GB2312"/>
          <w:color w:val="auto"/>
          <w:sz w:val="28"/>
          <w:szCs w:val="28"/>
        </w:rPr>
        <w:t>竞价结束，成交公司当场签订《成交确认书》</w:t>
      </w:r>
      <w:r>
        <w:rPr>
          <w:rFonts w:hint="eastAsia" w:ascii="仿宋_GB2312" w:hAnsi="宋体" w:eastAsia="仿宋_GB2312"/>
          <w:color w:val="auto"/>
          <w:sz w:val="28"/>
          <w:szCs w:val="28"/>
        </w:rPr>
        <w:t>(格式附后)</w:t>
      </w:r>
      <w:r>
        <w:rPr>
          <w:rFonts w:hint="eastAsia" w:ascii="仿宋_GB2312" w:hAnsi="仿宋" w:eastAsia="仿宋_GB2312"/>
          <w:color w:val="auto"/>
          <w:sz w:val="28"/>
          <w:szCs w:val="28"/>
        </w:rPr>
        <w:t>。自《成交确认书》出具之日起3个工作日内，与成交人签订《</w:t>
      </w:r>
      <w:r>
        <w:rPr>
          <w:rFonts w:hint="eastAsia" w:ascii="仿宋_GB2312" w:hAnsi="仿宋" w:eastAsia="仿宋_GB2312"/>
          <w:color w:val="auto"/>
          <w:sz w:val="28"/>
          <w:szCs w:val="28"/>
          <w:lang w:val="en-US" w:eastAsia="zh-CN"/>
        </w:rPr>
        <w:t>服务</w:t>
      </w:r>
      <w:r>
        <w:rPr>
          <w:rFonts w:hint="eastAsia" w:ascii="仿宋_GB2312" w:hAnsi="仿宋" w:eastAsia="仿宋_GB2312"/>
          <w:color w:val="auto"/>
          <w:sz w:val="28"/>
          <w:szCs w:val="28"/>
        </w:rPr>
        <w:t>合同》。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仿宋" w:eastAsia="仿宋_GB2312"/>
          <w:color w:val="auto"/>
          <w:sz w:val="28"/>
          <w:szCs w:val="28"/>
        </w:rPr>
      </w:pPr>
      <w:r>
        <w:rPr>
          <w:rFonts w:hint="eastAsia" w:ascii="仿宋_GB2312" w:hAnsi="仿宋" w:eastAsia="仿宋_GB2312"/>
          <w:color w:val="auto"/>
          <w:sz w:val="28"/>
          <w:szCs w:val="28"/>
        </w:rPr>
        <w:t>（十）竞价文件一经成交，自采购方签发《成交通知书》之日起生效。《成交通知书》与本《竞价文件》合为法律文件，各项条款即为竞价人承诺，自愿遵守。成</w:t>
      </w:r>
      <w:r>
        <w:rPr>
          <w:rFonts w:hint="eastAsia" w:ascii="仿宋_GB2312" w:hAnsi="仿宋" w:eastAsia="仿宋_GB2312"/>
          <w:color w:val="auto"/>
          <w:sz w:val="28"/>
          <w:szCs w:val="28"/>
          <w:lang w:val="en-US" w:eastAsia="zh-CN"/>
        </w:rPr>
        <w:t>交</w:t>
      </w:r>
      <w:r>
        <w:rPr>
          <w:rFonts w:hint="eastAsia" w:ascii="仿宋_GB2312" w:hAnsi="仿宋" w:eastAsia="仿宋_GB2312"/>
          <w:color w:val="auto"/>
          <w:sz w:val="28"/>
          <w:szCs w:val="28"/>
        </w:rPr>
        <w:t>人放弃中标项目的，必须承担法律责任。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仿宋" w:eastAsia="仿宋_GB2312"/>
          <w:color w:val="auto"/>
          <w:sz w:val="28"/>
          <w:szCs w:val="28"/>
        </w:rPr>
      </w:pPr>
      <w:r>
        <w:rPr>
          <w:rFonts w:hint="eastAsia" w:ascii="仿宋_GB2312" w:hAnsi="仿宋" w:eastAsia="仿宋_GB2312"/>
          <w:color w:val="auto"/>
          <w:sz w:val="28"/>
          <w:szCs w:val="28"/>
        </w:rPr>
        <w:t>（十一）本竞价文件一经成交，成交人必须按照合同约定履行义务，成交人不得向他人转让成交项目，也不得将成交项目肢解后分别向他人转让。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仿宋" w:eastAsia="仿宋_GB2312"/>
          <w:color w:val="auto"/>
          <w:sz w:val="28"/>
          <w:szCs w:val="28"/>
        </w:rPr>
      </w:pPr>
      <w:r>
        <w:rPr>
          <w:rFonts w:hint="eastAsia" w:ascii="仿宋_GB2312" w:hAnsi="仿宋" w:eastAsia="仿宋_GB2312"/>
          <w:color w:val="auto"/>
          <w:sz w:val="28"/>
          <w:szCs w:val="28"/>
        </w:rPr>
        <w:t>（十二）本次竞价文件内容，由张掖市</w:t>
      </w:r>
      <w:r>
        <w:rPr>
          <w:rFonts w:hint="eastAsia" w:ascii="仿宋_GB2312" w:hAnsi="仿宋" w:eastAsia="仿宋_GB2312"/>
          <w:color w:val="auto"/>
          <w:sz w:val="28"/>
          <w:szCs w:val="28"/>
          <w:lang w:val="en-US" w:eastAsia="zh-CN"/>
        </w:rPr>
        <w:t>畜牧兽医局</w:t>
      </w:r>
      <w:r>
        <w:rPr>
          <w:rFonts w:hint="eastAsia" w:ascii="仿宋_GB2312" w:hAnsi="仿宋" w:eastAsia="仿宋_GB2312"/>
          <w:color w:val="auto"/>
          <w:sz w:val="28"/>
          <w:szCs w:val="28"/>
        </w:rPr>
        <w:t>负责解释。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color w:val="auto"/>
          <w:sz w:val="32"/>
          <w:szCs w:val="32"/>
        </w:rPr>
      </w:pPr>
      <w:bookmarkStart w:id="4" w:name="_Toc25778"/>
      <w:r>
        <w:rPr>
          <w:rFonts w:ascii="仿宋_GB2312" w:hAnsi="仿宋" w:eastAsia="仿宋_GB2312"/>
          <w:color w:val="auto"/>
          <w:sz w:val="28"/>
          <w:szCs w:val="28"/>
        </w:rPr>
        <w:br w:type="column"/>
      </w:r>
      <w:bookmarkStart w:id="5" w:name="_Toc481952790"/>
      <w:r>
        <w:rPr>
          <w:rFonts w:hint="eastAsia" w:ascii="黑体" w:hAnsi="黑体" w:eastAsia="黑体" w:cs="黑体"/>
          <w:b w:val="0"/>
          <w:bCs/>
          <w:color w:val="auto"/>
          <w:sz w:val="32"/>
          <w:szCs w:val="32"/>
        </w:rPr>
        <w:t>第三部分  竞价函</w:t>
      </w:r>
      <w:bookmarkEnd w:id="4"/>
      <w:bookmarkEnd w:id="5"/>
    </w:p>
    <w:p>
      <w:pPr>
        <w:spacing w:line="480" w:lineRule="exact"/>
        <w:rPr>
          <w:rFonts w:eastAsia="仿宋_GB2312"/>
          <w:color w:val="auto"/>
          <w:sz w:val="32"/>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
          <w:color w:val="auto"/>
          <w:sz w:val="28"/>
        </w:rPr>
      </w:pPr>
      <w:bookmarkStart w:id="6" w:name="_Hlk523123931"/>
      <w:r>
        <w:rPr>
          <w:rFonts w:eastAsia="仿宋"/>
          <w:color w:val="auto"/>
          <w:position w:val="6"/>
          <w:sz w:val="28"/>
        </w:rPr>
        <w:t>致</w:t>
      </w:r>
      <w:r>
        <w:rPr>
          <w:rFonts w:eastAsia="仿宋"/>
          <w:color w:val="auto"/>
          <w:position w:val="6"/>
          <w:sz w:val="28"/>
          <w:u w:val="single"/>
        </w:rPr>
        <w:t>：</w:t>
      </w:r>
      <w:r>
        <w:rPr>
          <w:rFonts w:hint="eastAsia" w:eastAsia="仿宋"/>
          <w:color w:val="auto"/>
          <w:position w:val="6"/>
          <w:sz w:val="28"/>
          <w:u w:val="single"/>
        </w:rPr>
        <w:t>张掖市</w:t>
      </w:r>
      <w:r>
        <w:rPr>
          <w:rFonts w:hint="eastAsia" w:eastAsia="仿宋"/>
          <w:color w:val="auto"/>
          <w:position w:val="6"/>
          <w:sz w:val="28"/>
          <w:u w:val="single"/>
          <w:lang w:val="en-US" w:eastAsia="zh-CN"/>
        </w:rPr>
        <w:t>畜牧兽医局</w:t>
      </w:r>
      <w:r>
        <w:rPr>
          <w:rFonts w:hint="eastAsia" w:eastAsia="仿宋"/>
          <w:color w:val="auto"/>
          <w:sz w:val="28"/>
          <w:u w:val="single"/>
        </w:rPr>
        <w:t xml:space="preserve"> </w:t>
      </w:r>
    </w:p>
    <w:bookmarkEnd w:id="6"/>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60" w:firstLineChars="200"/>
        <w:textAlignment w:val="auto"/>
        <w:rPr>
          <w:rFonts w:eastAsia="仿宋"/>
          <w:color w:val="auto"/>
          <w:sz w:val="28"/>
        </w:rPr>
      </w:pPr>
      <w:r>
        <w:rPr>
          <w:rFonts w:eastAsia="仿宋"/>
          <w:color w:val="auto"/>
          <w:sz w:val="28"/>
        </w:rPr>
        <w:t xml:space="preserve">根据已收到的招标编号为 </w:t>
      </w:r>
      <w:r>
        <w:rPr>
          <w:rFonts w:hint="eastAsia" w:eastAsia="仿宋"/>
          <w:color w:val="auto"/>
          <w:sz w:val="28"/>
        </w:rPr>
        <w:t>Z</w:t>
      </w:r>
      <w:r>
        <w:rPr>
          <w:rFonts w:eastAsia="仿宋"/>
          <w:color w:val="auto"/>
          <w:sz w:val="28"/>
        </w:rPr>
        <w:t>Y</w:t>
      </w:r>
      <w:r>
        <w:rPr>
          <w:rFonts w:hint="eastAsia" w:eastAsia="仿宋"/>
          <w:color w:val="auto"/>
          <w:sz w:val="28"/>
          <w:lang w:val="en-US" w:eastAsia="zh-CN"/>
        </w:rPr>
        <w:t>XMSYK202201</w:t>
      </w:r>
      <w:r>
        <w:rPr>
          <w:rFonts w:eastAsia="仿宋"/>
          <w:color w:val="auto"/>
          <w:sz w:val="28"/>
        </w:rPr>
        <w:t>的</w:t>
      </w:r>
      <w:r>
        <w:rPr>
          <w:rFonts w:hint="eastAsia" w:eastAsia="仿宋"/>
          <w:color w:val="auto"/>
          <w:sz w:val="28"/>
        </w:rPr>
        <w:t>张掖市</w:t>
      </w:r>
      <w:r>
        <w:rPr>
          <w:rFonts w:hint="eastAsia" w:eastAsia="仿宋"/>
          <w:color w:val="auto"/>
          <w:sz w:val="28"/>
          <w:lang w:val="en-US" w:eastAsia="zh-CN"/>
        </w:rPr>
        <w:t>畜牧兽医局“张掖市2022年畜禽水产品检测服务”项目</w:t>
      </w:r>
      <w:r>
        <w:rPr>
          <w:rFonts w:hint="eastAsia" w:eastAsia="仿宋"/>
          <w:color w:val="auto"/>
          <w:sz w:val="28"/>
        </w:rPr>
        <w:t>竞价文件</w:t>
      </w:r>
      <w:r>
        <w:rPr>
          <w:rFonts w:eastAsia="仿宋"/>
          <w:color w:val="auto"/>
          <w:sz w:val="28"/>
        </w:rPr>
        <w:t>，我</w:t>
      </w:r>
      <w:r>
        <w:rPr>
          <w:rFonts w:hint="eastAsia" w:eastAsia="仿宋"/>
          <w:color w:val="auto"/>
          <w:sz w:val="28"/>
        </w:rPr>
        <w:t>方</w:t>
      </w:r>
      <w:r>
        <w:rPr>
          <w:rFonts w:eastAsia="仿宋"/>
          <w:color w:val="auto"/>
          <w:sz w:val="28"/>
        </w:rPr>
        <w:t>经考察和研究</w:t>
      </w:r>
      <w:r>
        <w:rPr>
          <w:rFonts w:hint="eastAsia" w:eastAsia="仿宋"/>
          <w:color w:val="auto"/>
          <w:sz w:val="28"/>
        </w:rPr>
        <w:t>该竞价</w:t>
      </w:r>
      <w:r>
        <w:rPr>
          <w:rFonts w:eastAsia="仿宋"/>
          <w:color w:val="auto"/>
          <w:sz w:val="28"/>
        </w:rPr>
        <w:t>文件的所有内容和有关文件后，</w:t>
      </w:r>
      <w:r>
        <w:rPr>
          <w:rFonts w:hint="eastAsia" w:eastAsia="仿宋"/>
          <w:color w:val="auto"/>
          <w:sz w:val="28"/>
        </w:rPr>
        <w:t>我方愿意按照要求参与竞价，并</w:t>
      </w:r>
      <w:r>
        <w:rPr>
          <w:rFonts w:eastAsia="仿宋"/>
          <w:color w:val="auto"/>
          <w:sz w:val="28"/>
        </w:rPr>
        <w:t>按</w:t>
      </w:r>
      <w:r>
        <w:rPr>
          <w:rFonts w:hint="eastAsia" w:eastAsia="仿宋"/>
          <w:color w:val="auto"/>
          <w:sz w:val="28"/>
        </w:rPr>
        <w:t>相关规定</w:t>
      </w:r>
      <w:r>
        <w:rPr>
          <w:rFonts w:hint="eastAsia" w:eastAsia="仿宋"/>
          <w:color w:val="auto"/>
          <w:sz w:val="28"/>
          <w:lang w:eastAsia="zh-CN"/>
        </w:rPr>
        <w:t>从合同签订之日起</w:t>
      </w:r>
      <w:r>
        <w:rPr>
          <w:rFonts w:hint="eastAsia" w:eastAsia="仿宋"/>
          <w:color w:val="auto"/>
          <w:sz w:val="28"/>
          <w:lang w:val="en-US" w:eastAsia="zh-CN"/>
        </w:rPr>
        <w:t>至2022年11月底</w:t>
      </w:r>
      <w:r>
        <w:rPr>
          <w:rFonts w:hint="eastAsia" w:eastAsia="仿宋"/>
          <w:color w:val="auto"/>
          <w:sz w:val="28"/>
        </w:rPr>
        <w:t>完成所有</w:t>
      </w:r>
      <w:r>
        <w:rPr>
          <w:rFonts w:hint="eastAsia" w:eastAsia="仿宋"/>
          <w:color w:val="auto"/>
          <w:sz w:val="28"/>
          <w:lang w:val="en-US" w:eastAsia="zh-CN"/>
        </w:rPr>
        <w:t>抽样检测数量</w:t>
      </w:r>
      <w:r>
        <w:rPr>
          <w:rFonts w:hint="eastAsia" w:eastAsia="仿宋"/>
          <w:color w:val="auto"/>
          <w:sz w:val="28"/>
        </w:rPr>
        <w:t>。</w:t>
      </w:r>
    </w:p>
    <w:p>
      <w:pPr>
        <w:keepNext w:val="0"/>
        <w:keepLines w:val="0"/>
        <w:pageBreakBefore w:val="0"/>
        <w:widowControl w:val="0"/>
        <w:kinsoku/>
        <w:wordWrap/>
        <w:overflowPunct/>
        <w:topLinePunct w:val="0"/>
        <w:autoSpaceDE/>
        <w:autoSpaceDN/>
        <w:bidi w:val="0"/>
        <w:adjustRightInd/>
        <w:snapToGrid/>
        <w:spacing w:line="240" w:lineRule="auto"/>
        <w:ind w:firstLine="567"/>
        <w:textAlignment w:val="auto"/>
        <w:rPr>
          <w:rFonts w:eastAsia="仿宋"/>
          <w:color w:val="auto"/>
          <w:sz w:val="28"/>
        </w:rPr>
      </w:pPr>
      <w:r>
        <w:rPr>
          <w:rFonts w:eastAsia="仿宋"/>
          <w:color w:val="auto"/>
          <w:sz w:val="28"/>
        </w:rPr>
        <w:t>2</w:t>
      </w:r>
      <w:r>
        <w:rPr>
          <w:rFonts w:hint="eastAsia" w:eastAsia="仿宋"/>
          <w:color w:val="auto"/>
          <w:sz w:val="28"/>
        </w:rPr>
        <w:t>．</w:t>
      </w:r>
      <w:r>
        <w:rPr>
          <w:rFonts w:eastAsia="仿宋"/>
          <w:color w:val="auto"/>
          <w:sz w:val="28"/>
        </w:rPr>
        <w:t>我方同意所递交的</w:t>
      </w:r>
      <w:r>
        <w:rPr>
          <w:rFonts w:hint="eastAsia" w:eastAsia="仿宋"/>
          <w:color w:val="auto"/>
          <w:sz w:val="28"/>
        </w:rPr>
        <w:t>竞价</w:t>
      </w:r>
      <w:r>
        <w:rPr>
          <w:rFonts w:eastAsia="仿宋"/>
          <w:color w:val="auto"/>
          <w:sz w:val="28"/>
        </w:rPr>
        <w:t>文件在</w:t>
      </w:r>
      <w:r>
        <w:rPr>
          <w:rFonts w:hint="eastAsia" w:eastAsia="仿宋"/>
          <w:color w:val="auto"/>
          <w:sz w:val="28"/>
        </w:rPr>
        <w:t>此次竞价项目</w:t>
      </w:r>
      <w:r>
        <w:rPr>
          <w:rFonts w:eastAsia="仿宋"/>
          <w:color w:val="auto"/>
          <w:sz w:val="28"/>
        </w:rPr>
        <w:t>规定的投标有效期内有效，在此期间内我方的</w:t>
      </w:r>
      <w:r>
        <w:rPr>
          <w:rFonts w:hint="eastAsia" w:eastAsia="仿宋"/>
          <w:color w:val="auto"/>
          <w:sz w:val="28"/>
        </w:rPr>
        <w:t>竞价</w:t>
      </w:r>
      <w:r>
        <w:rPr>
          <w:rFonts w:eastAsia="仿宋"/>
          <w:color w:val="auto"/>
          <w:sz w:val="28"/>
        </w:rPr>
        <w:t>有可能</w:t>
      </w:r>
      <w:r>
        <w:rPr>
          <w:rFonts w:hint="eastAsia" w:eastAsia="仿宋"/>
          <w:color w:val="auto"/>
          <w:sz w:val="28"/>
        </w:rPr>
        <w:t>成交</w:t>
      </w:r>
      <w:r>
        <w:rPr>
          <w:rFonts w:eastAsia="仿宋"/>
          <w:color w:val="auto"/>
          <w:sz w:val="28"/>
        </w:rPr>
        <w:t>，我方将受此约束。</w:t>
      </w:r>
    </w:p>
    <w:p>
      <w:pPr>
        <w:keepNext w:val="0"/>
        <w:keepLines w:val="0"/>
        <w:pageBreakBefore w:val="0"/>
        <w:widowControl w:val="0"/>
        <w:kinsoku/>
        <w:wordWrap/>
        <w:overflowPunct/>
        <w:topLinePunct w:val="0"/>
        <w:autoSpaceDE/>
        <w:autoSpaceDN/>
        <w:bidi w:val="0"/>
        <w:adjustRightInd/>
        <w:snapToGrid/>
        <w:spacing w:line="240" w:lineRule="auto"/>
        <w:ind w:firstLine="567"/>
        <w:textAlignment w:val="auto"/>
        <w:rPr>
          <w:rFonts w:eastAsia="仿宋"/>
          <w:color w:val="auto"/>
          <w:sz w:val="28"/>
        </w:rPr>
      </w:pPr>
      <w:r>
        <w:rPr>
          <w:rFonts w:eastAsia="仿宋"/>
          <w:color w:val="auto"/>
          <w:sz w:val="28"/>
        </w:rPr>
        <w:t>3</w:t>
      </w:r>
      <w:r>
        <w:rPr>
          <w:rFonts w:hint="eastAsia" w:eastAsia="仿宋"/>
          <w:color w:val="auto"/>
          <w:sz w:val="28"/>
        </w:rPr>
        <w:t>．</w:t>
      </w:r>
      <w:r>
        <w:rPr>
          <w:rFonts w:eastAsia="仿宋"/>
          <w:color w:val="auto"/>
          <w:sz w:val="28"/>
        </w:rPr>
        <w:t>除非另外达成协议并生效，</w:t>
      </w:r>
      <w:r>
        <w:rPr>
          <w:rFonts w:hint="eastAsia" w:eastAsia="仿宋"/>
          <w:color w:val="auto"/>
          <w:sz w:val="28"/>
        </w:rPr>
        <w:t>竞价</w:t>
      </w:r>
      <w:r>
        <w:rPr>
          <w:rFonts w:eastAsia="仿宋"/>
          <w:color w:val="auto"/>
          <w:sz w:val="28"/>
        </w:rPr>
        <w:t>文件、</w:t>
      </w:r>
      <w:r>
        <w:rPr>
          <w:rFonts w:hint="eastAsia" w:eastAsia="仿宋"/>
          <w:color w:val="auto"/>
          <w:sz w:val="28"/>
        </w:rPr>
        <w:t>竞价</w:t>
      </w:r>
      <w:r>
        <w:rPr>
          <w:rFonts w:eastAsia="仿宋"/>
          <w:color w:val="auto"/>
          <w:sz w:val="28"/>
        </w:rPr>
        <w:t>文件澄清、修改通知、</w:t>
      </w:r>
      <w:r>
        <w:rPr>
          <w:rFonts w:hint="eastAsia" w:eastAsia="仿宋"/>
          <w:color w:val="auto"/>
          <w:sz w:val="28"/>
        </w:rPr>
        <w:t>竞价</w:t>
      </w:r>
      <w:r>
        <w:rPr>
          <w:rFonts w:eastAsia="仿宋"/>
          <w:color w:val="auto"/>
          <w:sz w:val="28"/>
        </w:rPr>
        <w:t>答疑纪要、</w:t>
      </w:r>
      <w:r>
        <w:rPr>
          <w:rFonts w:hint="eastAsia" w:eastAsia="仿宋"/>
          <w:color w:val="auto"/>
          <w:sz w:val="28"/>
        </w:rPr>
        <w:t>成交</w:t>
      </w:r>
      <w:r>
        <w:rPr>
          <w:rFonts w:eastAsia="仿宋"/>
          <w:color w:val="auto"/>
          <w:sz w:val="28"/>
        </w:rPr>
        <w:t>通知书和本</w:t>
      </w:r>
      <w:r>
        <w:rPr>
          <w:rFonts w:hint="eastAsia" w:eastAsia="仿宋"/>
          <w:color w:val="auto"/>
          <w:sz w:val="28"/>
        </w:rPr>
        <w:t>竞价</w:t>
      </w:r>
      <w:r>
        <w:rPr>
          <w:rFonts w:eastAsia="仿宋"/>
          <w:color w:val="auto"/>
          <w:sz w:val="28"/>
        </w:rPr>
        <w:t>文件将构成约束我们双方的合同。</w:t>
      </w:r>
    </w:p>
    <w:p>
      <w:pPr>
        <w:keepNext w:val="0"/>
        <w:keepLines w:val="0"/>
        <w:pageBreakBefore w:val="0"/>
        <w:widowControl w:val="0"/>
        <w:kinsoku/>
        <w:wordWrap/>
        <w:overflowPunct/>
        <w:topLinePunct w:val="0"/>
        <w:autoSpaceDE/>
        <w:autoSpaceDN/>
        <w:bidi w:val="0"/>
        <w:adjustRightInd/>
        <w:snapToGrid/>
        <w:spacing w:line="240" w:lineRule="auto"/>
        <w:ind w:firstLine="567"/>
        <w:textAlignment w:val="auto"/>
        <w:rPr>
          <w:rFonts w:eastAsia="仿宋"/>
          <w:color w:val="auto"/>
          <w:sz w:val="28"/>
        </w:rPr>
      </w:pPr>
    </w:p>
    <w:p>
      <w:pPr>
        <w:keepNext w:val="0"/>
        <w:keepLines w:val="0"/>
        <w:pageBreakBefore w:val="0"/>
        <w:widowControl w:val="0"/>
        <w:kinsoku/>
        <w:wordWrap/>
        <w:overflowPunct/>
        <w:topLinePunct w:val="0"/>
        <w:autoSpaceDE/>
        <w:autoSpaceDN/>
        <w:bidi w:val="0"/>
        <w:adjustRightInd/>
        <w:snapToGrid/>
        <w:spacing w:line="240" w:lineRule="auto"/>
        <w:ind w:firstLine="567"/>
        <w:textAlignment w:val="auto"/>
        <w:rPr>
          <w:rFonts w:eastAsia="仿宋"/>
          <w:color w:val="auto"/>
          <w:sz w:val="28"/>
        </w:rPr>
      </w:pPr>
    </w:p>
    <w:p>
      <w:pPr>
        <w:keepNext w:val="0"/>
        <w:keepLines w:val="0"/>
        <w:pageBreakBefore w:val="0"/>
        <w:widowControl w:val="0"/>
        <w:kinsoku/>
        <w:wordWrap/>
        <w:overflowPunct/>
        <w:topLinePunct w:val="0"/>
        <w:autoSpaceDE/>
        <w:autoSpaceDN/>
        <w:bidi w:val="0"/>
        <w:adjustRightInd/>
        <w:snapToGrid/>
        <w:spacing w:line="240" w:lineRule="auto"/>
        <w:ind w:right="508" w:rightChars="242" w:firstLine="360"/>
        <w:jc w:val="right"/>
        <w:textAlignment w:val="auto"/>
        <w:rPr>
          <w:rFonts w:eastAsia="仿宋"/>
          <w:color w:val="auto"/>
          <w:sz w:val="28"/>
          <w:u w:val="single"/>
        </w:rPr>
      </w:pPr>
      <w:r>
        <w:rPr>
          <w:rFonts w:hint="eastAsia" w:eastAsia="仿宋"/>
          <w:color w:val="auto"/>
          <w:sz w:val="28"/>
        </w:rPr>
        <w:t>竞价</w:t>
      </w:r>
      <w:r>
        <w:rPr>
          <w:rFonts w:eastAsia="仿宋"/>
          <w:color w:val="auto"/>
          <w:sz w:val="28"/>
        </w:rPr>
        <w:t>人：</w:t>
      </w:r>
      <w:r>
        <w:rPr>
          <w:rFonts w:eastAsia="仿宋" w:cs="Calibri"/>
          <w:color w:val="auto"/>
          <w:sz w:val="28"/>
          <w:u w:val="single"/>
        </w:rPr>
        <w:t xml:space="preserve">                    </w:t>
      </w:r>
      <w:r>
        <w:rPr>
          <w:rFonts w:eastAsia="仿宋"/>
          <w:color w:val="auto"/>
          <w:sz w:val="28"/>
          <w:u w:val="none"/>
        </w:rPr>
        <w:t>（</w:t>
      </w:r>
      <w:r>
        <w:rPr>
          <w:rFonts w:hint="eastAsia" w:eastAsia="仿宋"/>
          <w:color w:val="auto"/>
          <w:sz w:val="28"/>
          <w:u w:val="none"/>
        </w:rPr>
        <w:t>签章</w:t>
      </w:r>
      <w:r>
        <w:rPr>
          <w:rFonts w:eastAsia="仿宋"/>
          <w:color w:val="auto"/>
          <w:sz w:val="28"/>
          <w:u w:val="none"/>
        </w:rPr>
        <w:t>）</w:t>
      </w:r>
    </w:p>
    <w:p>
      <w:pPr>
        <w:keepNext w:val="0"/>
        <w:keepLines w:val="0"/>
        <w:pageBreakBefore w:val="0"/>
        <w:widowControl w:val="0"/>
        <w:kinsoku/>
        <w:wordWrap/>
        <w:overflowPunct/>
        <w:topLinePunct w:val="0"/>
        <w:autoSpaceDE/>
        <w:autoSpaceDN/>
        <w:bidi w:val="0"/>
        <w:adjustRightInd/>
        <w:snapToGrid/>
        <w:spacing w:line="240" w:lineRule="auto"/>
        <w:ind w:right="508" w:rightChars="242"/>
        <w:jc w:val="right"/>
        <w:textAlignment w:val="auto"/>
        <w:rPr>
          <w:rFonts w:eastAsia="仿宋"/>
          <w:color w:val="auto"/>
          <w:sz w:val="24"/>
        </w:rPr>
      </w:pPr>
    </w:p>
    <w:p>
      <w:pPr>
        <w:keepNext w:val="0"/>
        <w:keepLines w:val="0"/>
        <w:pageBreakBefore w:val="0"/>
        <w:widowControl w:val="0"/>
        <w:kinsoku/>
        <w:wordWrap/>
        <w:overflowPunct/>
        <w:topLinePunct w:val="0"/>
        <w:autoSpaceDE/>
        <w:autoSpaceDN/>
        <w:bidi w:val="0"/>
        <w:adjustRightInd/>
        <w:snapToGrid/>
        <w:spacing w:line="240" w:lineRule="auto"/>
        <w:ind w:right="1359" w:rightChars="647" w:firstLine="360"/>
        <w:jc w:val="right"/>
        <w:textAlignment w:val="auto"/>
        <w:rPr>
          <w:rFonts w:eastAsia="仿宋"/>
          <w:color w:val="auto"/>
          <w:sz w:val="28"/>
        </w:rPr>
      </w:pPr>
      <w:r>
        <w:rPr>
          <w:rFonts w:eastAsia="仿宋"/>
          <w:color w:val="auto"/>
          <w:sz w:val="28"/>
        </w:rPr>
        <w:t>日</w:t>
      </w:r>
      <w:r>
        <w:rPr>
          <w:rFonts w:hint="eastAsia" w:eastAsia="仿宋"/>
          <w:color w:val="auto"/>
          <w:sz w:val="28"/>
        </w:rPr>
        <w:t xml:space="preserve">  </w:t>
      </w:r>
      <w:r>
        <w:rPr>
          <w:rFonts w:eastAsia="仿宋"/>
          <w:color w:val="auto"/>
          <w:sz w:val="28"/>
        </w:rPr>
        <w:t>期：</w:t>
      </w:r>
      <w:r>
        <w:rPr>
          <w:rFonts w:hint="eastAsia" w:eastAsia="仿宋"/>
          <w:color w:val="auto"/>
          <w:sz w:val="28"/>
          <w:lang w:val="en-US" w:eastAsia="zh-CN"/>
        </w:rPr>
        <w:t>2022</w:t>
      </w:r>
      <w:r>
        <w:rPr>
          <w:rFonts w:eastAsia="仿宋"/>
          <w:color w:val="auto"/>
          <w:sz w:val="28"/>
        </w:rPr>
        <w:t xml:space="preserve">年 </w:t>
      </w:r>
      <w:r>
        <w:rPr>
          <w:rFonts w:hint="eastAsia" w:eastAsia="仿宋"/>
          <w:color w:val="auto"/>
          <w:sz w:val="28"/>
          <w:lang w:val="en-US" w:eastAsia="zh-CN"/>
        </w:rPr>
        <w:t xml:space="preserve">6 </w:t>
      </w:r>
      <w:r>
        <w:rPr>
          <w:rFonts w:eastAsia="仿宋"/>
          <w:color w:val="auto"/>
          <w:sz w:val="28"/>
        </w:rPr>
        <w:t>月    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宋体" w:hAnsi="宋体"/>
          <w:b/>
          <w:color w:val="auto"/>
          <w:sz w:val="32"/>
          <w:szCs w:val="32"/>
        </w:rPr>
      </w:pPr>
      <w:bookmarkStart w:id="7" w:name="_Toc21506"/>
      <w:r>
        <w:rPr>
          <w:rFonts w:ascii="仿宋_GB2312" w:hAnsi="仿宋" w:eastAsia="仿宋_GB2312"/>
          <w:color w:val="auto"/>
          <w:sz w:val="28"/>
          <w:szCs w:val="28"/>
        </w:rPr>
        <w:br w:type="column"/>
      </w:r>
      <w:bookmarkStart w:id="8" w:name="_Toc481952791"/>
      <w:r>
        <w:rPr>
          <w:rFonts w:hint="eastAsia" w:ascii="黑体" w:hAnsi="黑体" w:eastAsia="黑体" w:cs="黑体"/>
          <w:b w:val="0"/>
          <w:bCs/>
          <w:color w:val="auto"/>
          <w:sz w:val="32"/>
          <w:szCs w:val="32"/>
        </w:rPr>
        <w:t>第四部分  竞价承诺书</w:t>
      </w:r>
      <w:bookmarkEnd w:id="7"/>
      <w:bookmarkEnd w:id="8"/>
    </w:p>
    <w:p>
      <w:pPr>
        <w:spacing w:line="520" w:lineRule="exact"/>
        <w:rPr>
          <w:rFonts w:ascii="宋体" w:hAnsi="宋体"/>
          <w:color w:val="auto"/>
          <w:sz w:val="32"/>
        </w:rPr>
      </w:pPr>
    </w:p>
    <w:p>
      <w:pPr>
        <w:spacing w:line="440" w:lineRule="exact"/>
        <w:rPr>
          <w:rFonts w:ascii="仿宋_GB2312" w:hAnsi="宋体" w:eastAsia="仿宋_GB2312"/>
          <w:color w:val="auto"/>
          <w:sz w:val="28"/>
          <w:szCs w:val="28"/>
        </w:rPr>
      </w:pPr>
      <w:r>
        <w:rPr>
          <w:rFonts w:ascii="仿宋_GB2312" w:hAnsi="宋体" w:eastAsia="仿宋_GB2312"/>
          <w:color w:val="auto"/>
          <w:sz w:val="28"/>
          <w:szCs w:val="28"/>
        </w:rPr>
        <w:t>致：</w:t>
      </w:r>
      <w:r>
        <w:rPr>
          <w:rFonts w:hint="eastAsia" w:ascii="仿宋_GB2312" w:hAnsi="宋体" w:eastAsia="仿宋_GB2312"/>
          <w:color w:val="auto"/>
          <w:sz w:val="28"/>
          <w:szCs w:val="28"/>
        </w:rPr>
        <w:t>张掖市</w:t>
      </w:r>
      <w:r>
        <w:rPr>
          <w:rFonts w:hint="eastAsia" w:ascii="仿宋_GB2312" w:hAnsi="宋体" w:eastAsia="仿宋_GB2312"/>
          <w:color w:val="auto"/>
          <w:sz w:val="28"/>
          <w:szCs w:val="28"/>
          <w:lang w:val="en-US" w:eastAsia="zh-CN"/>
        </w:rPr>
        <w:t>畜牧兽医局</w:t>
      </w:r>
      <w:r>
        <w:rPr>
          <w:rFonts w:hint="eastAsia" w:ascii="仿宋_GB2312" w:hAnsi="宋体" w:eastAsia="仿宋_GB2312"/>
          <w:color w:val="auto"/>
          <w:sz w:val="28"/>
          <w:szCs w:val="28"/>
        </w:rPr>
        <w:t xml:space="preserve"> </w:t>
      </w:r>
    </w:p>
    <w:p>
      <w:pPr>
        <w:spacing w:line="52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我方为对张掖市</w:t>
      </w:r>
      <w:r>
        <w:rPr>
          <w:rFonts w:hint="eastAsia" w:ascii="仿宋_GB2312" w:hAnsi="宋体" w:eastAsia="仿宋_GB2312"/>
          <w:color w:val="auto"/>
          <w:sz w:val="28"/>
          <w:szCs w:val="28"/>
          <w:lang w:val="en-US" w:eastAsia="zh-CN"/>
        </w:rPr>
        <w:t>畜牧兽医局“</w:t>
      </w:r>
      <w:r>
        <w:rPr>
          <w:rFonts w:hint="eastAsia" w:eastAsia="仿宋"/>
          <w:color w:val="auto"/>
          <w:sz w:val="28"/>
          <w:lang w:val="en-US" w:eastAsia="zh-CN"/>
        </w:rPr>
        <w:t>张掖市2022年畜禽水产品检测服务”</w:t>
      </w:r>
      <w:r>
        <w:rPr>
          <w:rFonts w:hint="eastAsia" w:ascii="仿宋_GB2312" w:hAnsi="宋体" w:eastAsia="仿宋_GB2312"/>
          <w:color w:val="auto"/>
          <w:sz w:val="28"/>
          <w:szCs w:val="28"/>
        </w:rPr>
        <w:t>竞价文件表示完全响应，遵照竞价文件的要求，特此确认并承诺：</w:t>
      </w:r>
    </w:p>
    <w:p>
      <w:pPr>
        <w:spacing w:line="52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我方经认真研究考察标的，仔细阅读并研究贵方《</w:t>
      </w:r>
      <w:r>
        <w:rPr>
          <w:rFonts w:hint="eastAsia" w:eastAsia="仿宋"/>
          <w:color w:val="auto"/>
          <w:sz w:val="28"/>
          <w:lang w:val="en-US" w:eastAsia="zh-CN"/>
        </w:rPr>
        <w:t>张掖市2022年畜禽水产品检测服务</w:t>
      </w:r>
      <w:r>
        <w:rPr>
          <w:rFonts w:hint="eastAsia" w:ascii="仿宋_GB2312" w:hAnsi="宋体" w:eastAsia="仿宋_GB2312"/>
          <w:color w:val="auto"/>
          <w:sz w:val="28"/>
          <w:szCs w:val="28"/>
        </w:rPr>
        <w:t>》（招标编号：Z</w:t>
      </w:r>
      <w:r>
        <w:rPr>
          <w:rFonts w:ascii="仿宋_GB2312" w:hAnsi="宋体" w:eastAsia="仿宋_GB2312"/>
          <w:color w:val="auto"/>
          <w:sz w:val="28"/>
          <w:szCs w:val="28"/>
        </w:rPr>
        <w:t>Y</w:t>
      </w:r>
      <w:r>
        <w:rPr>
          <w:rFonts w:hint="eastAsia" w:ascii="仿宋_GB2312" w:hAnsi="宋体" w:eastAsia="仿宋_GB2312"/>
          <w:color w:val="auto"/>
          <w:sz w:val="28"/>
          <w:szCs w:val="28"/>
          <w:lang w:val="en-US" w:eastAsia="zh-CN"/>
        </w:rPr>
        <w:t>XMSYK202201）</w:t>
      </w:r>
      <w:r>
        <w:rPr>
          <w:rFonts w:hint="eastAsia" w:ascii="仿宋_GB2312" w:hAnsi="宋体" w:eastAsia="仿宋_GB2312"/>
          <w:color w:val="auto"/>
          <w:sz w:val="28"/>
          <w:szCs w:val="28"/>
        </w:rPr>
        <w:t>，我方确认，已完全熟悉并遵循其中的要求、条款和条件，充分了解标的情况。</w:t>
      </w:r>
    </w:p>
    <w:p>
      <w:pPr>
        <w:spacing w:line="52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w:t>
      </w:r>
      <w:r>
        <w:rPr>
          <w:rFonts w:ascii="仿宋_GB2312" w:hAnsi="宋体" w:eastAsia="仿宋_GB2312"/>
          <w:color w:val="auto"/>
          <w:sz w:val="28"/>
          <w:szCs w:val="28"/>
        </w:rPr>
        <w:t>.</w:t>
      </w:r>
      <w:r>
        <w:rPr>
          <w:rFonts w:hint="eastAsia" w:ascii="仿宋_GB2312" w:hAnsi="宋体" w:eastAsia="仿宋_GB2312"/>
          <w:color w:val="auto"/>
          <w:sz w:val="28"/>
          <w:szCs w:val="28"/>
        </w:rPr>
        <w:t>我方确认，我方完全同意竞价文件制定的竞价规则。</w:t>
      </w:r>
    </w:p>
    <w:p>
      <w:pPr>
        <w:spacing w:line="52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w:t>
      </w:r>
      <w:r>
        <w:rPr>
          <w:rFonts w:ascii="仿宋_GB2312" w:hAnsi="宋体" w:eastAsia="仿宋_GB2312"/>
          <w:color w:val="auto"/>
          <w:sz w:val="28"/>
          <w:szCs w:val="28"/>
        </w:rPr>
        <w:t>.</w:t>
      </w:r>
      <w:r>
        <w:rPr>
          <w:rFonts w:hint="eastAsia" w:ascii="仿宋_GB2312" w:hAnsi="宋体" w:eastAsia="仿宋_GB2312"/>
          <w:color w:val="auto"/>
          <w:sz w:val="28"/>
          <w:szCs w:val="28"/>
        </w:rPr>
        <w:t>我方保证：以个人名义真实竞价，不做串通竞价，不被其他单位挂靠。不卖标、不买标。</w:t>
      </w:r>
    </w:p>
    <w:p>
      <w:pPr>
        <w:spacing w:line="520" w:lineRule="exact"/>
        <w:ind w:firstLine="560" w:firstLineChars="200"/>
        <w:rPr>
          <w:rFonts w:ascii="仿宋_GB2312" w:hAnsi="宋体" w:eastAsia="仿宋_GB2312"/>
          <w:color w:val="auto"/>
          <w:sz w:val="28"/>
          <w:szCs w:val="28"/>
        </w:rPr>
      </w:pPr>
      <w:r>
        <w:rPr>
          <w:rFonts w:ascii="仿宋_GB2312" w:hAnsi="宋体" w:eastAsia="仿宋_GB2312"/>
          <w:color w:val="auto"/>
          <w:sz w:val="28"/>
          <w:szCs w:val="28"/>
        </w:rPr>
        <w:t>4.</w:t>
      </w:r>
      <w:r>
        <w:rPr>
          <w:rFonts w:hint="eastAsia" w:ascii="仿宋_GB2312" w:hAnsi="宋体" w:eastAsia="仿宋_GB2312"/>
          <w:color w:val="auto"/>
          <w:sz w:val="28"/>
          <w:szCs w:val="28"/>
        </w:rPr>
        <w:t>我方保证：我方为参与本项目所提供的材料均为真实、合法、完整，否则承担由此引起的一切经济责任和法律责任。</w:t>
      </w:r>
    </w:p>
    <w:p>
      <w:pPr>
        <w:spacing w:line="520" w:lineRule="exact"/>
        <w:ind w:firstLine="560" w:firstLineChars="200"/>
        <w:rPr>
          <w:rFonts w:ascii="仿宋_GB2312" w:hAnsi="宋体" w:eastAsia="仿宋_GB2312"/>
          <w:color w:val="auto"/>
          <w:sz w:val="28"/>
          <w:szCs w:val="28"/>
        </w:rPr>
      </w:pPr>
      <w:r>
        <w:rPr>
          <w:rFonts w:ascii="仿宋_GB2312" w:hAnsi="宋体" w:eastAsia="仿宋_GB2312"/>
          <w:color w:val="auto"/>
          <w:sz w:val="28"/>
          <w:szCs w:val="28"/>
        </w:rPr>
        <w:t>5.</w:t>
      </w:r>
      <w:r>
        <w:rPr>
          <w:rFonts w:hint="eastAsia" w:ascii="仿宋_GB2312" w:hAnsi="宋体" w:eastAsia="仿宋_GB2312"/>
          <w:color w:val="auto"/>
          <w:sz w:val="28"/>
          <w:szCs w:val="28"/>
        </w:rPr>
        <w:t>我方承诺：经</w:t>
      </w:r>
      <w:r>
        <w:rPr>
          <w:rFonts w:hint="eastAsia" w:ascii="仿宋_GB2312" w:hAnsi="宋体" w:eastAsia="仿宋_GB2312"/>
          <w:color w:val="auto"/>
          <w:sz w:val="28"/>
          <w:szCs w:val="28"/>
          <w:lang w:val="en-US" w:eastAsia="zh-CN"/>
        </w:rPr>
        <w:t>线上</w:t>
      </w:r>
      <w:r>
        <w:rPr>
          <w:rFonts w:hint="eastAsia" w:ascii="仿宋_GB2312" w:hAnsi="宋体" w:eastAsia="仿宋_GB2312"/>
          <w:color w:val="auto"/>
          <w:sz w:val="28"/>
          <w:szCs w:val="28"/>
        </w:rPr>
        <w:t>竞标，当我方被确认为成交人时，我方当场签订并领取《成交确认书》，竞价保证金即转为履约保证金。自《成交确认书》出具之日起3个工作日内，与贵单位签订</w:t>
      </w:r>
      <w:r>
        <w:rPr>
          <w:rFonts w:hint="eastAsia" w:ascii="仿宋_GB2312" w:hAnsi="宋体" w:eastAsia="仿宋_GB2312"/>
          <w:color w:val="auto"/>
          <w:sz w:val="28"/>
          <w:szCs w:val="28"/>
          <w:lang w:val="en-US" w:eastAsia="zh-CN"/>
        </w:rPr>
        <w:t>服务</w:t>
      </w:r>
      <w:r>
        <w:rPr>
          <w:rFonts w:hint="eastAsia" w:ascii="仿宋_GB2312" w:hAnsi="宋体" w:eastAsia="仿宋_GB2312"/>
          <w:color w:val="auto"/>
          <w:sz w:val="28"/>
          <w:szCs w:val="28"/>
        </w:rPr>
        <w:t>合同。我方恶意竞价或无法履约时，贵方有权扣除我方已缴纳的竞价保证金</w:t>
      </w:r>
      <w:r>
        <w:rPr>
          <w:rFonts w:hint="eastAsia" w:ascii="仿宋_GB2312" w:hAnsi="宋体" w:eastAsia="仿宋_GB2312"/>
          <w:color w:val="auto"/>
          <w:sz w:val="28"/>
          <w:szCs w:val="28"/>
          <w:u w:val="single"/>
          <w:lang w:eastAsia="zh-CN"/>
        </w:rPr>
        <w:t>壹仟</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元（￥</w:t>
      </w:r>
      <w:r>
        <w:rPr>
          <w:rFonts w:hint="eastAsia" w:ascii="仿宋_GB2312" w:hAnsi="宋体" w:eastAsia="仿宋_GB2312"/>
          <w:color w:val="auto"/>
          <w:sz w:val="28"/>
          <w:szCs w:val="28"/>
          <w:u w:val="single"/>
          <w:lang w:val="en-US" w:eastAsia="zh-CN"/>
        </w:rPr>
        <w:t>1</w:t>
      </w:r>
      <w:r>
        <w:rPr>
          <w:rFonts w:hint="eastAsia" w:ascii="仿宋_GB2312" w:hAnsi="宋体" w:eastAsia="仿宋_GB2312"/>
          <w:color w:val="auto"/>
          <w:sz w:val="28"/>
          <w:szCs w:val="28"/>
          <w:u w:val="single"/>
        </w:rPr>
        <w:t>0</w:t>
      </w:r>
      <w:r>
        <w:rPr>
          <w:rFonts w:ascii="仿宋_GB2312" w:hAnsi="宋体" w:eastAsia="仿宋_GB2312"/>
          <w:color w:val="auto"/>
          <w:sz w:val="28"/>
          <w:szCs w:val="28"/>
          <w:u w:val="single"/>
        </w:rPr>
        <w:t>00</w:t>
      </w:r>
      <w:r>
        <w:rPr>
          <w:rFonts w:ascii="仿宋_GB2312" w:hAnsi="宋体" w:eastAsia="仿宋_GB2312"/>
          <w:color w:val="auto"/>
          <w:sz w:val="28"/>
          <w:szCs w:val="28"/>
        </w:rPr>
        <w:t>.00</w:t>
      </w:r>
      <w:r>
        <w:rPr>
          <w:rFonts w:hint="eastAsia" w:ascii="仿宋_GB2312" w:hAnsi="宋体" w:eastAsia="仿宋_GB2312"/>
          <w:color w:val="auto"/>
          <w:sz w:val="28"/>
          <w:szCs w:val="28"/>
        </w:rPr>
        <w:t>元），作为违反本承诺的违约金。</w:t>
      </w:r>
    </w:p>
    <w:p>
      <w:pPr>
        <w:spacing w:line="520" w:lineRule="exact"/>
        <w:ind w:right="3486" w:rightChars="1660" w:firstLine="560" w:firstLineChars="200"/>
        <w:jc w:val="right"/>
        <w:rPr>
          <w:rFonts w:ascii="仿宋_GB2312" w:hAnsi="宋体" w:eastAsia="仿宋_GB2312"/>
          <w:color w:val="auto"/>
          <w:sz w:val="28"/>
          <w:szCs w:val="28"/>
        </w:rPr>
      </w:pPr>
      <w:r>
        <w:rPr>
          <w:rFonts w:hint="eastAsia" w:ascii="仿宋_GB2312" w:hAnsi="宋体" w:eastAsia="仿宋_GB2312"/>
          <w:color w:val="auto"/>
          <w:sz w:val="28"/>
          <w:szCs w:val="28"/>
        </w:rPr>
        <w:t>承诺人（签章）：</w:t>
      </w:r>
    </w:p>
    <w:p>
      <w:pPr>
        <w:spacing w:line="520" w:lineRule="exact"/>
        <w:ind w:firstLine="560" w:firstLineChars="200"/>
        <w:jc w:val="right"/>
        <w:rPr>
          <w:rFonts w:ascii="仿宋_GB2312" w:hAnsi="宋体" w:eastAsia="仿宋_GB2312"/>
          <w:color w:val="auto"/>
          <w:sz w:val="28"/>
          <w:szCs w:val="28"/>
        </w:rPr>
      </w:pPr>
    </w:p>
    <w:p>
      <w:pPr>
        <w:spacing w:line="520" w:lineRule="exact"/>
        <w:ind w:right="1218" w:rightChars="580" w:firstLine="560" w:firstLineChars="200"/>
        <w:jc w:val="right"/>
        <w:rPr>
          <w:rFonts w:ascii="仿宋_GB2312" w:hAnsi="宋体" w:eastAsia="仿宋_GB2312"/>
          <w:color w:val="auto"/>
          <w:sz w:val="28"/>
          <w:szCs w:val="28"/>
        </w:rPr>
      </w:pPr>
      <w:r>
        <w:rPr>
          <w:rFonts w:hint="eastAsia" w:ascii="仿宋_GB2312" w:hAnsi="宋体" w:eastAsia="仿宋_GB2312"/>
          <w:color w:val="auto"/>
          <w:sz w:val="28"/>
          <w:szCs w:val="28"/>
        </w:rPr>
        <w:t xml:space="preserve">时  间： </w:t>
      </w:r>
      <w:r>
        <w:rPr>
          <w:rFonts w:hint="eastAsia" w:ascii="仿宋_GB2312" w:hAnsi="宋体" w:eastAsia="仿宋_GB2312"/>
          <w:color w:val="auto"/>
          <w:sz w:val="28"/>
          <w:szCs w:val="28"/>
          <w:lang w:val="en-US" w:eastAsia="zh-CN"/>
        </w:rPr>
        <w:t>2022</w:t>
      </w:r>
      <w:r>
        <w:rPr>
          <w:rFonts w:hint="eastAsia" w:ascii="仿宋_GB2312" w:hAnsi="宋体" w:eastAsia="仿宋_GB2312"/>
          <w:color w:val="auto"/>
          <w:sz w:val="28"/>
          <w:szCs w:val="28"/>
        </w:rPr>
        <w:t xml:space="preserve">年 </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 xml:space="preserve"> 月  </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日</w:t>
      </w:r>
    </w:p>
    <w:p>
      <w:pPr>
        <w:spacing w:line="660" w:lineRule="exact"/>
        <w:jc w:val="center"/>
        <w:outlineLvl w:val="9"/>
        <w:rPr>
          <w:rFonts w:ascii="仿宋_GB2312" w:hAnsi="宋体" w:eastAsia="仿宋_GB2312"/>
          <w:color w:val="auto"/>
          <w:sz w:val="28"/>
          <w:szCs w:val="28"/>
        </w:rPr>
        <w:sectPr>
          <w:footerReference r:id="rId5" w:type="default"/>
          <w:pgSz w:w="11906" w:h="16838"/>
          <w:pgMar w:top="1440" w:right="1474" w:bottom="1440" w:left="1587" w:header="851" w:footer="567" w:gutter="0"/>
          <w:pgNumType w:fmt="decimal" w:start="1"/>
          <w:cols w:space="0" w:num="1"/>
          <w:rtlGutter w:val="0"/>
          <w:docGrid w:type="lines" w:linePitch="634"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color w:val="auto"/>
          <w:sz w:val="32"/>
          <w:szCs w:val="32"/>
        </w:rPr>
      </w:pPr>
      <w:bookmarkStart w:id="9" w:name="_Toc21814"/>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部分</w:t>
      </w:r>
      <w:r>
        <w:rPr>
          <w:rFonts w:hint="eastAsia" w:ascii="黑体" w:hAnsi="黑体" w:eastAsia="黑体" w:cs="黑体"/>
          <w:b w:val="0"/>
          <w:bCs/>
          <w:color w:val="auto"/>
          <w:sz w:val="32"/>
          <w:szCs w:val="32"/>
          <w:lang w:val="en-US" w:eastAsia="zh-CN"/>
        </w:rPr>
        <w:t xml:space="preserve">  竞价报价表</w:t>
      </w:r>
      <w:bookmarkEnd w:id="9"/>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b/>
          <w:color w:val="auto"/>
          <w:sz w:val="32"/>
          <w:szCs w:val="32"/>
          <w:lang w:val="en-US" w:eastAsia="zh-CN"/>
        </w:rPr>
      </w:pPr>
    </w:p>
    <w:tbl>
      <w:tblPr>
        <w:tblStyle w:val="7"/>
        <w:tblW w:w="13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2354"/>
        <w:gridCol w:w="1682"/>
        <w:gridCol w:w="2105"/>
        <w:gridCol w:w="1629"/>
        <w:gridCol w:w="1365"/>
        <w:gridCol w:w="915"/>
        <w:gridCol w:w="645"/>
        <w:gridCol w:w="84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36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b/>
                <w:bCs/>
                <w:i w:val="0"/>
                <w:iCs w:val="0"/>
                <w:color w:val="auto"/>
                <w:sz w:val="18"/>
                <w:szCs w:val="18"/>
                <w:u w:val="none"/>
              </w:rPr>
            </w:pPr>
            <w:r>
              <w:rPr>
                <w:rFonts w:hint="eastAsia" w:ascii="黑体" w:hAnsi="宋体" w:eastAsia="黑体" w:cs="黑体"/>
                <w:b w:val="0"/>
                <w:bCs w:val="0"/>
                <w:i w:val="0"/>
                <w:iCs w:val="0"/>
                <w:color w:val="auto"/>
                <w:kern w:val="0"/>
                <w:sz w:val="24"/>
                <w:szCs w:val="24"/>
                <w:u w:val="none"/>
                <w:lang w:val="en-US" w:eastAsia="zh-CN" w:bidi="ar"/>
              </w:rPr>
              <w:t>张掖市畜牧兽医局2022年畜禽水产品检测服务竞价报价表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6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采购单位（盖章）：                                    </w:t>
            </w:r>
            <w:r>
              <w:rPr>
                <w:rFonts w:hint="eastAsia" w:ascii="宋体" w:hAnsi="宋体" w:cs="宋体"/>
                <w:b/>
                <w:bCs/>
                <w:i w:val="0"/>
                <w:iCs w:val="0"/>
                <w:color w:val="auto"/>
                <w:kern w:val="0"/>
                <w:sz w:val="18"/>
                <w:szCs w:val="18"/>
                <w:u w:val="none"/>
                <w:lang w:val="en-US" w:eastAsia="zh-CN" w:bidi="ar"/>
              </w:rPr>
              <w:t xml:space="preserve">                                                      </w:t>
            </w:r>
            <w:r>
              <w:rPr>
                <w:rFonts w:hint="eastAsia" w:ascii="宋体" w:hAnsi="宋体" w:eastAsia="宋体" w:cs="宋体"/>
                <w:b/>
                <w:bCs/>
                <w:i w:val="0"/>
                <w:iCs w:val="0"/>
                <w:color w:val="auto"/>
                <w:kern w:val="0"/>
                <w:sz w:val="18"/>
                <w:szCs w:val="1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采购编号：ZYXMSYK202201                                           </w:t>
            </w:r>
          </w:p>
        </w:tc>
        <w:tc>
          <w:tcPr>
            <w:tcW w:w="48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采购预算：12万元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9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采购内容</w:t>
            </w:r>
          </w:p>
        </w:tc>
        <w:tc>
          <w:tcPr>
            <w:tcW w:w="1560" w:type="dxa"/>
            <w:gridSpan w:val="2"/>
            <w:tcBorders>
              <w:top w:val="single" w:color="000000" w:sz="4" w:space="0"/>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入围价格（元、%）</w:t>
            </w: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实际报价（元）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种类</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检测项目</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主要技术参数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sz w:val="18"/>
                <w:szCs w:val="18"/>
                <w:u w:val="none"/>
                <w:lang w:val="en-US"/>
              </w:rPr>
            </w:pPr>
            <w:r>
              <w:rPr>
                <w:rFonts w:hint="eastAsia" w:ascii="宋体" w:hAnsi="宋体" w:eastAsia="宋体" w:cs="宋体"/>
                <w:b/>
                <w:bCs/>
                <w:i w:val="0"/>
                <w:iCs w:val="0"/>
                <w:color w:val="auto"/>
                <w:kern w:val="0"/>
                <w:sz w:val="18"/>
                <w:szCs w:val="18"/>
                <w:u w:val="none"/>
                <w:lang w:val="en-US" w:eastAsia="zh-CN" w:bidi="ar"/>
              </w:rPr>
              <w:t>数量</w:t>
            </w:r>
            <w:r>
              <w:rPr>
                <w:rFonts w:hint="eastAsia" w:ascii="宋体" w:hAnsi="宋体" w:cs="宋体"/>
                <w:b/>
                <w:bCs/>
                <w:i w:val="0"/>
                <w:iCs w:val="0"/>
                <w:color w:val="auto"/>
                <w:kern w:val="0"/>
                <w:sz w:val="18"/>
                <w:szCs w:val="18"/>
                <w:u w:val="none"/>
                <w:lang w:val="en-US" w:eastAsia="zh-CN" w:bidi="ar"/>
              </w:rPr>
              <w:t>(样份)</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市场单价</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折扣率</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检测服务</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见清单</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见清单</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见清单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91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64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840"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91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64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840"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91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64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840"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91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64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840"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91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64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840"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91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64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840"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91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64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840"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91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64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840"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55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         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59"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合计金额(大写)： </w:t>
            </w:r>
          </w:p>
        </w:tc>
        <w:tc>
          <w:tcPr>
            <w:tcW w:w="3481"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提交报价时间</w:t>
            </w:r>
          </w:p>
        </w:tc>
        <w:tc>
          <w:tcPr>
            <w:tcW w:w="5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年    月    日    时    分</w:t>
            </w:r>
          </w:p>
        </w:tc>
        <w:tc>
          <w:tcPr>
            <w:tcW w:w="13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报价地点</w:t>
            </w:r>
          </w:p>
        </w:tc>
        <w:tc>
          <w:tcPr>
            <w:tcW w:w="34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7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交货时间</w:t>
            </w:r>
          </w:p>
        </w:tc>
        <w:tc>
          <w:tcPr>
            <w:tcW w:w="5416"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交货地点</w:t>
            </w:r>
          </w:p>
        </w:tc>
        <w:tc>
          <w:tcPr>
            <w:tcW w:w="3481"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94" w:type="dxa"/>
            <w:gridSpan w:val="5"/>
            <w:tcBorders>
              <w:top w:val="single" w:color="000000" w:sz="4" w:space="0"/>
              <w:left w:val="single" w:color="000000" w:sz="4" w:space="0"/>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售后服务承诺：</w:t>
            </w:r>
          </w:p>
        </w:tc>
        <w:tc>
          <w:tcPr>
            <w:tcW w:w="4846"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报价供应商名称（盖章）：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9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年    月    日</w:t>
            </w:r>
          </w:p>
        </w:tc>
        <w:tc>
          <w:tcPr>
            <w:tcW w:w="4846" w:type="dxa"/>
            <w:gridSpan w:val="5"/>
            <w:tcBorders>
              <w:top w:val="nil"/>
              <w:left w:val="single" w:color="000000" w:sz="4" w:space="0"/>
              <w:bottom w:val="nil"/>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法定代表人或授权代表人（签字或印章）：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9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auto"/>
                <w:sz w:val="18"/>
                <w:szCs w:val="18"/>
                <w:u w:val="none"/>
              </w:rPr>
            </w:pPr>
          </w:p>
        </w:tc>
        <w:tc>
          <w:tcPr>
            <w:tcW w:w="484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640"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注：1.采购编号、采购预算、采购内容、报价时间、报价地点、交货时间、交货地点由采购单位填写，并加盖公章；其他内容由报价供应商填写，并按要求签字盖章；采购内容多余行次用斜线注销，不足时可增加或附页，其余不得留有空白。2.采购单位若有特殊采购需求的，可另加附页说明。3.报价供应商所报产品的型号、规格或主要技术参数与采购单位要求不一致的，需另加附页说明。 4.若非最低价成交的，采购单位必须书面说明理由。 5.各报价供应商应认真填写报价表及相关资料，用信封密封后，按采购单位要求的报价时间和地点送达采购单位。6.此表一式三份，采购单位、供应商、市政府采购办公室各一份，其中，市政府采购办公室一份由采购单位在合同备案时连同竞价成交结果确认通知书、采购合同、验收意见书一并提交备案。</w:t>
            </w:r>
          </w:p>
        </w:tc>
      </w:tr>
    </w:tbl>
    <w:p>
      <w:pPr>
        <w:spacing w:line="660" w:lineRule="exact"/>
        <w:jc w:val="both"/>
        <w:outlineLvl w:val="9"/>
        <w:rPr>
          <w:rFonts w:ascii="仿宋_GB2312" w:hAnsi="宋体" w:eastAsia="仿宋_GB2312"/>
          <w:color w:val="auto"/>
          <w:sz w:val="28"/>
          <w:szCs w:val="28"/>
        </w:rPr>
        <w:sectPr>
          <w:pgSz w:w="16838" w:h="11906" w:orient="landscape"/>
          <w:pgMar w:top="1587" w:right="1440" w:bottom="1474" w:left="1440" w:header="851" w:footer="567" w:gutter="0"/>
          <w:pgNumType w:fmt="decimal"/>
          <w:cols w:space="0" w:num="1"/>
          <w:rtlGutter w:val="0"/>
          <w:docGrid w:type="lines" w:linePitch="634" w:charSpace="0"/>
        </w:sectPr>
      </w:pPr>
    </w:p>
    <w:p>
      <w:pPr>
        <w:spacing w:line="660" w:lineRule="exact"/>
        <w:jc w:val="center"/>
        <w:outlineLvl w:val="0"/>
        <w:rPr>
          <w:rFonts w:ascii="宋体" w:hAnsi="宋体"/>
          <w:b/>
          <w:color w:val="auto"/>
          <w:sz w:val="32"/>
          <w:szCs w:val="32"/>
        </w:rPr>
      </w:pPr>
      <w:bookmarkStart w:id="10" w:name="_Toc27741"/>
      <w:bookmarkStart w:id="11" w:name="_Hlk524706789"/>
      <w:bookmarkStart w:id="12" w:name="_Toc481952792"/>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部分  成交确认书</w:t>
      </w:r>
      <w:bookmarkEnd w:id="10"/>
    </w:p>
    <w:p>
      <w:pPr>
        <w:spacing w:line="440" w:lineRule="exact"/>
        <w:rPr>
          <w:rFonts w:hint="eastAsia" w:eastAsia="仿宋"/>
          <w:color w:val="auto"/>
          <w:position w:val="6"/>
          <w:sz w:val="28"/>
          <w:u w:val="single"/>
        </w:rPr>
      </w:pPr>
    </w:p>
    <w:p>
      <w:pPr>
        <w:spacing w:line="440" w:lineRule="exact"/>
        <w:rPr>
          <w:rFonts w:eastAsia="仿宋"/>
          <w:color w:val="auto"/>
          <w:position w:val="6"/>
          <w:sz w:val="28"/>
        </w:rPr>
      </w:pPr>
      <w:r>
        <w:rPr>
          <w:rFonts w:hint="eastAsia" w:eastAsia="仿宋"/>
          <w:color w:val="auto"/>
          <w:position w:val="6"/>
          <w:sz w:val="28"/>
          <w:u w:val="single"/>
        </w:rPr>
        <w:t xml:space="preserve">   </w:t>
      </w:r>
      <w:r>
        <w:rPr>
          <w:rFonts w:eastAsia="仿宋"/>
          <w:color w:val="auto"/>
          <w:position w:val="6"/>
          <w:sz w:val="28"/>
          <w:u w:val="single"/>
        </w:rPr>
        <w:t xml:space="preserve">     </w:t>
      </w:r>
      <w:r>
        <w:rPr>
          <w:rFonts w:hint="eastAsia" w:eastAsia="仿宋"/>
          <w:color w:val="auto"/>
          <w:position w:val="6"/>
          <w:sz w:val="28"/>
          <w:u w:val="single"/>
        </w:rPr>
        <w:t xml:space="preserve">    </w:t>
      </w:r>
      <w:r>
        <w:rPr>
          <w:rFonts w:eastAsia="仿宋"/>
          <w:color w:val="auto"/>
          <w:position w:val="6"/>
          <w:sz w:val="28"/>
          <w:u w:val="single"/>
        </w:rPr>
        <w:t xml:space="preserve">         </w:t>
      </w:r>
      <w:r>
        <w:rPr>
          <w:rFonts w:hint="eastAsia" w:eastAsia="仿宋"/>
          <w:color w:val="auto"/>
          <w:position w:val="6"/>
          <w:sz w:val="28"/>
        </w:rPr>
        <w:t>：</w:t>
      </w:r>
    </w:p>
    <w:p>
      <w:pPr>
        <w:keepNext w:val="0"/>
        <w:keepLines w:val="0"/>
        <w:pageBreakBefore w:val="0"/>
        <w:widowControl w:val="0"/>
        <w:kinsoku/>
        <w:overflowPunct/>
        <w:topLinePunct w:val="0"/>
        <w:autoSpaceDE/>
        <w:autoSpaceDN/>
        <w:bidi w:val="0"/>
        <w:adjustRightInd/>
        <w:snapToGrid/>
        <w:spacing w:line="240" w:lineRule="auto"/>
        <w:ind w:firstLine="560" w:firstLineChars="200"/>
        <w:textAlignment w:val="auto"/>
        <w:rPr>
          <w:rFonts w:hint="eastAsia" w:eastAsia="仿宋"/>
          <w:color w:val="auto"/>
          <w:position w:val="6"/>
          <w:sz w:val="28"/>
        </w:rPr>
      </w:pPr>
      <w:r>
        <w:rPr>
          <w:rFonts w:hint="eastAsia" w:eastAsia="仿宋"/>
          <w:color w:val="auto"/>
          <w:position w:val="6"/>
          <w:sz w:val="28"/>
        </w:rPr>
        <w:t>在张掖市</w:t>
      </w:r>
      <w:r>
        <w:rPr>
          <w:rFonts w:hint="eastAsia" w:eastAsia="仿宋"/>
          <w:color w:val="auto"/>
          <w:position w:val="6"/>
          <w:sz w:val="28"/>
          <w:lang w:val="en-US" w:eastAsia="zh-CN"/>
        </w:rPr>
        <w:t>畜牧兽医局“张掖市2022年畜禽水产品检测服务”</w:t>
      </w:r>
      <w:r>
        <w:rPr>
          <w:rFonts w:hint="eastAsia" w:eastAsia="仿宋"/>
          <w:color w:val="auto"/>
          <w:position w:val="6"/>
          <w:sz w:val="28"/>
        </w:rPr>
        <w:t>（竞价编号：ZY</w:t>
      </w:r>
      <w:r>
        <w:rPr>
          <w:rFonts w:hint="eastAsia" w:eastAsia="仿宋"/>
          <w:color w:val="auto"/>
          <w:position w:val="6"/>
          <w:sz w:val="28"/>
          <w:lang w:val="en-US" w:eastAsia="zh-CN"/>
        </w:rPr>
        <w:t>XMSYK</w:t>
      </w:r>
      <w:r>
        <w:rPr>
          <w:rFonts w:hint="eastAsia" w:eastAsia="仿宋"/>
          <w:color w:val="auto"/>
          <w:position w:val="6"/>
          <w:sz w:val="28"/>
        </w:rPr>
        <w:t>202</w:t>
      </w:r>
      <w:r>
        <w:rPr>
          <w:rFonts w:hint="eastAsia" w:eastAsia="仿宋"/>
          <w:color w:val="auto"/>
          <w:position w:val="6"/>
          <w:sz w:val="28"/>
          <w:lang w:val="en-US" w:eastAsia="zh-CN"/>
        </w:rPr>
        <w:t>201</w:t>
      </w:r>
      <w:r>
        <w:rPr>
          <w:rFonts w:hint="eastAsia" w:eastAsia="仿宋"/>
          <w:color w:val="auto"/>
          <w:position w:val="6"/>
          <w:sz w:val="28"/>
        </w:rPr>
        <w:t>）竞价中，经公开竞价，报请单位研究确认，同意你方开展</w:t>
      </w:r>
      <w:r>
        <w:rPr>
          <w:rFonts w:hint="eastAsia" w:eastAsia="仿宋"/>
          <w:color w:val="auto"/>
          <w:position w:val="6"/>
          <w:sz w:val="28"/>
          <w:lang w:eastAsia="zh-CN"/>
        </w:rPr>
        <w:t>本</w:t>
      </w:r>
      <w:r>
        <w:rPr>
          <w:rFonts w:hint="eastAsia" w:eastAsia="仿宋"/>
          <w:color w:val="auto"/>
          <w:position w:val="6"/>
          <w:sz w:val="28"/>
          <w:lang w:val="en-US" w:eastAsia="zh-CN"/>
        </w:rPr>
        <w:t>服务项目</w:t>
      </w:r>
      <w:r>
        <w:rPr>
          <w:rFonts w:hint="eastAsia" w:eastAsia="仿宋"/>
          <w:color w:val="auto"/>
          <w:position w:val="6"/>
          <w:sz w:val="28"/>
        </w:rPr>
        <w:t>采购工作。</w:t>
      </w:r>
      <w:r>
        <w:rPr>
          <w:rFonts w:hint="eastAsia" w:eastAsia="仿宋"/>
          <w:color w:val="auto"/>
          <w:position w:val="6"/>
          <w:sz w:val="28"/>
          <w:lang w:eastAsia="zh-CN"/>
        </w:rPr>
        <w:t>抽检数量为</w:t>
      </w:r>
      <w:r>
        <w:rPr>
          <w:rFonts w:hint="eastAsia" w:eastAsia="仿宋"/>
          <w:color w:val="auto"/>
          <w:position w:val="6"/>
          <w:sz w:val="28"/>
          <w:u w:val="single"/>
          <w:lang w:val="en-US" w:eastAsia="zh-CN"/>
        </w:rPr>
        <w:t xml:space="preserve">     </w:t>
      </w:r>
      <w:r>
        <w:rPr>
          <w:rFonts w:hint="eastAsia" w:eastAsia="仿宋"/>
          <w:color w:val="auto"/>
          <w:position w:val="6"/>
          <w:sz w:val="28"/>
          <w:u w:val="none"/>
          <w:lang w:val="en-US" w:eastAsia="zh-CN"/>
        </w:rPr>
        <w:t>样份 (大写</w:t>
      </w:r>
      <w:r>
        <w:rPr>
          <w:rFonts w:hint="eastAsia" w:eastAsia="仿宋"/>
          <w:color w:val="auto"/>
          <w:position w:val="6"/>
          <w:sz w:val="28"/>
          <w:u w:val="single"/>
          <w:lang w:val="en-US" w:eastAsia="zh-CN"/>
        </w:rPr>
        <w:t>：       )</w:t>
      </w:r>
      <w:r>
        <w:rPr>
          <w:rFonts w:hint="eastAsia" w:eastAsia="仿宋"/>
          <w:color w:val="auto"/>
          <w:position w:val="6"/>
          <w:sz w:val="28"/>
          <w:u w:val="none"/>
          <w:lang w:val="en-US" w:eastAsia="zh-CN"/>
        </w:rPr>
        <w:t>，</w:t>
      </w:r>
      <w:r>
        <w:rPr>
          <w:rFonts w:hint="eastAsia" w:eastAsia="仿宋"/>
          <w:color w:val="auto"/>
          <w:position w:val="6"/>
          <w:sz w:val="28"/>
        </w:rPr>
        <w:t>成交价为</w:t>
      </w:r>
      <w:r>
        <w:rPr>
          <w:rFonts w:hint="eastAsia" w:eastAsia="仿宋"/>
          <w:color w:val="auto"/>
          <w:position w:val="6"/>
          <w:sz w:val="28"/>
          <w:lang w:val="en-US" w:eastAsia="zh-CN"/>
        </w:rPr>
        <w:t>壹拾贰万元</w:t>
      </w:r>
      <w:r>
        <w:rPr>
          <w:rFonts w:hint="eastAsia" w:eastAsia="仿宋"/>
          <w:color w:val="auto"/>
          <w:position w:val="6"/>
          <w:sz w:val="28"/>
        </w:rPr>
        <w:t xml:space="preserve">（￥ </w:t>
      </w:r>
      <w:r>
        <w:rPr>
          <w:rFonts w:hint="eastAsia" w:eastAsia="仿宋"/>
          <w:color w:val="auto"/>
          <w:position w:val="6"/>
          <w:sz w:val="28"/>
          <w:lang w:val="en-US" w:eastAsia="zh-CN"/>
        </w:rPr>
        <w:t>120000</w:t>
      </w:r>
      <w:r>
        <w:rPr>
          <w:rFonts w:hint="eastAsia" w:eastAsia="仿宋"/>
          <w:color w:val="auto"/>
          <w:position w:val="6"/>
          <w:sz w:val="28"/>
        </w:rPr>
        <w:t xml:space="preserve"> ）。</w:t>
      </w:r>
    </w:p>
    <w:p>
      <w:pPr>
        <w:keepNext w:val="0"/>
        <w:keepLines w:val="0"/>
        <w:pageBreakBefore w:val="0"/>
        <w:widowControl w:val="0"/>
        <w:kinsoku/>
        <w:overflowPunct/>
        <w:topLinePunct w:val="0"/>
        <w:autoSpaceDE/>
        <w:autoSpaceDN/>
        <w:bidi w:val="0"/>
        <w:adjustRightInd/>
        <w:snapToGrid/>
        <w:spacing w:line="240" w:lineRule="auto"/>
        <w:ind w:firstLine="560" w:firstLineChars="200"/>
        <w:textAlignment w:val="auto"/>
        <w:rPr>
          <w:rFonts w:hint="eastAsia" w:eastAsia="仿宋"/>
          <w:color w:val="auto"/>
          <w:position w:val="6"/>
          <w:sz w:val="28"/>
        </w:rPr>
      </w:pPr>
      <w:r>
        <w:rPr>
          <w:rFonts w:hint="eastAsia" w:eastAsia="仿宋"/>
          <w:color w:val="auto"/>
          <w:position w:val="6"/>
          <w:sz w:val="28"/>
        </w:rPr>
        <w:t>请于202</w:t>
      </w:r>
      <w:r>
        <w:rPr>
          <w:rFonts w:hint="eastAsia" w:eastAsia="仿宋"/>
          <w:color w:val="auto"/>
          <w:position w:val="6"/>
          <w:sz w:val="28"/>
          <w:lang w:val="en-US" w:eastAsia="zh-CN"/>
        </w:rPr>
        <w:t>2</w:t>
      </w:r>
      <w:r>
        <w:rPr>
          <w:rFonts w:hint="eastAsia" w:eastAsia="仿宋"/>
          <w:color w:val="auto"/>
          <w:position w:val="6"/>
          <w:sz w:val="28"/>
        </w:rPr>
        <w:t>年</w:t>
      </w:r>
      <w:r>
        <w:rPr>
          <w:rFonts w:hint="eastAsia" w:eastAsia="仿宋"/>
          <w:color w:val="auto"/>
          <w:position w:val="6"/>
          <w:sz w:val="28"/>
          <w:lang w:val="en-US" w:eastAsia="zh-CN"/>
        </w:rPr>
        <w:t>6</w:t>
      </w:r>
      <w:r>
        <w:rPr>
          <w:rFonts w:hint="eastAsia" w:eastAsia="仿宋"/>
          <w:color w:val="auto"/>
          <w:position w:val="6"/>
          <w:sz w:val="28"/>
        </w:rPr>
        <w:t>月  日前到我单位办理合同签订等有关手续，过期按自动弃权及违约论处。</w:t>
      </w:r>
    </w:p>
    <w:p>
      <w:pPr>
        <w:keepNext w:val="0"/>
        <w:keepLines w:val="0"/>
        <w:pageBreakBefore w:val="0"/>
        <w:widowControl w:val="0"/>
        <w:kinsoku/>
        <w:overflowPunct/>
        <w:topLinePunct w:val="0"/>
        <w:autoSpaceDE/>
        <w:autoSpaceDN/>
        <w:bidi w:val="0"/>
        <w:adjustRightInd/>
        <w:snapToGrid/>
        <w:spacing w:line="240" w:lineRule="auto"/>
        <w:ind w:firstLine="560" w:firstLineChars="200"/>
        <w:textAlignment w:val="auto"/>
        <w:rPr>
          <w:rFonts w:hint="eastAsia" w:eastAsia="仿宋"/>
          <w:color w:val="auto"/>
          <w:position w:val="6"/>
          <w:sz w:val="28"/>
        </w:rPr>
      </w:pPr>
    </w:p>
    <w:p>
      <w:pPr>
        <w:keepNext w:val="0"/>
        <w:keepLines w:val="0"/>
        <w:pageBreakBefore w:val="0"/>
        <w:widowControl w:val="0"/>
        <w:kinsoku/>
        <w:overflowPunct/>
        <w:topLinePunct w:val="0"/>
        <w:autoSpaceDE/>
        <w:autoSpaceDN/>
        <w:bidi w:val="0"/>
        <w:adjustRightInd/>
        <w:snapToGrid/>
        <w:spacing w:line="240" w:lineRule="auto"/>
        <w:ind w:firstLine="560" w:firstLineChars="200"/>
        <w:textAlignment w:val="auto"/>
        <w:rPr>
          <w:rFonts w:hint="eastAsia" w:eastAsia="仿宋"/>
          <w:color w:val="auto"/>
          <w:position w:val="6"/>
          <w:sz w:val="28"/>
        </w:rPr>
      </w:pPr>
      <w:r>
        <w:rPr>
          <w:rFonts w:hint="eastAsia" w:eastAsia="仿宋"/>
          <w:color w:val="auto"/>
          <w:position w:val="6"/>
          <w:sz w:val="28"/>
        </w:rPr>
        <w:t>成交人（签章）：</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ascii="宋体" w:hAnsi="宋体" w:eastAsiaTheme="minorEastAsia" w:cstheme="minorBidi"/>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ascii="宋体" w:hAnsi="宋体" w:eastAsiaTheme="minorEastAsia" w:cstheme="minorBidi"/>
          <w:color w:val="auto"/>
          <w:sz w:val="32"/>
          <w:szCs w:val="32"/>
        </w:rPr>
      </w:pPr>
    </w:p>
    <w:p>
      <w:pPr>
        <w:keepNext w:val="0"/>
        <w:keepLines w:val="0"/>
        <w:pageBreakBefore w:val="0"/>
        <w:widowControl w:val="0"/>
        <w:kinsoku/>
        <w:overflowPunct/>
        <w:topLinePunct w:val="0"/>
        <w:autoSpaceDE/>
        <w:autoSpaceDN/>
        <w:bidi w:val="0"/>
        <w:adjustRightInd/>
        <w:snapToGrid/>
        <w:spacing w:line="240" w:lineRule="auto"/>
        <w:ind w:right="1075" w:rightChars="512" w:firstLine="3920" w:firstLineChars="1400"/>
        <w:textAlignment w:val="auto"/>
        <w:rPr>
          <w:rFonts w:hint="eastAsia" w:eastAsia="仿宋"/>
          <w:color w:val="auto"/>
          <w:position w:val="6"/>
          <w:sz w:val="28"/>
          <w:lang w:eastAsia="zh-CN"/>
        </w:rPr>
      </w:pPr>
      <w:r>
        <w:rPr>
          <w:rFonts w:hint="eastAsia" w:eastAsia="仿宋"/>
          <w:color w:val="auto"/>
          <w:position w:val="6"/>
          <w:sz w:val="28"/>
          <w:lang w:val="en-US" w:eastAsia="zh-CN"/>
        </w:rPr>
        <w:t xml:space="preserve">    </w:t>
      </w:r>
      <w:r>
        <w:rPr>
          <w:rFonts w:hint="eastAsia" w:eastAsia="仿宋"/>
          <w:color w:val="auto"/>
          <w:position w:val="6"/>
          <w:sz w:val="28"/>
        </w:rPr>
        <w:t>张掖市</w:t>
      </w:r>
      <w:r>
        <w:rPr>
          <w:rFonts w:hint="eastAsia" w:eastAsia="仿宋"/>
          <w:color w:val="auto"/>
          <w:position w:val="6"/>
          <w:sz w:val="28"/>
          <w:lang w:eastAsia="zh-CN"/>
        </w:rPr>
        <w:t>畜牧兽医局</w:t>
      </w:r>
    </w:p>
    <w:p>
      <w:pPr>
        <w:keepNext w:val="0"/>
        <w:keepLines w:val="0"/>
        <w:pageBreakBefore w:val="0"/>
        <w:widowControl w:val="0"/>
        <w:kinsoku/>
        <w:wordWrap w:val="0"/>
        <w:overflowPunct/>
        <w:topLinePunct w:val="0"/>
        <w:autoSpaceDE/>
        <w:autoSpaceDN/>
        <w:bidi w:val="0"/>
        <w:adjustRightInd/>
        <w:snapToGrid/>
        <w:spacing w:line="240" w:lineRule="auto"/>
        <w:ind w:right="2068" w:rightChars="985"/>
        <w:jc w:val="right"/>
        <w:textAlignment w:val="auto"/>
        <w:rPr>
          <w:rFonts w:eastAsia="仿宋"/>
          <w:color w:val="auto"/>
          <w:position w:val="6"/>
          <w:sz w:val="28"/>
        </w:rPr>
      </w:pPr>
      <w:r>
        <w:rPr>
          <w:rFonts w:eastAsia="仿宋"/>
          <w:color w:val="auto"/>
          <w:position w:val="6"/>
          <w:sz w:val="28"/>
        </w:rPr>
        <w:t>20</w:t>
      </w:r>
      <w:r>
        <w:rPr>
          <w:rFonts w:hint="eastAsia" w:eastAsia="仿宋"/>
          <w:color w:val="auto"/>
          <w:position w:val="6"/>
          <w:sz w:val="28"/>
        </w:rPr>
        <w:t>2</w:t>
      </w:r>
      <w:r>
        <w:rPr>
          <w:rFonts w:hint="eastAsia" w:eastAsia="仿宋"/>
          <w:color w:val="auto"/>
          <w:position w:val="6"/>
          <w:sz w:val="28"/>
          <w:lang w:val="en-US" w:eastAsia="zh-CN"/>
        </w:rPr>
        <w:t>2</w:t>
      </w:r>
      <w:r>
        <w:rPr>
          <w:rFonts w:eastAsia="仿宋"/>
          <w:color w:val="auto"/>
          <w:position w:val="6"/>
          <w:sz w:val="28"/>
        </w:rPr>
        <w:t>年</w:t>
      </w:r>
      <w:r>
        <w:rPr>
          <w:rFonts w:eastAsia="仿宋"/>
          <w:color w:val="auto"/>
          <w:position w:val="6"/>
          <w:sz w:val="28"/>
          <w:u w:val="single"/>
        </w:rPr>
        <w:t xml:space="preserve"> </w:t>
      </w:r>
      <w:r>
        <w:rPr>
          <w:rFonts w:hint="eastAsia" w:eastAsia="仿宋"/>
          <w:color w:val="auto"/>
          <w:position w:val="6"/>
          <w:sz w:val="28"/>
          <w:u w:val="single"/>
          <w:lang w:val="en-US" w:eastAsia="zh-CN"/>
        </w:rPr>
        <w:t>6</w:t>
      </w:r>
      <w:r>
        <w:rPr>
          <w:rFonts w:eastAsia="仿宋"/>
          <w:color w:val="auto"/>
          <w:position w:val="6"/>
          <w:sz w:val="28"/>
          <w:u w:val="single"/>
        </w:rPr>
        <w:t xml:space="preserve"> </w:t>
      </w:r>
      <w:r>
        <w:rPr>
          <w:rFonts w:eastAsia="仿宋"/>
          <w:color w:val="auto"/>
          <w:position w:val="6"/>
          <w:sz w:val="28"/>
        </w:rPr>
        <w:t>月</w:t>
      </w:r>
      <w:r>
        <w:rPr>
          <w:rFonts w:eastAsia="仿宋"/>
          <w:color w:val="auto"/>
          <w:position w:val="6"/>
          <w:sz w:val="28"/>
          <w:u w:val="single"/>
        </w:rPr>
        <w:t xml:space="preserve">  </w:t>
      </w:r>
      <w:r>
        <w:rPr>
          <w:rFonts w:eastAsia="仿宋"/>
          <w:color w:val="auto"/>
          <w:position w:val="6"/>
          <w:sz w:val="28"/>
        </w:rPr>
        <w:t>日</w:t>
      </w:r>
    </w:p>
    <w:bookmarkEnd w:id="11"/>
    <w:p>
      <w:pPr>
        <w:spacing w:line="660" w:lineRule="exact"/>
        <w:jc w:val="center"/>
        <w:outlineLvl w:val="0"/>
        <w:rPr>
          <w:rFonts w:ascii="宋体" w:hAnsi="宋体"/>
          <w:b/>
          <w:color w:val="auto"/>
          <w:sz w:val="32"/>
          <w:szCs w:val="32"/>
        </w:rPr>
      </w:pPr>
      <w:bookmarkStart w:id="13" w:name="_Toc32272"/>
      <w:r>
        <w:rPr>
          <w:rFonts w:ascii="仿宋_GB2312" w:hAnsi="宋体" w:eastAsia="仿宋_GB2312"/>
          <w:color w:val="auto"/>
          <w:sz w:val="28"/>
          <w:szCs w:val="28"/>
        </w:rPr>
        <w:br w:type="column"/>
      </w: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部分  法定代表人身份证明</w:t>
      </w:r>
      <w:bookmarkEnd w:id="12"/>
      <w:bookmarkEnd w:id="13"/>
    </w:p>
    <w:p>
      <w:pPr>
        <w:spacing w:line="360" w:lineRule="auto"/>
        <w:rPr>
          <w:rFonts w:ascii="宋体" w:hAnsi="宋体"/>
          <w:color w:val="auto"/>
          <w:sz w:val="32"/>
        </w:rPr>
      </w:pPr>
    </w:p>
    <w:p>
      <w:pPr>
        <w:spacing w:line="660" w:lineRule="exact"/>
        <w:outlineLvl w:val="0"/>
        <w:rPr>
          <w:rFonts w:hint="eastAsia" w:ascii="仿宋_GB2312" w:hAnsi="宋体" w:eastAsia="仿宋_GB2312"/>
          <w:color w:val="auto"/>
          <w:sz w:val="28"/>
          <w:szCs w:val="28"/>
        </w:rPr>
      </w:pPr>
      <w:bookmarkStart w:id="14" w:name="_Toc3378"/>
      <w:r>
        <w:rPr>
          <w:rFonts w:hint="eastAsia" w:ascii="仿宋_GB2312" w:hAnsi="宋体" w:eastAsia="仿宋_GB2312"/>
          <w:color w:val="auto"/>
          <w:sz w:val="28"/>
          <w:szCs w:val="28"/>
        </w:rPr>
        <w:t>张掖市</w:t>
      </w:r>
      <w:r>
        <w:rPr>
          <w:rFonts w:hint="eastAsia" w:ascii="仿宋_GB2312" w:hAnsi="宋体" w:eastAsia="仿宋_GB2312"/>
          <w:color w:val="auto"/>
          <w:sz w:val="28"/>
          <w:szCs w:val="28"/>
          <w:lang w:eastAsia="zh-CN"/>
        </w:rPr>
        <w:t>畜牧兽医局</w:t>
      </w:r>
      <w:r>
        <w:rPr>
          <w:rFonts w:hint="eastAsia" w:ascii="仿宋_GB2312" w:hAnsi="宋体" w:eastAsia="仿宋_GB2312"/>
          <w:color w:val="auto"/>
          <w:sz w:val="28"/>
          <w:szCs w:val="28"/>
        </w:rPr>
        <w:t>：</w:t>
      </w:r>
      <w:bookmarkEnd w:id="14"/>
    </w:p>
    <w:p>
      <w:pPr>
        <w:spacing w:line="660" w:lineRule="exact"/>
        <w:outlineLvl w:val="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 xml:space="preserve">     </w:t>
      </w:r>
      <w:bookmarkStart w:id="15" w:name="_Toc30218"/>
      <w:r>
        <w:rPr>
          <w:rFonts w:hint="eastAsia" w:ascii="仿宋_GB2312" w:hAnsi="宋体" w:eastAsia="仿宋_GB2312"/>
          <w:color w:val="auto"/>
          <w:sz w:val="28"/>
          <w:szCs w:val="28"/>
        </w:rPr>
        <w:t>兹有            （单位名称）法定代表人     （姓名）委托</w:t>
      </w:r>
      <w:bookmarkEnd w:id="15"/>
      <w:r>
        <w:rPr>
          <w:rFonts w:hint="eastAsia" w:ascii="仿宋_GB2312" w:hAnsi="宋体" w:eastAsia="仿宋_GB2312"/>
          <w:color w:val="auto"/>
          <w:sz w:val="28"/>
          <w:szCs w:val="28"/>
        </w:rPr>
        <w:t xml:space="preserve">      </w:t>
      </w:r>
      <w:r>
        <w:rPr>
          <w:rFonts w:hint="eastAsia" w:ascii="仿宋_GB2312" w:hAnsi="宋体" w:eastAsia="仿宋_GB2312"/>
          <w:color w:val="auto"/>
          <w:sz w:val="28"/>
          <w:szCs w:val="28"/>
          <w:lang w:val="en-US" w:eastAsia="zh-CN"/>
        </w:rPr>
        <w:t xml:space="preserve">  </w:t>
      </w:r>
    </w:p>
    <w:p>
      <w:pPr>
        <w:spacing w:line="660" w:lineRule="exact"/>
        <w:outlineLvl w:val="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 xml:space="preserve">    </w:t>
      </w:r>
      <w:bookmarkStart w:id="16" w:name="_Toc4094"/>
      <w:r>
        <w:rPr>
          <w:rFonts w:hint="eastAsia" w:ascii="仿宋_GB2312" w:hAnsi="宋体" w:eastAsia="仿宋_GB2312"/>
          <w:color w:val="auto"/>
          <w:sz w:val="28"/>
          <w:szCs w:val="28"/>
        </w:rPr>
        <w:t>（姓名）作为我公司的全权代表，参与你单位                  招标</w:t>
      </w:r>
      <w:r>
        <w:rPr>
          <w:rFonts w:hint="eastAsia" w:ascii="仿宋_GB2312" w:hAnsi="宋体" w:eastAsia="仿宋_GB2312"/>
          <w:color w:val="auto"/>
          <w:sz w:val="28"/>
          <w:szCs w:val="28"/>
          <w:lang w:eastAsia="zh-CN"/>
        </w:rPr>
        <w:t>采购</w:t>
      </w:r>
      <w:r>
        <w:rPr>
          <w:rFonts w:hint="eastAsia" w:ascii="仿宋_GB2312" w:hAnsi="宋体" w:eastAsia="仿宋_GB2312"/>
          <w:color w:val="auto"/>
          <w:sz w:val="28"/>
          <w:szCs w:val="28"/>
        </w:rPr>
        <w:t>事宜。委托人     （姓名）在本次招标采购中的所有行为均代表我公司的意愿，具有完全法律效力。</w:t>
      </w:r>
      <w:bookmarkEnd w:id="16"/>
    </w:p>
    <w:p>
      <w:pPr>
        <w:spacing w:line="660" w:lineRule="exact"/>
        <w:outlineLvl w:val="9"/>
        <w:rPr>
          <w:rFonts w:hint="eastAsia" w:ascii="仿宋_GB2312" w:hAnsi="宋体" w:eastAsia="仿宋_GB2312"/>
          <w:color w:val="auto"/>
          <w:sz w:val="28"/>
          <w:szCs w:val="28"/>
        </w:rPr>
      </w:pPr>
    </w:p>
    <w:p>
      <w:pPr>
        <w:spacing w:line="660" w:lineRule="exact"/>
        <w:outlineLvl w:val="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 xml:space="preserve">    </w:t>
      </w:r>
      <w:bookmarkStart w:id="17" w:name="_Toc16157"/>
      <w:r>
        <w:rPr>
          <w:rFonts w:hint="eastAsia" w:ascii="仿宋_GB2312" w:hAnsi="宋体" w:eastAsia="仿宋_GB2312"/>
          <w:color w:val="auto"/>
          <w:sz w:val="28"/>
          <w:szCs w:val="28"/>
        </w:rPr>
        <w:t>法定代表人（签字）：</w:t>
      </w:r>
      <w:bookmarkEnd w:id="17"/>
    </w:p>
    <w:p>
      <w:pPr>
        <w:spacing w:line="660" w:lineRule="exact"/>
        <w:outlineLvl w:val="9"/>
        <w:rPr>
          <w:rFonts w:hint="eastAsia" w:ascii="仿宋_GB2312" w:hAnsi="宋体" w:eastAsia="仿宋_GB2312"/>
          <w:color w:val="auto"/>
          <w:sz w:val="28"/>
          <w:szCs w:val="28"/>
        </w:rPr>
      </w:pPr>
    </w:p>
    <w:p>
      <w:pPr>
        <w:spacing w:line="660" w:lineRule="exact"/>
        <w:outlineLvl w:val="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 xml:space="preserve">    </w:t>
      </w:r>
      <w:bookmarkStart w:id="18" w:name="_Toc2938"/>
      <w:r>
        <w:rPr>
          <w:rFonts w:hint="eastAsia" w:ascii="仿宋_GB2312" w:hAnsi="宋体" w:eastAsia="仿宋_GB2312"/>
          <w:color w:val="auto"/>
          <w:sz w:val="28"/>
          <w:szCs w:val="28"/>
        </w:rPr>
        <w:t>单位盖章（行政公章）：</w:t>
      </w:r>
      <w:bookmarkEnd w:id="18"/>
    </w:p>
    <w:p>
      <w:pPr>
        <w:spacing w:line="660" w:lineRule="exact"/>
        <w:outlineLvl w:val="9"/>
        <w:rPr>
          <w:rFonts w:hint="eastAsia" w:ascii="仿宋_GB2312" w:hAnsi="宋体" w:eastAsia="仿宋_GB2312"/>
          <w:color w:val="auto"/>
          <w:sz w:val="28"/>
          <w:szCs w:val="28"/>
        </w:rPr>
      </w:pPr>
    </w:p>
    <w:p>
      <w:pPr>
        <w:spacing w:line="660" w:lineRule="exact"/>
        <w:outlineLvl w:val="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 xml:space="preserve">                           </w:t>
      </w:r>
      <w:bookmarkStart w:id="19" w:name="_Toc26404"/>
      <w:r>
        <w:rPr>
          <w:rFonts w:hint="eastAsia" w:ascii="仿宋_GB2312" w:hAnsi="宋体" w:eastAsia="仿宋_GB2312"/>
          <w:color w:val="auto"/>
          <w:sz w:val="28"/>
          <w:szCs w:val="28"/>
        </w:rPr>
        <w:t>年    月    日</w:t>
      </w:r>
      <w:bookmarkEnd w:id="19"/>
    </w:p>
    <w:p>
      <w:pPr>
        <w:spacing w:line="660" w:lineRule="exact"/>
        <w:outlineLvl w:val="9"/>
        <w:rPr>
          <w:rFonts w:hint="eastAsia" w:ascii="仿宋_GB2312" w:hAnsi="宋体" w:eastAsia="仿宋_GB2312"/>
          <w:color w:val="auto"/>
          <w:sz w:val="28"/>
          <w:szCs w:val="28"/>
        </w:rPr>
      </w:pPr>
    </w:p>
    <w:p>
      <w:pPr>
        <w:spacing w:line="660" w:lineRule="exact"/>
        <w:outlineLvl w:val="9"/>
        <w:rPr>
          <w:rFonts w:hint="eastAsia" w:ascii="仿宋_GB2312" w:hAnsi="宋体" w:eastAsia="仿宋_GB2312"/>
          <w:color w:val="auto"/>
          <w:sz w:val="28"/>
          <w:szCs w:val="28"/>
        </w:rPr>
      </w:pPr>
    </w:p>
    <w:p>
      <w:pPr>
        <w:spacing w:line="660" w:lineRule="exact"/>
        <w:outlineLvl w:val="0"/>
        <w:rPr>
          <w:rFonts w:hint="eastAsia" w:ascii="仿宋_GB2312" w:hAnsi="宋体" w:eastAsia="仿宋_GB2312"/>
          <w:color w:val="auto"/>
          <w:sz w:val="28"/>
          <w:szCs w:val="28"/>
        </w:rPr>
      </w:pPr>
      <w:bookmarkStart w:id="20" w:name="_Toc26647"/>
      <w:r>
        <w:rPr>
          <w:rFonts w:hint="eastAsia" w:ascii="仿宋_GB2312" w:hAnsi="宋体" w:eastAsia="仿宋_GB2312"/>
          <w:color w:val="auto"/>
          <w:sz w:val="28"/>
          <w:szCs w:val="28"/>
        </w:rPr>
        <w:t>法定代表人基本信息：</w:t>
      </w:r>
      <w:bookmarkEnd w:id="20"/>
    </w:p>
    <w:p>
      <w:pPr>
        <w:spacing w:line="660" w:lineRule="exact"/>
        <w:outlineLvl w:val="0"/>
        <w:rPr>
          <w:rFonts w:hint="eastAsia" w:ascii="仿宋_GB2312" w:hAnsi="宋体" w:eastAsia="仿宋_GB2312"/>
          <w:color w:val="auto"/>
          <w:sz w:val="28"/>
          <w:szCs w:val="28"/>
        </w:rPr>
      </w:pPr>
      <w:bookmarkStart w:id="21" w:name="_Toc26331"/>
      <w:r>
        <w:rPr>
          <w:rFonts w:hint="eastAsia" w:ascii="仿宋_GB2312" w:hAnsi="宋体" w:eastAsia="仿宋_GB2312"/>
          <w:color w:val="auto"/>
          <w:sz w:val="28"/>
          <w:szCs w:val="28"/>
        </w:rPr>
        <w:t>姓名：         性别：   年龄：      职务：</w:t>
      </w:r>
      <w:bookmarkEnd w:id="21"/>
      <w:r>
        <w:rPr>
          <w:rFonts w:hint="eastAsia" w:ascii="仿宋_GB2312" w:hAnsi="宋体" w:eastAsia="仿宋_GB2312"/>
          <w:color w:val="auto"/>
          <w:sz w:val="28"/>
          <w:szCs w:val="28"/>
        </w:rPr>
        <w:t xml:space="preserve">       </w:t>
      </w:r>
    </w:p>
    <w:p>
      <w:pPr>
        <w:spacing w:line="660" w:lineRule="exact"/>
        <w:outlineLvl w:val="0"/>
        <w:rPr>
          <w:rFonts w:hint="eastAsia" w:ascii="仿宋_GB2312" w:hAnsi="宋体" w:eastAsia="仿宋_GB2312"/>
          <w:color w:val="auto"/>
          <w:sz w:val="28"/>
          <w:szCs w:val="28"/>
        </w:rPr>
      </w:pPr>
      <w:bookmarkStart w:id="22" w:name="_Toc28006"/>
      <w:r>
        <w:rPr>
          <w:rFonts w:hint="eastAsia" w:ascii="仿宋_GB2312" w:hAnsi="宋体" w:eastAsia="仿宋_GB2312"/>
          <w:color w:val="auto"/>
          <w:sz w:val="28"/>
          <w:szCs w:val="28"/>
        </w:rPr>
        <w:t>身份证号码：</w:t>
      </w:r>
      <w:bookmarkEnd w:id="22"/>
      <w:r>
        <w:rPr>
          <w:rFonts w:hint="eastAsia" w:ascii="仿宋_GB2312" w:hAnsi="宋体" w:eastAsia="仿宋_GB2312"/>
          <w:color w:val="auto"/>
          <w:sz w:val="28"/>
          <w:szCs w:val="28"/>
        </w:rPr>
        <w:t xml:space="preserve">                                     </w:t>
      </w:r>
    </w:p>
    <w:p>
      <w:pPr>
        <w:spacing w:line="660" w:lineRule="exact"/>
        <w:outlineLvl w:val="0"/>
        <w:rPr>
          <w:rFonts w:hint="eastAsia" w:ascii="仿宋_GB2312" w:hAnsi="宋体" w:eastAsia="仿宋_GB2312"/>
          <w:color w:val="auto"/>
          <w:sz w:val="28"/>
          <w:szCs w:val="28"/>
        </w:rPr>
      </w:pPr>
      <w:bookmarkStart w:id="23" w:name="_Toc31283"/>
      <w:r>
        <w:rPr>
          <w:rFonts w:hint="eastAsia" w:ascii="仿宋_GB2312" w:hAnsi="宋体" w:eastAsia="仿宋_GB2312"/>
          <w:color w:val="auto"/>
          <w:sz w:val="28"/>
          <w:szCs w:val="28"/>
        </w:rPr>
        <w:t>通讯地址：</w:t>
      </w:r>
      <w:bookmarkEnd w:id="23"/>
      <w:r>
        <w:rPr>
          <w:rFonts w:hint="eastAsia" w:ascii="仿宋_GB2312" w:hAnsi="宋体" w:eastAsia="仿宋_GB2312"/>
          <w:color w:val="auto"/>
          <w:sz w:val="28"/>
          <w:szCs w:val="28"/>
        </w:rPr>
        <w:t xml:space="preserve">                                       </w:t>
      </w:r>
    </w:p>
    <w:p>
      <w:pPr>
        <w:spacing w:line="660" w:lineRule="exact"/>
        <w:outlineLvl w:val="0"/>
        <w:rPr>
          <w:rFonts w:hint="eastAsia" w:ascii="仿宋_GB2312" w:hAnsi="宋体" w:eastAsia="仿宋_GB2312"/>
          <w:color w:val="auto"/>
          <w:sz w:val="28"/>
          <w:szCs w:val="28"/>
        </w:rPr>
      </w:pPr>
      <w:bookmarkStart w:id="24" w:name="_Toc14252"/>
      <w:r>
        <w:rPr>
          <w:rFonts w:hint="eastAsia" w:ascii="仿宋_GB2312" w:hAnsi="宋体" w:eastAsia="仿宋_GB2312"/>
          <w:color w:val="auto"/>
          <w:sz w:val="28"/>
          <w:szCs w:val="28"/>
        </w:rPr>
        <w:t>电话号码：</w:t>
      </w:r>
      <w:bookmarkEnd w:id="24"/>
      <w:r>
        <w:rPr>
          <w:rFonts w:hint="eastAsia" w:ascii="仿宋_GB2312" w:hAnsi="宋体" w:eastAsia="仿宋_GB2312"/>
          <w:color w:val="auto"/>
          <w:sz w:val="28"/>
          <w:szCs w:val="28"/>
        </w:rPr>
        <w:t xml:space="preserve">                                       </w:t>
      </w:r>
    </w:p>
    <w:p>
      <w:pPr>
        <w:spacing w:line="660" w:lineRule="exact"/>
        <w:outlineLvl w:val="0"/>
        <w:rPr>
          <w:rFonts w:hint="eastAsia" w:ascii="仿宋_GB2312" w:hAnsi="宋体" w:eastAsia="仿宋_GB2312"/>
          <w:color w:val="auto"/>
          <w:sz w:val="28"/>
          <w:szCs w:val="28"/>
        </w:rPr>
      </w:pPr>
      <w:bookmarkStart w:id="25" w:name="_Toc17421"/>
      <w:r>
        <w:rPr>
          <w:rFonts w:hint="eastAsia" w:ascii="仿宋_GB2312" w:hAnsi="宋体" w:eastAsia="仿宋_GB2312"/>
          <w:color w:val="auto"/>
          <w:sz w:val="28"/>
          <w:szCs w:val="28"/>
        </w:rPr>
        <w:t>全权委托人基本信息：</w:t>
      </w:r>
      <w:bookmarkEnd w:id="25"/>
    </w:p>
    <w:p>
      <w:pPr>
        <w:spacing w:line="660" w:lineRule="exact"/>
        <w:outlineLvl w:val="0"/>
        <w:rPr>
          <w:rFonts w:hint="eastAsia" w:ascii="仿宋_GB2312" w:hAnsi="宋体" w:eastAsia="仿宋_GB2312"/>
          <w:color w:val="auto"/>
          <w:sz w:val="28"/>
          <w:szCs w:val="28"/>
        </w:rPr>
      </w:pPr>
      <w:bookmarkStart w:id="26" w:name="_Toc16183"/>
      <w:r>
        <w:rPr>
          <w:rFonts w:hint="eastAsia" w:ascii="仿宋_GB2312" w:hAnsi="宋体" w:eastAsia="仿宋_GB2312"/>
          <w:color w:val="auto"/>
          <w:sz w:val="28"/>
          <w:szCs w:val="28"/>
        </w:rPr>
        <w:t>姓名：         性别：   年龄：      职务：</w:t>
      </w:r>
      <w:bookmarkEnd w:id="26"/>
      <w:r>
        <w:rPr>
          <w:rFonts w:hint="eastAsia" w:ascii="仿宋_GB2312" w:hAnsi="宋体" w:eastAsia="仿宋_GB2312"/>
          <w:color w:val="auto"/>
          <w:sz w:val="28"/>
          <w:szCs w:val="28"/>
        </w:rPr>
        <w:t xml:space="preserve">       </w:t>
      </w:r>
    </w:p>
    <w:p>
      <w:pPr>
        <w:spacing w:line="660" w:lineRule="exact"/>
        <w:outlineLvl w:val="0"/>
        <w:rPr>
          <w:rFonts w:hint="eastAsia" w:ascii="仿宋_GB2312" w:hAnsi="宋体" w:eastAsia="仿宋_GB2312"/>
          <w:color w:val="auto"/>
          <w:sz w:val="28"/>
          <w:szCs w:val="28"/>
        </w:rPr>
      </w:pPr>
      <w:bookmarkStart w:id="27" w:name="_Toc24773"/>
      <w:r>
        <w:rPr>
          <w:rFonts w:hint="eastAsia" w:ascii="仿宋_GB2312" w:hAnsi="宋体" w:eastAsia="仿宋_GB2312"/>
          <w:color w:val="auto"/>
          <w:sz w:val="28"/>
          <w:szCs w:val="28"/>
        </w:rPr>
        <w:t>身份证号码：</w:t>
      </w:r>
      <w:bookmarkEnd w:id="27"/>
      <w:r>
        <w:rPr>
          <w:rFonts w:hint="eastAsia" w:ascii="仿宋_GB2312" w:hAnsi="宋体" w:eastAsia="仿宋_GB2312"/>
          <w:color w:val="auto"/>
          <w:sz w:val="28"/>
          <w:szCs w:val="28"/>
        </w:rPr>
        <w:t xml:space="preserve">                                     </w:t>
      </w:r>
    </w:p>
    <w:p>
      <w:pPr>
        <w:spacing w:line="660" w:lineRule="exact"/>
        <w:outlineLvl w:val="0"/>
        <w:rPr>
          <w:rFonts w:hint="eastAsia" w:ascii="仿宋_GB2312" w:hAnsi="宋体" w:eastAsia="仿宋_GB2312"/>
          <w:color w:val="auto"/>
          <w:sz w:val="28"/>
          <w:szCs w:val="28"/>
        </w:rPr>
      </w:pPr>
      <w:bookmarkStart w:id="28" w:name="_Toc10026"/>
      <w:r>
        <w:rPr>
          <w:rFonts w:hint="eastAsia" w:ascii="仿宋_GB2312" w:hAnsi="宋体" w:eastAsia="仿宋_GB2312"/>
          <w:color w:val="auto"/>
          <w:sz w:val="28"/>
          <w:szCs w:val="28"/>
        </w:rPr>
        <w:t>通讯地址：</w:t>
      </w:r>
      <w:bookmarkEnd w:id="28"/>
      <w:r>
        <w:rPr>
          <w:rFonts w:hint="eastAsia" w:ascii="仿宋_GB2312" w:hAnsi="宋体" w:eastAsia="仿宋_GB2312"/>
          <w:color w:val="auto"/>
          <w:sz w:val="28"/>
          <w:szCs w:val="28"/>
        </w:rPr>
        <w:t xml:space="preserve">                                       </w:t>
      </w:r>
    </w:p>
    <w:p>
      <w:pPr>
        <w:spacing w:line="660" w:lineRule="exact"/>
        <w:outlineLvl w:val="0"/>
        <w:rPr>
          <w:rFonts w:hint="eastAsia" w:ascii="仿宋_GB2312" w:hAnsi="宋体" w:eastAsia="仿宋_GB2312"/>
          <w:color w:val="auto"/>
          <w:sz w:val="28"/>
          <w:szCs w:val="28"/>
        </w:rPr>
      </w:pPr>
      <w:bookmarkStart w:id="29" w:name="_Toc26177"/>
      <w:r>
        <w:rPr>
          <w:rFonts w:hint="eastAsia" w:ascii="仿宋_GB2312" w:hAnsi="宋体" w:eastAsia="仿宋_GB2312"/>
          <w:color w:val="auto"/>
          <w:sz w:val="28"/>
          <w:szCs w:val="28"/>
        </w:rPr>
        <w:t>电话号码：</w:t>
      </w:r>
      <w:bookmarkEnd w:id="29"/>
      <w:r>
        <w:rPr>
          <w:rFonts w:hint="eastAsia" w:ascii="仿宋_GB2312" w:hAnsi="宋体" w:eastAsia="仿宋_GB2312"/>
          <w:color w:val="auto"/>
          <w:sz w:val="28"/>
          <w:szCs w:val="28"/>
        </w:rPr>
        <w:t xml:space="preserve">                                       </w:t>
      </w:r>
    </w:p>
    <w:p>
      <w:pPr>
        <w:spacing w:line="660" w:lineRule="exact"/>
        <w:outlineLvl w:val="9"/>
        <w:rPr>
          <w:rFonts w:hint="eastAsia" w:ascii="仿宋_GB2312" w:hAnsi="宋体" w:eastAsia="仿宋_GB2312"/>
          <w:color w:val="auto"/>
          <w:sz w:val="28"/>
          <w:szCs w:val="28"/>
        </w:rPr>
      </w:pPr>
    </w:p>
    <w:p>
      <w:pPr>
        <w:spacing w:line="660" w:lineRule="exact"/>
        <w:outlineLvl w:val="0"/>
        <w:rPr>
          <w:rFonts w:hint="eastAsia" w:ascii="仿宋_GB2312" w:hAnsi="宋体" w:eastAsia="仿宋_GB2312"/>
          <w:color w:val="auto"/>
          <w:sz w:val="28"/>
          <w:szCs w:val="28"/>
        </w:rPr>
      </w:pPr>
      <w:bookmarkStart w:id="30" w:name="_Toc30681"/>
      <w:r>
        <w:rPr>
          <w:rFonts w:hint="eastAsia" w:ascii="仿宋_GB2312" w:hAnsi="宋体" w:eastAsia="仿宋_GB2312"/>
          <w:color w:val="auto"/>
          <w:sz w:val="28"/>
          <w:szCs w:val="28"/>
        </w:rPr>
        <w:t>备注：法定代表人、全权委托人《居民身份证》复印件附后</w:t>
      </w:r>
      <w:bookmarkEnd w:id="30"/>
    </w:p>
    <w:bookmarkEnd w:id="31"/>
    <w:sectPr>
      <w:pgSz w:w="11906" w:h="16838"/>
      <w:pgMar w:top="1440" w:right="1474" w:bottom="1440" w:left="1587" w:header="851" w:footer="567" w:gutter="0"/>
      <w:pgNumType w:fmt="decimal"/>
      <w:cols w:space="0" w:num="1"/>
      <w:rtlGutter w:val="0"/>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123AF"/>
    <w:multiLevelType w:val="singleLevel"/>
    <w:tmpl w:val="4A4123AF"/>
    <w:lvl w:ilvl="0" w:tentative="0">
      <w:start w:val="1"/>
      <w:numFmt w:val="decimal"/>
      <w:suff w:val="nothing"/>
      <w:lvlText w:val="%1．"/>
      <w:lvlJc w:val="left"/>
    </w:lvl>
  </w:abstractNum>
  <w:abstractNum w:abstractNumId="1">
    <w:nsid w:val="5E86A42D"/>
    <w:multiLevelType w:val="singleLevel"/>
    <w:tmpl w:val="5E86A42D"/>
    <w:lvl w:ilvl="0" w:tentative="0">
      <w:start w:val="2"/>
      <w:numFmt w:val="chineseCounting"/>
      <w:suff w:val="nothing"/>
      <w:lvlText w:val="（%1）"/>
      <w:lvlJc w:val="left"/>
      <w:rPr>
        <w:rFonts w:hint="eastAsia"/>
      </w:rPr>
    </w:lvl>
  </w:abstractNum>
  <w:abstractNum w:abstractNumId="2">
    <w:nsid w:val="76F01A5C"/>
    <w:multiLevelType w:val="multilevel"/>
    <w:tmpl w:val="76F01A5C"/>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TI2NGY5M2M0NGQ1Y2QxYmRhNGRmMzA5YzU0ODgifQ=="/>
  </w:docVars>
  <w:rsids>
    <w:rsidRoot w:val="00AF659E"/>
    <w:rsid w:val="0000629D"/>
    <w:rsid w:val="00022259"/>
    <w:rsid w:val="00025685"/>
    <w:rsid w:val="00043D87"/>
    <w:rsid w:val="00047BF7"/>
    <w:rsid w:val="0006216E"/>
    <w:rsid w:val="0007632D"/>
    <w:rsid w:val="00092700"/>
    <w:rsid w:val="00093EAA"/>
    <w:rsid w:val="000B3FC2"/>
    <w:rsid w:val="000B7F90"/>
    <w:rsid w:val="000C7A7F"/>
    <w:rsid w:val="000D305A"/>
    <w:rsid w:val="000D43D8"/>
    <w:rsid w:val="000E68FD"/>
    <w:rsid w:val="000F3B94"/>
    <w:rsid w:val="000F4399"/>
    <w:rsid w:val="000F4402"/>
    <w:rsid w:val="0011053E"/>
    <w:rsid w:val="00115ADF"/>
    <w:rsid w:val="0012445E"/>
    <w:rsid w:val="00125DDA"/>
    <w:rsid w:val="00132125"/>
    <w:rsid w:val="00152E4E"/>
    <w:rsid w:val="00165864"/>
    <w:rsid w:val="00166539"/>
    <w:rsid w:val="00177DD3"/>
    <w:rsid w:val="001862A9"/>
    <w:rsid w:val="00194305"/>
    <w:rsid w:val="00194760"/>
    <w:rsid w:val="001B4D82"/>
    <w:rsid w:val="001B4E18"/>
    <w:rsid w:val="001C63F2"/>
    <w:rsid w:val="001C7503"/>
    <w:rsid w:val="001D05CE"/>
    <w:rsid w:val="001E08D6"/>
    <w:rsid w:val="001E6DBE"/>
    <w:rsid w:val="00203912"/>
    <w:rsid w:val="002040C9"/>
    <w:rsid w:val="00206889"/>
    <w:rsid w:val="00206AC8"/>
    <w:rsid w:val="00211191"/>
    <w:rsid w:val="002173E2"/>
    <w:rsid w:val="00223C54"/>
    <w:rsid w:val="00224270"/>
    <w:rsid w:val="00227BE3"/>
    <w:rsid w:val="00233A50"/>
    <w:rsid w:val="0023408E"/>
    <w:rsid w:val="00260F94"/>
    <w:rsid w:val="00286F04"/>
    <w:rsid w:val="002A5AC2"/>
    <w:rsid w:val="002B0F7F"/>
    <w:rsid w:val="002B215E"/>
    <w:rsid w:val="002E1417"/>
    <w:rsid w:val="00310681"/>
    <w:rsid w:val="00316719"/>
    <w:rsid w:val="003168CA"/>
    <w:rsid w:val="003314E2"/>
    <w:rsid w:val="00336158"/>
    <w:rsid w:val="00344752"/>
    <w:rsid w:val="00355B7B"/>
    <w:rsid w:val="003620B5"/>
    <w:rsid w:val="003645EF"/>
    <w:rsid w:val="00373DFB"/>
    <w:rsid w:val="0039376F"/>
    <w:rsid w:val="00393B77"/>
    <w:rsid w:val="003955F3"/>
    <w:rsid w:val="003A74AD"/>
    <w:rsid w:val="003C2DA7"/>
    <w:rsid w:val="003C2E34"/>
    <w:rsid w:val="003E0CC6"/>
    <w:rsid w:val="003E2EF1"/>
    <w:rsid w:val="003E476D"/>
    <w:rsid w:val="003E595F"/>
    <w:rsid w:val="003E7C36"/>
    <w:rsid w:val="003F423A"/>
    <w:rsid w:val="003F795D"/>
    <w:rsid w:val="004217C9"/>
    <w:rsid w:val="00427DF0"/>
    <w:rsid w:val="004332E4"/>
    <w:rsid w:val="00446A84"/>
    <w:rsid w:val="0046046E"/>
    <w:rsid w:val="00464034"/>
    <w:rsid w:val="0046555A"/>
    <w:rsid w:val="00467047"/>
    <w:rsid w:val="00475275"/>
    <w:rsid w:val="00481135"/>
    <w:rsid w:val="004A6169"/>
    <w:rsid w:val="004B1871"/>
    <w:rsid w:val="004B3012"/>
    <w:rsid w:val="004B5DD6"/>
    <w:rsid w:val="004D4D01"/>
    <w:rsid w:val="004F34DC"/>
    <w:rsid w:val="00503A28"/>
    <w:rsid w:val="00556AC8"/>
    <w:rsid w:val="00563C5E"/>
    <w:rsid w:val="00586EB9"/>
    <w:rsid w:val="00590A96"/>
    <w:rsid w:val="0059235D"/>
    <w:rsid w:val="005958C4"/>
    <w:rsid w:val="005978A7"/>
    <w:rsid w:val="005D0EF3"/>
    <w:rsid w:val="005D1AF1"/>
    <w:rsid w:val="005D2F85"/>
    <w:rsid w:val="005D7942"/>
    <w:rsid w:val="005E4862"/>
    <w:rsid w:val="005F2902"/>
    <w:rsid w:val="006019CF"/>
    <w:rsid w:val="00605AE7"/>
    <w:rsid w:val="0060699C"/>
    <w:rsid w:val="00615E74"/>
    <w:rsid w:val="0061624F"/>
    <w:rsid w:val="006270C9"/>
    <w:rsid w:val="00646171"/>
    <w:rsid w:val="006468A1"/>
    <w:rsid w:val="006771A8"/>
    <w:rsid w:val="006850A2"/>
    <w:rsid w:val="006B1F0A"/>
    <w:rsid w:val="006C0654"/>
    <w:rsid w:val="006C157A"/>
    <w:rsid w:val="006E2812"/>
    <w:rsid w:val="006E60FB"/>
    <w:rsid w:val="006E74CB"/>
    <w:rsid w:val="007014CE"/>
    <w:rsid w:val="00707869"/>
    <w:rsid w:val="007207DA"/>
    <w:rsid w:val="00735DF9"/>
    <w:rsid w:val="00741578"/>
    <w:rsid w:val="00743DD3"/>
    <w:rsid w:val="0074739E"/>
    <w:rsid w:val="00747563"/>
    <w:rsid w:val="0074778C"/>
    <w:rsid w:val="00750E4E"/>
    <w:rsid w:val="007539EA"/>
    <w:rsid w:val="00757CE7"/>
    <w:rsid w:val="007868B7"/>
    <w:rsid w:val="0079474E"/>
    <w:rsid w:val="007955D4"/>
    <w:rsid w:val="007971E1"/>
    <w:rsid w:val="007B1365"/>
    <w:rsid w:val="007B14CF"/>
    <w:rsid w:val="007C0ACF"/>
    <w:rsid w:val="007E361B"/>
    <w:rsid w:val="007E7F08"/>
    <w:rsid w:val="00817BEB"/>
    <w:rsid w:val="008235DD"/>
    <w:rsid w:val="008350C4"/>
    <w:rsid w:val="00840901"/>
    <w:rsid w:val="00853595"/>
    <w:rsid w:val="008563E9"/>
    <w:rsid w:val="00857232"/>
    <w:rsid w:val="0086227F"/>
    <w:rsid w:val="00873F1E"/>
    <w:rsid w:val="00885958"/>
    <w:rsid w:val="008926C0"/>
    <w:rsid w:val="008C468C"/>
    <w:rsid w:val="008C7508"/>
    <w:rsid w:val="008D6FC0"/>
    <w:rsid w:val="008E44DE"/>
    <w:rsid w:val="008F09E3"/>
    <w:rsid w:val="008F4DD7"/>
    <w:rsid w:val="009125DB"/>
    <w:rsid w:val="00945445"/>
    <w:rsid w:val="009478D9"/>
    <w:rsid w:val="00952F3F"/>
    <w:rsid w:val="00955B84"/>
    <w:rsid w:val="00965C92"/>
    <w:rsid w:val="0097145F"/>
    <w:rsid w:val="009812AA"/>
    <w:rsid w:val="00981D4B"/>
    <w:rsid w:val="009B4CC3"/>
    <w:rsid w:val="009C196D"/>
    <w:rsid w:val="009C1A06"/>
    <w:rsid w:val="009C2A9E"/>
    <w:rsid w:val="009E045B"/>
    <w:rsid w:val="009E10EE"/>
    <w:rsid w:val="009E405E"/>
    <w:rsid w:val="009F57A8"/>
    <w:rsid w:val="00A04880"/>
    <w:rsid w:val="00A04E32"/>
    <w:rsid w:val="00A15D49"/>
    <w:rsid w:val="00A1710E"/>
    <w:rsid w:val="00A207A2"/>
    <w:rsid w:val="00A35E28"/>
    <w:rsid w:val="00A37079"/>
    <w:rsid w:val="00A522B9"/>
    <w:rsid w:val="00A57862"/>
    <w:rsid w:val="00A72B9E"/>
    <w:rsid w:val="00A97278"/>
    <w:rsid w:val="00AA2F5A"/>
    <w:rsid w:val="00AB2B8A"/>
    <w:rsid w:val="00AC317A"/>
    <w:rsid w:val="00AC4788"/>
    <w:rsid w:val="00AC50AA"/>
    <w:rsid w:val="00AC6046"/>
    <w:rsid w:val="00AD083E"/>
    <w:rsid w:val="00AE7033"/>
    <w:rsid w:val="00AF1750"/>
    <w:rsid w:val="00AF59EA"/>
    <w:rsid w:val="00AF659E"/>
    <w:rsid w:val="00B12790"/>
    <w:rsid w:val="00B177F4"/>
    <w:rsid w:val="00B24DCF"/>
    <w:rsid w:val="00B36232"/>
    <w:rsid w:val="00B444BA"/>
    <w:rsid w:val="00B60997"/>
    <w:rsid w:val="00B64148"/>
    <w:rsid w:val="00B72250"/>
    <w:rsid w:val="00B91213"/>
    <w:rsid w:val="00BF1108"/>
    <w:rsid w:val="00C0188F"/>
    <w:rsid w:val="00C04E56"/>
    <w:rsid w:val="00C07BC1"/>
    <w:rsid w:val="00C15315"/>
    <w:rsid w:val="00C20BB4"/>
    <w:rsid w:val="00C3031F"/>
    <w:rsid w:val="00C34FA3"/>
    <w:rsid w:val="00C37A97"/>
    <w:rsid w:val="00C41BD5"/>
    <w:rsid w:val="00C56110"/>
    <w:rsid w:val="00C60326"/>
    <w:rsid w:val="00C62D73"/>
    <w:rsid w:val="00C63BFA"/>
    <w:rsid w:val="00C66E19"/>
    <w:rsid w:val="00C754D9"/>
    <w:rsid w:val="00C8270A"/>
    <w:rsid w:val="00CB0D5D"/>
    <w:rsid w:val="00CB1C26"/>
    <w:rsid w:val="00CB357D"/>
    <w:rsid w:val="00CF6AD1"/>
    <w:rsid w:val="00D045D5"/>
    <w:rsid w:val="00D16438"/>
    <w:rsid w:val="00D573C1"/>
    <w:rsid w:val="00D632A8"/>
    <w:rsid w:val="00D856B1"/>
    <w:rsid w:val="00D90795"/>
    <w:rsid w:val="00D9673B"/>
    <w:rsid w:val="00DB205F"/>
    <w:rsid w:val="00DB320C"/>
    <w:rsid w:val="00DC4D18"/>
    <w:rsid w:val="00DE1216"/>
    <w:rsid w:val="00DE17B0"/>
    <w:rsid w:val="00DE31DF"/>
    <w:rsid w:val="00DE6739"/>
    <w:rsid w:val="00E03E24"/>
    <w:rsid w:val="00E0623F"/>
    <w:rsid w:val="00E34098"/>
    <w:rsid w:val="00E41C61"/>
    <w:rsid w:val="00E51A30"/>
    <w:rsid w:val="00E60ED1"/>
    <w:rsid w:val="00EA0C2B"/>
    <w:rsid w:val="00EA59C2"/>
    <w:rsid w:val="00EB3FB1"/>
    <w:rsid w:val="00EC33EB"/>
    <w:rsid w:val="00EC4C06"/>
    <w:rsid w:val="00EC68AF"/>
    <w:rsid w:val="00EE36F8"/>
    <w:rsid w:val="00EE3E27"/>
    <w:rsid w:val="00EF2252"/>
    <w:rsid w:val="00EF5C44"/>
    <w:rsid w:val="00F03C26"/>
    <w:rsid w:val="00F12835"/>
    <w:rsid w:val="00F34AB5"/>
    <w:rsid w:val="00F4319A"/>
    <w:rsid w:val="00F67907"/>
    <w:rsid w:val="00F723F0"/>
    <w:rsid w:val="00FA3C64"/>
    <w:rsid w:val="00FA45B3"/>
    <w:rsid w:val="00FA79E7"/>
    <w:rsid w:val="00FC4842"/>
    <w:rsid w:val="00FC7646"/>
    <w:rsid w:val="00FE462B"/>
    <w:rsid w:val="00FE4DA7"/>
    <w:rsid w:val="00FE7FB1"/>
    <w:rsid w:val="00FF3716"/>
    <w:rsid w:val="0126430A"/>
    <w:rsid w:val="0167241F"/>
    <w:rsid w:val="01EB3525"/>
    <w:rsid w:val="02B7553D"/>
    <w:rsid w:val="03F359AA"/>
    <w:rsid w:val="046C12B8"/>
    <w:rsid w:val="04F4568F"/>
    <w:rsid w:val="05D1155C"/>
    <w:rsid w:val="061A40F4"/>
    <w:rsid w:val="064E453C"/>
    <w:rsid w:val="0697457B"/>
    <w:rsid w:val="071F3928"/>
    <w:rsid w:val="08EE29B5"/>
    <w:rsid w:val="0A401581"/>
    <w:rsid w:val="0BB364C8"/>
    <w:rsid w:val="0C033E70"/>
    <w:rsid w:val="0C9F3A12"/>
    <w:rsid w:val="0D533015"/>
    <w:rsid w:val="0DA270D3"/>
    <w:rsid w:val="0DCA630E"/>
    <w:rsid w:val="102D3F55"/>
    <w:rsid w:val="115649DD"/>
    <w:rsid w:val="12B46F92"/>
    <w:rsid w:val="138A175B"/>
    <w:rsid w:val="15AE291D"/>
    <w:rsid w:val="15DA22B6"/>
    <w:rsid w:val="165B1E5C"/>
    <w:rsid w:val="16920CF9"/>
    <w:rsid w:val="16FB6BF7"/>
    <w:rsid w:val="1A88093A"/>
    <w:rsid w:val="1A927A11"/>
    <w:rsid w:val="1ADF064B"/>
    <w:rsid w:val="1D261DFB"/>
    <w:rsid w:val="1D3C3AC6"/>
    <w:rsid w:val="1D682B0D"/>
    <w:rsid w:val="1E593B9C"/>
    <w:rsid w:val="1EEA2AA6"/>
    <w:rsid w:val="1F9746FD"/>
    <w:rsid w:val="1FA2699E"/>
    <w:rsid w:val="1FAE2C56"/>
    <w:rsid w:val="20B12F40"/>
    <w:rsid w:val="21E1214F"/>
    <w:rsid w:val="224551CB"/>
    <w:rsid w:val="229D1354"/>
    <w:rsid w:val="24AB6749"/>
    <w:rsid w:val="25580270"/>
    <w:rsid w:val="271D1EAF"/>
    <w:rsid w:val="28377D72"/>
    <w:rsid w:val="28EA534F"/>
    <w:rsid w:val="298C3AA9"/>
    <w:rsid w:val="2B686EEC"/>
    <w:rsid w:val="2C2603E8"/>
    <w:rsid w:val="2E237CC3"/>
    <w:rsid w:val="30921342"/>
    <w:rsid w:val="30EB518F"/>
    <w:rsid w:val="31C9235C"/>
    <w:rsid w:val="31DD0F98"/>
    <w:rsid w:val="32413A7B"/>
    <w:rsid w:val="33213B85"/>
    <w:rsid w:val="34734C40"/>
    <w:rsid w:val="34DD74E5"/>
    <w:rsid w:val="37741471"/>
    <w:rsid w:val="37C30C14"/>
    <w:rsid w:val="382F4FD4"/>
    <w:rsid w:val="3917100A"/>
    <w:rsid w:val="3ACA4067"/>
    <w:rsid w:val="3B00195C"/>
    <w:rsid w:val="3C2974B3"/>
    <w:rsid w:val="3DE85EB5"/>
    <w:rsid w:val="3DED0F73"/>
    <w:rsid w:val="40896772"/>
    <w:rsid w:val="414372AF"/>
    <w:rsid w:val="4348021F"/>
    <w:rsid w:val="44D83825"/>
    <w:rsid w:val="46EE116C"/>
    <w:rsid w:val="4770670F"/>
    <w:rsid w:val="48003E43"/>
    <w:rsid w:val="486F2BBE"/>
    <w:rsid w:val="487C2917"/>
    <w:rsid w:val="494435BF"/>
    <w:rsid w:val="4B9506C1"/>
    <w:rsid w:val="4C341CB7"/>
    <w:rsid w:val="4CB37051"/>
    <w:rsid w:val="4D0A2A10"/>
    <w:rsid w:val="4D482A6C"/>
    <w:rsid w:val="4D652D9F"/>
    <w:rsid w:val="4E577EB0"/>
    <w:rsid w:val="50F21CED"/>
    <w:rsid w:val="51656440"/>
    <w:rsid w:val="51986D55"/>
    <w:rsid w:val="52A501FA"/>
    <w:rsid w:val="52DB008C"/>
    <w:rsid w:val="543E29F1"/>
    <w:rsid w:val="560260F1"/>
    <w:rsid w:val="569C600C"/>
    <w:rsid w:val="581B02FA"/>
    <w:rsid w:val="597803DD"/>
    <w:rsid w:val="5A90381B"/>
    <w:rsid w:val="5B3B2FE3"/>
    <w:rsid w:val="5C1D496C"/>
    <w:rsid w:val="5D214D78"/>
    <w:rsid w:val="5D916F3A"/>
    <w:rsid w:val="5DF264A5"/>
    <w:rsid w:val="5FD924D3"/>
    <w:rsid w:val="605007B2"/>
    <w:rsid w:val="60A25E39"/>
    <w:rsid w:val="60B54522"/>
    <w:rsid w:val="610B5CEB"/>
    <w:rsid w:val="61E64557"/>
    <w:rsid w:val="63131053"/>
    <w:rsid w:val="6315416A"/>
    <w:rsid w:val="639A641D"/>
    <w:rsid w:val="642118AF"/>
    <w:rsid w:val="6481593A"/>
    <w:rsid w:val="6693240E"/>
    <w:rsid w:val="66A80E51"/>
    <w:rsid w:val="66C144F1"/>
    <w:rsid w:val="678371C8"/>
    <w:rsid w:val="67E522E4"/>
    <w:rsid w:val="68444057"/>
    <w:rsid w:val="6A645307"/>
    <w:rsid w:val="6A883925"/>
    <w:rsid w:val="6AFC176B"/>
    <w:rsid w:val="6B4C4FC6"/>
    <w:rsid w:val="6BA4657E"/>
    <w:rsid w:val="6C635F46"/>
    <w:rsid w:val="6C8B60A2"/>
    <w:rsid w:val="6DA656BB"/>
    <w:rsid w:val="6E631D8F"/>
    <w:rsid w:val="6F296E61"/>
    <w:rsid w:val="6F35349E"/>
    <w:rsid w:val="700851FC"/>
    <w:rsid w:val="702E20D4"/>
    <w:rsid w:val="70F535E6"/>
    <w:rsid w:val="71031AA6"/>
    <w:rsid w:val="72056001"/>
    <w:rsid w:val="723D4EC0"/>
    <w:rsid w:val="732D572A"/>
    <w:rsid w:val="73574C2B"/>
    <w:rsid w:val="74890514"/>
    <w:rsid w:val="75D752AF"/>
    <w:rsid w:val="775C0876"/>
    <w:rsid w:val="781A0279"/>
    <w:rsid w:val="78BC0F52"/>
    <w:rsid w:val="798735B7"/>
    <w:rsid w:val="7E76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页眉 Char"/>
    <w:basedOn w:val="9"/>
    <w:link w:val="5"/>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标题 1 Char"/>
    <w:basedOn w:val="9"/>
    <w:link w:val="2"/>
    <w:qFormat/>
    <w:uiPriority w:val="9"/>
    <w:rPr>
      <w:rFonts w:ascii="Times New Roman" w:hAnsi="Times New Roman" w:eastAsia="宋体" w:cs="Times New Roman"/>
      <w:b/>
      <w:bCs/>
      <w:kern w:val="44"/>
      <w:sz w:val="44"/>
      <w:szCs w:val="44"/>
    </w:r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7">
    <w:name w:val="批注框文本 Char"/>
    <w:basedOn w:val="9"/>
    <w:link w:val="3"/>
    <w:semiHidden/>
    <w:qFormat/>
    <w:uiPriority w:val="99"/>
    <w:rPr>
      <w:rFonts w:ascii="Times New Roman" w:hAnsi="Times New Roman" w:eastAsia="宋体" w:cs="Times New Roman"/>
      <w:sz w:val="18"/>
      <w:szCs w:val="18"/>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9ED8-E5B0-455B-9102-725776A03618}">
  <ds:schemaRefs/>
</ds:datastoreItem>
</file>

<file path=docProps/app.xml><?xml version="1.0" encoding="utf-8"?>
<Properties xmlns="http://schemas.openxmlformats.org/officeDocument/2006/extended-properties" xmlns:vt="http://schemas.openxmlformats.org/officeDocument/2006/docPropsVTypes">
  <Template>Normal</Template>
  <Company>zynt</Company>
  <Pages>17</Pages>
  <Words>6113</Words>
  <Characters>6591</Characters>
  <Lines>34</Lines>
  <Paragraphs>9</Paragraphs>
  <TotalTime>14</TotalTime>
  <ScaleCrop>false</ScaleCrop>
  <LinksUpToDate>false</LinksUpToDate>
  <CharactersWithSpaces>7458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2020-04-03T01:18:00Z</dcterms:created>
  <dc:creator>李振海</dc:creator>
  <cp:lastModifiedBy>zhulx</cp:lastModifiedBy>
  <cp:lastPrinted>2020-06-10T03:51:00Z</cp:lastPrinted>
  <dcterms:modified xsi:type="dcterms:W3CDTF">2022-06-08T02:55:45Z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7F87A0D677C74E9BB4A3995B75D8E3D2</vt:lpwstr>
  </property>
</Properties>
</file>