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张掖市城市管理条例（草案）</w:t>
      </w:r>
    </w:p>
    <w:p>
      <w:pPr>
        <w:pStyle w:val="13"/>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（听证论证稿）</w:t>
      </w:r>
    </w:p>
    <w:p>
      <w:pPr>
        <w:pStyle w:val="18"/>
        <w:rPr>
          <w:rFonts w:hint="eastAsia"/>
          <w:color w:val="auto"/>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目</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第二章　城市管理职责</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第三章　城市管理规定</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第四章　城市管理行政执法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第五章　法律责任</w:t>
      </w:r>
    </w:p>
    <w:p>
      <w:pPr>
        <w:pStyle w:val="14"/>
        <w:ind w:left="0" w:leftChars="0" w:firstLine="640" w:firstLineChars="200"/>
        <w:rPr>
          <w:rFonts w:hint="default"/>
          <w:lang w:val="en-US" w:eastAsia="zh-CN"/>
        </w:rPr>
      </w:pPr>
      <w:r>
        <w:rPr>
          <w:rFonts w:hint="eastAsia" w:ascii="黑体" w:hAnsi="黑体" w:eastAsia="黑体" w:cs="黑体"/>
          <w:color w:val="auto"/>
          <w:sz w:val="32"/>
          <w:szCs w:val="32"/>
          <w:lang w:val="en-US" w:eastAsia="zh-CN"/>
        </w:rPr>
        <w:t>第六章  附则</w:t>
      </w:r>
    </w:p>
    <w:p>
      <w:pPr>
        <w:pStyle w:val="18"/>
        <w:rPr>
          <w:rFonts w:hint="eastAsia"/>
          <w:color w:val="auto"/>
          <w:lang w:val="en-US" w:eastAsia="zh-CN"/>
        </w:rPr>
      </w:pPr>
    </w:p>
    <w:p>
      <w:pPr>
        <w:pStyle w:val="9"/>
        <w:rPr>
          <w:rFonts w:hint="eastAsia"/>
          <w:color w:val="auto"/>
          <w:lang w:eastAsia="zh-CN"/>
        </w:rPr>
      </w:pPr>
    </w:p>
    <w:p>
      <w:pPr>
        <w:pStyle w:val="3"/>
        <w:pageBreakBefore w:val="0"/>
        <w:kinsoku/>
        <w:wordWrap/>
        <w:overflowPunct/>
        <w:topLinePunct w:val="0"/>
        <w:autoSpaceDE/>
        <w:autoSpaceDN/>
        <w:bidi w:val="0"/>
        <w:adjustRightInd/>
        <w:snapToGrid/>
        <w:spacing w:line="540" w:lineRule="exact"/>
        <w:jc w:val="center"/>
        <w:textAlignment w:val="auto"/>
        <w:rPr>
          <w:rFonts w:hint="eastAsia"/>
          <w:b w:val="0"/>
          <w:bCs/>
          <w:color w:val="auto"/>
          <w:spacing w:val="0"/>
          <w:lang w:val="en-US" w:eastAsia="zh-CN"/>
        </w:rPr>
      </w:pPr>
      <w:r>
        <w:rPr>
          <w:rFonts w:hint="eastAsia"/>
          <w:b w:val="0"/>
          <w:bCs/>
          <w:color w:val="auto"/>
          <w:spacing w:val="0"/>
          <w:lang w:eastAsia="zh-CN"/>
        </w:rPr>
        <w:t>第一章</w:t>
      </w:r>
      <w:r>
        <w:rPr>
          <w:rFonts w:hint="eastAsia"/>
          <w:b w:val="0"/>
          <w:bCs/>
          <w:color w:val="auto"/>
          <w:spacing w:val="0"/>
          <w:lang w:val="en-US" w:eastAsia="zh-CN"/>
        </w:rPr>
        <w:t xml:space="preserve">  总则</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u w:val="none"/>
        </w:rPr>
        <w:t>第一条</w:t>
      </w:r>
      <w:r>
        <w:rPr>
          <w:rFonts w:hint="eastAsia" w:ascii="仿宋_GB2312" w:hAnsi="仿宋_GB2312" w:eastAsia="仿宋_GB2312" w:cs="仿宋_GB2312"/>
          <w:color w:val="auto"/>
          <w:spacing w:val="0"/>
          <w:sz w:val="32"/>
          <w:szCs w:val="32"/>
          <w:u w:val="none"/>
          <w:lang w:val="en-US" w:eastAsia="zh-CN"/>
        </w:rPr>
        <w:t xml:space="preserve">  </w:t>
      </w:r>
      <w:r>
        <w:rPr>
          <w:rFonts w:hint="eastAsia" w:ascii="仿宋_GB2312" w:hAnsi="仿宋_GB2312" w:eastAsia="仿宋_GB2312" w:cs="仿宋_GB2312"/>
          <w:color w:val="auto"/>
          <w:spacing w:val="0"/>
          <w:sz w:val="32"/>
          <w:szCs w:val="32"/>
          <w:u w:val="none"/>
        </w:rPr>
        <w:t>为了规范城市管理，提高城市公共服务水平，</w:t>
      </w:r>
      <w:r>
        <w:rPr>
          <w:rFonts w:hint="eastAsia" w:ascii="仿宋_GB2312" w:hAnsi="仿宋_GB2312" w:eastAsia="仿宋_GB2312" w:cs="仿宋_GB2312"/>
          <w:b w:val="0"/>
          <w:bCs w:val="0"/>
          <w:color w:val="auto"/>
          <w:spacing w:val="0"/>
          <w:sz w:val="32"/>
          <w:szCs w:val="32"/>
          <w:u w:val="none"/>
          <w:lang w:val="en-US" w:eastAsia="zh-CN"/>
        </w:rPr>
        <w:t>建设创新、宜居、美丽、韧性、文明、智慧的现代化人民城市，推动城市高质量发展,</w:t>
      </w:r>
      <w:r>
        <w:rPr>
          <w:rFonts w:hint="eastAsia" w:ascii="仿宋_GB2312" w:hAnsi="仿宋_GB2312" w:eastAsia="仿宋_GB2312" w:cs="仿宋_GB2312"/>
          <w:color w:val="auto"/>
          <w:spacing w:val="0"/>
          <w:sz w:val="32"/>
          <w:szCs w:val="32"/>
          <w:u w:val="none"/>
        </w:rPr>
        <w:t>根据有关法律、法</w:t>
      </w:r>
      <w:r>
        <w:rPr>
          <w:rFonts w:hint="eastAsia" w:ascii="仿宋_GB2312" w:hAnsi="仿宋_GB2312" w:eastAsia="仿宋_GB2312" w:cs="仿宋_GB2312"/>
          <w:color w:val="auto"/>
          <w:spacing w:val="0"/>
          <w:sz w:val="32"/>
          <w:szCs w:val="32"/>
        </w:rPr>
        <w:t>规，结合本市实际，制定本条例。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第二条　本市实行城市化管理区域内的城市管理活动，适用本条例。实行城市化管理区域的具体范围，由</w:t>
      </w:r>
      <w:r>
        <w:rPr>
          <w:rFonts w:hint="eastAsia" w:ascii="仿宋_GB2312" w:hAnsi="仿宋_GB2312" w:eastAsia="仿宋_GB2312" w:cs="仿宋_GB2312"/>
          <w:color w:val="auto"/>
          <w:spacing w:val="0"/>
          <w:sz w:val="32"/>
          <w:szCs w:val="32"/>
          <w:lang w:eastAsia="zh-CN"/>
        </w:rPr>
        <w:t>县（区）</w:t>
      </w:r>
      <w:r>
        <w:rPr>
          <w:rFonts w:hint="eastAsia" w:ascii="仿宋_GB2312" w:hAnsi="仿宋_GB2312" w:eastAsia="仿宋_GB2312" w:cs="仿宋_GB2312"/>
          <w:color w:val="auto"/>
          <w:spacing w:val="0"/>
          <w:sz w:val="32"/>
          <w:szCs w:val="32"/>
        </w:rPr>
        <w:t>人民政府</w:t>
      </w:r>
      <w:r>
        <w:rPr>
          <w:rFonts w:hint="eastAsia" w:ascii="仿宋_GB2312" w:hAnsi="仿宋_GB2312" w:eastAsia="仿宋_GB2312" w:cs="仿宋_GB2312"/>
          <w:color w:val="auto"/>
          <w:spacing w:val="0"/>
          <w:sz w:val="32"/>
          <w:szCs w:val="32"/>
          <w:lang w:eastAsia="zh-CN"/>
        </w:rPr>
        <w:t>依法</w:t>
      </w:r>
      <w:r>
        <w:rPr>
          <w:rFonts w:hint="eastAsia" w:ascii="仿宋_GB2312" w:hAnsi="仿宋_GB2312" w:eastAsia="仿宋_GB2312" w:cs="仿宋_GB2312"/>
          <w:color w:val="auto"/>
          <w:spacing w:val="0"/>
          <w:sz w:val="32"/>
          <w:szCs w:val="32"/>
        </w:rPr>
        <w:t>确定</w:t>
      </w:r>
      <w:r>
        <w:rPr>
          <w:rFonts w:hint="eastAsia" w:ascii="仿宋_GB2312" w:hAnsi="仿宋_GB2312" w:eastAsia="仿宋_GB2312" w:cs="仿宋_GB2312"/>
          <w:color w:val="auto"/>
          <w:spacing w:val="0"/>
          <w:sz w:val="32"/>
          <w:szCs w:val="32"/>
          <w:lang w:eastAsia="zh-CN"/>
        </w:rPr>
        <w:t>并</w:t>
      </w:r>
      <w:r>
        <w:rPr>
          <w:rFonts w:hint="eastAsia" w:ascii="仿宋_GB2312" w:hAnsi="仿宋_GB2312" w:eastAsia="仿宋_GB2312" w:cs="仿宋_GB2312"/>
          <w:color w:val="auto"/>
          <w:spacing w:val="0"/>
          <w:sz w:val="32"/>
          <w:szCs w:val="32"/>
        </w:rPr>
        <w:t>报市人民政府备案</w:t>
      </w:r>
      <w:r>
        <w:rPr>
          <w:rFonts w:hint="eastAsia" w:ascii="仿宋_GB2312" w:hAnsi="仿宋_GB2312" w:eastAsia="仿宋_GB2312" w:cs="仿宋_GB2312"/>
          <w:color w:val="auto"/>
          <w:spacing w:val="0"/>
          <w:sz w:val="32"/>
          <w:szCs w:val="32"/>
          <w:lang w:eastAsia="zh-CN"/>
        </w:rPr>
        <w:t>后，</w:t>
      </w:r>
      <w:r>
        <w:rPr>
          <w:rFonts w:hint="eastAsia" w:ascii="仿宋_GB2312" w:hAnsi="仿宋_GB2312" w:eastAsia="仿宋_GB2312" w:cs="仿宋_GB2312"/>
          <w:color w:val="auto"/>
          <w:spacing w:val="0"/>
          <w:sz w:val="32"/>
          <w:szCs w:val="32"/>
        </w:rPr>
        <w:t>向社会</w:t>
      </w:r>
      <w:r>
        <w:rPr>
          <w:rFonts w:hint="eastAsia" w:ascii="仿宋_GB2312" w:hAnsi="仿宋_GB2312" w:eastAsia="仿宋_GB2312" w:cs="仿宋_GB2312"/>
          <w:color w:val="auto"/>
          <w:spacing w:val="0"/>
          <w:sz w:val="32"/>
          <w:szCs w:val="32"/>
          <w:lang w:eastAsia="zh-CN"/>
        </w:rPr>
        <w:t>公开发</w:t>
      </w:r>
      <w:r>
        <w:rPr>
          <w:rFonts w:hint="eastAsia" w:ascii="仿宋_GB2312" w:hAnsi="仿宋_GB2312" w:eastAsia="仿宋_GB2312" w:cs="仿宋_GB2312"/>
          <w:color w:val="auto"/>
          <w:spacing w:val="0"/>
          <w:sz w:val="32"/>
          <w:szCs w:val="32"/>
        </w:rPr>
        <w:t>布。</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第三条</w:t>
      </w:r>
      <w:r>
        <w:rPr>
          <w:rFonts w:hint="eastAsia" w:ascii="仿宋_GB2312" w:hAnsi="仿宋_GB2312" w:eastAsia="仿宋_GB2312" w:cs="仿宋_GB2312"/>
          <w:color w:val="auto"/>
          <w:spacing w:val="0"/>
          <w:sz w:val="32"/>
          <w:szCs w:val="32"/>
          <w:lang w:val="en-US" w:eastAsia="zh-CN"/>
        </w:rPr>
        <w:t xml:space="preserve">  </w:t>
      </w:r>
      <w:r>
        <w:rPr>
          <w:rFonts w:hint="eastAsia" w:ascii="仿宋_GB2312" w:hAnsi="仿宋_GB2312" w:eastAsia="仿宋_GB2312" w:cs="仿宋_GB2312"/>
          <w:color w:val="auto"/>
          <w:spacing w:val="0"/>
          <w:sz w:val="32"/>
          <w:szCs w:val="32"/>
        </w:rPr>
        <w:t>本条例所称城市管理，</w:t>
      </w:r>
      <w:r>
        <w:rPr>
          <w:rFonts w:hint="eastAsia" w:ascii="仿宋_GB2312" w:hAnsi="仿宋_GB2312" w:eastAsia="仿宋_GB2312" w:cs="仿宋_GB2312"/>
          <w:color w:val="auto"/>
          <w:spacing w:val="0"/>
          <w:sz w:val="32"/>
          <w:szCs w:val="32"/>
          <w:lang w:eastAsia="zh-CN"/>
        </w:rPr>
        <w:t>是指市、县（区）人民政府及有关部门依法对城市规划建设、市容市貌、环境卫生、园林绿化、市政公用设施、生态环境及城市道路交通等公共事务和秩序实施的管理、服务行为。</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rPr>
        <w:t>第四条</w:t>
      </w:r>
      <w:r>
        <w:rPr>
          <w:rFonts w:hint="eastAsia" w:ascii="仿宋_GB2312" w:hAnsi="仿宋_GB2312" w:eastAsia="仿宋_GB2312" w:cs="仿宋_GB2312"/>
          <w:color w:val="auto"/>
          <w:spacing w:val="0"/>
          <w:sz w:val="32"/>
          <w:szCs w:val="32"/>
          <w:lang w:val="en-US" w:eastAsia="zh-CN"/>
        </w:rPr>
        <w:t xml:space="preserve">  城市管理应当遵循政府主导、公众参与、以人为本、服务为先、分工协作、权责一致，依法治理、科学高效的原则。</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eastAsia="zh-CN"/>
        </w:rPr>
        <w:t>第五条</w:t>
      </w:r>
      <w:r>
        <w:rPr>
          <w:rFonts w:hint="eastAsia" w:ascii="仿宋_GB2312" w:hAnsi="仿宋_GB2312" w:eastAsia="仿宋_GB2312" w:cs="仿宋_GB2312"/>
          <w:color w:val="auto"/>
          <w:spacing w:val="0"/>
          <w:sz w:val="32"/>
          <w:szCs w:val="32"/>
          <w:lang w:val="en-US" w:eastAsia="zh-CN"/>
        </w:rPr>
        <w:t xml:space="preserve">  市人民政府统一领导全市城市管理工作，实行属地管理，建立以县（区）人民政府为主，乡镇人民政府（街道办事处）为基础，部门联动、权责明晰的管理体制。</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rPr>
        <w:t>第</w:t>
      </w:r>
      <w:r>
        <w:rPr>
          <w:rFonts w:hint="eastAsia" w:ascii="仿宋_GB2312" w:hAnsi="仿宋_GB2312" w:eastAsia="仿宋_GB2312" w:cs="仿宋_GB2312"/>
          <w:color w:val="auto"/>
          <w:spacing w:val="0"/>
          <w:sz w:val="32"/>
          <w:szCs w:val="32"/>
          <w:lang w:eastAsia="zh-CN"/>
        </w:rPr>
        <w:t>六</w:t>
      </w:r>
      <w:r>
        <w:rPr>
          <w:rFonts w:hint="eastAsia" w:ascii="仿宋_GB2312" w:hAnsi="仿宋_GB2312" w:eastAsia="仿宋_GB2312" w:cs="仿宋_GB2312"/>
          <w:color w:val="auto"/>
          <w:spacing w:val="0"/>
          <w:sz w:val="32"/>
          <w:szCs w:val="32"/>
        </w:rPr>
        <w:t>条</w:t>
      </w:r>
      <w:r>
        <w:rPr>
          <w:rFonts w:hint="eastAsia" w:ascii="仿宋_GB2312" w:hAnsi="仿宋_GB2312" w:eastAsia="仿宋_GB2312" w:cs="仿宋_GB2312"/>
          <w:color w:val="auto"/>
          <w:spacing w:val="0"/>
          <w:sz w:val="32"/>
          <w:szCs w:val="32"/>
          <w:lang w:val="en-US" w:eastAsia="zh-CN"/>
        </w:rPr>
        <w:t xml:space="preserve">  市、县（区）人民政府应当将城市管理纳入国民经济和社会发展规划，建立健全城市管理统筹协调工作机制，研究解决城市管理中的重大问题。</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val="0"/>
          <w:bCs/>
          <w:i w:val="0"/>
          <w:caps w:val="0"/>
          <w:color w:val="auto"/>
          <w:spacing w:val="0"/>
          <w:sz w:val="32"/>
          <w:szCs w:val="32"/>
          <w:shd w:val="clear" w:color="auto" w:fill="FFFFFF"/>
        </w:rPr>
        <w:t>按照事权和支出责任相适应原则</w:t>
      </w:r>
      <w:r>
        <w:rPr>
          <w:rFonts w:hint="eastAsia" w:ascii="仿宋_GB2312" w:hAnsi="仿宋_GB2312" w:eastAsia="仿宋_GB2312" w:cs="仿宋_GB2312"/>
          <w:b w:val="0"/>
          <w:bCs/>
          <w:i w:val="0"/>
          <w:caps w:val="0"/>
          <w:color w:val="auto"/>
          <w:spacing w:val="0"/>
          <w:sz w:val="32"/>
          <w:szCs w:val="32"/>
          <w:shd w:val="clear" w:color="auto" w:fill="FFFFFF"/>
          <w:lang w:eastAsia="zh-CN"/>
        </w:rPr>
        <w:t>，</w:t>
      </w:r>
      <w:r>
        <w:rPr>
          <w:rFonts w:hint="eastAsia" w:ascii="仿宋_GB2312" w:hAnsi="仿宋_GB2312" w:eastAsia="仿宋_GB2312" w:cs="仿宋_GB2312"/>
          <w:color w:val="auto"/>
          <w:spacing w:val="0"/>
          <w:sz w:val="32"/>
          <w:szCs w:val="32"/>
          <w:lang w:val="en-US" w:eastAsia="zh-CN"/>
        </w:rPr>
        <w:t>将城市管理所需经费列入同级财政预算。</w:t>
      </w:r>
      <w:r>
        <w:rPr>
          <w:rFonts w:hint="eastAsia" w:ascii="仿宋_GB2312" w:hAnsi="仿宋_GB2312" w:eastAsia="仿宋_GB2312" w:cs="仿宋_GB2312"/>
          <w:b w:val="0"/>
          <w:bCs/>
          <w:i w:val="0"/>
          <w:caps w:val="0"/>
          <w:color w:val="auto"/>
          <w:spacing w:val="0"/>
          <w:sz w:val="32"/>
          <w:szCs w:val="32"/>
          <w:shd w:val="clear" w:color="auto" w:fill="FFFFFF"/>
        </w:rPr>
        <w:t>严格执行罚缴分离、收支两条线制度，</w:t>
      </w:r>
      <w:r>
        <w:rPr>
          <w:rFonts w:hint="eastAsia" w:ascii="仿宋_GB2312" w:hAnsi="仿宋_GB2312" w:eastAsia="仿宋_GB2312" w:cs="仿宋_GB2312"/>
          <w:color w:val="auto"/>
          <w:spacing w:val="0"/>
          <w:sz w:val="32"/>
          <w:szCs w:val="32"/>
          <w:lang w:val="en-US" w:eastAsia="zh-CN"/>
        </w:rPr>
        <w:t>禁止将城市管理经费与罚没收入相关联。</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i w:val="0"/>
          <w:caps w:val="0"/>
          <w:color w:val="auto"/>
          <w:spacing w:val="0"/>
          <w:sz w:val="32"/>
          <w:szCs w:val="32"/>
          <w:shd w:val="clear" w:color="auto" w:fill="FFFFFF"/>
        </w:rPr>
        <w:t>第七条</w:t>
      </w:r>
      <w:r>
        <w:rPr>
          <w:rFonts w:hint="eastAsia" w:ascii="仿宋_GB2312" w:hAnsi="仿宋_GB2312" w:eastAsia="仿宋_GB2312" w:cs="仿宋_GB2312"/>
          <w:b w:val="0"/>
          <w:bCs/>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b w:val="0"/>
          <w:bCs w:val="0"/>
          <w:color w:val="auto"/>
          <w:spacing w:val="0"/>
          <w:sz w:val="32"/>
          <w:szCs w:val="32"/>
          <w:lang w:eastAsia="zh-CN"/>
        </w:rPr>
        <w:t>市、县（区）人民政府价格主管部门应当依据授权，会同有关部门建立城镇供水、集中供热、城镇管道燃气、垃圾处理、普通住宅小区物业服务、机动车停放服务等重要的公共事业和公益性服务价格调节机制。</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b w:val="0"/>
          <w:bCs/>
          <w:i w:val="0"/>
          <w:caps w:val="0"/>
          <w:color w:val="auto"/>
          <w:spacing w:val="0"/>
          <w:sz w:val="32"/>
          <w:szCs w:val="32"/>
          <w:shd w:val="clear" w:color="auto" w:fill="FFFFFF"/>
        </w:rPr>
      </w:pPr>
      <w:r>
        <w:rPr>
          <w:rFonts w:hint="eastAsia" w:ascii="仿宋_GB2312" w:hAnsi="仿宋_GB2312" w:eastAsia="仿宋_GB2312" w:cs="仿宋_GB2312"/>
          <w:b w:val="0"/>
          <w:bCs/>
          <w:i w:val="0"/>
          <w:caps w:val="0"/>
          <w:color w:val="auto"/>
          <w:spacing w:val="0"/>
          <w:sz w:val="32"/>
          <w:szCs w:val="32"/>
          <w:shd w:val="clear" w:color="auto" w:fill="FFFFFF"/>
        </w:rPr>
        <w:t>第</w:t>
      </w:r>
      <w:r>
        <w:rPr>
          <w:rFonts w:hint="eastAsia" w:ascii="仿宋_GB2312" w:hAnsi="仿宋_GB2312" w:eastAsia="仿宋_GB2312" w:cs="仿宋_GB2312"/>
          <w:b w:val="0"/>
          <w:bCs/>
          <w:i w:val="0"/>
          <w:caps w:val="0"/>
          <w:color w:val="auto"/>
          <w:spacing w:val="0"/>
          <w:sz w:val="32"/>
          <w:szCs w:val="32"/>
          <w:shd w:val="clear" w:color="auto" w:fill="FFFFFF"/>
          <w:lang w:eastAsia="zh-CN"/>
        </w:rPr>
        <w:t>八</w:t>
      </w:r>
      <w:r>
        <w:rPr>
          <w:rFonts w:hint="eastAsia" w:ascii="仿宋_GB2312" w:hAnsi="仿宋_GB2312" w:eastAsia="仿宋_GB2312" w:cs="仿宋_GB2312"/>
          <w:b w:val="0"/>
          <w:bCs/>
          <w:i w:val="0"/>
          <w:caps w:val="0"/>
          <w:color w:val="auto"/>
          <w:spacing w:val="0"/>
          <w:sz w:val="32"/>
          <w:szCs w:val="32"/>
          <w:shd w:val="clear" w:color="auto" w:fill="FFFFFF"/>
        </w:rPr>
        <w:t>条　市、</w:t>
      </w:r>
      <w:r>
        <w:rPr>
          <w:rFonts w:hint="eastAsia" w:ascii="仿宋_GB2312" w:hAnsi="仿宋_GB2312" w:eastAsia="仿宋_GB2312" w:cs="仿宋_GB2312"/>
          <w:b w:val="0"/>
          <w:bCs/>
          <w:i w:val="0"/>
          <w:caps w:val="0"/>
          <w:color w:val="auto"/>
          <w:spacing w:val="0"/>
          <w:sz w:val="32"/>
          <w:szCs w:val="32"/>
          <w:shd w:val="clear" w:color="auto" w:fill="FFFFFF"/>
          <w:lang w:eastAsia="zh-CN"/>
        </w:rPr>
        <w:t>县（区）</w:t>
      </w:r>
      <w:r>
        <w:rPr>
          <w:rFonts w:hint="eastAsia" w:ascii="仿宋_GB2312" w:hAnsi="仿宋_GB2312" w:eastAsia="仿宋_GB2312" w:cs="仿宋_GB2312"/>
          <w:b w:val="0"/>
          <w:bCs/>
          <w:i w:val="0"/>
          <w:caps w:val="0"/>
          <w:color w:val="auto"/>
          <w:spacing w:val="0"/>
          <w:sz w:val="32"/>
          <w:szCs w:val="32"/>
          <w:shd w:val="clear" w:color="auto" w:fill="FFFFFF"/>
        </w:rPr>
        <w:t>人民政府应当创新制度机制，鼓励和支持社会资本、社会力量服务城市管理工作，推动城市公共服务社会化和市场化。</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b w:val="0"/>
          <w:bCs/>
          <w:i w:val="0"/>
          <w:caps w:val="0"/>
          <w:color w:val="auto"/>
          <w:spacing w:val="0"/>
          <w:sz w:val="32"/>
          <w:szCs w:val="32"/>
          <w:shd w:val="clear" w:color="auto" w:fill="FFFFFF"/>
        </w:rPr>
      </w:pPr>
      <w:r>
        <w:rPr>
          <w:rFonts w:hint="eastAsia" w:ascii="仿宋_GB2312" w:hAnsi="仿宋_GB2312" w:eastAsia="仿宋_GB2312" w:cs="仿宋_GB2312"/>
          <w:b w:val="0"/>
          <w:bCs/>
          <w:i w:val="0"/>
          <w:caps w:val="0"/>
          <w:color w:val="auto"/>
          <w:spacing w:val="0"/>
          <w:sz w:val="32"/>
          <w:szCs w:val="32"/>
          <w:shd w:val="clear" w:color="auto" w:fill="FFFFFF"/>
        </w:rPr>
        <w:t>第</w:t>
      </w:r>
      <w:r>
        <w:rPr>
          <w:rFonts w:hint="eastAsia" w:ascii="仿宋_GB2312" w:hAnsi="仿宋_GB2312" w:eastAsia="仿宋_GB2312" w:cs="仿宋_GB2312"/>
          <w:b w:val="0"/>
          <w:bCs/>
          <w:i w:val="0"/>
          <w:caps w:val="0"/>
          <w:color w:val="auto"/>
          <w:spacing w:val="0"/>
          <w:sz w:val="32"/>
          <w:szCs w:val="32"/>
          <w:shd w:val="clear" w:color="auto" w:fill="FFFFFF"/>
          <w:lang w:eastAsia="zh-CN"/>
        </w:rPr>
        <w:t>九</w:t>
      </w:r>
      <w:r>
        <w:rPr>
          <w:rFonts w:hint="eastAsia" w:ascii="仿宋_GB2312" w:hAnsi="仿宋_GB2312" w:eastAsia="仿宋_GB2312" w:cs="仿宋_GB2312"/>
          <w:b w:val="0"/>
          <w:bCs/>
          <w:i w:val="0"/>
          <w:caps w:val="0"/>
          <w:color w:val="auto"/>
          <w:spacing w:val="0"/>
          <w:sz w:val="32"/>
          <w:szCs w:val="32"/>
          <w:shd w:val="clear" w:color="auto" w:fill="FFFFFF"/>
        </w:rPr>
        <w:t>条　市、</w:t>
      </w:r>
      <w:r>
        <w:rPr>
          <w:rFonts w:hint="eastAsia" w:ascii="仿宋_GB2312" w:hAnsi="仿宋_GB2312" w:eastAsia="仿宋_GB2312" w:cs="仿宋_GB2312"/>
          <w:b w:val="0"/>
          <w:bCs/>
          <w:i w:val="0"/>
          <w:caps w:val="0"/>
          <w:color w:val="auto"/>
          <w:spacing w:val="0"/>
          <w:sz w:val="32"/>
          <w:szCs w:val="32"/>
          <w:shd w:val="clear" w:color="auto" w:fill="FFFFFF"/>
          <w:lang w:eastAsia="zh-CN"/>
        </w:rPr>
        <w:t>县（区）</w:t>
      </w:r>
      <w:r>
        <w:rPr>
          <w:rFonts w:hint="eastAsia" w:ascii="仿宋_GB2312" w:hAnsi="仿宋_GB2312" w:eastAsia="仿宋_GB2312" w:cs="仿宋_GB2312"/>
          <w:b w:val="0"/>
          <w:bCs/>
          <w:i w:val="0"/>
          <w:caps w:val="0"/>
          <w:color w:val="auto"/>
          <w:spacing w:val="0"/>
          <w:sz w:val="32"/>
          <w:szCs w:val="32"/>
          <w:shd w:val="clear" w:color="auto" w:fill="FFFFFF"/>
        </w:rPr>
        <w:t>人民政府应当建立城市运行管理服务平台</w:t>
      </w:r>
      <w:r>
        <w:rPr>
          <w:rFonts w:hint="eastAsia" w:ascii="仿宋_GB2312" w:hAnsi="仿宋_GB2312" w:eastAsia="仿宋_GB2312" w:cs="仿宋_GB2312"/>
          <w:b w:val="0"/>
          <w:bCs/>
          <w:i w:val="0"/>
          <w:caps w:val="0"/>
          <w:color w:val="auto"/>
          <w:spacing w:val="0"/>
          <w:sz w:val="32"/>
          <w:szCs w:val="32"/>
          <w:shd w:val="clear" w:color="auto" w:fill="FFFFFF"/>
          <w:lang w:eastAsia="zh-CN"/>
        </w:rPr>
        <w:t>，实现城市管理的信息采集、指挥调度、督察督办、应急处置、公众参与等功能，建立监督评价机制</w:t>
      </w:r>
      <w:r>
        <w:rPr>
          <w:rFonts w:hint="eastAsia" w:ascii="仿宋_GB2312" w:hAnsi="仿宋_GB2312" w:eastAsia="仿宋_GB2312" w:cs="仿宋_GB2312"/>
          <w:color w:val="auto"/>
          <w:spacing w:val="0"/>
          <w:kern w:val="2"/>
          <w:sz w:val="32"/>
          <w:szCs w:val="32"/>
          <w:lang w:val="en-US" w:eastAsia="zh-CN" w:bidi="ar-SA"/>
        </w:rPr>
        <w:t>和信息共享机制</w:t>
      </w:r>
      <w:r>
        <w:rPr>
          <w:rFonts w:hint="eastAsia" w:ascii="仿宋_GB2312" w:hAnsi="仿宋_GB2312" w:eastAsia="仿宋_GB2312" w:cs="仿宋_GB2312"/>
          <w:b w:val="0"/>
          <w:bCs/>
          <w:i w:val="0"/>
          <w:caps w:val="0"/>
          <w:color w:val="auto"/>
          <w:spacing w:val="0"/>
          <w:sz w:val="32"/>
          <w:szCs w:val="32"/>
          <w:shd w:val="clear" w:color="auto" w:fill="FFFFFF"/>
          <w:lang w:eastAsia="zh-CN"/>
        </w:rPr>
        <w:t>，促进</w:t>
      </w:r>
      <w:r>
        <w:rPr>
          <w:rFonts w:hint="eastAsia" w:ascii="仿宋_GB2312" w:hAnsi="仿宋_GB2312" w:eastAsia="仿宋_GB2312" w:cs="仿宋_GB2312"/>
          <w:b w:val="0"/>
          <w:bCs/>
          <w:i w:val="0"/>
          <w:caps w:val="0"/>
          <w:color w:val="auto"/>
          <w:spacing w:val="0"/>
          <w:sz w:val="32"/>
          <w:szCs w:val="32"/>
          <w:shd w:val="clear" w:color="auto" w:fill="FFFFFF"/>
        </w:rPr>
        <w:t>公共数据资源的互联互通，提高城市管理</w:t>
      </w:r>
      <w:r>
        <w:rPr>
          <w:rFonts w:hint="eastAsia" w:ascii="仿宋_GB2312" w:hAnsi="仿宋_GB2312" w:eastAsia="仿宋_GB2312" w:cs="仿宋_GB2312"/>
          <w:b w:val="0"/>
          <w:bCs/>
          <w:i w:val="0"/>
          <w:caps w:val="0"/>
          <w:color w:val="auto"/>
          <w:spacing w:val="0"/>
          <w:sz w:val="32"/>
          <w:szCs w:val="32"/>
          <w:shd w:val="clear" w:color="auto" w:fill="FFFFFF"/>
          <w:lang w:eastAsia="zh-CN"/>
        </w:rPr>
        <w:t>智慧化</w:t>
      </w:r>
      <w:r>
        <w:rPr>
          <w:rFonts w:hint="eastAsia" w:ascii="仿宋_GB2312" w:hAnsi="仿宋_GB2312" w:eastAsia="仿宋_GB2312" w:cs="仿宋_GB2312"/>
          <w:b w:val="0"/>
          <w:bCs/>
          <w:i w:val="0"/>
          <w:caps w:val="0"/>
          <w:color w:val="auto"/>
          <w:spacing w:val="0"/>
          <w:sz w:val="32"/>
          <w:szCs w:val="32"/>
          <w:shd w:val="clear" w:color="auto" w:fill="FFFFFF"/>
        </w:rPr>
        <w:t>水平。</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第十条  市、县（区）人民政府及</w:t>
      </w:r>
      <w:r>
        <w:rPr>
          <w:rFonts w:hint="eastAsia" w:ascii="仿宋_GB2312" w:hAnsi="仿宋_GB2312" w:eastAsia="仿宋_GB2312" w:cs="仿宋_GB2312"/>
          <w:b w:val="0"/>
          <w:bCs/>
          <w:i w:val="0"/>
          <w:caps w:val="0"/>
          <w:color w:val="auto"/>
          <w:spacing w:val="0"/>
          <w:sz w:val="32"/>
          <w:szCs w:val="32"/>
          <w:shd w:val="clear" w:color="auto" w:fill="FFFFFF"/>
          <w:lang w:val="en-US" w:eastAsia="zh-CN"/>
        </w:rPr>
        <w:t>有关部</w:t>
      </w:r>
      <w:r>
        <w:rPr>
          <w:rFonts w:hint="eastAsia" w:ascii="仿宋_GB2312" w:hAnsi="仿宋_GB2312" w:eastAsia="仿宋_GB2312" w:cs="仿宋_GB2312"/>
          <w:color w:val="auto"/>
          <w:spacing w:val="0"/>
          <w:sz w:val="32"/>
          <w:szCs w:val="32"/>
          <w:lang w:val="en-US" w:eastAsia="zh-CN"/>
        </w:rPr>
        <w:t>门应当利用报纸、电视、广播、网络等媒体进行城市管理宣传教育，引导公众自觉遵守城市管理法律、法规，提升城市文明程度。</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第十一条  市、县（区）人民政府及其有关部门应当畅通公众参与城市管理的渠道，鼓励公众参与城市管理志愿服务活动，构建城市管理社会共治格局。</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第十二条  任何单位和个人依法享有参与城市管理的权利，承担维护城市市容市貌、环境卫生和公共秩序的义务，有权对违反城市管理规定的行为进行劝阻、举报。</w:t>
      </w:r>
    </w:p>
    <w:p>
      <w:pPr>
        <w:pStyle w:val="3"/>
        <w:pageBreakBefore w:val="0"/>
        <w:kinsoku/>
        <w:wordWrap/>
        <w:overflowPunct/>
        <w:topLinePunct w:val="0"/>
        <w:autoSpaceDE/>
        <w:autoSpaceDN/>
        <w:bidi w:val="0"/>
        <w:adjustRightInd/>
        <w:snapToGrid/>
        <w:spacing w:line="540" w:lineRule="exact"/>
        <w:jc w:val="center"/>
        <w:textAlignment w:val="auto"/>
        <w:rPr>
          <w:rFonts w:hint="eastAsia"/>
          <w:b w:val="0"/>
          <w:bCs/>
          <w:color w:val="auto"/>
          <w:spacing w:val="0"/>
          <w:lang w:val="en-US" w:eastAsia="zh-CN"/>
        </w:rPr>
      </w:pPr>
      <w:r>
        <w:rPr>
          <w:rFonts w:hint="eastAsia"/>
          <w:b w:val="0"/>
          <w:bCs/>
          <w:color w:val="auto"/>
          <w:spacing w:val="0"/>
          <w:lang w:val="en-US" w:eastAsia="zh-CN"/>
        </w:rPr>
        <w:t>第二章  城市管理职责</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第十三条 市住房和城乡建设局为全市城市管理行政主管部门，负责全市城市管理工作的业务指导、综合协调和监督管理等工作。</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eastAsia="zh-CN"/>
        </w:rPr>
        <w:t>县（区）</w:t>
      </w:r>
      <w:r>
        <w:rPr>
          <w:rFonts w:hint="eastAsia" w:ascii="仿宋_GB2312" w:hAnsi="仿宋_GB2312" w:eastAsia="仿宋_GB2312" w:cs="仿宋_GB2312"/>
          <w:color w:val="auto"/>
          <w:spacing w:val="0"/>
          <w:sz w:val="32"/>
          <w:szCs w:val="32"/>
        </w:rPr>
        <w:t>人民政府统筹协调政府相关部门和乡镇人民政府（街道办事处）落实城市管理责任，组织开展辖区内城市管理</w:t>
      </w:r>
      <w:r>
        <w:rPr>
          <w:rFonts w:hint="eastAsia" w:ascii="仿宋_GB2312" w:hAnsi="仿宋_GB2312" w:eastAsia="仿宋_GB2312" w:cs="仿宋_GB2312"/>
          <w:color w:val="auto"/>
          <w:spacing w:val="0"/>
          <w:sz w:val="32"/>
          <w:szCs w:val="32"/>
          <w:lang w:eastAsia="zh-CN"/>
        </w:rPr>
        <w:t>工作</w:t>
      </w:r>
      <w:r>
        <w:rPr>
          <w:rFonts w:hint="eastAsia" w:ascii="仿宋_GB2312" w:hAnsi="仿宋_GB2312" w:eastAsia="仿宋_GB2312" w:cs="仿宋_GB2312"/>
          <w:color w:val="auto"/>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县（区）城市管理行政主管部门依照职责负责城市市容市貌、环境卫生、市政设施管理等方面的监督管理工作以及公共空间秩序、违法建设治理、环境保护、交通和应急等方面的部分监督管理工作。</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第十四条  市、县（区）人民政府有关部门按照下列分工履行城市管理职责，本级人民政府可以依法对城市管理有关部门的管理职责进行调整。</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7" w:lineRule="exact"/>
        <w:ind w:left="0" w:leftChars="0" w:right="0"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lang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住房和城乡建设主管部门负责城市房屋建筑工程、市政基础设施工程及相关公共设施建设工程和市</w:t>
      </w:r>
      <w:r>
        <w:rPr>
          <w:rFonts w:hint="eastAsia" w:ascii="仿宋_GB2312" w:hAnsi="仿宋_GB2312" w:eastAsia="仿宋_GB2312" w:cs="仿宋_GB2312"/>
          <w:color w:val="auto"/>
          <w:kern w:val="0"/>
          <w:sz w:val="32"/>
          <w:szCs w:val="32"/>
          <w:lang w:val="en-US" w:eastAsia="zh-CN"/>
        </w:rPr>
        <w:t>政公用事业的监督管理。负责建立城市体检评估制度，</w:t>
      </w:r>
      <w:r>
        <w:rPr>
          <w:rFonts w:hint="eastAsia" w:ascii="仿宋_GB2312" w:hAnsi="仿宋_GB2312" w:eastAsia="仿宋_GB2312" w:cs="仿宋_GB2312"/>
          <w:b w:val="0"/>
          <w:bCs w:val="0"/>
          <w:i w:val="0"/>
          <w:caps w:val="0"/>
          <w:color w:val="auto"/>
          <w:spacing w:val="0"/>
          <w:sz w:val="32"/>
          <w:szCs w:val="32"/>
          <w:shd w:val="clear" w:color="auto" w:fill="FFFFFF"/>
        </w:rPr>
        <w:t>完善城市体检评估指标体系，定期组织开展城市体检工作</w:t>
      </w:r>
      <w:r>
        <w:rPr>
          <w:rFonts w:hint="eastAsia" w:ascii="仿宋_GB2312" w:hAnsi="仿宋_GB2312" w:eastAsia="仿宋_GB2312" w:cs="仿宋_GB2312"/>
          <w:b w:val="0"/>
          <w:bCs w:val="0"/>
          <w:i w:val="0"/>
          <w:caps w:val="0"/>
          <w:color w:val="auto"/>
          <w:spacing w:val="0"/>
          <w:sz w:val="32"/>
          <w:szCs w:val="32"/>
          <w:shd w:val="clear" w:color="auto" w:fill="FFFFFF"/>
          <w:lang w:eastAsia="zh-CN"/>
        </w:rPr>
        <w:t>，结合城市更新</w:t>
      </w:r>
      <w:r>
        <w:rPr>
          <w:rFonts w:hint="eastAsia" w:ascii="仿宋_GB2312" w:hAnsi="仿宋_GB2312" w:eastAsia="仿宋_GB2312" w:cs="仿宋_GB2312"/>
          <w:b w:val="0"/>
          <w:bCs w:val="0"/>
          <w:i w:val="0"/>
          <w:caps w:val="0"/>
          <w:color w:val="auto"/>
          <w:spacing w:val="0"/>
          <w:sz w:val="32"/>
          <w:szCs w:val="32"/>
          <w:shd w:val="clear" w:color="auto" w:fill="FFFFFF"/>
        </w:rPr>
        <w:t>改善</w:t>
      </w:r>
      <w:r>
        <w:rPr>
          <w:rFonts w:hint="eastAsia" w:ascii="仿宋_GB2312" w:hAnsi="仿宋_GB2312" w:eastAsia="仿宋_GB2312" w:cs="仿宋_GB2312"/>
          <w:b w:val="0"/>
          <w:bCs w:val="0"/>
          <w:i w:val="0"/>
          <w:caps w:val="0"/>
          <w:color w:val="auto"/>
          <w:spacing w:val="0"/>
          <w:sz w:val="32"/>
          <w:szCs w:val="32"/>
          <w:shd w:val="clear" w:color="auto" w:fill="FFFFFF"/>
          <w:lang w:eastAsia="zh-CN"/>
        </w:rPr>
        <w:t>城市人居</w:t>
      </w:r>
      <w:r>
        <w:rPr>
          <w:rFonts w:hint="eastAsia" w:ascii="仿宋_GB2312" w:hAnsi="仿宋_GB2312" w:eastAsia="仿宋_GB2312" w:cs="仿宋_GB2312"/>
          <w:b w:val="0"/>
          <w:bCs w:val="0"/>
          <w:i w:val="0"/>
          <w:caps w:val="0"/>
          <w:color w:val="auto"/>
          <w:spacing w:val="0"/>
          <w:sz w:val="32"/>
          <w:szCs w:val="32"/>
          <w:shd w:val="clear" w:color="auto" w:fill="FFFFFF"/>
        </w:rPr>
        <w:t>环境</w:t>
      </w:r>
      <w:r>
        <w:rPr>
          <w:rFonts w:hint="eastAsia" w:ascii="仿宋_GB2312" w:hAnsi="仿宋_GB2312" w:eastAsia="仿宋_GB2312" w:cs="仿宋_GB2312"/>
          <w:b w:val="0"/>
          <w:bCs w:val="0"/>
          <w:i w:val="0"/>
          <w:caps w:val="0"/>
          <w:color w:val="auto"/>
          <w:spacing w:val="0"/>
          <w:sz w:val="32"/>
          <w:szCs w:val="32"/>
          <w:shd w:val="clear" w:color="auto" w:fill="FFFFFF"/>
          <w:lang w:eastAsia="zh-CN"/>
        </w:rPr>
        <w:t>，科学治理城市黑臭水体</w:t>
      </w:r>
      <w:r>
        <w:rPr>
          <w:rFonts w:hint="eastAsia" w:ascii="仿宋_GB2312" w:hAnsi="仿宋_GB2312" w:eastAsia="仿宋_GB2312" w:cs="仿宋_GB2312"/>
          <w:b w:val="0"/>
          <w:bCs w:val="0"/>
          <w:i w:val="0"/>
          <w:caps w:val="0"/>
          <w:color w:val="auto"/>
          <w:spacing w:val="0"/>
          <w:sz w:val="32"/>
          <w:szCs w:val="32"/>
          <w:shd w:val="clear" w:color="auto" w:fill="FFFFFF"/>
        </w:rPr>
        <w:t>。负责城市</w:t>
      </w:r>
      <w:r>
        <w:rPr>
          <w:rFonts w:hint="eastAsia" w:ascii="仿宋_GB2312" w:hAnsi="仿宋_GB2312" w:eastAsia="仿宋_GB2312" w:cs="仿宋_GB2312"/>
          <w:b w:val="0"/>
          <w:bCs w:val="0"/>
          <w:i w:val="0"/>
          <w:caps w:val="0"/>
          <w:color w:val="auto"/>
          <w:spacing w:val="0"/>
          <w:sz w:val="32"/>
          <w:szCs w:val="32"/>
          <w:shd w:val="clear" w:color="auto" w:fill="FFFFFF"/>
          <w:lang w:eastAsia="zh-CN"/>
        </w:rPr>
        <w:t>供热、供气、</w:t>
      </w:r>
      <w:r>
        <w:rPr>
          <w:rFonts w:hint="eastAsia" w:ascii="仿宋_GB2312" w:hAnsi="仿宋_GB2312" w:eastAsia="仿宋_GB2312" w:cs="仿宋_GB2312"/>
          <w:b w:val="0"/>
          <w:bCs w:val="0"/>
          <w:i w:val="0"/>
          <w:caps w:val="0"/>
          <w:color w:val="auto"/>
          <w:spacing w:val="0"/>
          <w:sz w:val="32"/>
          <w:szCs w:val="32"/>
          <w:shd w:val="clear" w:color="auto" w:fill="FFFFFF"/>
        </w:rPr>
        <w:t>供水、排水、污水处理</w:t>
      </w:r>
      <w:r>
        <w:rPr>
          <w:rFonts w:hint="eastAsia" w:ascii="仿宋_GB2312" w:hAnsi="仿宋_GB2312" w:eastAsia="仿宋_GB2312" w:cs="仿宋_GB2312"/>
          <w:b w:val="0"/>
          <w:bCs w:val="0"/>
          <w:i w:val="0"/>
          <w:caps w:val="0"/>
          <w:color w:val="auto"/>
          <w:spacing w:val="0"/>
          <w:sz w:val="32"/>
          <w:szCs w:val="32"/>
          <w:shd w:val="clear" w:color="auto" w:fill="FFFFFF"/>
          <w:lang w:eastAsia="zh-CN"/>
        </w:rPr>
        <w:t>、防洪排涝</w:t>
      </w:r>
      <w:r>
        <w:rPr>
          <w:rFonts w:hint="eastAsia" w:ascii="仿宋_GB2312" w:hAnsi="仿宋_GB2312" w:eastAsia="仿宋_GB2312" w:cs="仿宋_GB2312"/>
          <w:b w:val="0"/>
          <w:bCs w:val="0"/>
          <w:i w:val="0"/>
          <w:caps w:val="0"/>
          <w:color w:val="auto"/>
          <w:spacing w:val="0"/>
          <w:sz w:val="32"/>
          <w:szCs w:val="32"/>
          <w:shd w:val="clear" w:color="auto" w:fill="FFFFFF"/>
        </w:rPr>
        <w:t>等工作</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推进节水型城市建设</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负责</w:t>
      </w:r>
      <w:r>
        <w:rPr>
          <w:rFonts w:hint="eastAsia" w:ascii="仿宋_GB2312" w:hAnsi="仿宋_GB2312" w:eastAsia="仿宋_GB2312" w:cs="仿宋_GB2312"/>
          <w:b w:val="0"/>
          <w:bCs w:val="0"/>
          <w:i w:val="0"/>
          <w:caps w:val="0"/>
          <w:color w:val="auto"/>
          <w:spacing w:val="0"/>
          <w:sz w:val="32"/>
          <w:szCs w:val="32"/>
          <w:shd w:val="clear" w:color="auto" w:fill="FFFFFF"/>
          <w:lang w:eastAsia="zh-CN"/>
        </w:rPr>
        <w:t>住宅小区</w:t>
      </w:r>
      <w:r>
        <w:rPr>
          <w:rFonts w:hint="eastAsia" w:ascii="仿宋_GB2312" w:hAnsi="仿宋_GB2312" w:eastAsia="仿宋_GB2312" w:cs="仿宋_GB2312"/>
          <w:b w:val="0"/>
          <w:bCs w:val="0"/>
          <w:i w:val="0"/>
          <w:caps w:val="0"/>
          <w:color w:val="auto"/>
          <w:spacing w:val="0"/>
          <w:sz w:val="32"/>
          <w:szCs w:val="32"/>
          <w:shd w:val="clear" w:color="auto" w:fill="FFFFFF"/>
        </w:rPr>
        <w:t>物业管理活动</w:t>
      </w:r>
      <w:r>
        <w:rPr>
          <w:rFonts w:hint="eastAsia" w:ascii="仿宋_GB2312" w:hAnsi="仿宋_GB2312" w:eastAsia="仿宋_GB2312" w:cs="仿宋_GB2312"/>
          <w:b w:val="0"/>
          <w:bCs w:val="0"/>
          <w:i w:val="0"/>
          <w:caps w:val="0"/>
          <w:color w:val="auto"/>
          <w:spacing w:val="0"/>
          <w:sz w:val="32"/>
          <w:szCs w:val="32"/>
          <w:shd w:val="clear" w:color="auto" w:fill="FFFFFF"/>
          <w:lang w:eastAsia="zh-CN"/>
        </w:rPr>
        <w:t>和建筑市场各方主体行为</w:t>
      </w:r>
      <w:r>
        <w:rPr>
          <w:rFonts w:hint="eastAsia" w:ascii="仿宋_GB2312" w:hAnsi="仿宋_GB2312" w:eastAsia="仿宋_GB2312" w:cs="仿宋_GB2312"/>
          <w:b w:val="0"/>
          <w:bCs w:val="0"/>
          <w:i w:val="0"/>
          <w:caps w:val="0"/>
          <w:color w:val="auto"/>
          <w:spacing w:val="0"/>
          <w:sz w:val="32"/>
          <w:szCs w:val="32"/>
          <w:shd w:val="clear" w:color="auto" w:fill="FFFFFF"/>
        </w:rPr>
        <w:t>的监督管理，规范物业服务市场</w:t>
      </w:r>
      <w:r>
        <w:rPr>
          <w:rFonts w:hint="eastAsia" w:ascii="仿宋_GB2312" w:hAnsi="仿宋_GB2312" w:eastAsia="仿宋_GB2312" w:cs="仿宋_GB2312"/>
          <w:b w:val="0"/>
          <w:bCs w:val="0"/>
          <w:i w:val="0"/>
          <w:caps w:val="0"/>
          <w:color w:val="auto"/>
          <w:spacing w:val="0"/>
          <w:sz w:val="32"/>
          <w:szCs w:val="32"/>
          <w:shd w:val="clear" w:color="auto" w:fill="FFFFFF"/>
          <w:lang w:eastAsia="zh-CN"/>
        </w:rPr>
        <w:t>和有形建筑市场</w:t>
      </w:r>
      <w:r>
        <w:rPr>
          <w:rFonts w:hint="eastAsia" w:ascii="仿宋_GB2312" w:hAnsi="仿宋_GB2312" w:eastAsia="仿宋_GB2312" w:cs="仿宋_GB2312"/>
          <w:b w:val="0"/>
          <w:bCs w:val="0"/>
          <w:i w:val="0"/>
          <w:caps w:val="0"/>
          <w:color w:val="auto"/>
          <w:spacing w:val="0"/>
          <w:sz w:val="32"/>
          <w:szCs w:val="32"/>
          <w:shd w:val="clear" w:color="auto" w:fill="FFFFFF"/>
        </w:rPr>
        <w:t>秩序。参与城市规划和建设项目的审批，确保建设项目符合城市管理要求。</w:t>
      </w:r>
      <w:r>
        <w:rPr>
          <w:rFonts w:hint="eastAsia" w:ascii="仿宋_GB2312" w:hAnsi="仿宋_GB2312" w:eastAsia="仿宋_GB2312" w:cs="仿宋_GB2312"/>
          <w:b w:val="0"/>
          <w:bCs w:val="0"/>
          <w:i w:val="0"/>
          <w:caps w:val="0"/>
          <w:color w:val="auto"/>
          <w:spacing w:val="0"/>
          <w:sz w:val="32"/>
          <w:szCs w:val="32"/>
          <w:shd w:val="clear" w:color="auto" w:fill="FFFFFF"/>
          <w:lang w:eastAsia="zh-CN"/>
        </w:rPr>
        <w:t>依法查处</w:t>
      </w:r>
      <w:r>
        <w:rPr>
          <w:rFonts w:hint="eastAsia" w:ascii="仿宋_GB2312" w:hAnsi="仿宋_GB2312" w:eastAsia="仿宋_GB2312" w:cs="仿宋_GB2312"/>
          <w:b w:val="0"/>
          <w:bCs w:val="0"/>
          <w:i w:val="0"/>
          <w:caps w:val="0"/>
          <w:color w:val="auto"/>
          <w:spacing w:val="0"/>
          <w:sz w:val="32"/>
          <w:szCs w:val="32"/>
          <w:shd w:val="clear" w:color="auto" w:fill="FFFFFF"/>
        </w:rPr>
        <w:t>建筑施工噪声污染、</w:t>
      </w:r>
      <w:r>
        <w:rPr>
          <w:rFonts w:hint="eastAsia" w:ascii="仿宋_GB2312" w:hAnsi="仿宋_GB2312" w:eastAsia="仿宋_GB2312" w:cs="仿宋_GB2312"/>
          <w:b w:val="0"/>
          <w:bCs w:val="0"/>
          <w:i w:val="0"/>
          <w:caps w:val="0"/>
          <w:color w:val="auto"/>
          <w:spacing w:val="0"/>
          <w:sz w:val="32"/>
          <w:szCs w:val="32"/>
          <w:shd w:val="clear" w:color="auto" w:fill="FFFFFF"/>
          <w:lang w:eastAsia="zh-CN"/>
        </w:rPr>
        <w:t>施工现场</w:t>
      </w:r>
      <w:r>
        <w:rPr>
          <w:rFonts w:hint="eastAsia" w:ascii="仿宋_GB2312" w:hAnsi="仿宋_GB2312" w:eastAsia="仿宋_GB2312" w:cs="仿宋_GB2312"/>
          <w:b w:val="0"/>
          <w:bCs w:val="0"/>
          <w:i w:val="0"/>
          <w:caps w:val="0"/>
          <w:color w:val="auto"/>
          <w:spacing w:val="0"/>
          <w:sz w:val="32"/>
          <w:szCs w:val="32"/>
          <w:shd w:val="clear" w:color="auto" w:fill="FFFFFF"/>
        </w:rPr>
        <w:t>扬尘污染</w:t>
      </w:r>
      <w:r>
        <w:rPr>
          <w:rFonts w:hint="eastAsia" w:ascii="仿宋_GB2312" w:hAnsi="仿宋_GB2312" w:eastAsia="仿宋_GB2312" w:cs="仿宋_GB2312"/>
          <w:b w:val="0"/>
          <w:bCs w:val="0"/>
          <w:i w:val="0"/>
          <w:caps w:val="0"/>
          <w:color w:val="auto"/>
          <w:spacing w:val="0"/>
          <w:sz w:val="32"/>
          <w:szCs w:val="32"/>
          <w:shd w:val="clear" w:color="auto" w:fill="FFFFFF"/>
          <w:lang w:eastAsia="zh-CN"/>
        </w:rPr>
        <w:t>等违法行为。</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7"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城市管理主管部门负责城市市容市貌、环境卫生、园林绿化、空间秩序、公园广场、市政公用事业等方面</w:t>
      </w:r>
      <w:r>
        <w:rPr>
          <w:rFonts w:hint="eastAsia" w:ascii="仿宋_GB2312" w:hAnsi="仿宋_GB2312" w:eastAsia="仿宋_GB2312" w:cs="仿宋_GB2312"/>
          <w:b w:val="0"/>
          <w:bCs w:val="0"/>
          <w:i w:val="0"/>
          <w:caps w:val="0"/>
          <w:color w:val="auto"/>
          <w:spacing w:val="0"/>
          <w:sz w:val="32"/>
          <w:szCs w:val="32"/>
          <w:shd w:val="clear" w:color="auto" w:fill="FFFFFF"/>
        </w:rPr>
        <w:t>的监督管理和行政执法工作。负责</w:t>
      </w:r>
      <w:r>
        <w:rPr>
          <w:rFonts w:hint="eastAsia" w:ascii="仿宋_GB2312" w:hAnsi="仿宋_GB2312" w:eastAsia="仿宋_GB2312" w:cs="仿宋_GB2312"/>
          <w:b w:val="0"/>
          <w:bCs w:val="0"/>
          <w:i w:val="0"/>
          <w:caps w:val="0"/>
          <w:color w:val="auto"/>
          <w:spacing w:val="0"/>
          <w:sz w:val="32"/>
          <w:szCs w:val="32"/>
          <w:shd w:val="clear" w:color="auto" w:fill="FFFFFF"/>
          <w:lang w:eastAsia="zh-CN"/>
        </w:rPr>
        <w:t>相关</w:t>
      </w:r>
      <w:r>
        <w:rPr>
          <w:rFonts w:hint="eastAsia" w:ascii="仿宋_GB2312" w:hAnsi="仿宋_GB2312" w:eastAsia="仿宋_GB2312" w:cs="仿宋_GB2312"/>
          <w:b w:val="0"/>
          <w:bCs w:val="0"/>
          <w:i w:val="0"/>
          <w:caps w:val="0"/>
          <w:color w:val="auto"/>
          <w:spacing w:val="0"/>
          <w:sz w:val="32"/>
          <w:szCs w:val="32"/>
          <w:shd w:val="clear" w:color="auto" w:fill="FFFFFF"/>
        </w:rPr>
        <w:t>城市公共设施</w:t>
      </w:r>
      <w:r>
        <w:rPr>
          <w:rFonts w:hint="eastAsia" w:ascii="仿宋_GB2312" w:hAnsi="仿宋_GB2312" w:eastAsia="仿宋_GB2312" w:cs="仿宋_GB2312"/>
          <w:b w:val="0"/>
          <w:bCs w:val="0"/>
          <w:i w:val="0"/>
          <w:caps w:val="0"/>
          <w:color w:val="auto"/>
          <w:spacing w:val="0"/>
          <w:sz w:val="32"/>
          <w:szCs w:val="32"/>
          <w:shd w:val="clear" w:color="auto" w:fill="FFFFFF"/>
          <w:lang w:eastAsia="zh-CN"/>
        </w:rPr>
        <w:t>和基础设施</w:t>
      </w:r>
      <w:r>
        <w:rPr>
          <w:rFonts w:hint="eastAsia" w:ascii="仿宋_GB2312" w:hAnsi="仿宋_GB2312" w:eastAsia="仿宋_GB2312" w:cs="仿宋_GB2312"/>
          <w:b w:val="0"/>
          <w:bCs w:val="0"/>
          <w:i w:val="0"/>
          <w:caps w:val="0"/>
          <w:color w:val="auto"/>
          <w:spacing w:val="0"/>
          <w:sz w:val="32"/>
          <w:szCs w:val="32"/>
          <w:shd w:val="clear" w:color="auto" w:fill="FFFFFF"/>
        </w:rPr>
        <w:t>的维护和管理。</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贯彻落实城市精细化管理要求，</w:t>
      </w:r>
      <w:r>
        <w:rPr>
          <w:rFonts w:hint="eastAsia" w:ascii="仿宋_GB2312" w:hAnsi="仿宋_GB2312" w:eastAsia="仿宋_GB2312" w:cs="仿宋_GB2312"/>
          <w:b w:val="0"/>
          <w:bCs w:val="0"/>
          <w:i w:val="0"/>
          <w:caps w:val="0"/>
          <w:color w:val="auto"/>
          <w:spacing w:val="0"/>
          <w:sz w:val="32"/>
          <w:szCs w:val="32"/>
          <w:shd w:val="clear" w:color="auto" w:fill="FFFFFF"/>
        </w:rPr>
        <w:t>组织开展城市管理综合整治行动</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推动城市管理数字化、智</w:t>
      </w:r>
      <w:r>
        <w:rPr>
          <w:rFonts w:hint="eastAsia" w:ascii="仿宋_GB2312" w:hAnsi="仿宋_GB2312" w:eastAsia="仿宋_GB2312" w:cs="仿宋_GB2312"/>
          <w:b w:val="0"/>
          <w:bCs w:val="0"/>
          <w:i w:val="0"/>
          <w:caps w:val="0"/>
          <w:color w:val="auto"/>
          <w:spacing w:val="0"/>
          <w:sz w:val="32"/>
          <w:szCs w:val="32"/>
          <w:shd w:val="clear" w:color="auto" w:fill="FFFFFF"/>
          <w:lang w:eastAsia="zh-CN"/>
        </w:rPr>
        <w:t>慧</w:t>
      </w:r>
      <w:r>
        <w:rPr>
          <w:rFonts w:hint="eastAsia" w:ascii="仿宋_GB2312" w:hAnsi="仿宋_GB2312" w:eastAsia="仿宋_GB2312" w:cs="仿宋_GB2312"/>
          <w:b w:val="0"/>
          <w:bCs w:val="0"/>
          <w:i w:val="0"/>
          <w:caps w:val="0"/>
          <w:color w:val="auto"/>
          <w:spacing w:val="0"/>
          <w:sz w:val="32"/>
          <w:szCs w:val="32"/>
          <w:shd w:val="clear" w:color="auto" w:fill="FFFFFF"/>
        </w:rPr>
        <w:t>化建设，提升城市运行管理效率。依法查处露天烧烤污染、城市焚烧沥青塑料垃圾等烟尘和恶臭污染、露天焚烧秸秆落叶等</w:t>
      </w:r>
      <w:r>
        <w:rPr>
          <w:rFonts w:hint="eastAsia" w:ascii="仿宋_GB2312" w:hAnsi="仿宋_GB2312" w:eastAsia="仿宋_GB2312" w:cs="仿宋_GB2312"/>
          <w:b w:val="0"/>
          <w:bCs w:val="0"/>
          <w:i w:val="0"/>
          <w:caps w:val="0"/>
          <w:color w:val="auto"/>
          <w:spacing w:val="0"/>
          <w:sz w:val="32"/>
          <w:szCs w:val="32"/>
          <w:shd w:val="clear" w:color="auto" w:fill="FFFFFF"/>
          <w:lang w:eastAsia="zh-CN"/>
        </w:rPr>
        <w:t>违法行为。</w:t>
      </w:r>
      <w:r>
        <w:rPr>
          <w:rFonts w:hint="eastAsia" w:ascii="仿宋_GB2312" w:hAnsi="仿宋_GB2312" w:eastAsia="仿宋_GB2312" w:cs="仿宋_GB2312"/>
          <w:b w:val="0"/>
          <w:bCs w:val="0"/>
          <w:i w:val="0"/>
          <w:caps w:val="0"/>
          <w:color w:val="auto"/>
          <w:spacing w:val="0"/>
          <w:sz w:val="32"/>
          <w:szCs w:val="32"/>
          <w:shd w:val="clear" w:color="auto" w:fill="FFFFFF"/>
        </w:rPr>
        <w:t>查处户外公共场所无照经营、违规设置户外广告</w:t>
      </w:r>
      <w:r>
        <w:rPr>
          <w:rFonts w:hint="eastAsia" w:ascii="仿宋_GB2312" w:hAnsi="仿宋_GB2312" w:eastAsia="仿宋_GB2312" w:cs="仿宋_GB2312"/>
          <w:b w:val="0"/>
          <w:bCs w:val="0"/>
          <w:i w:val="0"/>
          <w:caps w:val="0"/>
          <w:color w:val="auto"/>
          <w:spacing w:val="0"/>
          <w:sz w:val="32"/>
          <w:szCs w:val="32"/>
          <w:shd w:val="clear" w:color="auto" w:fill="FFFFFF"/>
          <w:lang w:eastAsia="zh-CN"/>
        </w:rPr>
        <w:t>等违法行为。</w:t>
      </w:r>
      <w:r>
        <w:rPr>
          <w:rFonts w:hint="eastAsia" w:ascii="仿宋_GB2312" w:hAnsi="仿宋_GB2312" w:eastAsia="仿宋_GB2312" w:cs="仿宋_GB2312"/>
          <w:b w:val="0"/>
          <w:bCs w:val="0"/>
          <w:i w:val="0"/>
          <w:caps w:val="0"/>
          <w:color w:val="auto"/>
          <w:spacing w:val="0"/>
          <w:sz w:val="32"/>
          <w:szCs w:val="32"/>
          <w:shd w:val="clear" w:color="auto" w:fill="FFFFFF"/>
        </w:rPr>
        <w:t>查处侵占城市道路、违法停放</w:t>
      </w:r>
      <w:r>
        <w:rPr>
          <w:rFonts w:hint="eastAsia" w:ascii="仿宋_GB2312" w:hAnsi="仿宋_GB2312" w:eastAsia="仿宋_GB2312" w:cs="仿宋_GB2312"/>
          <w:b w:val="0"/>
          <w:bCs w:val="0"/>
          <w:i w:val="0"/>
          <w:caps w:val="0"/>
          <w:color w:val="auto"/>
          <w:spacing w:val="0"/>
          <w:sz w:val="32"/>
          <w:szCs w:val="32"/>
          <w:shd w:val="clear" w:color="auto" w:fill="FFFFFF"/>
          <w:lang w:eastAsia="zh-CN"/>
        </w:rPr>
        <w:t>非机动</w:t>
      </w:r>
      <w:r>
        <w:rPr>
          <w:rFonts w:hint="eastAsia" w:ascii="仿宋_GB2312" w:hAnsi="仿宋_GB2312" w:eastAsia="仿宋_GB2312" w:cs="仿宋_GB2312"/>
          <w:b w:val="0"/>
          <w:bCs w:val="0"/>
          <w:i w:val="0"/>
          <w:caps w:val="0"/>
          <w:color w:val="auto"/>
          <w:spacing w:val="0"/>
          <w:sz w:val="32"/>
          <w:szCs w:val="32"/>
          <w:shd w:val="clear" w:color="auto" w:fill="FFFFFF"/>
        </w:rPr>
        <w:t>车辆等</w:t>
      </w:r>
      <w:r>
        <w:rPr>
          <w:rFonts w:hint="eastAsia" w:ascii="仿宋_GB2312" w:hAnsi="仿宋_GB2312" w:eastAsia="仿宋_GB2312" w:cs="仿宋_GB2312"/>
          <w:b w:val="0"/>
          <w:bCs w:val="0"/>
          <w:i w:val="0"/>
          <w:caps w:val="0"/>
          <w:color w:val="auto"/>
          <w:spacing w:val="0"/>
          <w:sz w:val="32"/>
          <w:szCs w:val="32"/>
          <w:shd w:val="clear" w:color="auto" w:fill="FFFFFF"/>
          <w:lang w:eastAsia="zh-CN"/>
        </w:rPr>
        <w:t>违法行为。</w:t>
      </w:r>
      <w:r>
        <w:rPr>
          <w:rFonts w:hint="eastAsia" w:ascii="仿宋_GB2312" w:hAnsi="仿宋_GB2312" w:eastAsia="仿宋_GB2312" w:cs="仿宋_GB2312"/>
          <w:b w:val="0"/>
          <w:bCs w:val="0"/>
          <w:i w:val="0"/>
          <w:caps w:val="0"/>
          <w:color w:val="auto"/>
          <w:spacing w:val="0"/>
          <w:sz w:val="32"/>
          <w:szCs w:val="32"/>
          <w:shd w:val="clear" w:color="auto" w:fill="FFFFFF"/>
        </w:rPr>
        <w:t>查处</w:t>
      </w:r>
      <w:r>
        <w:rPr>
          <w:rFonts w:hint="eastAsia" w:ascii="仿宋_GB2312" w:hAnsi="仿宋_GB2312" w:eastAsia="仿宋_GB2312" w:cs="仿宋_GB2312"/>
          <w:b w:val="0"/>
          <w:bCs w:val="0"/>
          <w:i w:val="0"/>
          <w:caps w:val="0"/>
          <w:color w:val="auto"/>
          <w:spacing w:val="0"/>
          <w:sz w:val="32"/>
          <w:szCs w:val="32"/>
          <w:shd w:val="clear" w:color="auto" w:fill="FFFFFF"/>
          <w:lang w:eastAsia="zh-CN"/>
        </w:rPr>
        <w:t>违规倾倒生活垃圾、建筑垃圾</w:t>
      </w:r>
      <w:r>
        <w:rPr>
          <w:rFonts w:hint="eastAsia" w:ascii="仿宋_GB2312" w:hAnsi="仿宋_GB2312" w:eastAsia="仿宋_GB2312" w:cs="仿宋_GB2312"/>
          <w:b w:val="0"/>
          <w:bCs w:val="0"/>
          <w:i w:val="0"/>
          <w:caps w:val="0"/>
          <w:color w:val="auto"/>
          <w:spacing w:val="0"/>
          <w:sz w:val="32"/>
          <w:szCs w:val="32"/>
          <w:shd w:val="clear" w:color="auto" w:fill="FFFFFF"/>
        </w:rPr>
        <w:t>等</w:t>
      </w:r>
      <w:r>
        <w:rPr>
          <w:rFonts w:hint="eastAsia" w:ascii="仿宋_GB2312" w:hAnsi="仿宋_GB2312" w:eastAsia="仿宋_GB2312" w:cs="仿宋_GB2312"/>
          <w:b w:val="0"/>
          <w:bCs w:val="0"/>
          <w:i w:val="0"/>
          <w:caps w:val="0"/>
          <w:color w:val="auto"/>
          <w:spacing w:val="0"/>
          <w:sz w:val="32"/>
          <w:szCs w:val="32"/>
          <w:shd w:val="clear" w:color="auto" w:fill="FFFFFF"/>
          <w:lang w:eastAsia="zh-CN"/>
        </w:rPr>
        <w:t>违法行为。</w:t>
      </w:r>
      <w:r>
        <w:rPr>
          <w:rFonts w:hint="eastAsia" w:ascii="仿宋_GB2312" w:hAnsi="仿宋_GB2312" w:eastAsia="仿宋_GB2312" w:cs="仿宋_GB2312"/>
          <w:b w:val="0"/>
          <w:bCs w:val="0"/>
          <w:i w:val="0"/>
          <w:caps w:val="0"/>
          <w:color w:val="auto"/>
          <w:spacing w:val="0"/>
          <w:sz w:val="32"/>
          <w:szCs w:val="32"/>
          <w:shd w:val="clear" w:color="auto" w:fill="FFFFFF"/>
        </w:rPr>
        <w:t>实施与上述范围内法律法规规定的行政处罚权有关的行政强制措施。</w:t>
      </w:r>
    </w:p>
    <w:p>
      <w:pPr>
        <w:keepNext w:val="0"/>
        <w:keepLines w:val="0"/>
        <w:pageBreakBefore w:val="0"/>
        <w:widowControl w:val="0"/>
        <w:kinsoku/>
        <w:wordWrap/>
        <w:overflowPunct/>
        <w:topLinePunct w:val="0"/>
        <w:autoSpaceDE/>
        <w:autoSpaceDN/>
        <w:bidi w:val="0"/>
        <w:adjustRightInd/>
        <w:snapToGrid/>
        <w:spacing w:line="587" w:lineRule="exact"/>
        <w:ind w:left="0" w:leftChars="0"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rPr>
      </w:pP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自然资源</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主管</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部门负责组织编制国土空间总体规划、详细规划及相关专项规划，明确城市功能布局、土地用途、开发强度等管控要求，为城市管理提供规</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划依据。</w:t>
      </w:r>
      <w:r>
        <w:rPr>
          <w:rFonts w:hint="eastAsia" w:ascii="仿宋_GB2312" w:hAnsi="仿宋_GB2312" w:eastAsia="仿宋_GB2312" w:cs="仿宋_GB2312"/>
          <w:b w:val="0"/>
          <w:bCs w:val="0"/>
          <w:i w:val="0"/>
          <w:caps w:val="0"/>
          <w:color w:val="auto"/>
          <w:spacing w:val="0"/>
          <w:sz w:val="32"/>
          <w:szCs w:val="32"/>
          <w:shd w:val="clear" w:color="auto" w:fill="FFFFFF"/>
        </w:rPr>
        <w:t>负责城市基础测绘工作，建立和维护城市测绘基准体系，为城市智慧化管理提供技术支持。</w:t>
      </w:r>
      <w:r>
        <w:rPr>
          <w:rFonts w:hint="eastAsia" w:ascii="仿宋_GB2312" w:hAnsi="仿宋_GB2312" w:eastAsia="仿宋_GB2312" w:cs="仿宋_GB2312"/>
          <w:b w:val="0"/>
          <w:bCs w:val="0"/>
          <w:i w:val="0"/>
          <w:caps w:val="0"/>
          <w:color w:val="auto"/>
          <w:spacing w:val="0"/>
          <w:sz w:val="32"/>
          <w:szCs w:val="32"/>
          <w:shd w:val="clear" w:color="auto" w:fill="FFFFFF"/>
          <w:lang w:eastAsia="zh-CN"/>
        </w:rPr>
        <w:t>负责城市</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建筑风貌管控工作，</w:t>
      </w:r>
      <w:r>
        <w:rPr>
          <w:rFonts w:hint="eastAsia" w:ascii="仿宋_GB2312" w:hAnsi="仿宋_GB2312" w:eastAsia="仿宋_GB2312" w:cs="仿宋_GB2312"/>
          <w:b w:val="0"/>
          <w:bCs w:val="0"/>
          <w:i w:val="0"/>
          <w:caps w:val="0"/>
          <w:color w:val="auto"/>
          <w:spacing w:val="0"/>
          <w:sz w:val="32"/>
          <w:szCs w:val="32"/>
          <w:shd w:val="clear" w:color="auto" w:fill="FFFFFF"/>
          <w:lang w:eastAsia="zh-CN"/>
        </w:rPr>
        <w:t>依法查处</w:t>
      </w:r>
      <w:r>
        <w:rPr>
          <w:rFonts w:hint="eastAsia" w:ascii="仿宋_GB2312" w:hAnsi="仿宋_GB2312" w:eastAsia="仿宋_GB2312" w:cs="仿宋_GB2312"/>
          <w:b w:val="0"/>
          <w:bCs w:val="0"/>
          <w:color w:val="auto"/>
          <w:sz w:val="32"/>
          <w:szCs w:val="32"/>
          <w:lang w:val="en-US" w:eastAsia="zh-CN"/>
        </w:rPr>
        <w:t>未取得建设工程规划许可证或者未按照建设工程规划许可证的规定建设</w:t>
      </w:r>
      <w:r>
        <w:rPr>
          <w:rFonts w:hint="eastAsia" w:ascii="仿宋_GB2312" w:hAnsi="仿宋_GB2312" w:eastAsia="仿宋_GB2312" w:cs="仿宋_GB2312"/>
          <w:b w:val="0"/>
          <w:bCs w:val="0"/>
          <w:i w:val="0"/>
          <w:caps w:val="0"/>
          <w:color w:val="auto"/>
          <w:spacing w:val="0"/>
          <w:sz w:val="32"/>
          <w:szCs w:val="32"/>
          <w:shd w:val="clear" w:color="auto" w:fill="FFFFFF"/>
          <w:lang w:eastAsia="zh-CN"/>
        </w:rPr>
        <w:t>的违法行为。负责</w:t>
      </w:r>
      <w:r>
        <w:rPr>
          <w:rFonts w:hint="eastAsia" w:ascii="仿宋_GB2312" w:hAnsi="仿宋_GB2312" w:eastAsia="仿宋_GB2312" w:cs="仿宋_GB2312"/>
          <w:b w:val="0"/>
          <w:bCs w:val="0"/>
          <w:i w:val="0"/>
          <w:caps w:val="0"/>
          <w:color w:val="auto"/>
          <w:spacing w:val="0"/>
          <w:sz w:val="32"/>
          <w:szCs w:val="32"/>
          <w:shd w:val="clear" w:color="auto" w:fill="FFFFFF"/>
        </w:rPr>
        <w:t>对违法建设</w:t>
      </w:r>
      <w:r>
        <w:rPr>
          <w:rFonts w:hint="eastAsia" w:ascii="仿宋_GB2312" w:hAnsi="仿宋_GB2312" w:eastAsia="仿宋_GB2312" w:cs="仿宋_GB2312"/>
          <w:b w:val="0"/>
          <w:bCs w:val="0"/>
          <w:i w:val="0"/>
          <w:caps w:val="0"/>
          <w:color w:val="auto"/>
          <w:spacing w:val="0"/>
          <w:sz w:val="32"/>
          <w:szCs w:val="32"/>
          <w:shd w:val="clear" w:color="auto" w:fill="FFFFFF"/>
          <w:lang w:eastAsia="zh-CN"/>
        </w:rPr>
        <w:t>或违规建筑</w:t>
      </w:r>
      <w:r>
        <w:rPr>
          <w:rFonts w:hint="eastAsia" w:ascii="仿宋_GB2312" w:hAnsi="仿宋_GB2312" w:eastAsia="仿宋_GB2312" w:cs="仿宋_GB2312"/>
          <w:b w:val="0"/>
          <w:bCs w:val="0"/>
          <w:i w:val="0"/>
          <w:caps w:val="0"/>
          <w:color w:val="auto"/>
          <w:spacing w:val="0"/>
          <w:sz w:val="32"/>
          <w:szCs w:val="32"/>
          <w:shd w:val="clear" w:color="auto" w:fill="FFFFFF"/>
        </w:rPr>
        <w:t>进行认定，提供专业技术支持和意见，协助</w:t>
      </w:r>
      <w:r>
        <w:rPr>
          <w:rFonts w:hint="eastAsia" w:ascii="仿宋_GB2312" w:hAnsi="仿宋_GB2312" w:eastAsia="仿宋_GB2312" w:cs="仿宋_GB2312"/>
          <w:b w:val="0"/>
          <w:bCs w:val="0"/>
          <w:i w:val="0"/>
          <w:caps w:val="0"/>
          <w:color w:val="auto"/>
          <w:spacing w:val="0"/>
          <w:sz w:val="32"/>
          <w:szCs w:val="32"/>
          <w:shd w:val="clear" w:color="auto" w:fill="FFFFFF"/>
          <w:lang w:eastAsia="zh-CN"/>
        </w:rPr>
        <w:t>城市管理部门</w:t>
      </w:r>
      <w:r>
        <w:rPr>
          <w:rFonts w:hint="eastAsia" w:ascii="仿宋_GB2312" w:hAnsi="仿宋_GB2312" w:eastAsia="仿宋_GB2312" w:cs="仿宋_GB2312"/>
          <w:b w:val="0"/>
          <w:bCs w:val="0"/>
          <w:i w:val="0"/>
          <w:caps w:val="0"/>
          <w:color w:val="auto"/>
          <w:spacing w:val="0"/>
          <w:sz w:val="32"/>
          <w:szCs w:val="32"/>
          <w:shd w:val="clear" w:color="auto" w:fill="FFFFFF"/>
        </w:rPr>
        <w:t>查处违法建设行为。</w:t>
      </w:r>
    </w:p>
    <w:p>
      <w:pPr>
        <w:keepNext w:val="0"/>
        <w:keepLines w:val="0"/>
        <w:pageBreakBefore w:val="0"/>
        <w:widowControl w:val="0"/>
        <w:kinsoku/>
        <w:wordWrap/>
        <w:overflowPunct/>
        <w:topLinePunct w:val="0"/>
        <w:autoSpaceDE/>
        <w:autoSpaceDN/>
        <w:bidi w:val="0"/>
        <w:adjustRightInd/>
        <w:snapToGrid/>
        <w:spacing w:line="587"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公安</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部门</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负责道路交通安全管理，协调解决交通拥堵问题，优化交通组织和信号灯设置，依法查处交通违法行为，处理交通事故。负责城市文</w:t>
      </w:r>
      <w:r>
        <w:rPr>
          <w:rFonts w:hint="eastAsia" w:ascii="仿宋_GB2312" w:hAnsi="仿宋_GB2312" w:eastAsia="仿宋_GB2312" w:cs="仿宋_GB2312"/>
          <w:b w:val="0"/>
          <w:bCs w:val="0"/>
          <w:i w:val="0"/>
          <w:caps w:val="0"/>
          <w:color w:val="auto"/>
          <w:spacing w:val="0"/>
          <w:sz w:val="32"/>
          <w:szCs w:val="32"/>
          <w:shd w:val="clear" w:color="auto" w:fill="FFFFFF"/>
          <w:lang w:eastAsia="zh-CN"/>
        </w:rPr>
        <w:t>明</w:t>
      </w:r>
      <w:r>
        <w:rPr>
          <w:rFonts w:hint="eastAsia" w:ascii="仿宋_GB2312" w:hAnsi="仿宋_GB2312" w:eastAsia="仿宋_GB2312" w:cs="仿宋_GB2312"/>
          <w:b w:val="0"/>
          <w:bCs w:val="0"/>
          <w:i w:val="0"/>
          <w:caps w:val="0"/>
          <w:color w:val="auto"/>
          <w:spacing w:val="0"/>
          <w:sz w:val="32"/>
          <w:szCs w:val="32"/>
          <w:shd w:val="clear" w:color="auto" w:fill="FFFFFF"/>
        </w:rPr>
        <w:t>养犬管理工作，</w:t>
      </w:r>
      <w:r>
        <w:rPr>
          <w:rFonts w:hint="eastAsia" w:ascii="仿宋_GB2312" w:hAnsi="仿宋_GB2312" w:eastAsia="仿宋_GB2312" w:cs="仿宋_GB2312"/>
          <w:b w:val="0"/>
          <w:bCs w:val="0"/>
          <w:i w:val="0"/>
          <w:caps w:val="0"/>
          <w:color w:val="auto"/>
          <w:spacing w:val="0"/>
          <w:sz w:val="32"/>
          <w:szCs w:val="32"/>
          <w:shd w:val="clear" w:color="auto" w:fill="FFFFFF"/>
          <w:lang w:eastAsia="zh-CN"/>
        </w:rPr>
        <w:t>组织养犬登记，依法查处饲养犬只干扰他人正常生活、放任犬只恐吓他人、违规出售和饲养烈性犬以及未对犬只采取安全措施致使伤害他人身体等违法行为，配合有关部门捕灭狂犬等工作</w:t>
      </w:r>
      <w:r>
        <w:rPr>
          <w:rFonts w:hint="eastAsia" w:ascii="仿宋_GB2312" w:hAnsi="仿宋_GB2312" w:eastAsia="仿宋_GB2312" w:cs="仿宋_GB2312"/>
          <w:b w:val="0"/>
          <w:bCs w:val="0"/>
          <w:i w:val="0"/>
          <w:caps w:val="0"/>
          <w:color w:val="auto"/>
          <w:spacing w:val="0"/>
          <w:sz w:val="32"/>
          <w:szCs w:val="32"/>
          <w:shd w:val="clear" w:color="auto" w:fill="FFFFFF"/>
        </w:rPr>
        <w:t>。</w:t>
      </w:r>
      <w:r>
        <w:rPr>
          <w:rFonts w:hint="eastAsia" w:ascii="仿宋_GB2312" w:hAnsi="仿宋_GB2312" w:eastAsia="仿宋_GB2312" w:cs="仿宋_GB2312"/>
          <w:b w:val="0"/>
          <w:bCs w:val="0"/>
          <w:i w:val="0"/>
          <w:caps w:val="0"/>
          <w:color w:val="auto"/>
          <w:spacing w:val="0"/>
          <w:sz w:val="32"/>
          <w:szCs w:val="32"/>
          <w:shd w:val="clear" w:color="auto" w:fill="FFFFFF"/>
          <w:lang w:eastAsia="zh-CN"/>
        </w:rPr>
        <w:t>协助有关部门加强</w:t>
      </w:r>
      <w:r>
        <w:rPr>
          <w:rFonts w:hint="eastAsia" w:ascii="仿宋_GB2312" w:hAnsi="仿宋_GB2312" w:eastAsia="仿宋_GB2312" w:cs="仿宋_GB2312"/>
          <w:b w:val="0"/>
          <w:bCs w:val="0"/>
          <w:i w:val="0"/>
          <w:caps w:val="0"/>
          <w:color w:val="auto"/>
          <w:spacing w:val="0"/>
          <w:sz w:val="32"/>
          <w:szCs w:val="32"/>
          <w:shd w:val="clear" w:color="auto" w:fill="FFFFFF"/>
        </w:rPr>
        <w:t>社会生活噪声污染防治</w:t>
      </w:r>
      <w:r>
        <w:rPr>
          <w:rFonts w:hint="eastAsia" w:ascii="仿宋_GB2312" w:hAnsi="仿宋_GB2312" w:eastAsia="仿宋_GB2312" w:cs="仿宋_GB2312"/>
          <w:b w:val="0"/>
          <w:bCs w:val="0"/>
          <w:i w:val="0"/>
          <w:caps w:val="0"/>
          <w:color w:val="auto"/>
          <w:spacing w:val="0"/>
          <w:sz w:val="32"/>
          <w:szCs w:val="32"/>
          <w:shd w:val="clear" w:color="auto" w:fill="FFFFFF"/>
          <w:lang w:eastAsia="zh-CN"/>
        </w:rPr>
        <w:t>和</w:t>
      </w:r>
      <w:r>
        <w:rPr>
          <w:rFonts w:hint="eastAsia" w:ascii="仿宋_GB2312" w:hAnsi="仿宋_GB2312" w:eastAsia="仿宋_GB2312" w:cs="仿宋_GB2312"/>
          <w:b w:val="0"/>
          <w:bCs w:val="0"/>
          <w:i w:val="0"/>
          <w:caps w:val="0"/>
          <w:color w:val="auto"/>
          <w:spacing w:val="0"/>
          <w:sz w:val="32"/>
          <w:szCs w:val="32"/>
          <w:shd w:val="clear" w:color="auto" w:fill="FFFFFF"/>
        </w:rPr>
        <w:t>燃放烟花爆竹的监督管理，依法查处噪声扰民</w:t>
      </w:r>
      <w:r>
        <w:rPr>
          <w:rFonts w:hint="eastAsia" w:ascii="仿宋_GB2312" w:hAnsi="仿宋_GB2312" w:eastAsia="仿宋_GB2312" w:cs="仿宋_GB2312"/>
          <w:b w:val="0"/>
          <w:bCs w:val="0"/>
          <w:i w:val="0"/>
          <w:caps w:val="0"/>
          <w:color w:val="auto"/>
          <w:spacing w:val="0"/>
          <w:sz w:val="32"/>
          <w:szCs w:val="32"/>
          <w:shd w:val="clear" w:color="auto" w:fill="FFFFFF"/>
          <w:lang w:eastAsia="zh-CN"/>
        </w:rPr>
        <w:t>、违规燃放</w:t>
      </w:r>
      <w:r>
        <w:rPr>
          <w:rFonts w:hint="eastAsia" w:ascii="仿宋_GB2312" w:hAnsi="仿宋_GB2312" w:eastAsia="仿宋_GB2312" w:cs="仿宋_GB2312"/>
          <w:b w:val="0"/>
          <w:bCs w:val="0"/>
          <w:i w:val="0"/>
          <w:caps w:val="0"/>
          <w:color w:val="auto"/>
          <w:spacing w:val="0"/>
          <w:sz w:val="32"/>
          <w:szCs w:val="32"/>
          <w:shd w:val="clear" w:color="auto" w:fill="FFFFFF"/>
        </w:rPr>
        <w:t>等</w:t>
      </w:r>
      <w:r>
        <w:rPr>
          <w:rFonts w:hint="eastAsia" w:ascii="仿宋_GB2312" w:hAnsi="仿宋_GB2312" w:eastAsia="仿宋_GB2312" w:cs="仿宋_GB2312"/>
          <w:b w:val="0"/>
          <w:bCs w:val="0"/>
          <w:i w:val="0"/>
          <w:caps w:val="0"/>
          <w:color w:val="auto"/>
          <w:spacing w:val="0"/>
          <w:sz w:val="32"/>
          <w:szCs w:val="32"/>
          <w:shd w:val="clear" w:color="auto" w:fill="FFFFFF"/>
          <w:lang w:eastAsia="zh-CN"/>
        </w:rPr>
        <w:t>违法</w:t>
      </w:r>
      <w:r>
        <w:rPr>
          <w:rFonts w:hint="eastAsia" w:ascii="仿宋_GB2312" w:hAnsi="仿宋_GB2312" w:eastAsia="仿宋_GB2312" w:cs="仿宋_GB2312"/>
          <w:b w:val="0"/>
          <w:bCs w:val="0"/>
          <w:i w:val="0"/>
          <w:caps w:val="0"/>
          <w:color w:val="auto"/>
          <w:spacing w:val="0"/>
          <w:sz w:val="32"/>
          <w:szCs w:val="32"/>
          <w:shd w:val="clear" w:color="auto" w:fill="FFFFFF"/>
        </w:rPr>
        <w:t>行为。参与城市管理应急突发事件的处置，维护现场秩序</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提供执法保障</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参与城市管理相关领域的</w:t>
      </w:r>
      <w:r>
        <w:rPr>
          <w:rFonts w:hint="eastAsia" w:ascii="仿宋_GB2312" w:hAnsi="仿宋_GB2312" w:eastAsia="仿宋_GB2312" w:cs="仿宋_GB2312"/>
          <w:b w:val="0"/>
          <w:bCs w:val="0"/>
          <w:i w:val="0"/>
          <w:caps w:val="0"/>
          <w:color w:val="auto"/>
          <w:spacing w:val="0"/>
          <w:sz w:val="32"/>
          <w:szCs w:val="32"/>
          <w:shd w:val="clear" w:color="auto" w:fill="FFFFFF"/>
          <w:lang w:eastAsia="zh-CN"/>
        </w:rPr>
        <w:t>交通秩序、公共安全</w:t>
      </w:r>
      <w:r>
        <w:rPr>
          <w:rFonts w:hint="eastAsia" w:ascii="仿宋_GB2312" w:hAnsi="仿宋_GB2312" w:eastAsia="仿宋_GB2312" w:cs="仿宋_GB2312"/>
          <w:b w:val="0"/>
          <w:bCs w:val="0"/>
          <w:i w:val="0"/>
          <w:caps w:val="0"/>
          <w:color w:val="auto"/>
          <w:spacing w:val="0"/>
          <w:sz w:val="32"/>
          <w:szCs w:val="32"/>
          <w:shd w:val="clear" w:color="auto" w:fill="FFFFFF"/>
        </w:rPr>
        <w:t>执法行动</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87"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生态环境</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主管</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部门负责城市大气、水体、土壤、噪声等方面的污染防治及统</w:t>
      </w:r>
      <w:r>
        <w:rPr>
          <w:rFonts w:hint="eastAsia" w:ascii="仿宋_GB2312" w:hAnsi="仿宋_GB2312" w:eastAsia="仿宋_GB2312" w:cs="仿宋_GB2312"/>
          <w:b w:val="0"/>
          <w:bCs w:val="0"/>
          <w:i w:val="0"/>
          <w:caps w:val="0"/>
          <w:color w:val="auto"/>
          <w:spacing w:val="0"/>
          <w:sz w:val="32"/>
          <w:szCs w:val="32"/>
          <w:shd w:val="clear" w:color="auto" w:fill="FFFFFF"/>
          <w:lang w:eastAsia="zh-CN"/>
        </w:rPr>
        <w:t>一监管</w:t>
      </w:r>
      <w:r>
        <w:rPr>
          <w:rFonts w:hint="eastAsia" w:ascii="仿宋_GB2312" w:hAnsi="仿宋_GB2312" w:eastAsia="仿宋_GB2312" w:cs="仿宋_GB2312"/>
          <w:b w:val="0"/>
          <w:bCs w:val="0"/>
          <w:i w:val="0"/>
          <w:caps w:val="0"/>
          <w:color w:val="auto"/>
          <w:spacing w:val="0"/>
          <w:sz w:val="32"/>
          <w:szCs w:val="32"/>
          <w:shd w:val="clear" w:color="auto" w:fill="FFFFFF"/>
        </w:rPr>
        <w:t>。推进城市生态修复和环境治理工作，改善城市生态环境质量。</w:t>
      </w:r>
      <w:r>
        <w:rPr>
          <w:rFonts w:hint="eastAsia" w:ascii="仿宋_GB2312" w:hAnsi="仿宋_GB2312" w:eastAsia="仿宋_GB2312" w:cs="仿宋_GB2312"/>
          <w:b w:val="0"/>
          <w:bCs w:val="0"/>
          <w:i w:val="0"/>
          <w:caps w:val="0"/>
          <w:color w:val="auto"/>
          <w:spacing w:val="0"/>
          <w:sz w:val="32"/>
          <w:szCs w:val="32"/>
          <w:shd w:val="clear" w:color="auto" w:fill="FFFFFF"/>
          <w:lang w:eastAsia="zh-CN"/>
        </w:rPr>
        <w:t>负责</w:t>
      </w:r>
      <w:r>
        <w:rPr>
          <w:rFonts w:hint="eastAsia" w:ascii="仿宋_GB2312" w:hAnsi="仿宋_GB2312" w:eastAsia="仿宋_GB2312" w:cs="仿宋_GB2312"/>
          <w:b w:val="0"/>
          <w:bCs w:val="0"/>
          <w:i w:val="0"/>
          <w:caps w:val="0"/>
          <w:color w:val="auto"/>
          <w:spacing w:val="0"/>
          <w:sz w:val="32"/>
          <w:szCs w:val="32"/>
          <w:shd w:val="clear" w:color="auto" w:fill="FFFFFF"/>
        </w:rPr>
        <w:t>城市规划和建设项目环境影响评价，从源头防控环境污染。参与城市管理相关领域的</w:t>
      </w:r>
      <w:r>
        <w:rPr>
          <w:rFonts w:hint="eastAsia" w:ascii="仿宋_GB2312" w:hAnsi="仿宋_GB2312" w:eastAsia="仿宋_GB2312" w:cs="仿宋_GB2312"/>
          <w:b w:val="0"/>
          <w:bCs w:val="0"/>
          <w:i w:val="0"/>
          <w:caps w:val="0"/>
          <w:color w:val="auto"/>
          <w:spacing w:val="0"/>
          <w:sz w:val="32"/>
          <w:szCs w:val="32"/>
          <w:shd w:val="clear" w:color="auto" w:fill="FFFFFF"/>
          <w:lang w:eastAsia="zh-CN"/>
        </w:rPr>
        <w:t>生态环保</w:t>
      </w:r>
      <w:r>
        <w:rPr>
          <w:rFonts w:hint="eastAsia" w:ascii="仿宋_GB2312" w:hAnsi="仿宋_GB2312" w:eastAsia="仿宋_GB2312" w:cs="仿宋_GB2312"/>
          <w:b w:val="0"/>
          <w:bCs w:val="0"/>
          <w:i w:val="0"/>
          <w:caps w:val="0"/>
          <w:color w:val="auto"/>
          <w:spacing w:val="0"/>
          <w:sz w:val="32"/>
          <w:szCs w:val="32"/>
          <w:shd w:val="clear" w:color="auto" w:fill="FFFFFF"/>
        </w:rPr>
        <w:t>执法行动。</w:t>
      </w:r>
      <w:r>
        <w:rPr>
          <w:rFonts w:hint="eastAsia" w:ascii="仿宋_GB2312" w:hAnsi="仿宋_GB2312" w:eastAsia="仿宋_GB2312" w:cs="仿宋_GB2312"/>
          <w:b w:val="0"/>
          <w:bCs w:val="0"/>
          <w:i w:val="0"/>
          <w:caps w:val="0"/>
          <w:color w:val="auto"/>
          <w:spacing w:val="0"/>
          <w:sz w:val="32"/>
          <w:szCs w:val="32"/>
          <w:shd w:val="clear" w:color="auto" w:fill="FFFFFF"/>
          <w:lang w:eastAsia="zh-CN"/>
        </w:rPr>
        <w:t>依法</w:t>
      </w:r>
      <w:r>
        <w:rPr>
          <w:rFonts w:hint="eastAsia" w:ascii="仿宋_GB2312" w:hAnsi="仿宋_GB2312" w:eastAsia="仿宋_GB2312" w:cs="仿宋_GB2312"/>
          <w:b w:val="0"/>
          <w:bCs w:val="0"/>
          <w:i w:val="0"/>
          <w:caps w:val="0"/>
          <w:color w:val="auto"/>
          <w:spacing w:val="0"/>
          <w:sz w:val="32"/>
          <w:szCs w:val="32"/>
          <w:shd w:val="clear" w:color="auto" w:fill="FFFFFF"/>
        </w:rPr>
        <w:t>查处</w:t>
      </w:r>
      <w:r>
        <w:rPr>
          <w:rFonts w:hint="eastAsia" w:ascii="仿宋_GB2312" w:hAnsi="仿宋_GB2312" w:eastAsia="仿宋_GB2312" w:cs="仿宋_GB2312"/>
          <w:b w:val="0"/>
          <w:bCs w:val="0"/>
          <w:i w:val="0"/>
          <w:caps w:val="0"/>
          <w:color w:val="auto"/>
          <w:spacing w:val="0"/>
          <w:sz w:val="32"/>
          <w:szCs w:val="32"/>
          <w:shd w:val="clear" w:color="auto" w:fill="FFFFFF"/>
          <w:lang w:eastAsia="zh-CN"/>
        </w:rPr>
        <w:t>城市管理领域</w:t>
      </w:r>
      <w:r>
        <w:rPr>
          <w:rFonts w:hint="eastAsia" w:ascii="仿宋_GB2312" w:hAnsi="仿宋_GB2312" w:eastAsia="仿宋_GB2312" w:cs="仿宋_GB2312"/>
          <w:b w:val="0"/>
          <w:bCs w:val="0"/>
          <w:i w:val="0"/>
          <w:caps w:val="0"/>
          <w:color w:val="auto"/>
          <w:spacing w:val="0"/>
          <w:sz w:val="32"/>
          <w:szCs w:val="32"/>
          <w:shd w:val="clear" w:color="auto" w:fill="FFFFFF"/>
        </w:rPr>
        <w:t>环境污染违法行</w:t>
      </w:r>
      <w:r>
        <w:rPr>
          <w:rFonts w:hint="eastAsia" w:ascii="仿宋_GB2312" w:hAnsi="仿宋_GB2312" w:eastAsia="仿宋_GB2312" w:cs="仿宋_GB2312"/>
          <w:b w:val="0"/>
          <w:bCs w:val="0"/>
          <w:i w:val="0"/>
          <w:caps w:val="0"/>
          <w:color w:val="auto"/>
          <w:spacing w:val="-6"/>
          <w:sz w:val="32"/>
          <w:szCs w:val="32"/>
          <w:shd w:val="clear" w:color="auto" w:fill="FFFFFF"/>
        </w:rPr>
        <w:t>为，</w:t>
      </w:r>
      <w:r>
        <w:rPr>
          <w:rFonts w:hint="eastAsia" w:ascii="仿宋_GB2312" w:hAnsi="仿宋_GB2312" w:eastAsia="仿宋_GB2312" w:cs="仿宋_GB2312"/>
          <w:b w:val="0"/>
          <w:bCs w:val="0"/>
          <w:i w:val="0"/>
          <w:caps w:val="0"/>
          <w:color w:val="auto"/>
          <w:spacing w:val="-6"/>
          <w:sz w:val="32"/>
          <w:szCs w:val="32"/>
          <w:shd w:val="clear" w:color="auto" w:fill="FFFFFF"/>
          <w:lang w:eastAsia="zh-CN"/>
        </w:rPr>
        <w:t>监督指导</w:t>
      </w:r>
      <w:r>
        <w:rPr>
          <w:rFonts w:hint="eastAsia" w:ascii="仿宋_GB2312" w:hAnsi="仿宋_GB2312" w:eastAsia="仿宋_GB2312" w:cs="仿宋_GB2312"/>
          <w:b w:val="0"/>
          <w:bCs w:val="0"/>
          <w:i w:val="0"/>
          <w:caps w:val="0"/>
          <w:color w:val="auto"/>
          <w:spacing w:val="-6"/>
          <w:sz w:val="32"/>
          <w:szCs w:val="32"/>
          <w:shd w:val="clear" w:color="auto" w:fill="FFFFFF"/>
        </w:rPr>
        <w:t>企业</w:t>
      </w:r>
      <w:r>
        <w:rPr>
          <w:rFonts w:hint="eastAsia" w:ascii="仿宋_GB2312" w:hAnsi="仿宋_GB2312" w:eastAsia="仿宋_GB2312" w:cs="仿宋_GB2312"/>
          <w:b w:val="0"/>
          <w:bCs w:val="0"/>
          <w:i w:val="0"/>
          <w:caps w:val="0"/>
          <w:color w:val="auto"/>
          <w:spacing w:val="-6"/>
          <w:sz w:val="32"/>
          <w:szCs w:val="32"/>
          <w:shd w:val="clear" w:color="auto" w:fill="FFFFFF"/>
          <w:lang w:eastAsia="zh-CN"/>
        </w:rPr>
        <w:t>事业单位和其他经营主体</w:t>
      </w:r>
      <w:r>
        <w:rPr>
          <w:rFonts w:hint="eastAsia" w:ascii="仿宋_GB2312" w:hAnsi="仿宋_GB2312" w:eastAsia="仿宋_GB2312" w:cs="仿宋_GB2312"/>
          <w:b w:val="0"/>
          <w:bCs w:val="0"/>
          <w:i w:val="0"/>
          <w:caps w:val="0"/>
          <w:color w:val="auto"/>
          <w:spacing w:val="-6"/>
          <w:sz w:val="32"/>
          <w:szCs w:val="32"/>
          <w:shd w:val="clear" w:color="auto" w:fill="FFFFFF"/>
        </w:rPr>
        <w:t>落实环保主体责任。</w:t>
      </w:r>
    </w:p>
    <w:p>
      <w:pPr>
        <w:keepNext w:val="0"/>
        <w:keepLines w:val="0"/>
        <w:pageBreakBefore w:val="0"/>
        <w:widowControl w:val="0"/>
        <w:kinsoku/>
        <w:wordWrap/>
        <w:overflowPunct/>
        <w:topLinePunct w:val="0"/>
        <w:autoSpaceDE/>
        <w:autoSpaceDN/>
        <w:bidi w:val="0"/>
        <w:adjustRightInd/>
        <w:snapToGrid/>
        <w:spacing w:line="587"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水行政</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主管</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部门负责城市河道、沟渠的保护、治理和综合利用，监督城市河道管理范围内建设项目和河道清淤、护岸整治等工作，保障行洪安全，推</w:t>
      </w:r>
      <w:r>
        <w:rPr>
          <w:rFonts w:hint="eastAsia" w:ascii="仿宋_GB2312" w:hAnsi="仿宋_GB2312" w:eastAsia="仿宋_GB2312" w:cs="仿宋_GB2312"/>
          <w:b w:val="0"/>
          <w:bCs w:val="0"/>
          <w:i w:val="0"/>
          <w:caps w:val="0"/>
          <w:color w:val="auto"/>
          <w:spacing w:val="0"/>
          <w:sz w:val="32"/>
          <w:szCs w:val="32"/>
          <w:shd w:val="clear" w:color="auto" w:fill="FFFFFF"/>
        </w:rPr>
        <w:t>动</w:t>
      </w:r>
      <w:r>
        <w:rPr>
          <w:rFonts w:hint="eastAsia" w:ascii="仿宋_GB2312" w:hAnsi="仿宋_GB2312" w:eastAsia="仿宋_GB2312" w:cs="仿宋_GB2312"/>
          <w:b w:val="0"/>
          <w:bCs w:val="0"/>
          <w:i w:val="0"/>
          <w:caps w:val="0"/>
          <w:color w:val="auto"/>
          <w:spacing w:val="0"/>
          <w:sz w:val="32"/>
          <w:szCs w:val="32"/>
          <w:shd w:val="clear" w:color="auto" w:fill="FFFFFF"/>
          <w:lang w:eastAsia="zh-CN"/>
        </w:rPr>
        <w:t>城市</w:t>
      </w:r>
      <w:r>
        <w:rPr>
          <w:rFonts w:hint="eastAsia" w:ascii="仿宋_GB2312" w:hAnsi="仿宋_GB2312" w:eastAsia="仿宋_GB2312" w:cs="仿宋_GB2312"/>
          <w:b w:val="0"/>
          <w:bCs w:val="0"/>
          <w:i w:val="0"/>
          <w:caps w:val="0"/>
          <w:color w:val="auto"/>
          <w:spacing w:val="0"/>
          <w:sz w:val="32"/>
          <w:szCs w:val="32"/>
          <w:shd w:val="clear" w:color="auto" w:fill="FFFFFF"/>
        </w:rPr>
        <w:t>水生态保护与修复，改善水生态环境</w:t>
      </w:r>
      <w:r>
        <w:rPr>
          <w:rFonts w:hint="eastAsia" w:ascii="仿宋_GB2312" w:hAnsi="仿宋_GB2312" w:eastAsia="仿宋_GB2312" w:cs="仿宋_GB2312"/>
          <w:b w:val="0"/>
          <w:bCs w:val="0"/>
          <w:i w:val="0"/>
          <w:caps w:val="0"/>
          <w:color w:val="auto"/>
          <w:spacing w:val="0"/>
          <w:sz w:val="32"/>
          <w:szCs w:val="32"/>
          <w:shd w:val="clear" w:color="auto" w:fill="FFFFFF"/>
          <w:lang w:eastAsia="zh-CN"/>
        </w:rPr>
        <w:t>质量</w:t>
      </w:r>
      <w:r>
        <w:rPr>
          <w:rFonts w:hint="eastAsia" w:ascii="仿宋_GB2312" w:hAnsi="仿宋_GB2312" w:eastAsia="仿宋_GB2312" w:cs="仿宋_GB2312"/>
          <w:b w:val="0"/>
          <w:bCs w:val="0"/>
          <w:i w:val="0"/>
          <w:caps w:val="0"/>
          <w:color w:val="auto"/>
          <w:spacing w:val="0"/>
          <w:sz w:val="32"/>
          <w:szCs w:val="32"/>
          <w:shd w:val="clear" w:color="auto" w:fill="FFFFFF"/>
        </w:rPr>
        <w:t>。</w:t>
      </w:r>
      <w:r>
        <w:rPr>
          <w:rFonts w:hint="eastAsia" w:ascii="仿宋_GB2312" w:hAnsi="仿宋_GB2312" w:eastAsia="仿宋_GB2312" w:cs="仿宋_GB2312"/>
          <w:b w:val="0"/>
          <w:bCs w:val="0"/>
          <w:i w:val="0"/>
          <w:caps w:val="0"/>
          <w:color w:val="auto"/>
          <w:spacing w:val="0"/>
          <w:sz w:val="32"/>
          <w:szCs w:val="32"/>
          <w:shd w:val="clear" w:color="auto" w:fill="FFFFFF"/>
          <w:lang w:eastAsia="zh-CN"/>
        </w:rPr>
        <w:t>依法</w:t>
      </w:r>
      <w:r>
        <w:rPr>
          <w:rFonts w:hint="eastAsia" w:ascii="仿宋_GB2312" w:hAnsi="仿宋_GB2312" w:eastAsia="仿宋_GB2312" w:cs="仿宋_GB2312"/>
          <w:b w:val="0"/>
          <w:bCs w:val="0"/>
          <w:i w:val="0"/>
          <w:caps w:val="0"/>
          <w:color w:val="auto"/>
          <w:spacing w:val="0"/>
          <w:sz w:val="32"/>
          <w:szCs w:val="32"/>
          <w:shd w:val="clear" w:color="auto" w:fill="FFFFFF"/>
        </w:rPr>
        <w:t>查处</w:t>
      </w:r>
      <w:r>
        <w:rPr>
          <w:rFonts w:hint="eastAsia" w:ascii="仿宋_GB2312" w:hAnsi="仿宋_GB2312" w:eastAsia="仿宋_GB2312" w:cs="仿宋_GB2312"/>
          <w:b w:val="0"/>
          <w:bCs w:val="0"/>
          <w:i w:val="0"/>
          <w:caps w:val="0"/>
          <w:color w:val="auto"/>
          <w:spacing w:val="0"/>
          <w:sz w:val="32"/>
          <w:szCs w:val="32"/>
          <w:shd w:val="clear" w:color="auto" w:fill="FFFFFF"/>
          <w:lang w:eastAsia="zh-CN"/>
        </w:rPr>
        <w:t>非法取水、</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破坏水工程及设施、河道管理范围内违法建设</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向城市河道倾倒废弃物</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等</w:t>
      </w:r>
      <w:r>
        <w:rPr>
          <w:rFonts w:hint="eastAsia" w:ascii="仿宋_GB2312" w:hAnsi="仿宋_GB2312" w:eastAsia="仿宋_GB2312" w:cs="仿宋_GB2312"/>
          <w:b w:val="0"/>
          <w:bCs w:val="0"/>
          <w:i w:val="0"/>
          <w:caps w:val="0"/>
          <w:color w:val="auto"/>
          <w:spacing w:val="0"/>
          <w:sz w:val="32"/>
          <w:szCs w:val="32"/>
          <w:shd w:val="clear" w:color="auto" w:fill="FFFFFF"/>
        </w:rPr>
        <w:t>涉水违法行为。参与水污染防治工作，配合</w:t>
      </w:r>
      <w:r>
        <w:rPr>
          <w:rFonts w:hint="eastAsia" w:ascii="仿宋_GB2312" w:hAnsi="仿宋_GB2312" w:eastAsia="仿宋_GB2312" w:cs="仿宋_GB2312"/>
          <w:b w:val="0"/>
          <w:bCs w:val="0"/>
          <w:i w:val="0"/>
          <w:caps w:val="0"/>
          <w:color w:val="auto"/>
          <w:spacing w:val="0"/>
          <w:sz w:val="32"/>
          <w:szCs w:val="32"/>
          <w:shd w:val="clear" w:color="auto" w:fill="FFFFFF"/>
          <w:lang w:eastAsia="zh-CN"/>
        </w:rPr>
        <w:t>有关部门</w:t>
      </w:r>
      <w:r>
        <w:rPr>
          <w:rFonts w:hint="eastAsia" w:ascii="仿宋_GB2312" w:hAnsi="仿宋_GB2312" w:eastAsia="仿宋_GB2312" w:cs="仿宋_GB2312"/>
          <w:b w:val="0"/>
          <w:bCs w:val="0"/>
          <w:i w:val="0"/>
          <w:caps w:val="0"/>
          <w:color w:val="auto"/>
          <w:spacing w:val="0"/>
          <w:sz w:val="32"/>
          <w:szCs w:val="32"/>
          <w:shd w:val="clear" w:color="auto" w:fill="FFFFFF"/>
        </w:rPr>
        <w:t>治理</w:t>
      </w:r>
      <w:r>
        <w:rPr>
          <w:rFonts w:hint="eastAsia" w:ascii="仿宋_GB2312" w:hAnsi="仿宋_GB2312" w:eastAsia="仿宋_GB2312" w:cs="仿宋_GB2312"/>
          <w:b w:val="0"/>
          <w:bCs w:val="0"/>
          <w:i w:val="0"/>
          <w:caps w:val="0"/>
          <w:color w:val="auto"/>
          <w:spacing w:val="0"/>
          <w:sz w:val="32"/>
          <w:szCs w:val="32"/>
          <w:shd w:val="clear" w:color="auto" w:fill="FFFFFF"/>
          <w:lang w:eastAsia="zh-CN"/>
        </w:rPr>
        <w:t>城市</w:t>
      </w:r>
      <w:r>
        <w:rPr>
          <w:rFonts w:hint="eastAsia" w:ascii="仿宋_GB2312" w:hAnsi="仿宋_GB2312" w:eastAsia="仿宋_GB2312" w:cs="仿宋_GB2312"/>
          <w:b w:val="0"/>
          <w:bCs w:val="0"/>
          <w:i w:val="0"/>
          <w:caps w:val="0"/>
          <w:color w:val="auto"/>
          <w:spacing w:val="0"/>
          <w:sz w:val="32"/>
          <w:szCs w:val="32"/>
          <w:shd w:val="clear" w:color="auto" w:fill="FFFFFF"/>
        </w:rPr>
        <w:t>黑臭水体。</w:t>
      </w:r>
    </w:p>
    <w:p>
      <w:pPr>
        <w:keepNext w:val="0"/>
        <w:keepLines w:val="0"/>
        <w:pageBreakBefore w:val="0"/>
        <w:widowControl w:val="0"/>
        <w:kinsoku/>
        <w:wordWrap/>
        <w:overflowPunct/>
        <w:topLinePunct w:val="0"/>
        <w:autoSpaceDE/>
        <w:autoSpaceDN/>
        <w:bidi w:val="0"/>
        <w:adjustRightInd/>
        <w:snapToGrid/>
        <w:spacing w:line="587"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交通运输</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主管</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部门负责城市公共交通的行业监管和服务质量监督。组织编制和实施城市公共交通专项规划，优化调整公共交通线路、站点布局。</w:t>
      </w:r>
      <w:r>
        <w:rPr>
          <w:rFonts w:hint="eastAsia" w:ascii="仿宋_GB2312" w:hAnsi="仿宋_GB2312" w:eastAsia="仿宋_GB2312" w:cs="仿宋_GB2312"/>
          <w:b w:val="0"/>
          <w:bCs w:val="0"/>
          <w:i w:val="0"/>
          <w:caps w:val="0"/>
          <w:color w:val="auto"/>
          <w:spacing w:val="0"/>
          <w:sz w:val="32"/>
          <w:szCs w:val="32"/>
          <w:shd w:val="clear" w:color="auto" w:fill="FFFFFF"/>
          <w:lang w:eastAsia="zh-CN"/>
        </w:rPr>
        <w:t>负责道路</w:t>
      </w:r>
      <w:r>
        <w:rPr>
          <w:rFonts w:hint="eastAsia" w:ascii="仿宋_GB2312" w:hAnsi="仿宋_GB2312" w:eastAsia="仿宋_GB2312" w:cs="仿宋_GB2312"/>
          <w:b w:val="0"/>
          <w:bCs w:val="0"/>
          <w:i w:val="0"/>
          <w:caps w:val="0"/>
          <w:color w:val="auto"/>
          <w:spacing w:val="0"/>
          <w:sz w:val="32"/>
          <w:szCs w:val="32"/>
          <w:shd w:val="clear" w:color="auto" w:fill="FFFFFF"/>
        </w:rPr>
        <w:t>运输市场</w:t>
      </w:r>
      <w:r>
        <w:rPr>
          <w:rFonts w:hint="eastAsia" w:ascii="仿宋_GB2312" w:hAnsi="仿宋_GB2312" w:eastAsia="仿宋_GB2312" w:cs="仿宋_GB2312"/>
          <w:b w:val="0"/>
          <w:bCs w:val="0"/>
          <w:i w:val="0"/>
          <w:caps w:val="0"/>
          <w:color w:val="auto"/>
          <w:spacing w:val="0"/>
          <w:sz w:val="32"/>
          <w:szCs w:val="32"/>
          <w:shd w:val="clear" w:color="auto" w:fill="FFFFFF"/>
          <w:lang w:eastAsia="zh-CN"/>
        </w:rPr>
        <w:t>监管</w:t>
      </w:r>
      <w:r>
        <w:rPr>
          <w:rFonts w:hint="eastAsia" w:ascii="仿宋_GB2312" w:hAnsi="仿宋_GB2312" w:eastAsia="仿宋_GB2312" w:cs="仿宋_GB2312"/>
          <w:b w:val="0"/>
          <w:bCs w:val="0"/>
          <w:i w:val="0"/>
          <w:caps w:val="0"/>
          <w:color w:val="auto"/>
          <w:spacing w:val="0"/>
          <w:sz w:val="32"/>
          <w:szCs w:val="32"/>
          <w:shd w:val="clear" w:color="auto" w:fill="FFFFFF"/>
        </w:rPr>
        <w:t>，</w:t>
      </w:r>
      <w:r>
        <w:rPr>
          <w:rFonts w:hint="eastAsia" w:ascii="仿宋_GB2312" w:hAnsi="仿宋_GB2312" w:eastAsia="仿宋_GB2312" w:cs="仿宋_GB2312"/>
          <w:b w:val="0"/>
          <w:bCs w:val="0"/>
          <w:i w:val="0"/>
          <w:caps w:val="0"/>
          <w:color w:val="auto"/>
          <w:spacing w:val="0"/>
          <w:sz w:val="32"/>
          <w:szCs w:val="32"/>
          <w:shd w:val="clear" w:color="auto" w:fill="FFFFFF"/>
          <w:lang w:eastAsia="zh-CN"/>
        </w:rPr>
        <w:t>指导县区</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规范巡游出租汽车、网约出租汽车、共享单车市场主体管理，引导市场主体根据市场需求合理投放和有序发展，依法</w:t>
      </w:r>
      <w:r>
        <w:rPr>
          <w:rFonts w:hint="eastAsia" w:ascii="仿宋_GB2312" w:hAnsi="仿宋_GB2312" w:eastAsia="仿宋_GB2312" w:cs="仿宋_GB2312"/>
          <w:b w:val="0"/>
          <w:bCs w:val="0"/>
          <w:i w:val="0"/>
          <w:caps w:val="0"/>
          <w:color w:val="auto"/>
          <w:spacing w:val="0"/>
          <w:sz w:val="32"/>
          <w:szCs w:val="32"/>
          <w:shd w:val="clear" w:color="auto" w:fill="FFFFFF"/>
        </w:rPr>
        <w:t>查处非法营运、超载超限等违法</w:t>
      </w:r>
      <w:r>
        <w:rPr>
          <w:rFonts w:hint="eastAsia" w:ascii="仿宋_GB2312" w:hAnsi="仿宋_GB2312" w:eastAsia="仿宋_GB2312" w:cs="仿宋_GB2312"/>
          <w:b w:val="0"/>
          <w:bCs w:val="0"/>
          <w:i w:val="0"/>
          <w:caps w:val="0"/>
          <w:color w:val="auto"/>
          <w:spacing w:val="0"/>
          <w:sz w:val="32"/>
          <w:szCs w:val="32"/>
          <w:shd w:val="clear" w:color="auto" w:fill="FFFFFF"/>
          <w:lang w:eastAsia="zh-CN"/>
        </w:rPr>
        <w:t>违规</w:t>
      </w:r>
      <w:r>
        <w:rPr>
          <w:rFonts w:hint="eastAsia" w:ascii="仿宋_GB2312" w:hAnsi="仿宋_GB2312" w:eastAsia="仿宋_GB2312" w:cs="仿宋_GB2312"/>
          <w:b w:val="0"/>
          <w:bCs w:val="0"/>
          <w:i w:val="0"/>
          <w:caps w:val="0"/>
          <w:color w:val="auto"/>
          <w:spacing w:val="0"/>
          <w:sz w:val="32"/>
          <w:szCs w:val="32"/>
          <w:shd w:val="clear" w:color="auto" w:fill="FFFFFF"/>
        </w:rPr>
        <w:t>行为。</w:t>
      </w:r>
      <w:r>
        <w:rPr>
          <w:rFonts w:hint="eastAsia" w:ascii="仿宋_GB2312" w:hAnsi="仿宋_GB2312" w:eastAsia="仿宋_GB2312" w:cs="仿宋_GB2312"/>
          <w:b w:val="0"/>
          <w:bCs w:val="0"/>
          <w:i w:val="0"/>
          <w:caps w:val="0"/>
          <w:color w:val="auto"/>
          <w:spacing w:val="0"/>
          <w:sz w:val="32"/>
          <w:szCs w:val="32"/>
          <w:shd w:val="clear" w:color="auto" w:fill="FFFFFF"/>
          <w:lang w:eastAsia="zh-CN"/>
        </w:rPr>
        <w:t>配合城管部门维护共享单车停放秩序，</w:t>
      </w:r>
      <w:r>
        <w:rPr>
          <w:rFonts w:hint="eastAsia" w:ascii="仿宋_GB2312" w:hAnsi="仿宋_GB2312" w:eastAsia="仿宋_GB2312" w:cs="仿宋_GB2312"/>
          <w:b w:val="0"/>
          <w:bCs w:val="0"/>
          <w:i w:val="0"/>
          <w:caps w:val="0"/>
          <w:color w:val="auto"/>
          <w:spacing w:val="0"/>
          <w:sz w:val="32"/>
          <w:szCs w:val="32"/>
          <w:shd w:val="clear" w:color="auto" w:fill="FFFFFF"/>
        </w:rPr>
        <w:t>参与城市管理相关领域的</w:t>
      </w:r>
      <w:r>
        <w:rPr>
          <w:rFonts w:hint="eastAsia" w:ascii="仿宋_GB2312" w:hAnsi="仿宋_GB2312" w:eastAsia="仿宋_GB2312" w:cs="仿宋_GB2312"/>
          <w:b w:val="0"/>
          <w:bCs w:val="0"/>
          <w:i w:val="0"/>
          <w:caps w:val="0"/>
          <w:color w:val="auto"/>
          <w:spacing w:val="0"/>
          <w:sz w:val="32"/>
          <w:szCs w:val="32"/>
          <w:shd w:val="clear" w:color="auto" w:fill="FFFFFF"/>
          <w:lang w:eastAsia="zh-CN"/>
        </w:rPr>
        <w:t>交通运输</w:t>
      </w:r>
      <w:r>
        <w:rPr>
          <w:rFonts w:hint="eastAsia" w:ascii="仿宋_GB2312" w:hAnsi="仿宋_GB2312" w:eastAsia="仿宋_GB2312" w:cs="仿宋_GB2312"/>
          <w:b w:val="0"/>
          <w:bCs w:val="0"/>
          <w:i w:val="0"/>
          <w:caps w:val="0"/>
          <w:color w:val="auto"/>
          <w:spacing w:val="0"/>
          <w:sz w:val="32"/>
          <w:szCs w:val="32"/>
          <w:shd w:val="clear" w:color="auto" w:fill="FFFFFF"/>
        </w:rPr>
        <w:t>执法行动。</w:t>
      </w:r>
    </w:p>
    <w:p>
      <w:pPr>
        <w:keepNext w:val="0"/>
        <w:keepLines w:val="0"/>
        <w:pageBreakBefore w:val="0"/>
        <w:widowControl w:val="0"/>
        <w:kinsoku/>
        <w:wordWrap/>
        <w:overflowPunct/>
        <w:topLinePunct w:val="0"/>
        <w:autoSpaceDE/>
        <w:autoSpaceDN/>
        <w:bidi w:val="0"/>
        <w:adjustRightInd/>
        <w:snapToGrid/>
        <w:spacing w:line="587" w:lineRule="exact"/>
        <w:ind w:left="0" w:leftChars="0"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rPr>
      </w:pP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市场监管</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主管</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部门负责城市市场经营秩序监督管理，查处涉及市场监管领域的违</w:t>
      </w:r>
      <w:r>
        <w:rPr>
          <w:rFonts w:hint="eastAsia" w:ascii="仿宋_GB2312" w:hAnsi="仿宋_GB2312" w:eastAsia="仿宋_GB2312" w:cs="仿宋_GB2312"/>
          <w:b w:val="0"/>
          <w:bCs w:val="0"/>
          <w:i w:val="0"/>
          <w:caps w:val="0"/>
          <w:color w:val="auto"/>
          <w:spacing w:val="0"/>
          <w:sz w:val="32"/>
          <w:szCs w:val="32"/>
          <w:shd w:val="clear" w:color="auto" w:fill="FFFFFF"/>
          <w:lang w:eastAsia="zh-CN"/>
        </w:rPr>
        <w:t>规</w:t>
      </w:r>
      <w:r>
        <w:rPr>
          <w:rFonts w:hint="eastAsia" w:ascii="仿宋_GB2312" w:hAnsi="仿宋_GB2312" w:eastAsia="仿宋_GB2312" w:cs="仿宋_GB2312"/>
          <w:b w:val="0"/>
          <w:bCs w:val="0"/>
          <w:i w:val="0"/>
          <w:caps w:val="0"/>
          <w:color w:val="auto"/>
          <w:spacing w:val="0"/>
          <w:sz w:val="32"/>
          <w:szCs w:val="32"/>
          <w:shd w:val="clear" w:color="auto" w:fill="FFFFFF"/>
        </w:rPr>
        <w:t>经营、</w:t>
      </w:r>
      <w:r>
        <w:rPr>
          <w:rFonts w:hint="eastAsia" w:ascii="仿宋_GB2312" w:hAnsi="仿宋_GB2312" w:eastAsia="仿宋_GB2312" w:cs="仿宋_GB2312"/>
          <w:b w:val="0"/>
          <w:bCs w:val="0"/>
          <w:i w:val="0"/>
          <w:caps w:val="0"/>
          <w:color w:val="auto"/>
          <w:spacing w:val="0"/>
          <w:sz w:val="32"/>
          <w:szCs w:val="32"/>
          <w:shd w:val="clear" w:color="auto" w:fill="FFFFFF"/>
          <w:lang w:eastAsia="zh-CN"/>
        </w:rPr>
        <w:t>发布</w:t>
      </w:r>
      <w:r>
        <w:rPr>
          <w:rFonts w:hint="eastAsia" w:ascii="仿宋_GB2312" w:hAnsi="仿宋_GB2312" w:eastAsia="仿宋_GB2312" w:cs="仿宋_GB2312"/>
          <w:b w:val="0"/>
          <w:bCs w:val="0"/>
          <w:i w:val="0"/>
          <w:caps w:val="0"/>
          <w:color w:val="auto"/>
          <w:spacing w:val="0"/>
          <w:sz w:val="32"/>
          <w:szCs w:val="32"/>
          <w:shd w:val="clear" w:color="auto" w:fill="FFFFFF"/>
        </w:rPr>
        <w:t>虚假</w:t>
      </w:r>
      <w:r>
        <w:rPr>
          <w:rFonts w:hint="eastAsia" w:ascii="仿宋_GB2312" w:hAnsi="仿宋_GB2312" w:eastAsia="仿宋_GB2312" w:cs="仿宋_GB2312"/>
          <w:b w:val="0"/>
          <w:bCs w:val="0"/>
          <w:i w:val="0"/>
          <w:caps w:val="0"/>
          <w:color w:val="auto"/>
          <w:spacing w:val="0"/>
          <w:sz w:val="32"/>
          <w:szCs w:val="32"/>
          <w:shd w:val="clear" w:color="auto" w:fill="FFFFFF"/>
          <w:lang w:eastAsia="zh-CN"/>
        </w:rPr>
        <w:t>广告</w:t>
      </w:r>
      <w:r>
        <w:rPr>
          <w:rFonts w:hint="eastAsia" w:ascii="仿宋_GB2312" w:hAnsi="仿宋_GB2312" w:eastAsia="仿宋_GB2312" w:cs="仿宋_GB2312"/>
          <w:b w:val="0"/>
          <w:bCs w:val="0"/>
          <w:i w:val="0"/>
          <w:caps w:val="0"/>
          <w:color w:val="auto"/>
          <w:spacing w:val="0"/>
          <w:sz w:val="32"/>
          <w:szCs w:val="32"/>
          <w:shd w:val="clear" w:color="auto" w:fill="FFFFFF"/>
        </w:rPr>
        <w:t>、</w:t>
      </w:r>
      <w:r>
        <w:rPr>
          <w:rFonts w:hint="eastAsia" w:ascii="仿宋_GB2312" w:hAnsi="仿宋_GB2312" w:eastAsia="仿宋_GB2312" w:cs="仿宋_GB2312"/>
          <w:b w:val="0"/>
          <w:bCs w:val="0"/>
          <w:i w:val="0"/>
          <w:caps w:val="0"/>
          <w:color w:val="auto"/>
          <w:spacing w:val="0"/>
          <w:sz w:val="32"/>
          <w:szCs w:val="32"/>
          <w:shd w:val="clear" w:color="auto" w:fill="FFFFFF"/>
          <w:lang w:eastAsia="zh-CN"/>
        </w:rPr>
        <w:t>销售</w:t>
      </w:r>
      <w:r>
        <w:rPr>
          <w:rFonts w:hint="eastAsia" w:ascii="仿宋_GB2312" w:hAnsi="仿宋_GB2312" w:eastAsia="仿宋_GB2312" w:cs="仿宋_GB2312"/>
          <w:b w:val="0"/>
          <w:bCs w:val="0"/>
          <w:i w:val="0"/>
          <w:caps w:val="0"/>
          <w:color w:val="auto"/>
          <w:spacing w:val="0"/>
          <w:sz w:val="32"/>
          <w:szCs w:val="32"/>
          <w:shd w:val="clear" w:color="auto" w:fill="FFFFFF"/>
        </w:rPr>
        <w:t>假冒伪劣商品等违法行为。负责</w:t>
      </w:r>
      <w:r>
        <w:rPr>
          <w:rFonts w:hint="eastAsia" w:ascii="仿宋_GB2312" w:hAnsi="仿宋_GB2312" w:eastAsia="仿宋_GB2312" w:cs="仿宋_GB2312"/>
          <w:b w:val="0"/>
          <w:bCs w:val="0"/>
          <w:i w:val="0"/>
          <w:caps w:val="0"/>
          <w:color w:val="auto"/>
          <w:spacing w:val="0"/>
          <w:sz w:val="32"/>
          <w:szCs w:val="32"/>
          <w:shd w:val="clear" w:color="auto" w:fill="FFFFFF"/>
          <w:lang w:eastAsia="zh-CN"/>
        </w:rPr>
        <w:t>监督</w:t>
      </w:r>
      <w:r>
        <w:rPr>
          <w:rFonts w:hint="eastAsia" w:ascii="仿宋_GB2312" w:hAnsi="仿宋_GB2312" w:eastAsia="仿宋_GB2312" w:cs="仿宋_GB2312"/>
          <w:b w:val="0"/>
          <w:bCs w:val="0"/>
          <w:i w:val="0"/>
          <w:caps w:val="0"/>
          <w:color w:val="auto"/>
          <w:spacing w:val="0"/>
          <w:sz w:val="32"/>
          <w:szCs w:val="32"/>
          <w:shd w:val="clear" w:color="auto" w:fill="FFFFFF"/>
        </w:rPr>
        <w:t>食品安全</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餐饮服务业</w:t>
      </w:r>
      <w:r>
        <w:rPr>
          <w:rFonts w:hint="eastAsia" w:ascii="仿宋_GB2312" w:hAnsi="仿宋_GB2312" w:eastAsia="仿宋_GB2312" w:cs="仿宋_GB2312"/>
          <w:b w:val="0"/>
          <w:bCs w:val="0"/>
          <w:i w:val="0"/>
          <w:caps w:val="0"/>
          <w:color w:val="auto"/>
          <w:spacing w:val="0"/>
          <w:sz w:val="32"/>
          <w:szCs w:val="32"/>
          <w:shd w:val="clear" w:color="auto" w:fill="FFFFFF"/>
          <w:lang w:eastAsia="zh-CN"/>
        </w:rPr>
        <w:t>油烟过滤设备安装及清洁能源使用</w:t>
      </w:r>
      <w:r>
        <w:rPr>
          <w:rFonts w:hint="eastAsia" w:ascii="仿宋_GB2312" w:hAnsi="仿宋_GB2312" w:eastAsia="仿宋_GB2312" w:cs="仿宋_GB2312"/>
          <w:b w:val="0"/>
          <w:bCs w:val="0"/>
          <w:i w:val="0"/>
          <w:caps w:val="0"/>
          <w:color w:val="auto"/>
          <w:spacing w:val="0"/>
          <w:sz w:val="32"/>
          <w:szCs w:val="32"/>
          <w:shd w:val="clear" w:color="auto" w:fill="FFFFFF"/>
        </w:rPr>
        <w:t>。</w:t>
      </w:r>
      <w:r>
        <w:rPr>
          <w:rFonts w:hint="eastAsia" w:ascii="仿宋_GB2312" w:hAnsi="仿宋_GB2312" w:eastAsia="仿宋_GB2312" w:cs="仿宋_GB2312"/>
          <w:b w:val="0"/>
          <w:bCs w:val="0"/>
          <w:i w:val="0"/>
          <w:caps w:val="0"/>
          <w:color w:val="auto"/>
          <w:spacing w:val="0"/>
          <w:sz w:val="32"/>
          <w:szCs w:val="32"/>
          <w:shd w:val="clear" w:color="auto" w:fill="FFFFFF"/>
          <w:lang w:eastAsia="zh-CN"/>
        </w:rPr>
        <w:t>负责</w:t>
      </w:r>
      <w:r>
        <w:rPr>
          <w:rFonts w:hint="eastAsia" w:ascii="仿宋_GB2312" w:hAnsi="仿宋_GB2312" w:eastAsia="仿宋_GB2312" w:cs="仿宋_GB2312"/>
          <w:b w:val="0"/>
          <w:bCs w:val="0"/>
          <w:i w:val="0"/>
          <w:caps w:val="0"/>
          <w:color w:val="auto"/>
          <w:spacing w:val="0"/>
          <w:sz w:val="32"/>
          <w:szCs w:val="32"/>
          <w:shd w:val="clear" w:color="auto" w:fill="FFFFFF"/>
        </w:rPr>
        <w:t>管理</w:t>
      </w:r>
      <w:r>
        <w:rPr>
          <w:rFonts w:hint="eastAsia" w:ascii="仿宋_GB2312" w:hAnsi="仿宋_GB2312" w:eastAsia="仿宋_GB2312" w:cs="仿宋_GB2312"/>
          <w:b w:val="0"/>
          <w:bCs w:val="0"/>
          <w:i w:val="0"/>
          <w:caps w:val="0"/>
          <w:color w:val="auto"/>
          <w:spacing w:val="0"/>
          <w:sz w:val="32"/>
          <w:szCs w:val="32"/>
          <w:shd w:val="clear" w:color="auto" w:fill="FFFFFF"/>
          <w:lang w:eastAsia="zh-CN"/>
        </w:rPr>
        <w:t>强制</w:t>
      </w:r>
      <w:r>
        <w:rPr>
          <w:rFonts w:hint="eastAsia" w:ascii="仿宋_GB2312" w:hAnsi="仿宋_GB2312" w:eastAsia="仿宋_GB2312" w:cs="仿宋_GB2312"/>
          <w:b w:val="0"/>
          <w:bCs w:val="0"/>
          <w:i w:val="0"/>
          <w:caps w:val="0"/>
          <w:color w:val="auto"/>
          <w:spacing w:val="0"/>
          <w:sz w:val="32"/>
          <w:szCs w:val="32"/>
          <w:shd w:val="clear" w:color="auto" w:fill="FFFFFF"/>
        </w:rPr>
        <w:t>计量</w:t>
      </w:r>
      <w:r>
        <w:rPr>
          <w:rFonts w:hint="eastAsia" w:ascii="仿宋_GB2312" w:hAnsi="仿宋_GB2312" w:eastAsia="仿宋_GB2312" w:cs="仿宋_GB2312"/>
          <w:b w:val="0"/>
          <w:bCs w:val="0"/>
          <w:i w:val="0"/>
          <w:caps w:val="0"/>
          <w:color w:val="auto"/>
          <w:spacing w:val="0"/>
          <w:sz w:val="32"/>
          <w:szCs w:val="32"/>
          <w:shd w:val="clear" w:color="auto" w:fill="FFFFFF"/>
          <w:lang w:eastAsia="zh-CN"/>
        </w:rPr>
        <w:t>器具</w:t>
      </w:r>
      <w:r>
        <w:rPr>
          <w:rFonts w:hint="eastAsia" w:ascii="仿宋_GB2312" w:hAnsi="仿宋_GB2312" w:eastAsia="仿宋_GB2312" w:cs="仿宋_GB2312"/>
          <w:b w:val="0"/>
          <w:bCs w:val="0"/>
          <w:i w:val="0"/>
          <w:caps w:val="0"/>
          <w:color w:val="auto"/>
          <w:spacing w:val="0"/>
          <w:sz w:val="32"/>
          <w:szCs w:val="32"/>
          <w:shd w:val="clear" w:color="auto" w:fill="FFFFFF"/>
        </w:rPr>
        <w:t>、认证认</w:t>
      </w:r>
      <w:r>
        <w:rPr>
          <w:rFonts w:hint="eastAsia" w:ascii="仿宋_GB2312" w:hAnsi="仿宋_GB2312" w:eastAsia="仿宋_GB2312" w:cs="仿宋_GB2312"/>
          <w:b w:val="0"/>
          <w:bCs w:val="0"/>
          <w:i w:val="0"/>
          <w:caps w:val="0"/>
          <w:color w:val="auto"/>
          <w:spacing w:val="0"/>
          <w:sz w:val="32"/>
          <w:szCs w:val="32"/>
          <w:shd w:val="clear" w:color="auto" w:fill="FFFFFF"/>
          <w:lang w:eastAsia="zh-CN"/>
        </w:rPr>
        <w:t>可</w:t>
      </w:r>
      <w:r>
        <w:rPr>
          <w:rFonts w:hint="eastAsia" w:ascii="仿宋_GB2312" w:hAnsi="仿宋_GB2312" w:eastAsia="仿宋_GB2312" w:cs="仿宋_GB2312"/>
          <w:b w:val="0"/>
          <w:bCs w:val="0"/>
          <w:i w:val="0"/>
          <w:caps w:val="0"/>
          <w:color w:val="auto"/>
          <w:spacing w:val="0"/>
          <w:sz w:val="32"/>
          <w:szCs w:val="32"/>
          <w:shd w:val="clear" w:color="auto" w:fill="FFFFFF"/>
        </w:rPr>
        <w:t>等工作，维护市场公平竞争环境。参与城市管理相关领域的市场监管执法行动。</w:t>
      </w:r>
    </w:p>
    <w:p>
      <w:pPr>
        <w:keepNext w:val="0"/>
        <w:keepLines w:val="0"/>
        <w:pageBreakBefore w:val="0"/>
        <w:widowControl w:val="0"/>
        <w:kinsoku/>
        <w:wordWrap/>
        <w:overflowPunct/>
        <w:topLinePunct w:val="0"/>
        <w:autoSpaceDE/>
        <w:autoSpaceDN/>
        <w:bidi w:val="0"/>
        <w:adjustRightInd/>
        <w:snapToGrid/>
        <w:spacing w:line="587"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卫生健康主管部门负责城市公共卫生管理和食品安全风险监测工作，推进健康城市建设，开展爱国卫生运动，组织病媒生物防</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治。负责监管医疗机构和公共场所卫生，保障市民健康权益。监督管理医疗废弃物的规范</w:t>
      </w:r>
      <w:r>
        <w:rPr>
          <w:rFonts w:hint="eastAsia" w:ascii="仿宋_GB2312" w:hAnsi="仿宋_GB2312" w:eastAsia="仿宋_GB2312" w:cs="仿宋_GB2312"/>
          <w:b w:val="0"/>
          <w:bCs w:val="0"/>
          <w:i w:val="0"/>
          <w:caps w:val="0"/>
          <w:color w:val="auto"/>
          <w:spacing w:val="0"/>
          <w:sz w:val="32"/>
          <w:szCs w:val="32"/>
          <w:shd w:val="clear" w:color="auto" w:fill="FFFFFF"/>
          <w:lang w:eastAsia="zh-CN"/>
        </w:rPr>
        <w:t>处置。</w:t>
      </w:r>
      <w:r>
        <w:rPr>
          <w:rFonts w:hint="eastAsia" w:ascii="仿宋_GB2312" w:hAnsi="仿宋_GB2312" w:eastAsia="仿宋_GB2312" w:cs="仿宋_GB2312"/>
          <w:b w:val="0"/>
          <w:bCs w:val="0"/>
          <w:i w:val="0"/>
          <w:caps w:val="0"/>
          <w:color w:val="auto"/>
          <w:spacing w:val="0"/>
          <w:sz w:val="32"/>
          <w:szCs w:val="32"/>
          <w:shd w:val="clear" w:color="auto" w:fill="FFFFFF"/>
        </w:rPr>
        <w:t>参与城市管理应急突发事件中的卫生防疫和医疗救援工作。</w:t>
      </w:r>
    </w:p>
    <w:p>
      <w:pPr>
        <w:keepNext w:val="0"/>
        <w:keepLines w:val="0"/>
        <w:pageBreakBefore w:val="0"/>
        <w:widowControl w:val="0"/>
        <w:kinsoku/>
        <w:wordWrap/>
        <w:overflowPunct/>
        <w:topLinePunct w:val="0"/>
        <w:autoSpaceDE/>
        <w:autoSpaceDN/>
        <w:bidi w:val="0"/>
        <w:adjustRightInd/>
        <w:snapToGrid/>
        <w:spacing w:line="587" w:lineRule="exact"/>
        <w:ind w:left="0" w:leftChars="0" w:firstLine="640" w:firstLineChars="200"/>
        <w:jc w:val="both"/>
        <w:textAlignment w:val="auto"/>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工业和信息化</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主管</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部门负责协调通信运营企业建设通信基站、管线、机房等基础设施，确保与城市规划和整体布局协调。协调指导通信运营企业严格按照行业标准开展“飞线”治理工作，规范线缆架设，对通信</w:t>
      </w:r>
      <w: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t>设施外观进行清洁、维护，保持设施整洁美观，配合城市管理部门进行线缆入地改造或优化处理。</w:t>
      </w:r>
    </w:p>
    <w:p>
      <w:pPr>
        <w:keepNext w:val="0"/>
        <w:keepLines w:val="0"/>
        <w:pageBreakBefore w:val="0"/>
        <w:widowControl w:val="0"/>
        <w:kinsoku/>
        <w:wordWrap/>
        <w:overflowPunct/>
        <w:topLinePunct w:val="0"/>
        <w:autoSpaceDE/>
        <w:autoSpaceDN/>
        <w:bidi w:val="0"/>
        <w:adjustRightInd/>
        <w:snapToGrid/>
        <w:spacing w:line="587" w:lineRule="exact"/>
        <w:ind w:left="0" w:leftChars="0" w:firstLine="640" w:firstLineChars="200"/>
        <w:jc w:val="both"/>
        <w:textAlignment w:val="auto"/>
        <w:outlineLvl w:val="9"/>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商务</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主管</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部门负责城市集贸市场、批发市场、便民市场规划建设等方面的监督管理工作。</w:t>
      </w:r>
    </w:p>
    <w:p>
      <w:pPr>
        <w:pStyle w:val="6"/>
        <w:keepNext w:val="0"/>
        <w:keepLines w:val="0"/>
        <w:pageBreakBefore w:val="0"/>
        <w:widowControl w:val="0"/>
        <w:kinsoku/>
        <w:wordWrap/>
        <w:overflowPunct/>
        <w:autoSpaceDE/>
        <w:autoSpaceDN/>
        <w:bidi w:val="0"/>
        <w:adjustRightInd/>
        <w:snapToGrid/>
        <w:spacing w:line="587" w:lineRule="exact"/>
        <w:ind w:left="0" w:leftChars="0"/>
        <w:jc w:val="both"/>
        <w:textAlignment w:val="auto"/>
        <w:rPr>
          <w:rFonts w:hint="eastAsia"/>
          <w:color w:val="auto"/>
          <w:lang w:val="en-US" w:eastAsia="zh-CN"/>
        </w:rPr>
      </w:pP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民政</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主管</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部门负责地名、殡葬、祭祀、治丧等方面的监督管理以及流浪乞讨救助服务等</w:t>
      </w:r>
      <w:r>
        <w:rPr>
          <w:rFonts w:hint="eastAsia" w:ascii="仿宋_GB2312" w:hAnsi="仿宋_GB2312" w:eastAsia="仿宋_GB2312" w:cs="仿宋_GB2312"/>
          <w:color w:val="auto"/>
          <w:sz w:val="32"/>
          <w:szCs w:val="32"/>
          <w:lang w:val="en-US" w:eastAsia="zh-CN"/>
        </w:rPr>
        <w:t>工作。</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color w:val="auto"/>
          <w:spacing w:val="0"/>
          <w:sz w:val="32"/>
          <w:szCs w:val="32"/>
        </w:rPr>
        <w:t>发改、财政、</w:t>
      </w:r>
      <w:r>
        <w:rPr>
          <w:rFonts w:hint="eastAsia" w:ascii="仿宋_GB2312" w:hAnsi="仿宋_GB2312" w:eastAsia="仿宋_GB2312" w:cs="仿宋_GB2312"/>
          <w:color w:val="auto"/>
          <w:spacing w:val="0"/>
          <w:sz w:val="32"/>
          <w:szCs w:val="32"/>
          <w:lang w:val="en-US" w:eastAsia="zh-CN"/>
        </w:rPr>
        <w:t>人社、</w:t>
      </w:r>
      <w:r>
        <w:rPr>
          <w:rFonts w:hint="eastAsia" w:ascii="仿宋_GB2312" w:hAnsi="仿宋_GB2312" w:eastAsia="仿宋_GB2312" w:cs="仿宋_GB2312"/>
          <w:color w:val="auto"/>
          <w:spacing w:val="0"/>
          <w:sz w:val="32"/>
          <w:szCs w:val="32"/>
        </w:rPr>
        <w:t>司</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法、林草、农业农村、文广旅游、应急管理、消防救援、文物保护、民族宗教等其他城</w:t>
      </w:r>
      <w:r>
        <w:rPr>
          <w:rFonts w:hint="eastAsia" w:ascii="仿宋_GB2312" w:hAnsi="仿宋_GB2312" w:eastAsia="仿宋_GB2312" w:cs="仿宋_GB2312"/>
          <w:b w:val="0"/>
          <w:bCs w:val="0"/>
          <w:color w:val="auto"/>
          <w:spacing w:val="0"/>
          <w:sz w:val="32"/>
          <w:szCs w:val="32"/>
          <w:lang w:val="en-US" w:eastAsia="zh-CN"/>
        </w:rPr>
        <w:t>市管理有关</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主管</w:t>
      </w:r>
      <w:r>
        <w:rPr>
          <w:rFonts w:hint="eastAsia" w:ascii="仿宋_GB2312" w:hAnsi="仿宋_GB2312" w:eastAsia="仿宋_GB2312" w:cs="仿宋_GB2312"/>
          <w:b w:val="0"/>
          <w:bCs w:val="0"/>
          <w:color w:val="auto"/>
          <w:spacing w:val="0"/>
          <w:sz w:val="32"/>
          <w:szCs w:val="32"/>
          <w:lang w:val="en-US" w:eastAsia="zh-CN"/>
        </w:rPr>
        <w:t>部门，应当按照法律法规和工作职责，共同做好城市管理工作。</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eastAsia="zh-CN"/>
        </w:rPr>
        <w:t>第十五条</w:t>
      </w:r>
      <w:r>
        <w:rPr>
          <w:rFonts w:hint="eastAsia" w:ascii="仿宋_GB2312" w:hAnsi="仿宋_GB2312" w:eastAsia="仿宋_GB2312" w:cs="仿宋_GB2312"/>
          <w:color w:val="auto"/>
          <w:spacing w:val="0"/>
          <w:sz w:val="32"/>
          <w:szCs w:val="32"/>
          <w:lang w:val="en-US" w:eastAsia="zh-CN"/>
        </w:rPr>
        <w:t xml:space="preserve">  </w:t>
      </w:r>
      <w:r>
        <w:rPr>
          <w:rFonts w:hint="eastAsia" w:ascii="仿宋_GB2312" w:hAnsi="仿宋_GB2312" w:eastAsia="仿宋_GB2312" w:cs="仿宋_GB2312"/>
          <w:color w:val="auto"/>
          <w:spacing w:val="0"/>
          <w:sz w:val="32"/>
          <w:szCs w:val="32"/>
        </w:rPr>
        <w:t>乡镇人民政府（街道办事处）根据职责组织落实辖区内城市管理工作，指导村（居）民委员会协助开展城市管理工作。</w:t>
      </w:r>
    </w:p>
    <w:p>
      <w:pPr>
        <w:keepNext w:val="0"/>
        <w:keepLines w:val="0"/>
        <w:pageBreakBefore w:val="0"/>
        <w:kinsoku/>
        <w:wordWrap/>
        <w:overflowPunct/>
        <w:topLinePunct w:val="0"/>
        <w:autoSpaceDE/>
        <w:autoSpaceDN/>
        <w:bidi w:val="0"/>
        <w:adjustRightInd/>
        <w:snapToGrid/>
        <w:spacing w:line="560" w:lineRule="exact"/>
        <w:ind w:left="0" w:right="0" w:firstLine="616" w:firstLineChars="200"/>
        <w:jc w:val="both"/>
        <w:textAlignment w:val="auto"/>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rPr>
        <w:t>村（居）民委员会发挥城市管理中的自治功能，组织、动员辖区内机关、企业事业单位和村（居）民参与城市管理活动。对违反城市管理法律法规的行为，村（居）民委员会、业主委员会</w:t>
      </w:r>
      <w:r>
        <w:rPr>
          <w:rFonts w:hint="eastAsia" w:ascii="仿宋_GB2312" w:hAnsi="仿宋_GB2312" w:eastAsia="仿宋_GB2312" w:cs="仿宋_GB2312"/>
          <w:color w:val="auto"/>
          <w:spacing w:val="-6"/>
          <w:sz w:val="32"/>
          <w:szCs w:val="32"/>
          <w:lang w:eastAsia="zh-CN"/>
        </w:rPr>
        <w:t>、物业服务单位</w:t>
      </w:r>
      <w:r>
        <w:rPr>
          <w:rFonts w:hint="eastAsia" w:ascii="仿宋_GB2312" w:hAnsi="仿宋_GB2312" w:eastAsia="仿宋_GB2312" w:cs="仿宋_GB2312"/>
          <w:color w:val="auto"/>
          <w:spacing w:val="-6"/>
          <w:sz w:val="32"/>
          <w:szCs w:val="32"/>
        </w:rPr>
        <w:t>等有权进行劝阻；劝阻无效的，及时向相关部门报告，并协助处理。</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第十六条  供水、供</w:t>
      </w:r>
      <w:r>
        <w:rPr>
          <w:rFonts w:hint="eastAsia" w:ascii="仿宋_GB2312" w:hAnsi="仿宋_GB2312" w:eastAsia="仿宋_GB2312" w:cs="仿宋_GB2312"/>
          <w:color w:val="auto"/>
          <w:spacing w:val="-6"/>
          <w:sz w:val="32"/>
          <w:szCs w:val="32"/>
          <w:lang w:val="en-US" w:eastAsia="zh-CN"/>
        </w:rPr>
        <w:t>电、供热、供气、邮政、通信、有线电视和公共交通等公共服务单位，应当保证各自设施完好</w:t>
      </w:r>
      <w:r>
        <w:rPr>
          <w:rFonts w:hint="eastAsia" w:ascii="仿宋_GB2312" w:hAnsi="仿宋_GB2312" w:eastAsia="仿宋_GB2312" w:cs="仿宋_GB2312"/>
          <w:color w:val="auto"/>
          <w:spacing w:val="0"/>
          <w:sz w:val="32"/>
          <w:szCs w:val="32"/>
          <w:lang w:val="en-US" w:eastAsia="zh-CN"/>
        </w:rPr>
        <w:t>、整洁和使用安全，符合城市管理要求。</w:t>
      </w:r>
    </w:p>
    <w:p>
      <w:pPr>
        <w:pStyle w:val="3"/>
        <w:pageBreakBefore w:val="0"/>
        <w:kinsoku/>
        <w:wordWrap/>
        <w:overflowPunct/>
        <w:topLinePunct w:val="0"/>
        <w:autoSpaceDE/>
        <w:autoSpaceDN/>
        <w:bidi w:val="0"/>
        <w:adjustRightInd/>
        <w:snapToGrid/>
        <w:spacing w:line="540" w:lineRule="exact"/>
        <w:jc w:val="center"/>
        <w:textAlignment w:val="auto"/>
        <w:rPr>
          <w:rFonts w:hint="eastAsia"/>
          <w:b w:val="0"/>
          <w:bCs/>
          <w:color w:val="auto"/>
          <w:spacing w:val="0"/>
          <w:lang w:val="en-US" w:eastAsia="zh-CN"/>
        </w:rPr>
      </w:pPr>
      <w:r>
        <w:rPr>
          <w:rFonts w:hint="eastAsia"/>
          <w:b w:val="0"/>
          <w:bCs/>
          <w:color w:val="auto"/>
          <w:spacing w:val="0"/>
          <w:lang w:val="en-US" w:eastAsia="zh-CN"/>
        </w:rPr>
        <w:t>第三章  城市管理规定</w:t>
      </w:r>
    </w:p>
    <w:p>
      <w:pPr>
        <w:pStyle w:val="18"/>
        <w:ind w:firstLine="640" w:firstLineChars="200"/>
        <w:rPr>
          <w:rFonts w:hint="eastAsia" w:ascii="仿宋_GB2312" w:hAnsi="方正仿宋简体" w:eastAsia="仿宋_GB2312" w:cs="方正仿宋简体"/>
          <w:bCs/>
          <w:color w:val="auto"/>
          <w:spacing w:val="0"/>
          <w:sz w:val="32"/>
          <w:szCs w:val="32"/>
          <w:u w:val="none"/>
          <w:lang w:eastAsia="zh-CN"/>
        </w:rPr>
      </w:pPr>
      <w:r>
        <w:rPr>
          <w:rFonts w:hint="eastAsia" w:ascii="仿宋_GB2312" w:hAnsi="仿宋_GB2312" w:eastAsia="仿宋_GB2312" w:cs="仿宋_GB2312"/>
          <w:color w:val="auto"/>
          <w:spacing w:val="0"/>
          <w:sz w:val="32"/>
          <w:szCs w:val="32"/>
          <w:u w:val="none"/>
          <w:lang w:val="en-US" w:eastAsia="zh-CN"/>
        </w:rPr>
        <w:t>第十七条  市、县（区）人民政府应当对违法建设进行有效治理，建立健全违法建设防控和处置机制，及时发现并依法处置违法建设行为和违法</w:t>
      </w:r>
      <w:r>
        <w:rPr>
          <w:rFonts w:ascii="仿宋_GB2312" w:hAnsi="仿宋_GB2312" w:eastAsia="仿宋_GB2312" w:cs="仿宋_GB2312"/>
          <w:color w:val="auto"/>
          <w:spacing w:val="0"/>
          <w:sz w:val="32"/>
          <w:u w:val="none"/>
        </w:rPr>
        <w:t>建（构）筑物</w:t>
      </w:r>
      <w:r>
        <w:rPr>
          <w:rFonts w:hint="eastAsia" w:ascii="仿宋_GB2312" w:hAnsi="仿宋_GB2312" w:eastAsia="仿宋_GB2312" w:cs="仿宋_GB2312"/>
          <w:color w:val="auto"/>
          <w:spacing w:val="0"/>
          <w:sz w:val="32"/>
          <w:u w:val="none"/>
          <w:lang w:eastAsia="zh-CN"/>
        </w:rPr>
        <w:t>及设施</w:t>
      </w:r>
      <w:r>
        <w:rPr>
          <w:rFonts w:hint="eastAsia" w:ascii="仿宋_GB2312" w:hAnsi="仿宋_GB2312" w:eastAsia="仿宋_GB2312" w:cs="仿宋_GB2312"/>
          <w:color w:val="auto"/>
          <w:spacing w:val="0"/>
          <w:sz w:val="32"/>
          <w:szCs w:val="32"/>
          <w:u w:val="none"/>
          <w:lang w:val="en-US" w:eastAsia="zh-CN"/>
        </w:rPr>
        <w:t>。</w:t>
      </w:r>
    </w:p>
    <w:p>
      <w:pPr>
        <w:ind w:firstLine="640" w:firstLineChars="200"/>
        <w:rPr>
          <w:rFonts w:hint="eastAsia" w:ascii="仿宋_GB2312" w:hAnsi="仿宋_GB2312" w:eastAsia="仿宋_GB2312" w:cs="仿宋_GB2312"/>
          <w:color w:val="auto"/>
          <w:spacing w:val="0"/>
          <w:kern w:val="2"/>
          <w:sz w:val="32"/>
          <w:szCs w:val="32"/>
          <w:u w:val="none"/>
          <w:lang w:val="en-US" w:eastAsia="zh-CN" w:bidi="ar-SA"/>
        </w:rPr>
      </w:pPr>
      <w:r>
        <w:rPr>
          <w:rFonts w:hint="eastAsia" w:ascii="仿宋_GB2312" w:hAnsi="仿宋_GB2312" w:eastAsia="仿宋_GB2312" w:cs="仿宋_GB2312"/>
          <w:color w:val="auto"/>
          <w:spacing w:val="0"/>
          <w:sz w:val="32"/>
          <w:szCs w:val="32"/>
          <w:u w:val="none"/>
          <w:lang w:val="en-US" w:eastAsia="zh-CN"/>
        </w:rPr>
        <w:t>违法</w:t>
      </w:r>
      <w:r>
        <w:rPr>
          <w:rFonts w:ascii="仿宋_GB2312" w:hAnsi="仿宋_GB2312" w:eastAsia="仿宋_GB2312" w:cs="仿宋_GB2312"/>
          <w:color w:val="auto"/>
          <w:spacing w:val="0"/>
          <w:sz w:val="32"/>
          <w:u w:val="none"/>
        </w:rPr>
        <w:t>建（构）筑物</w:t>
      </w:r>
      <w:r>
        <w:rPr>
          <w:rFonts w:hint="eastAsia" w:ascii="仿宋_GB2312" w:hAnsi="仿宋_GB2312" w:eastAsia="仿宋_GB2312" w:cs="仿宋_GB2312"/>
          <w:color w:val="auto"/>
          <w:spacing w:val="0"/>
          <w:sz w:val="32"/>
          <w:u w:val="none"/>
          <w:lang w:eastAsia="zh-CN"/>
        </w:rPr>
        <w:t>及设施</w:t>
      </w:r>
      <w:r>
        <w:rPr>
          <w:rFonts w:hint="eastAsia" w:ascii="仿宋_GB2312" w:hAnsi="仿宋_GB2312" w:eastAsia="仿宋_GB2312" w:cs="仿宋_GB2312"/>
          <w:color w:val="auto"/>
          <w:spacing w:val="0"/>
          <w:kern w:val="2"/>
          <w:sz w:val="32"/>
          <w:szCs w:val="32"/>
          <w:u w:val="none"/>
          <w:lang w:val="en-US" w:eastAsia="zh-CN" w:bidi="ar-SA"/>
        </w:rPr>
        <w:t>依法需要强制拆除的，城市管理部门应当依法公告不少于三十日，限期当事人自行拆除。当事人在法定期限内不申请行政复议或者提起行政诉讼，又不拆除的，可以依法强制拆除。</w:t>
      </w:r>
    </w:p>
    <w:p>
      <w:pPr>
        <w:pStyle w:val="18"/>
        <w:ind w:firstLine="640" w:firstLineChars="200"/>
        <w:rPr>
          <w:rFonts w:hint="eastAsia" w:ascii="方正黑体_GBK" w:hAnsi="方正黑体_GBK" w:eastAsia="方正黑体_GBK" w:cs="方正黑体_GBK"/>
          <w:bCs/>
          <w:color w:val="auto"/>
          <w:spacing w:val="0"/>
          <w:kern w:val="2"/>
          <w:sz w:val="32"/>
          <w:szCs w:val="32"/>
          <w:u w:val="none"/>
          <w:lang w:val="en-US" w:eastAsia="zh-CN" w:bidi="ar-SA"/>
        </w:rPr>
      </w:pPr>
      <w:r>
        <w:rPr>
          <w:rFonts w:hint="eastAsia" w:ascii="仿宋_GB2312" w:hAnsi="方正仿宋简体" w:eastAsia="仿宋_GB2312" w:cs="方正仿宋简体"/>
          <w:bCs/>
          <w:color w:val="auto"/>
          <w:spacing w:val="0"/>
          <w:sz w:val="32"/>
          <w:szCs w:val="32"/>
          <w:u w:val="none"/>
          <w:lang w:eastAsia="zh-CN"/>
        </w:rPr>
        <w:t>无法确定建设单位或者个人的</w:t>
      </w:r>
      <w:r>
        <w:rPr>
          <w:rFonts w:hint="eastAsia" w:ascii="仿宋_GB2312" w:hAnsi="仿宋_GB2312" w:eastAsia="仿宋_GB2312" w:cs="仿宋_GB2312"/>
          <w:color w:val="auto"/>
          <w:spacing w:val="0"/>
          <w:sz w:val="32"/>
          <w:szCs w:val="32"/>
          <w:u w:val="none"/>
          <w:lang w:val="en-US" w:eastAsia="zh-CN"/>
        </w:rPr>
        <w:t>违法</w:t>
      </w:r>
      <w:r>
        <w:rPr>
          <w:rFonts w:ascii="仿宋_GB2312" w:hAnsi="仿宋_GB2312" w:eastAsia="仿宋_GB2312" w:cs="仿宋_GB2312"/>
          <w:color w:val="auto"/>
          <w:spacing w:val="0"/>
          <w:sz w:val="32"/>
          <w:u w:val="none"/>
        </w:rPr>
        <w:t>建（构）筑物</w:t>
      </w:r>
      <w:r>
        <w:rPr>
          <w:rFonts w:hint="eastAsia" w:ascii="仿宋_GB2312" w:hAnsi="仿宋_GB2312" w:eastAsia="仿宋_GB2312" w:cs="仿宋_GB2312"/>
          <w:color w:val="auto"/>
          <w:spacing w:val="0"/>
          <w:sz w:val="32"/>
          <w:u w:val="none"/>
          <w:lang w:eastAsia="zh-CN"/>
        </w:rPr>
        <w:t>及设施</w:t>
      </w:r>
      <w:r>
        <w:rPr>
          <w:rFonts w:hint="eastAsia" w:ascii="仿宋_GB2312" w:hAnsi="方正仿宋简体" w:eastAsia="仿宋_GB2312" w:cs="方正仿宋简体"/>
          <w:bCs/>
          <w:color w:val="auto"/>
          <w:spacing w:val="0"/>
          <w:sz w:val="32"/>
          <w:szCs w:val="32"/>
          <w:u w:val="none"/>
          <w:lang w:eastAsia="zh-CN"/>
        </w:rPr>
        <w:t>，</w:t>
      </w:r>
      <w:r>
        <w:rPr>
          <w:rFonts w:hint="eastAsia" w:ascii="仿宋_GB2312" w:hAnsi="仿宋_GB2312" w:eastAsia="仿宋_GB2312" w:cs="仿宋_GB2312"/>
          <w:color w:val="auto"/>
          <w:spacing w:val="0"/>
          <w:kern w:val="2"/>
          <w:sz w:val="32"/>
          <w:szCs w:val="32"/>
          <w:u w:val="none"/>
          <w:lang w:val="en-US" w:eastAsia="zh-CN" w:bidi="ar-SA"/>
        </w:rPr>
        <w:t>城市管理部门应当依法公告不少于三十日，</w:t>
      </w:r>
      <w:r>
        <w:rPr>
          <w:rFonts w:hint="eastAsia" w:ascii="仿宋_GB2312" w:hAnsi="方正仿宋简体" w:eastAsia="仿宋_GB2312" w:cs="方正仿宋简体"/>
          <w:bCs/>
          <w:color w:val="auto"/>
          <w:spacing w:val="0"/>
          <w:sz w:val="32"/>
          <w:szCs w:val="32"/>
          <w:u w:val="none"/>
          <w:lang w:eastAsia="zh-CN"/>
        </w:rPr>
        <w:t>仍未认领的，可以认定</w:t>
      </w:r>
      <w:bookmarkStart w:id="0" w:name="_GoBack"/>
      <w:bookmarkEnd w:id="0"/>
      <w:r>
        <w:rPr>
          <w:rFonts w:hint="eastAsia" w:ascii="仿宋_GB2312" w:hAnsi="方正仿宋简体" w:eastAsia="仿宋_GB2312" w:cs="方正仿宋简体"/>
          <w:bCs/>
          <w:color w:val="auto"/>
          <w:spacing w:val="0"/>
          <w:sz w:val="32"/>
          <w:szCs w:val="32"/>
          <w:u w:val="none"/>
          <w:lang w:eastAsia="zh-CN"/>
        </w:rPr>
        <w:t>为无主违法建设，依法强制拆除，拆除费用列入政府财政支出。</w:t>
      </w:r>
    </w:p>
    <w:p>
      <w:pPr>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方正仿宋简体" w:eastAsia="仿宋_GB2312" w:cs="方正仿宋简体"/>
          <w:bCs/>
          <w:color w:val="auto"/>
          <w:spacing w:val="0"/>
          <w:sz w:val="32"/>
          <w:szCs w:val="32"/>
          <w:u w:val="none"/>
          <w:lang w:eastAsia="zh-CN"/>
        </w:rPr>
      </w:pPr>
      <w:r>
        <w:rPr>
          <w:rFonts w:hint="eastAsia" w:ascii="仿宋_GB2312" w:hAnsi="仿宋_GB2312" w:eastAsia="仿宋_GB2312" w:cs="仿宋_GB2312"/>
          <w:bCs/>
          <w:color w:val="auto"/>
          <w:spacing w:val="0"/>
          <w:sz w:val="32"/>
          <w:szCs w:val="32"/>
          <w:u w:val="none"/>
        </w:rPr>
        <w:t>第</w:t>
      </w:r>
      <w:r>
        <w:rPr>
          <w:rFonts w:hint="eastAsia" w:ascii="仿宋_GB2312" w:hAnsi="仿宋_GB2312" w:eastAsia="仿宋_GB2312" w:cs="仿宋_GB2312"/>
          <w:bCs/>
          <w:color w:val="auto"/>
          <w:spacing w:val="0"/>
          <w:sz w:val="32"/>
          <w:szCs w:val="32"/>
          <w:u w:val="none"/>
          <w:lang w:eastAsia="zh-CN"/>
        </w:rPr>
        <w:t>十八</w:t>
      </w:r>
      <w:r>
        <w:rPr>
          <w:rFonts w:hint="eastAsia" w:ascii="仿宋_GB2312" w:hAnsi="仿宋_GB2312" w:eastAsia="仿宋_GB2312" w:cs="仿宋_GB2312"/>
          <w:bCs/>
          <w:color w:val="auto"/>
          <w:spacing w:val="0"/>
          <w:sz w:val="32"/>
          <w:szCs w:val="32"/>
          <w:u w:val="none"/>
        </w:rPr>
        <w:t>条</w:t>
      </w:r>
      <w:r>
        <w:rPr>
          <w:rFonts w:hint="eastAsia" w:ascii="方正仿宋简体" w:hAnsi="方正仿宋简体" w:eastAsia="方正仿宋简体" w:cs="方正仿宋简体"/>
          <w:bCs/>
          <w:color w:val="auto"/>
          <w:spacing w:val="0"/>
          <w:sz w:val="32"/>
          <w:szCs w:val="32"/>
          <w:u w:val="none"/>
        </w:rPr>
        <w:t xml:space="preserve">  </w:t>
      </w:r>
      <w:r>
        <w:rPr>
          <w:rFonts w:hint="eastAsia" w:ascii="仿宋_GB2312" w:hAnsi="方正仿宋简体" w:eastAsia="仿宋_GB2312" w:cs="方正仿宋简体"/>
          <w:bCs/>
          <w:color w:val="auto"/>
          <w:spacing w:val="0"/>
          <w:sz w:val="32"/>
          <w:szCs w:val="32"/>
          <w:u w:val="none"/>
        </w:rPr>
        <w:t>各类建设活动应当遵守国土空间总体规划、详细规划和相关专项规划，依法办理建设工程规划许可手续，严格按照行政许可规定的内容进行建设</w:t>
      </w:r>
      <w:r>
        <w:rPr>
          <w:rFonts w:hint="eastAsia" w:ascii="仿宋_GB2312" w:hAnsi="方正仿宋简体" w:eastAsia="仿宋_GB2312" w:cs="方正仿宋简体"/>
          <w:bCs/>
          <w:color w:val="auto"/>
          <w:spacing w:val="0"/>
          <w:sz w:val="32"/>
          <w:szCs w:val="32"/>
          <w:u w:val="none"/>
          <w:lang w:eastAsia="zh-CN"/>
        </w:rPr>
        <w:t>。</w:t>
      </w:r>
    </w:p>
    <w:p>
      <w:pPr>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ascii="仿宋_GB2312" w:hAnsi="方正仿宋简体" w:eastAsia="仿宋_GB2312" w:cs="方正仿宋简体"/>
          <w:bCs/>
          <w:color w:val="auto"/>
          <w:spacing w:val="0"/>
          <w:sz w:val="32"/>
          <w:szCs w:val="32"/>
          <w:u w:val="none"/>
        </w:rPr>
      </w:pPr>
      <w:r>
        <w:rPr>
          <w:rFonts w:hint="eastAsia" w:ascii="仿宋_GB2312" w:hAnsi="方正仿宋简体" w:eastAsia="仿宋_GB2312" w:cs="方正仿宋简体"/>
          <w:bCs/>
          <w:color w:val="auto"/>
          <w:spacing w:val="0"/>
          <w:sz w:val="32"/>
          <w:szCs w:val="32"/>
          <w:u w:val="none"/>
        </w:rPr>
        <w:t>违反国土空间规划相关法律法规的规定，进行的</w:t>
      </w:r>
      <w:r>
        <w:rPr>
          <w:rFonts w:hint="eastAsia" w:ascii="仿宋_GB2312" w:hAnsi="方正仿宋简体" w:eastAsia="仿宋_GB2312" w:cs="方正仿宋简体"/>
          <w:bCs/>
          <w:color w:val="auto"/>
          <w:spacing w:val="0"/>
          <w:sz w:val="32"/>
          <w:szCs w:val="32"/>
          <w:u w:val="none"/>
          <w:lang w:eastAsia="zh-CN"/>
        </w:rPr>
        <w:t>建（构）筑物</w:t>
      </w:r>
      <w:r>
        <w:rPr>
          <w:rFonts w:hint="eastAsia" w:ascii="仿宋_GB2312" w:hAnsi="方正仿宋简体" w:eastAsia="仿宋_GB2312" w:cs="方正仿宋简体"/>
          <w:bCs/>
          <w:color w:val="auto"/>
          <w:spacing w:val="0"/>
          <w:sz w:val="32"/>
          <w:szCs w:val="32"/>
          <w:u w:val="none"/>
        </w:rPr>
        <w:t xml:space="preserve">和其他工程建设属于违法建设，包括下列情形： </w:t>
      </w:r>
    </w:p>
    <w:p>
      <w:pPr>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ascii="仿宋_GB2312" w:hAnsi="方正仿宋简体" w:eastAsia="仿宋_GB2312" w:cs="方正仿宋简体"/>
          <w:bCs/>
          <w:color w:val="auto"/>
          <w:spacing w:val="0"/>
          <w:sz w:val="32"/>
          <w:szCs w:val="32"/>
          <w:u w:val="none"/>
        </w:rPr>
      </w:pPr>
      <w:r>
        <w:rPr>
          <w:rFonts w:hint="eastAsia" w:ascii="仿宋_GB2312" w:hAnsi="方正仿宋简体" w:eastAsia="仿宋_GB2312" w:cs="方正仿宋简体"/>
          <w:bCs/>
          <w:color w:val="auto"/>
          <w:spacing w:val="0"/>
          <w:sz w:val="32"/>
          <w:szCs w:val="32"/>
          <w:u w:val="none"/>
        </w:rPr>
        <w:t>（一）未取得规划许可进行建设的；</w:t>
      </w:r>
    </w:p>
    <w:p>
      <w:pPr>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ascii="仿宋_GB2312" w:hAnsi="方正仿宋简体" w:eastAsia="仿宋_GB2312" w:cs="方正仿宋简体"/>
          <w:bCs/>
          <w:color w:val="auto"/>
          <w:spacing w:val="0"/>
          <w:sz w:val="32"/>
          <w:szCs w:val="32"/>
          <w:u w:val="none"/>
        </w:rPr>
      </w:pPr>
      <w:r>
        <w:rPr>
          <w:rFonts w:hint="eastAsia" w:ascii="仿宋_GB2312" w:hAnsi="方正仿宋简体" w:eastAsia="仿宋_GB2312" w:cs="方正仿宋简体"/>
          <w:bCs/>
          <w:color w:val="auto"/>
          <w:spacing w:val="0"/>
          <w:sz w:val="32"/>
          <w:szCs w:val="32"/>
          <w:u w:val="none"/>
        </w:rPr>
        <w:t>（二）未按照规划许可的规定进行建设的；</w:t>
      </w:r>
    </w:p>
    <w:p>
      <w:pPr>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ascii="仿宋_GB2312" w:hAnsi="方正仿宋简体" w:eastAsia="仿宋_GB2312" w:cs="方正仿宋简体"/>
          <w:bCs/>
          <w:color w:val="auto"/>
          <w:spacing w:val="0"/>
          <w:sz w:val="32"/>
          <w:szCs w:val="32"/>
          <w:u w:val="none"/>
        </w:rPr>
      </w:pPr>
      <w:r>
        <w:rPr>
          <w:rFonts w:hint="eastAsia" w:ascii="仿宋_GB2312" w:hAnsi="方正仿宋简体" w:eastAsia="仿宋_GB2312" w:cs="方正仿宋简体"/>
          <w:bCs/>
          <w:color w:val="auto"/>
          <w:spacing w:val="0"/>
          <w:sz w:val="32"/>
          <w:szCs w:val="32"/>
          <w:u w:val="none"/>
        </w:rPr>
        <w:t>（三）未经批准或者未按照批准内容进行临时建设的；</w:t>
      </w:r>
    </w:p>
    <w:p>
      <w:pPr>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ascii="仿宋_GB2312" w:hAnsi="方正仿宋简体" w:eastAsia="仿宋_GB2312" w:cs="方正仿宋简体"/>
          <w:bCs/>
          <w:color w:val="auto"/>
          <w:spacing w:val="0"/>
          <w:sz w:val="32"/>
          <w:szCs w:val="32"/>
          <w:u w:val="none"/>
        </w:rPr>
      </w:pPr>
      <w:r>
        <w:rPr>
          <w:rFonts w:hint="eastAsia" w:ascii="仿宋_GB2312" w:hAnsi="方正仿宋简体" w:eastAsia="仿宋_GB2312" w:cs="方正仿宋简体"/>
          <w:bCs/>
          <w:color w:val="auto"/>
          <w:spacing w:val="0"/>
          <w:sz w:val="32"/>
          <w:szCs w:val="32"/>
          <w:u w:val="none"/>
        </w:rPr>
        <w:t>（四）临时建（构）筑物超过批准期限不拆除的；</w:t>
      </w:r>
    </w:p>
    <w:p>
      <w:pPr>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方正仿宋简体" w:eastAsia="仿宋_GB2312" w:cs="方正仿宋简体"/>
          <w:bCs/>
          <w:color w:val="auto"/>
          <w:spacing w:val="0"/>
          <w:sz w:val="32"/>
          <w:szCs w:val="32"/>
          <w:u w:val="none"/>
        </w:rPr>
      </w:pPr>
      <w:r>
        <w:rPr>
          <w:rFonts w:hint="eastAsia" w:ascii="仿宋_GB2312" w:hAnsi="方正仿宋简体" w:eastAsia="仿宋_GB2312" w:cs="方正仿宋简体"/>
          <w:bCs/>
          <w:color w:val="auto"/>
          <w:spacing w:val="0"/>
          <w:sz w:val="32"/>
          <w:szCs w:val="32"/>
          <w:u w:val="none"/>
        </w:rPr>
        <w:t>（五）法律法规规定的其他违法建设。</w:t>
      </w:r>
    </w:p>
    <w:p>
      <w:pPr>
        <w:pStyle w:val="18"/>
        <w:ind w:firstLine="640" w:firstLineChars="200"/>
        <w:rPr>
          <w:rFonts w:hint="eastAsia" w:ascii="方正黑体_GBK" w:hAnsi="方正黑体_GBK" w:eastAsia="方正黑体_GBK" w:cs="方正黑体_GBK"/>
          <w:bCs/>
          <w:color w:val="auto"/>
          <w:spacing w:val="0"/>
          <w:kern w:val="2"/>
          <w:sz w:val="32"/>
          <w:szCs w:val="32"/>
          <w:u w:val="none"/>
          <w:lang w:val="en-US" w:eastAsia="zh-CN" w:bidi="ar-SA"/>
        </w:rPr>
      </w:pPr>
      <w:r>
        <w:rPr>
          <w:rFonts w:hint="eastAsia" w:ascii="仿宋_GB2312" w:hAnsi="方正仿宋简体" w:eastAsia="仿宋_GB2312" w:cs="方正仿宋简体"/>
          <w:bCs/>
          <w:color w:val="auto"/>
          <w:spacing w:val="0"/>
          <w:sz w:val="32"/>
          <w:szCs w:val="32"/>
          <w:u w:val="none"/>
        </w:rPr>
        <w:t>任何单位和个人不得</w:t>
      </w:r>
      <w:r>
        <w:rPr>
          <w:rFonts w:hint="eastAsia" w:ascii="仿宋_GB2312" w:hAnsi="方正仿宋简体" w:eastAsia="仿宋_GB2312" w:cs="方正仿宋简体"/>
          <w:bCs/>
          <w:color w:val="auto"/>
          <w:spacing w:val="0"/>
          <w:sz w:val="32"/>
          <w:szCs w:val="32"/>
          <w:u w:val="none"/>
          <w:lang w:eastAsia="zh-CN"/>
        </w:rPr>
        <w:t>参与</w:t>
      </w:r>
      <w:r>
        <w:rPr>
          <w:rFonts w:hint="eastAsia" w:ascii="仿宋_GB2312" w:hAnsi="方正仿宋简体" w:eastAsia="仿宋_GB2312" w:cs="方正仿宋简体"/>
          <w:bCs/>
          <w:color w:val="auto"/>
          <w:spacing w:val="0"/>
          <w:sz w:val="32"/>
          <w:szCs w:val="32"/>
          <w:u w:val="none"/>
        </w:rPr>
        <w:t>违法建设活动，不得</w:t>
      </w:r>
      <w:r>
        <w:rPr>
          <w:rFonts w:hint="eastAsia" w:ascii="仿宋_GB2312" w:hAnsi="方正仿宋简体" w:eastAsia="仿宋_GB2312" w:cs="方正仿宋简体"/>
          <w:bCs/>
          <w:color w:val="auto"/>
          <w:spacing w:val="0"/>
          <w:sz w:val="32"/>
          <w:szCs w:val="32"/>
          <w:u w:val="none"/>
          <w:lang w:eastAsia="zh-CN"/>
        </w:rPr>
        <w:t>将</w:t>
      </w:r>
      <w:r>
        <w:rPr>
          <w:rFonts w:hint="eastAsia" w:ascii="仿宋_GB2312" w:hAnsi="方正仿宋简体" w:eastAsia="仿宋_GB2312" w:cs="方正仿宋简体"/>
          <w:bCs/>
          <w:color w:val="auto"/>
          <w:spacing w:val="0"/>
          <w:sz w:val="32"/>
          <w:szCs w:val="32"/>
          <w:u w:val="none"/>
        </w:rPr>
        <w:t>违法</w:t>
      </w:r>
      <w:r>
        <w:rPr>
          <w:rFonts w:hint="eastAsia" w:ascii="仿宋_GB2312" w:hAnsi="方正仿宋简体" w:eastAsia="仿宋_GB2312" w:cs="方正仿宋简体"/>
          <w:bCs/>
          <w:color w:val="auto"/>
          <w:spacing w:val="0"/>
          <w:sz w:val="32"/>
          <w:szCs w:val="32"/>
          <w:u w:val="none"/>
          <w:lang w:eastAsia="zh-CN"/>
        </w:rPr>
        <w:t>建设的</w:t>
      </w:r>
      <w:r>
        <w:rPr>
          <w:rFonts w:hint="eastAsia" w:ascii="仿宋_GB2312" w:hAnsi="方正仿宋简体" w:eastAsia="仿宋_GB2312" w:cs="方正仿宋简体"/>
          <w:bCs/>
          <w:color w:val="auto"/>
          <w:spacing w:val="0"/>
          <w:sz w:val="32"/>
          <w:szCs w:val="32"/>
          <w:u w:val="none"/>
        </w:rPr>
        <w:t>建（构）筑物作为生产、经营场所</w:t>
      </w:r>
      <w:r>
        <w:rPr>
          <w:rFonts w:hint="eastAsia" w:ascii="仿宋_GB2312" w:hAnsi="方正仿宋简体" w:eastAsia="仿宋_GB2312" w:cs="方正仿宋简体"/>
          <w:bCs/>
          <w:color w:val="auto"/>
          <w:spacing w:val="0"/>
          <w:sz w:val="32"/>
          <w:szCs w:val="32"/>
          <w:u w:val="none"/>
          <w:lang w:eastAsia="zh-CN"/>
        </w:rPr>
        <w:t>。</w:t>
      </w:r>
    </w:p>
    <w:p>
      <w:pPr>
        <w:pStyle w:val="9"/>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auto"/>
          <w:spacing w:val="0"/>
          <w:sz w:val="32"/>
          <w:u w:val="none"/>
        </w:rPr>
      </w:pPr>
      <w:r>
        <w:rPr>
          <w:rFonts w:hint="eastAsia" w:ascii="仿宋_GB2312" w:hAnsi="仿宋_GB2312" w:eastAsia="仿宋_GB2312" w:cs="仿宋_GB2312"/>
          <w:color w:val="auto"/>
          <w:spacing w:val="0"/>
          <w:sz w:val="32"/>
          <w:szCs w:val="32"/>
          <w:u w:val="none"/>
          <w:lang w:val="en-US" w:eastAsia="zh-CN"/>
        </w:rPr>
        <w:t xml:space="preserve">第十九条  </w:t>
      </w:r>
      <w:r>
        <w:rPr>
          <w:rFonts w:ascii="仿宋_GB2312" w:hAnsi="仿宋_GB2312" w:eastAsia="仿宋_GB2312" w:cs="仿宋_GB2312"/>
          <w:color w:val="auto"/>
          <w:spacing w:val="0"/>
          <w:sz w:val="32"/>
          <w:u w:val="none"/>
        </w:rPr>
        <w:t>城市建（构）筑物的</w:t>
      </w:r>
      <w:r>
        <w:rPr>
          <w:rFonts w:hint="eastAsia" w:ascii="仿宋_GB2312" w:hAnsi="仿宋_GB2312" w:eastAsia="仿宋_GB2312" w:cs="仿宋_GB2312"/>
          <w:color w:val="auto"/>
          <w:spacing w:val="0"/>
          <w:sz w:val="32"/>
          <w:szCs w:val="32"/>
          <w:u w:val="none"/>
        </w:rPr>
        <w:t>外立面</w:t>
      </w:r>
      <w:r>
        <w:rPr>
          <w:rFonts w:ascii="仿宋_GB2312" w:hAnsi="仿宋_GB2312" w:eastAsia="仿宋_GB2312" w:cs="仿宋_GB2312"/>
          <w:color w:val="auto"/>
          <w:spacing w:val="0"/>
          <w:sz w:val="32"/>
          <w:u w:val="none"/>
        </w:rPr>
        <w:t>造型、色调</w:t>
      </w:r>
      <w:r>
        <w:rPr>
          <w:rFonts w:hint="eastAsia" w:ascii="仿宋_GB2312" w:hAnsi="仿宋_GB2312" w:eastAsia="仿宋_GB2312" w:cs="仿宋_GB2312"/>
          <w:color w:val="auto"/>
          <w:spacing w:val="0"/>
          <w:sz w:val="32"/>
          <w:u w:val="none"/>
          <w:lang w:eastAsia="zh-CN"/>
        </w:rPr>
        <w:t>、</w:t>
      </w:r>
      <w:r>
        <w:rPr>
          <w:rFonts w:ascii="仿宋_GB2312" w:hAnsi="仿宋_GB2312" w:eastAsia="仿宋_GB2312" w:cs="仿宋_GB2312"/>
          <w:color w:val="auto"/>
          <w:spacing w:val="0"/>
          <w:sz w:val="32"/>
          <w:u w:val="none"/>
        </w:rPr>
        <w:t>风格</w:t>
      </w:r>
      <w:r>
        <w:rPr>
          <w:rFonts w:hint="eastAsia" w:ascii="仿宋_GB2312" w:hAnsi="仿宋_GB2312" w:eastAsia="仿宋_GB2312" w:cs="仿宋_GB2312"/>
          <w:color w:val="auto"/>
          <w:spacing w:val="0"/>
          <w:sz w:val="32"/>
          <w:u w:val="none"/>
        </w:rPr>
        <w:t>应当与周边建筑和环境相协调</w:t>
      </w:r>
      <w:r>
        <w:rPr>
          <w:rFonts w:hint="eastAsia" w:ascii="仿宋_GB2312" w:hAnsi="仿宋_GB2312" w:eastAsia="仿宋_GB2312" w:cs="仿宋_GB2312"/>
          <w:color w:val="auto"/>
          <w:spacing w:val="0"/>
          <w:sz w:val="32"/>
          <w:u w:val="none"/>
          <w:lang w:eastAsia="zh-CN"/>
        </w:rPr>
        <w:t>。</w:t>
      </w:r>
      <w:r>
        <w:rPr>
          <w:rFonts w:hint="eastAsia" w:ascii="仿宋_GB2312" w:hAnsi="仿宋_GB2312" w:eastAsia="仿宋_GB2312" w:cs="仿宋_GB2312"/>
          <w:color w:val="auto"/>
          <w:spacing w:val="0"/>
          <w:sz w:val="32"/>
          <w:u w:val="none"/>
        </w:rPr>
        <w:t>任何单位和个人应当保持建</w:t>
      </w:r>
      <w:r>
        <w:rPr>
          <w:rFonts w:hint="eastAsia" w:ascii="仿宋_GB2312" w:hAnsi="仿宋_GB2312" w:eastAsia="仿宋_GB2312" w:cs="仿宋_GB2312"/>
          <w:color w:val="auto"/>
          <w:spacing w:val="0"/>
          <w:sz w:val="32"/>
          <w:u w:val="none"/>
          <w:lang w:eastAsia="zh-CN"/>
        </w:rPr>
        <w:t>（</w:t>
      </w:r>
      <w:r>
        <w:rPr>
          <w:rFonts w:hint="eastAsia" w:ascii="仿宋_GB2312" w:hAnsi="仿宋_GB2312" w:eastAsia="仿宋_GB2312" w:cs="仿宋_GB2312"/>
          <w:color w:val="auto"/>
          <w:spacing w:val="0"/>
          <w:sz w:val="32"/>
          <w:u w:val="none"/>
        </w:rPr>
        <w:t>构</w:t>
      </w:r>
      <w:r>
        <w:rPr>
          <w:rFonts w:hint="eastAsia" w:ascii="仿宋_GB2312" w:hAnsi="仿宋_GB2312" w:eastAsia="仿宋_GB2312" w:cs="仿宋_GB2312"/>
          <w:color w:val="auto"/>
          <w:spacing w:val="0"/>
          <w:sz w:val="32"/>
          <w:u w:val="none"/>
          <w:lang w:eastAsia="zh-CN"/>
        </w:rPr>
        <w:t>）</w:t>
      </w:r>
      <w:r>
        <w:rPr>
          <w:rFonts w:hint="eastAsia" w:ascii="仿宋_GB2312" w:hAnsi="仿宋_GB2312" w:eastAsia="仿宋_GB2312" w:cs="仿宋_GB2312"/>
          <w:color w:val="auto"/>
          <w:spacing w:val="0"/>
          <w:sz w:val="32"/>
          <w:u w:val="none"/>
        </w:rPr>
        <w:t>筑物及其附属设施的整洁、美观</w:t>
      </w:r>
      <w:r>
        <w:rPr>
          <w:rFonts w:hint="eastAsia" w:ascii="仿宋_GB2312" w:hAnsi="仿宋_GB2312" w:eastAsia="仿宋_GB2312" w:cs="仿宋_GB2312"/>
          <w:color w:val="auto"/>
          <w:spacing w:val="0"/>
          <w:sz w:val="32"/>
          <w:u w:val="none"/>
          <w:lang w:eastAsia="zh-CN"/>
        </w:rPr>
        <w:t>。</w:t>
      </w:r>
      <w:r>
        <w:rPr>
          <w:rFonts w:hint="eastAsia" w:ascii="仿宋_GB2312" w:hAnsi="仿宋_GB2312" w:eastAsia="仿宋_GB2312" w:cs="仿宋_GB2312"/>
          <w:color w:val="auto"/>
          <w:spacing w:val="0"/>
          <w:sz w:val="32"/>
          <w:u w:val="none"/>
        </w:rPr>
        <w:t>外立面有明显污迹、残损、脱落的，所有人、使用人或者管理人应当及时清洁、整修。</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sz w:val="32"/>
          <w:szCs w:val="32"/>
          <w:u w:val="none"/>
          <w:lang w:eastAsia="zh-CN"/>
        </w:rPr>
      </w:pPr>
      <w:r>
        <w:rPr>
          <w:rFonts w:hint="eastAsia" w:ascii="仿宋_GB2312" w:hAnsi="仿宋_GB2312" w:eastAsia="仿宋_GB2312" w:cs="仿宋_GB2312"/>
          <w:color w:val="auto"/>
          <w:spacing w:val="0"/>
          <w:sz w:val="32"/>
          <w:szCs w:val="32"/>
          <w:u w:val="none"/>
        </w:rPr>
        <w:t>未经自然资源部门批准，任何单位和个人不得擅自改变建（构）筑物原有外貌的外部装修或者在外墙面新开门窗</w:t>
      </w:r>
      <w:r>
        <w:rPr>
          <w:rFonts w:hint="eastAsia" w:ascii="仿宋_GB2312" w:hAnsi="仿宋_GB2312" w:eastAsia="仿宋_GB2312" w:cs="仿宋_GB2312"/>
          <w:color w:val="auto"/>
          <w:spacing w:val="0"/>
          <w:sz w:val="32"/>
          <w:szCs w:val="32"/>
          <w:u w:val="none"/>
          <w:lang w:eastAsia="zh-CN"/>
        </w:rPr>
        <w:t>、</w:t>
      </w:r>
      <w:r>
        <w:rPr>
          <w:rFonts w:hint="eastAsia" w:ascii="仿宋_GB2312" w:hAnsi="仿宋_GB2312" w:eastAsia="仿宋_GB2312" w:cs="仿宋_GB2312"/>
          <w:color w:val="auto"/>
          <w:spacing w:val="0"/>
          <w:sz w:val="32"/>
          <w:szCs w:val="32"/>
          <w:u w:val="none"/>
        </w:rPr>
        <w:t>改变原门窗位置</w:t>
      </w:r>
      <w:r>
        <w:rPr>
          <w:rFonts w:hint="eastAsia" w:ascii="仿宋_GB2312" w:hAnsi="仿宋_GB2312" w:eastAsia="仿宋_GB2312" w:cs="仿宋_GB2312"/>
          <w:color w:val="auto"/>
          <w:spacing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kern w:val="0"/>
          <w:sz w:val="32"/>
          <w:szCs w:val="32"/>
          <w:u w:val="none"/>
          <w:lang w:val="en-US" w:eastAsia="zh-CN" w:bidi="ar"/>
        </w:rPr>
      </w:pPr>
      <w:r>
        <w:rPr>
          <w:rFonts w:hint="eastAsia" w:ascii="仿宋_GB2312" w:hAnsi="仿宋_GB2312" w:eastAsia="仿宋_GB2312" w:cs="仿宋_GB2312"/>
          <w:color w:val="auto"/>
          <w:spacing w:val="0"/>
          <w:sz w:val="32"/>
          <w:u w:val="none"/>
        </w:rPr>
        <w:t>不得擅自开挖建（构）筑物</w:t>
      </w:r>
      <w:r>
        <w:rPr>
          <w:rFonts w:hint="eastAsia" w:ascii="仿宋_GB2312" w:hAnsi="仿宋_GB2312" w:eastAsia="仿宋_GB2312" w:cs="仿宋_GB2312"/>
          <w:color w:val="auto"/>
          <w:spacing w:val="0"/>
          <w:sz w:val="32"/>
          <w:u w:val="none"/>
          <w:lang w:eastAsia="zh-CN"/>
        </w:rPr>
        <w:t>内外</w:t>
      </w:r>
      <w:r>
        <w:rPr>
          <w:rFonts w:hint="eastAsia" w:ascii="仿宋_GB2312" w:hAnsi="仿宋_GB2312" w:eastAsia="仿宋_GB2312" w:cs="仿宋_GB2312"/>
          <w:color w:val="auto"/>
          <w:spacing w:val="0"/>
          <w:sz w:val="32"/>
          <w:u w:val="none"/>
        </w:rPr>
        <w:t>底层地面</w:t>
      </w:r>
      <w:r>
        <w:rPr>
          <w:rFonts w:hint="eastAsia" w:ascii="仿宋_GB2312" w:hAnsi="仿宋_GB2312" w:eastAsia="仿宋_GB2312" w:cs="仿宋_GB2312"/>
          <w:color w:val="auto"/>
          <w:spacing w:val="0"/>
          <w:sz w:val="32"/>
          <w:u w:val="none"/>
          <w:lang w:eastAsia="zh-CN"/>
        </w:rPr>
        <w:t>，不得</w:t>
      </w:r>
      <w:r>
        <w:rPr>
          <w:rFonts w:hint="eastAsia" w:ascii="仿宋_GB2312" w:hAnsi="仿宋_GB2312" w:eastAsia="仿宋_GB2312" w:cs="仿宋_GB2312"/>
          <w:color w:val="auto"/>
          <w:spacing w:val="0"/>
          <w:sz w:val="32"/>
          <w:u w:val="none"/>
        </w:rPr>
        <w:t>擅自</w:t>
      </w:r>
      <w:r>
        <w:rPr>
          <w:rFonts w:hint="eastAsia" w:ascii="仿宋_GB2312" w:hAnsi="仿宋_GB2312" w:eastAsia="仿宋_GB2312" w:cs="仿宋_GB2312"/>
          <w:color w:val="auto"/>
          <w:spacing w:val="0"/>
          <w:sz w:val="32"/>
          <w:u w:val="none"/>
          <w:lang w:eastAsia="zh-CN"/>
        </w:rPr>
        <w:t>开挖地下室。不得在屋顶</w:t>
      </w:r>
      <w:r>
        <w:rPr>
          <w:rFonts w:hint="eastAsia" w:ascii="仿宋_GB2312" w:hAnsi="仿宋_GB2312" w:eastAsia="仿宋_GB2312" w:cs="仿宋_GB2312"/>
          <w:color w:val="auto"/>
          <w:spacing w:val="0"/>
          <w:sz w:val="32"/>
          <w:u w:val="none"/>
        </w:rPr>
        <w:t>乱搭乱建</w:t>
      </w:r>
      <w:r>
        <w:rPr>
          <w:rFonts w:hint="eastAsia" w:ascii="仿宋_GB2312" w:hAnsi="仿宋_GB2312" w:eastAsia="仿宋_GB2312" w:cs="仿宋_GB2312"/>
          <w:color w:val="auto"/>
          <w:spacing w:val="0"/>
          <w:sz w:val="32"/>
          <w:u w:val="none"/>
          <w:lang w:eastAsia="zh-CN"/>
        </w:rPr>
        <w:t>或者实施其他</w:t>
      </w:r>
      <w:r>
        <w:rPr>
          <w:rFonts w:hint="eastAsia" w:ascii="仿宋_GB2312" w:hAnsi="仿宋_GB2312" w:eastAsia="仿宋_GB2312" w:cs="仿宋_GB2312"/>
          <w:color w:val="auto"/>
          <w:spacing w:val="0"/>
          <w:kern w:val="0"/>
          <w:sz w:val="32"/>
          <w:szCs w:val="32"/>
          <w:u w:val="none"/>
          <w:lang w:val="en-US" w:eastAsia="zh-CN" w:bidi="ar"/>
        </w:rPr>
        <w:t>改变临街建筑立面影响市容景观的行为。</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第二十条  城市道路两侧建筑物的顶部、阳台外、窗外，禁止堆放、吊挂或者晾晒影响城市容貌的物品。</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城市道路两侧的护栏、线杆、树木、绿篱等处，禁止吊挂杂物或者晾晒衣物。</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第二十一条  城市道路的养护、维修责任单位，应当按照技术规范定期对城市道路进行养护、维修，保障道路设施完好。城市道路出现塌陷、断裂等突发情形时，养护、维修责任单位应当及时组织修复。</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第</w:t>
      </w:r>
      <w:r>
        <w:rPr>
          <w:rFonts w:hint="eastAsia" w:ascii="仿宋_GB2312" w:hAnsi="仿宋_GB2312" w:eastAsia="仿宋_GB2312" w:cs="仿宋_GB2312"/>
          <w:color w:val="auto"/>
          <w:spacing w:val="0"/>
          <w:sz w:val="32"/>
          <w:szCs w:val="32"/>
          <w:lang w:eastAsia="zh-CN"/>
        </w:rPr>
        <w:t>二十二</w:t>
      </w:r>
      <w:r>
        <w:rPr>
          <w:rFonts w:hint="eastAsia" w:ascii="仿宋_GB2312" w:hAnsi="仿宋_GB2312" w:eastAsia="仿宋_GB2312" w:cs="仿宋_GB2312"/>
          <w:color w:val="auto"/>
          <w:spacing w:val="0"/>
          <w:sz w:val="32"/>
          <w:szCs w:val="32"/>
        </w:rPr>
        <w:t>条　城市道路范围内的各类井盖、箱罐、杆柱、管线</w:t>
      </w:r>
      <w:r>
        <w:rPr>
          <w:rFonts w:hint="eastAsia" w:ascii="仿宋_GB2312" w:hAnsi="仿宋_GB2312" w:eastAsia="仿宋_GB2312" w:cs="仿宋_GB2312"/>
          <w:color w:val="auto"/>
          <w:spacing w:val="0"/>
          <w:sz w:val="32"/>
          <w:szCs w:val="32"/>
          <w:lang w:eastAsia="zh-CN"/>
        </w:rPr>
        <w:t>及其附属</w:t>
      </w:r>
      <w:r>
        <w:rPr>
          <w:rFonts w:hint="eastAsia" w:ascii="仿宋_GB2312" w:hAnsi="仿宋_GB2312" w:eastAsia="仿宋_GB2312" w:cs="仿宋_GB2312"/>
          <w:color w:val="auto"/>
          <w:spacing w:val="0"/>
          <w:sz w:val="32"/>
          <w:szCs w:val="32"/>
        </w:rPr>
        <w:t>设施，应当符合城市规划和城市容貌标准，保证公共安全。产权单位应当定期检查维修，对丢失、损坏、标志不清或者影响交通安全的，采取安全防护措施，并及时进行补充、更换、修复或者移除。</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第二十三条  禁止擅自占用或者挖掘城市道路，以及其他损坏道路设施的行为；确需占用、挖掘的，必</w:t>
      </w:r>
      <w:r>
        <w:rPr>
          <w:rFonts w:hint="eastAsia" w:ascii="仿宋_GB2312" w:hAnsi="仿宋_GB2312" w:eastAsia="仿宋_GB2312" w:cs="仿宋_GB2312"/>
          <w:color w:val="auto"/>
          <w:spacing w:val="0"/>
          <w:sz w:val="32"/>
          <w:szCs w:val="32"/>
          <w:lang w:eastAsia="zh-CN"/>
        </w:rPr>
        <w:t>须经</w:t>
      </w:r>
      <w:r>
        <w:rPr>
          <w:rFonts w:hint="eastAsia" w:ascii="仿宋_GB2312" w:hAnsi="仿宋_GB2312" w:eastAsia="仿宋_GB2312" w:cs="仿宋_GB2312"/>
          <w:color w:val="auto"/>
          <w:spacing w:val="0"/>
          <w:sz w:val="32"/>
          <w:szCs w:val="32"/>
        </w:rPr>
        <w:t>市政</w:t>
      </w:r>
      <w:r>
        <w:rPr>
          <w:rFonts w:hint="eastAsia" w:ascii="仿宋_GB2312" w:hAnsi="仿宋_GB2312" w:eastAsia="仿宋_GB2312" w:cs="仿宋_GB2312"/>
          <w:color w:val="auto"/>
          <w:spacing w:val="0"/>
          <w:sz w:val="32"/>
          <w:szCs w:val="32"/>
          <w:lang w:eastAsia="zh-CN"/>
        </w:rPr>
        <w:t>管理行政</w:t>
      </w:r>
      <w:r>
        <w:rPr>
          <w:rFonts w:hint="eastAsia" w:ascii="仿宋_GB2312" w:hAnsi="仿宋_GB2312" w:eastAsia="仿宋_GB2312" w:cs="仿宋_GB2312"/>
          <w:color w:val="auto"/>
          <w:spacing w:val="0"/>
          <w:sz w:val="32"/>
          <w:szCs w:val="32"/>
        </w:rPr>
        <w:t>主管部门</w:t>
      </w:r>
      <w:r>
        <w:rPr>
          <w:rFonts w:hint="eastAsia" w:ascii="仿宋_GB2312" w:hAnsi="仿宋_GB2312" w:eastAsia="仿宋_GB2312" w:cs="仿宋_GB2312"/>
          <w:color w:val="auto"/>
          <w:spacing w:val="0"/>
          <w:sz w:val="32"/>
          <w:szCs w:val="32"/>
          <w:lang w:eastAsia="zh-CN"/>
        </w:rPr>
        <w:t>和</w:t>
      </w:r>
      <w:r>
        <w:rPr>
          <w:rFonts w:hint="eastAsia" w:ascii="仿宋_GB2312" w:hAnsi="仿宋_GB2312" w:eastAsia="仿宋_GB2312" w:cs="仿宋_GB2312"/>
          <w:color w:val="auto"/>
          <w:spacing w:val="0"/>
          <w:sz w:val="32"/>
          <w:szCs w:val="32"/>
        </w:rPr>
        <w:t>公安交通管理部门</w:t>
      </w:r>
      <w:r>
        <w:rPr>
          <w:rFonts w:hint="eastAsia" w:ascii="仿宋_GB2312" w:hAnsi="仿宋_GB2312" w:eastAsia="仿宋_GB2312" w:cs="仿宋_GB2312"/>
          <w:color w:val="auto"/>
          <w:spacing w:val="0"/>
          <w:sz w:val="32"/>
          <w:szCs w:val="32"/>
          <w:lang w:eastAsia="zh-CN"/>
        </w:rPr>
        <w:t>批准</w:t>
      </w:r>
      <w:r>
        <w:rPr>
          <w:rFonts w:hint="eastAsia" w:ascii="仿宋_GB2312" w:hAnsi="仿宋_GB2312" w:eastAsia="仿宋_GB2312" w:cs="仿宋_GB2312"/>
          <w:color w:val="auto"/>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因紧急维修供水、排水、供电、热力、燃气、通信、有线电视等公用设施挖掘道路，无法及时办理行政许可的，</w:t>
      </w:r>
      <w:r>
        <w:rPr>
          <w:rFonts w:hint="eastAsia" w:ascii="仿宋_GB2312" w:hAnsi="仿宋_GB2312" w:eastAsia="仿宋_GB2312" w:cs="仿宋_GB2312"/>
          <w:color w:val="auto"/>
          <w:spacing w:val="0"/>
          <w:sz w:val="32"/>
          <w:szCs w:val="32"/>
        </w:rPr>
        <w:t>应当先报告市政</w:t>
      </w:r>
      <w:r>
        <w:rPr>
          <w:rFonts w:hint="eastAsia" w:ascii="仿宋_GB2312" w:hAnsi="仿宋_GB2312" w:eastAsia="仿宋_GB2312" w:cs="仿宋_GB2312"/>
          <w:color w:val="auto"/>
          <w:spacing w:val="0"/>
          <w:sz w:val="32"/>
          <w:szCs w:val="32"/>
          <w:lang w:eastAsia="zh-CN"/>
        </w:rPr>
        <w:t>管理行政</w:t>
      </w:r>
      <w:r>
        <w:rPr>
          <w:rFonts w:hint="eastAsia" w:ascii="仿宋_GB2312" w:hAnsi="仿宋_GB2312" w:eastAsia="仿宋_GB2312" w:cs="仿宋_GB2312"/>
          <w:color w:val="auto"/>
          <w:spacing w:val="0"/>
          <w:sz w:val="32"/>
          <w:szCs w:val="32"/>
        </w:rPr>
        <w:t>主管部门</w:t>
      </w:r>
      <w:r>
        <w:rPr>
          <w:rFonts w:hint="eastAsia" w:ascii="仿宋_GB2312" w:hAnsi="仿宋_GB2312" w:eastAsia="仿宋_GB2312" w:cs="仿宋_GB2312"/>
          <w:color w:val="auto"/>
          <w:spacing w:val="0"/>
          <w:sz w:val="32"/>
          <w:szCs w:val="32"/>
          <w:lang w:eastAsia="zh-CN"/>
        </w:rPr>
        <w:t>和</w:t>
      </w:r>
      <w:r>
        <w:rPr>
          <w:rFonts w:hint="eastAsia" w:ascii="仿宋_GB2312" w:hAnsi="仿宋_GB2312" w:eastAsia="仿宋_GB2312" w:cs="仿宋_GB2312"/>
          <w:color w:val="auto"/>
          <w:spacing w:val="0"/>
          <w:sz w:val="32"/>
          <w:szCs w:val="32"/>
        </w:rPr>
        <w:t>公安交通管理部门，并在开挖二十四小时内补办城市道路挖掘</w:t>
      </w:r>
      <w:r>
        <w:rPr>
          <w:rFonts w:hint="eastAsia" w:ascii="仿宋_GB2312" w:hAnsi="仿宋_GB2312" w:eastAsia="仿宋_GB2312" w:cs="仿宋_GB2312"/>
          <w:color w:val="auto"/>
          <w:spacing w:val="0"/>
          <w:sz w:val="32"/>
          <w:szCs w:val="32"/>
          <w:lang w:eastAsia="zh-CN"/>
        </w:rPr>
        <w:t>批准手续</w:t>
      </w:r>
      <w:r>
        <w:rPr>
          <w:rFonts w:hint="eastAsia" w:ascii="仿宋_GB2312" w:hAnsi="仿宋_GB2312" w:eastAsia="仿宋_GB2312" w:cs="仿宋_GB2312"/>
          <w:color w:val="auto"/>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 xml:space="preserve">第二十四条  </w:t>
      </w:r>
      <w:r>
        <w:rPr>
          <w:rFonts w:hint="eastAsia" w:ascii="仿宋_GB2312" w:hAnsi="仿宋_GB2312" w:eastAsia="仿宋_GB2312" w:cs="仿宋_GB2312"/>
          <w:b w:val="0"/>
          <w:bCs w:val="0"/>
          <w:color w:val="auto"/>
          <w:spacing w:val="0"/>
          <w:sz w:val="32"/>
          <w:szCs w:val="32"/>
          <w:lang w:val="en-US" w:eastAsia="zh-CN"/>
        </w:rPr>
        <w:t>因城市规模扩大，承担城市道路功能的干线公路由交通运输行政主管部门会同市政管理、自然资源行政主管部门确认后，移交市政管理行政主管部门按照城市道路标准实施管理和养护。</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第二十五条  临街门店应当遵守下列规定：</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（一）按照规范设置牌匾；</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（二）不得搭设雨（阳）棚；</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（三）不得超出门窗或者外墙摆放物品；</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color w:val="auto"/>
          <w:spacing w:val="0"/>
          <w:sz w:val="32"/>
          <w:szCs w:val="32"/>
          <w:lang w:val="en-US" w:eastAsia="zh-CN"/>
        </w:rPr>
        <w:t>（四）不得私拉电线、乱设电源，影响行人通行和用电安全；</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val="0"/>
          <w:bCs w:val="0"/>
          <w:color w:val="auto"/>
          <w:spacing w:val="0"/>
          <w:sz w:val="32"/>
          <w:szCs w:val="32"/>
          <w:lang w:val="en-US" w:eastAsia="zh-CN"/>
        </w:rPr>
        <w:t>（五）临街空调外机应当符合国家有关标准规范，采取有效降噪措施，落地安装的应当设置装饰围护，</w:t>
      </w:r>
      <w:r>
        <w:rPr>
          <w:rFonts w:hint="eastAsia" w:ascii="仿宋_GB2312" w:hAnsi="仿宋_GB2312" w:eastAsia="仿宋_GB2312" w:cs="仿宋_GB2312"/>
          <w:color w:val="auto"/>
          <w:spacing w:val="0"/>
          <w:sz w:val="32"/>
          <w:szCs w:val="32"/>
          <w:lang w:val="en-US" w:eastAsia="zh-CN"/>
        </w:rPr>
        <w:t>确保不影响行人通行</w:t>
      </w:r>
      <w:r>
        <w:rPr>
          <w:rFonts w:hint="eastAsia" w:ascii="仿宋_GB2312" w:hAnsi="仿宋_GB2312" w:eastAsia="仿宋_GB2312" w:cs="仿宋_GB2312"/>
          <w:b w:val="0"/>
          <w:bCs w:val="0"/>
          <w:color w:val="auto"/>
          <w:spacing w:val="0"/>
          <w:sz w:val="32"/>
          <w:szCs w:val="32"/>
          <w:lang w:val="en-US" w:eastAsia="zh-CN"/>
        </w:rPr>
        <w:t>和市容整体秩序。</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第</w:t>
      </w:r>
      <w:r>
        <w:rPr>
          <w:rFonts w:hint="eastAsia" w:ascii="仿宋_GB2312" w:hAnsi="仿宋_GB2312" w:eastAsia="仿宋_GB2312" w:cs="仿宋_GB2312"/>
          <w:color w:val="auto"/>
          <w:spacing w:val="0"/>
          <w:sz w:val="32"/>
          <w:szCs w:val="32"/>
          <w:lang w:eastAsia="zh-CN"/>
        </w:rPr>
        <w:t>二十六</w:t>
      </w:r>
      <w:r>
        <w:rPr>
          <w:rFonts w:hint="eastAsia" w:ascii="仿宋_GB2312" w:hAnsi="仿宋_GB2312" w:eastAsia="仿宋_GB2312" w:cs="仿宋_GB2312"/>
          <w:color w:val="auto"/>
          <w:spacing w:val="0"/>
          <w:sz w:val="32"/>
          <w:szCs w:val="32"/>
        </w:rPr>
        <w:t>条　设置大型户外广告的，</w:t>
      </w:r>
      <w:r>
        <w:rPr>
          <w:rFonts w:hint="eastAsia" w:ascii="仿宋_GB2312" w:hAnsi="仿宋_GB2312" w:eastAsia="仿宋_GB2312" w:cs="仿宋_GB2312"/>
          <w:color w:val="auto"/>
          <w:spacing w:val="0"/>
          <w:sz w:val="32"/>
          <w:szCs w:val="32"/>
          <w:lang w:eastAsia="zh-CN"/>
        </w:rPr>
        <w:t>必须</w:t>
      </w:r>
      <w:r>
        <w:rPr>
          <w:rFonts w:hint="eastAsia" w:ascii="仿宋_GB2312" w:hAnsi="仿宋_GB2312" w:eastAsia="仿宋_GB2312" w:cs="仿宋_GB2312"/>
          <w:color w:val="auto"/>
          <w:spacing w:val="0"/>
          <w:sz w:val="32"/>
          <w:szCs w:val="32"/>
        </w:rPr>
        <w:t>征得城市管理</w:t>
      </w:r>
      <w:r>
        <w:rPr>
          <w:rFonts w:hint="eastAsia" w:ascii="仿宋_GB2312" w:hAnsi="仿宋_GB2312" w:eastAsia="仿宋_GB2312" w:cs="仿宋_GB2312"/>
          <w:color w:val="auto"/>
          <w:spacing w:val="0"/>
          <w:sz w:val="32"/>
          <w:szCs w:val="32"/>
          <w:lang w:eastAsia="zh-CN"/>
        </w:rPr>
        <w:t>行政</w:t>
      </w:r>
      <w:r>
        <w:rPr>
          <w:rFonts w:hint="eastAsia" w:ascii="仿宋_GB2312" w:hAnsi="仿宋_GB2312" w:eastAsia="仿宋_GB2312" w:cs="仿宋_GB2312"/>
          <w:color w:val="auto"/>
          <w:spacing w:val="0"/>
          <w:sz w:val="32"/>
          <w:szCs w:val="32"/>
        </w:rPr>
        <w:t>主管部门同意，按照有关规定办理审批手续。</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设置</w:t>
      </w:r>
      <w:r>
        <w:rPr>
          <w:rFonts w:hint="eastAsia" w:ascii="仿宋_GB2312" w:hAnsi="仿宋_GB2312" w:eastAsia="仿宋_GB2312" w:cs="仿宋_GB2312"/>
          <w:color w:val="auto"/>
          <w:spacing w:val="0"/>
          <w:sz w:val="32"/>
          <w:szCs w:val="32"/>
          <w:lang w:eastAsia="zh-CN"/>
        </w:rPr>
        <w:t>户外广告、门头牌匾</w:t>
      </w:r>
      <w:r>
        <w:rPr>
          <w:rFonts w:hint="eastAsia" w:ascii="仿宋_GB2312" w:hAnsi="仿宋_GB2312" w:eastAsia="仿宋_GB2312" w:cs="仿宋_GB2312"/>
          <w:color w:val="auto"/>
          <w:spacing w:val="0"/>
          <w:sz w:val="32"/>
          <w:szCs w:val="32"/>
        </w:rPr>
        <w:t>应当符合城市容貌标准和有关技术规范</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内容健康，文字规范，外形美观，安全牢固</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eastAsia="zh-CN"/>
        </w:rPr>
        <w:t>设置者或者</w:t>
      </w:r>
      <w:r>
        <w:rPr>
          <w:rFonts w:hint="eastAsia" w:ascii="仿宋_GB2312" w:hAnsi="仿宋_GB2312" w:eastAsia="仿宋_GB2312" w:cs="仿宋_GB2312"/>
          <w:color w:val="auto"/>
          <w:spacing w:val="0"/>
          <w:sz w:val="32"/>
          <w:szCs w:val="32"/>
        </w:rPr>
        <w:t>经营者应当加强日常维护，对破损、脱色、字体残缺等影响城市市容或者危及公共安全的，应当及时维护、更新或者拆除。</w:t>
      </w:r>
    </w:p>
    <w:p>
      <w:pPr>
        <w:keepNext w:val="0"/>
        <w:keepLines w:val="0"/>
        <w:pageBreakBefore w:val="0"/>
        <w:widowControl w:val="0"/>
        <w:kinsoku/>
        <w:wordWrap/>
        <w:overflowPunct/>
        <w:topLinePunct w:val="0"/>
        <w:autoSpaceDE/>
        <w:autoSpaceDN/>
        <w:bidi w:val="0"/>
        <w:adjustRightInd/>
        <w:snapToGrid/>
        <w:spacing w:line="560" w:lineRule="exact"/>
        <w:ind w:left="0" w:right="0" w:firstLine="616" w:firstLineChars="200"/>
        <w:jc w:val="both"/>
        <w:textAlignment w:val="auto"/>
        <w:outlineLvl w:val="9"/>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lang w:val="en-US" w:eastAsia="zh-CN"/>
        </w:rPr>
        <w:t>在国家机关、文物保护单位、古树名木等保护控制地带，或者县级以上地方人民政府规定的区域，不得设置户外商业广告。</w:t>
      </w:r>
    </w:p>
    <w:p>
      <w:pPr>
        <w:ind w:firstLine="640" w:firstLineChars="200"/>
        <w:rPr>
          <w:rFonts w:hint="eastAsia" w:ascii="仿宋_GB2312" w:hAnsi="仿宋_GB2312" w:eastAsia="仿宋_GB2312" w:cs="仿宋_GB2312"/>
          <w:color w:val="auto"/>
          <w:spacing w:val="0"/>
          <w:kern w:val="2"/>
          <w:sz w:val="32"/>
          <w:szCs w:val="32"/>
          <w:u w:val="none"/>
          <w:lang w:val="en-US" w:eastAsia="zh-CN" w:bidi="ar-SA"/>
        </w:rPr>
      </w:pPr>
      <w:r>
        <w:rPr>
          <w:rFonts w:hint="eastAsia" w:ascii="仿宋_GB2312" w:hAnsi="仿宋_GB2312" w:eastAsia="仿宋_GB2312" w:cs="仿宋_GB2312"/>
          <w:color w:val="auto"/>
          <w:spacing w:val="0"/>
          <w:sz w:val="32"/>
          <w:szCs w:val="32"/>
          <w:lang w:val="en-US" w:eastAsia="zh-CN"/>
        </w:rPr>
        <w:t>第二十七条  违法设置的户外广告设施，无法确定其产权人和管理人的，</w:t>
      </w:r>
      <w:r>
        <w:rPr>
          <w:rFonts w:hint="eastAsia" w:ascii="仿宋_GB2312" w:hAnsi="仿宋_GB2312" w:eastAsia="仿宋_GB2312" w:cs="仿宋_GB2312"/>
          <w:color w:val="auto"/>
          <w:spacing w:val="0"/>
          <w:kern w:val="2"/>
          <w:sz w:val="32"/>
          <w:szCs w:val="32"/>
          <w:u w:val="none"/>
          <w:lang w:val="en-US" w:eastAsia="zh-CN" w:bidi="ar-SA"/>
        </w:rPr>
        <w:t>城市管理部门应当依法公告不少于三十日，限期当事人自行拆除。当事人在法定期限内不申请行政复议或者提起行政诉讼，又不拆除的，可以依法强制拆除。</w:t>
      </w:r>
    </w:p>
    <w:p>
      <w:pPr>
        <w:keepNext w:val="0"/>
        <w:keepLines w:val="0"/>
        <w:pageBreakBefore w:val="0"/>
        <w:widowControl w:val="0"/>
        <w:kinsoku/>
        <w:wordWrap/>
        <w:overflowPunct/>
        <w:topLinePunct w:val="0"/>
        <w:autoSpaceDE/>
        <w:autoSpaceDN/>
        <w:bidi w:val="0"/>
        <w:adjustRightInd/>
        <w:snapToGrid/>
        <w:spacing w:line="560" w:lineRule="exact"/>
        <w:ind w:left="0" w:right="0" w:firstLine="616" w:firstLineChars="200"/>
        <w:jc w:val="both"/>
        <w:textAlignment w:val="auto"/>
        <w:outlineLvl w:val="9"/>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lang w:val="en-US" w:eastAsia="zh-CN"/>
        </w:rPr>
        <w:t>第二十八条  在建（构）筑物和其他设施上临时张贴、张挂宣传品，应当按照有关规定办理审批手续，经城市管理行政主管部门审批许可后方可设置，许可期限届满后由设置单位及时拆除。</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经批准设置的宣传品陈旧毁损、色彩剥蚀、有安全隐患的，设置单位应当及时更换或者拆除。</w:t>
      </w:r>
    </w:p>
    <w:p>
      <w:pPr>
        <w:pStyle w:val="9"/>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第二十九条  禁止擅自在</w:t>
      </w:r>
      <w:r>
        <w:rPr>
          <w:rFonts w:hint="eastAsia" w:ascii="仿宋_GB2312" w:hAnsi="仿宋_GB2312" w:eastAsia="仿宋_GB2312" w:cs="仿宋_GB2312"/>
          <w:color w:val="auto"/>
          <w:spacing w:val="-6"/>
          <w:sz w:val="32"/>
          <w:szCs w:val="32"/>
          <w:lang w:val="en-US" w:eastAsia="zh-CN"/>
        </w:rPr>
        <w:t>建（构）筑物和其他设施上</w:t>
      </w:r>
      <w:r>
        <w:rPr>
          <w:rFonts w:hint="eastAsia" w:ascii="仿宋_GB2312" w:hAnsi="仿宋_GB2312" w:eastAsia="仿宋_GB2312" w:cs="仿宋_GB2312"/>
          <w:color w:val="auto"/>
          <w:spacing w:val="0"/>
          <w:sz w:val="32"/>
          <w:szCs w:val="32"/>
          <w:lang w:val="en-US" w:eastAsia="zh-CN"/>
        </w:rPr>
        <w:t>涂写或者刻画以及设置LED广告、灯箱广告、充气式广告装置、霓虹灯和悬挂条幅、旗帜等。</w:t>
      </w:r>
    </w:p>
    <w:p>
      <w:pPr>
        <w:pStyle w:val="9"/>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建（构）筑物、设施等实施亮化应当符合国家有关标准要求，不得影响交通安全和居民正常生活，不得造成光污染。</w:t>
      </w:r>
    </w:p>
    <w:p>
      <w:pPr>
        <w:pStyle w:val="9"/>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乡镇人民政府、街道办事处或者物业服务企业应当在街巷、居住区适当地点设置公共信息栏，供有关单位或者个人发布便民信息，并负责维护管理。</w:t>
      </w:r>
    </w:p>
    <w:p>
      <w:pPr>
        <w:pStyle w:val="9"/>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第三十条  除公益宣传、信息发布等大型活动外，</w:t>
      </w:r>
      <w:r>
        <w:rPr>
          <w:rFonts w:hint="eastAsia" w:ascii="仿宋_GB2312" w:hAnsi="仿宋_GB2312" w:eastAsia="仿宋_GB2312" w:cs="仿宋_GB2312"/>
          <w:color w:val="auto"/>
          <w:spacing w:val="0"/>
          <w:sz w:val="32"/>
          <w:szCs w:val="32"/>
        </w:rPr>
        <w:t>禁止在城市道路</w:t>
      </w:r>
      <w:r>
        <w:rPr>
          <w:rFonts w:hint="eastAsia" w:ascii="仿宋_GB2312" w:hAnsi="仿宋_GB2312" w:eastAsia="仿宋_GB2312" w:cs="仿宋_GB2312"/>
          <w:color w:val="auto"/>
          <w:spacing w:val="0"/>
          <w:sz w:val="32"/>
          <w:szCs w:val="32"/>
          <w:lang w:eastAsia="zh-CN"/>
        </w:rPr>
        <w:t>、车站、</w:t>
      </w:r>
      <w:r>
        <w:rPr>
          <w:rFonts w:hint="eastAsia" w:ascii="仿宋_GB2312" w:hAnsi="仿宋_GB2312" w:eastAsia="仿宋_GB2312" w:cs="仿宋_GB2312"/>
          <w:color w:val="auto"/>
          <w:spacing w:val="0"/>
          <w:sz w:val="32"/>
          <w:szCs w:val="32"/>
        </w:rPr>
        <w:t>广场</w:t>
      </w:r>
      <w:r>
        <w:rPr>
          <w:rFonts w:hint="eastAsia" w:ascii="仿宋_GB2312" w:hAnsi="仿宋_GB2312" w:eastAsia="仿宋_GB2312" w:cs="仿宋_GB2312"/>
          <w:color w:val="auto"/>
          <w:spacing w:val="0"/>
          <w:sz w:val="32"/>
          <w:szCs w:val="32"/>
          <w:lang w:eastAsia="zh-CN"/>
        </w:rPr>
        <w:t>、公园绿地等公共区域</w:t>
      </w:r>
      <w:r>
        <w:rPr>
          <w:rFonts w:hint="eastAsia" w:ascii="仿宋_GB2312" w:hAnsi="仿宋_GB2312" w:eastAsia="仿宋_GB2312" w:cs="仿宋_GB2312"/>
          <w:color w:val="auto"/>
          <w:spacing w:val="0"/>
          <w:sz w:val="32"/>
          <w:szCs w:val="32"/>
        </w:rPr>
        <w:t>兜售物品、散发宣传品。</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第三十一条  运输砂石、土方、渣土、混凝土、灰浆等散体、流体物质或者生活垃圾、建筑垃圾的车辆，应当采取覆盖、密闭措施，不得造成泄漏或者遗撒。</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第三十二条  禁止擅自占用城市道路及其两侧、公共场所、城市公园绿地摆摊设点、堆放物料或者设置障碍物。确需临时摆设、堆放、设置的，</w:t>
      </w:r>
      <w:r>
        <w:rPr>
          <w:rFonts w:hint="eastAsia" w:ascii="仿宋_GB2312" w:hAnsi="仿宋_GB2312" w:eastAsia="仿宋_GB2312" w:cs="仿宋_GB2312"/>
          <w:color w:val="auto"/>
          <w:spacing w:val="0"/>
          <w:sz w:val="32"/>
          <w:szCs w:val="32"/>
          <w:lang w:eastAsia="zh-CN"/>
        </w:rPr>
        <w:t>必须征得</w:t>
      </w:r>
      <w:r>
        <w:rPr>
          <w:rFonts w:hint="eastAsia" w:ascii="仿宋_GB2312" w:hAnsi="仿宋_GB2312" w:eastAsia="仿宋_GB2312" w:cs="仿宋_GB2312"/>
          <w:color w:val="auto"/>
          <w:spacing w:val="0"/>
          <w:sz w:val="32"/>
          <w:szCs w:val="32"/>
        </w:rPr>
        <w:t>城市管理</w:t>
      </w:r>
      <w:r>
        <w:rPr>
          <w:rFonts w:hint="eastAsia" w:ascii="仿宋_GB2312" w:hAnsi="仿宋_GB2312" w:eastAsia="仿宋_GB2312" w:cs="仿宋_GB2312"/>
          <w:color w:val="auto"/>
          <w:spacing w:val="0"/>
          <w:sz w:val="32"/>
          <w:szCs w:val="32"/>
          <w:lang w:eastAsia="zh-CN"/>
        </w:rPr>
        <w:t>行政</w:t>
      </w:r>
      <w:r>
        <w:rPr>
          <w:rFonts w:hint="eastAsia" w:ascii="仿宋_GB2312" w:hAnsi="仿宋_GB2312" w:eastAsia="仿宋_GB2312" w:cs="仿宋_GB2312"/>
          <w:color w:val="auto"/>
          <w:spacing w:val="0"/>
          <w:sz w:val="32"/>
          <w:szCs w:val="32"/>
        </w:rPr>
        <w:t>主管部门</w:t>
      </w:r>
      <w:r>
        <w:rPr>
          <w:rFonts w:hint="eastAsia" w:ascii="仿宋_GB2312" w:hAnsi="仿宋_GB2312" w:eastAsia="仿宋_GB2312" w:cs="仿宋_GB2312"/>
          <w:color w:val="auto"/>
          <w:spacing w:val="0"/>
          <w:sz w:val="32"/>
          <w:szCs w:val="32"/>
          <w:lang w:eastAsia="zh-CN"/>
        </w:rPr>
        <w:t>同意，按照有关规定办理审批手续，</w:t>
      </w:r>
      <w:r>
        <w:rPr>
          <w:rFonts w:hint="eastAsia" w:ascii="仿宋_GB2312" w:hAnsi="仿宋_GB2312" w:eastAsia="仿宋_GB2312" w:cs="仿宋_GB2312"/>
          <w:color w:val="auto"/>
          <w:spacing w:val="0"/>
          <w:sz w:val="32"/>
          <w:szCs w:val="32"/>
        </w:rPr>
        <w:t>期满后及时清理，恢复原状。</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中小学校、幼儿园周边二百米范围内禁止小摊点经营活动。摊贩应当进入农贸市场、便民市场等场所经营，实行登记卡管理制度，不得超出登记卡载明的区域和时间范围从事经营活动。</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第三十三条  城市管理行政主管部门在不影响消防安全、市容环境卫生和道路通行的前提下，可以划定临时设摊经营区域并公布。</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临时设摊经营区域摆设摊点的经营者应当遵守以下规定：</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（一）按照规定的地点、时段、范围经营；</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（二）按照规定配备经营设施和卫生设施，保持整洁完好、摆放有序；</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（三）按照规定处理废弃物和污水，保持地面清洁；</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（四）不得使用高噪声的方法招揽顾客；</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（五）不得使用易产生油烟的方式进行烧烤等食品加工；</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（六）不得擅自转让、出租摊位。</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 xml:space="preserve">第三十四条 </w:t>
      </w:r>
      <w:r>
        <w:rPr>
          <w:rFonts w:hint="eastAsia" w:ascii="仿宋_GB2312" w:hAnsi="仿宋_GB2312" w:eastAsia="仿宋_GB2312" w:cs="仿宋_GB2312"/>
          <w:color w:val="auto"/>
          <w:spacing w:val="0"/>
          <w:sz w:val="32"/>
          <w:szCs w:val="32"/>
        </w:rPr>
        <w:t>城市道路范围内，在不影响行人、车辆通行的情况下，城市管理</w:t>
      </w:r>
      <w:r>
        <w:rPr>
          <w:rFonts w:hint="eastAsia" w:ascii="仿宋_GB2312" w:hAnsi="仿宋_GB2312" w:eastAsia="仿宋_GB2312" w:cs="仿宋_GB2312"/>
          <w:color w:val="auto"/>
          <w:spacing w:val="0"/>
          <w:sz w:val="32"/>
          <w:szCs w:val="32"/>
          <w:lang w:eastAsia="zh-CN"/>
        </w:rPr>
        <w:t>行政</w:t>
      </w:r>
      <w:r>
        <w:rPr>
          <w:rFonts w:hint="eastAsia" w:ascii="仿宋_GB2312" w:hAnsi="仿宋_GB2312" w:eastAsia="仿宋_GB2312" w:cs="仿宋_GB2312"/>
          <w:color w:val="auto"/>
          <w:spacing w:val="0"/>
          <w:sz w:val="32"/>
          <w:szCs w:val="32"/>
        </w:rPr>
        <w:t>主管部门</w:t>
      </w:r>
      <w:r>
        <w:rPr>
          <w:rFonts w:hint="eastAsia" w:ascii="仿宋_GB2312" w:hAnsi="仿宋_GB2312" w:eastAsia="仿宋_GB2312" w:cs="仿宋_GB2312"/>
          <w:color w:val="auto"/>
          <w:spacing w:val="0"/>
          <w:sz w:val="32"/>
          <w:szCs w:val="32"/>
          <w:lang w:eastAsia="zh-CN"/>
        </w:rPr>
        <w:t>可以</w:t>
      </w:r>
      <w:r>
        <w:rPr>
          <w:rFonts w:hint="eastAsia" w:ascii="仿宋_GB2312" w:hAnsi="仿宋_GB2312" w:eastAsia="仿宋_GB2312" w:cs="仿宋_GB2312"/>
          <w:color w:val="auto"/>
          <w:spacing w:val="0"/>
          <w:sz w:val="32"/>
          <w:szCs w:val="32"/>
        </w:rPr>
        <w:t>依法</w:t>
      </w:r>
      <w:r>
        <w:rPr>
          <w:rFonts w:hint="eastAsia" w:ascii="仿宋_GB2312" w:hAnsi="仿宋_GB2312" w:eastAsia="仿宋_GB2312" w:cs="仿宋_GB2312"/>
          <w:color w:val="auto"/>
          <w:spacing w:val="0"/>
          <w:sz w:val="32"/>
          <w:szCs w:val="32"/>
          <w:lang w:eastAsia="zh-CN"/>
        </w:rPr>
        <w:t>合理</w:t>
      </w:r>
      <w:r>
        <w:rPr>
          <w:rFonts w:hint="eastAsia" w:ascii="仿宋_GB2312" w:hAnsi="仿宋_GB2312" w:eastAsia="仿宋_GB2312" w:cs="仿宋_GB2312"/>
          <w:color w:val="auto"/>
          <w:spacing w:val="0"/>
          <w:sz w:val="32"/>
          <w:szCs w:val="32"/>
        </w:rPr>
        <w:t>施划</w:t>
      </w:r>
      <w:r>
        <w:rPr>
          <w:rFonts w:hint="eastAsia" w:ascii="仿宋_GB2312" w:hAnsi="仿宋_GB2312" w:eastAsia="仿宋_GB2312" w:cs="仿宋_GB2312"/>
          <w:color w:val="auto"/>
          <w:spacing w:val="0"/>
          <w:sz w:val="32"/>
          <w:szCs w:val="32"/>
          <w:lang w:eastAsia="zh-CN"/>
        </w:rPr>
        <w:t>非机动车</w:t>
      </w:r>
      <w:r>
        <w:rPr>
          <w:rFonts w:hint="eastAsia" w:ascii="仿宋_GB2312" w:hAnsi="仿宋_GB2312" w:eastAsia="仿宋_GB2312" w:cs="仿宋_GB2312"/>
          <w:color w:val="auto"/>
          <w:spacing w:val="0"/>
          <w:sz w:val="32"/>
          <w:szCs w:val="32"/>
        </w:rPr>
        <w:t>停车</w:t>
      </w:r>
      <w:r>
        <w:rPr>
          <w:rFonts w:hint="eastAsia" w:ascii="仿宋_GB2312" w:hAnsi="仿宋_GB2312" w:eastAsia="仿宋_GB2312" w:cs="仿宋_GB2312"/>
          <w:color w:val="auto"/>
          <w:spacing w:val="0"/>
          <w:sz w:val="32"/>
          <w:szCs w:val="32"/>
          <w:lang w:eastAsia="zh-CN"/>
        </w:rPr>
        <w:t>区域</w:t>
      </w:r>
      <w:r>
        <w:rPr>
          <w:rFonts w:hint="eastAsia" w:ascii="仿宋_GB2312" w:hAnsi="仿宋_GB2312" w:eastAsia="仿宋_GB2312" w:cs="仿宋_GB2312"/>
          <w:color w:val="auto"/>
          <w:spacing w:val="0"/>
          <w:sz w:val="32"/>
          <w:szCs w:val="32"/>
          <w:lang w:val="en-US" w:eastAsia="zh-CN"/>
        </w:rPr>
        <w:t>。非机动车应当在非机动车停放区域内规范、有序停放。</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en-US"/>
        </w:rPr>
      </w:pPr>
      <w:r>
        <w:rPr>
          <w:rFonts w:hint="eastAsia" w:ascii="仿宋_GB2312" w:hAnsi="仿宋_GB2312" w:eastAsia="仿宋_GB2312" w:cs="仿宋_GB2312"/>
          <w:color w:val="auto"/>
          <w:spacing w:val="0"/>
          <w:sz w:val="32"/>
          <w:szCs w:val="32"/>
          <w:lang w:val="en-US" w:eastAsia="zh-CN"/>
        </w:rPr>
        <w:t>非机动车未停放在非机动车</w:t>
      </w:r>
      <w:r>
        <w:rPr>
          <w:rFonts w:hint="eastAsia" w:ascii="仿宋_GB2312" w:hAnsi="仿宋_GB2312" w:eastAsia="仿宋_GB2312" w:cs="仿宋_GB2312"/>
          <w:color w:val="auto"/>
          <w:spacing w:val="0"/>
          <w:sz w:val="32"/>
          <w:szCs w:val="32"/>
        </w:rPr>
        <w:t>停车</w:t>
      </w:r>
      <w:r>
        <w:rPr>
          <w:rFonts w:hint="eastAsia" w:ascii="仿宋_GB2312" w:hAnsi="仿宋_GB2312" w:eastAsia="仿宋_GB2312" w:cs="仿宋_GB2312"/>
          <w:color w:val="auto"/>
          <w:spacing w:val="0"/>
          <w:sz w:val="32"/>
          <w:szCs w:val="32"/>
          <w:lang w:eastAsia="zh-CN"/>
        </w:rPr>
        <w:t>区域</w:t>
      </w:r>
      <w:r>
        <w:rPr>
          <w:rFonts w:hint="eastAsia" w:ascii="仿宋_GB2312" w:hAnsi="仿宋_GB2312" w:eastAsia="仿宋_GB2312" w:cs="仿宋_GB2312"/>
          <w:color w:val="auto"/>
          <w:spacing w:val="0"/>
          <w:sz w:val="32"/>
          <w:szCs w:val="32"/>
          <w:lang w:val="en-US" w:eastAsia="zh-CN"/>
        </w:rPr>
        <w:t>，影响其他车辆和行人通行且驾驶人不在现场的，城市管理行政主管部门可以对现场予以清理。</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第三十五条  在城市广场、公园等公共场所举行活动或者广场舞等健身娱乐活动时，应当遵守公共场所管理规定。不得破坏</w:t>
      </w:r>
      <w:r>
        <w:rPr>
          <w:rFonts w:hint="eastAsia" w:ascii="仿宋_GB2312" w:hAnsi="仿宋_GB2312" w:eastAsia="仿宋_GB2312" w:cs="仿宋_GB2312"/>
          <w:color w:val="auto"/>
          <w:spacing w:val="0"/>
          <w:sz w:val="32"/>
          <w:szCs w:val="32"/>
        </w:rPr>
        <w:t>、损坏</w:t>
      </w:r>
      <w:r>
        <w:rPr>
          <w:rFonts w:hint="eastAsia" w:ascii="仿宋_GB2312" w:hAnsi="仿宋_GB2312" w:eastAsia="仿宋_GB2312" w:cs="仿宋_GB2312"/>
          <w:color w:val="auto"/>
          <w:spacing w:val="0"/>
          <w:sz w:val="32"/>
          <w:szCs w:val="32"/>
          <w:lang w:eastAsia="zh-CN"/>
        </w:rPr>
        <w:t>公共场所</w:t>
      </w:r>
      <w:r>
        <w:rPr>
          <w:rFonts w:hint="eastAsia" w:ascii="仿宋_GB2312" w:hAnsi="仿宋_GB2312" w:eastAsia="仿宋_GB2312" w:cs="仿宋_GB2312"/>
          <w:color w:val="auto"/>
          <w:spacing w:val="0"/>
          <w:sz w:val="32"/>
          <w:szCs w:val="32"/>
        </w:rPr>
        <w:t>设施</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使用音响、扩音器等</w:t>
      </w:r>
      <w:r>
        <w:rPr>
          <w:rFonts w:hint="eastAsia" w:ascii="仿宋_GB2312" w:hAnsi="仿宋_GB2312" w:eastAsia="仿宋_GB2312" w:cs="仿宋_GB2312"/>
          <w:color w:val="auto"/>
          <w:spacing w:val="0"/>
          <w:sz w:val="32"/>
          <w:szCs w:val="32"/>
          <w:lang w:val="en-US" w:eastAsia="zh-CN"/>
        </w:rPr>
        <w:t>设备时</w:t>
      </w:r>
      <w:r>
        <w:rPr>
          <w:rFonts w:hint="eastAsia" w:ascii="仿宋_GB2312" w:hAnsi="仿宋_GB2312" w:eastAsia="仿宋_GB2312" w:cs="仿宋_GB2312"/>
          <w:color w:val="auto"/>
          <w:spacing w:val="0"/>
          <w:sz w:val="32"/>
          <w:szCs w:val="32"/>
        </w:rPr>
        <w:t>，应当控制音量</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lang w:eastAsia="zh-CN"/>
        </w:rPr>
        <w:t>不得</w:t>
      </w:r>
      <w:r>
        <w:rPr>
          <w:rFonts w:hint="eastAsia" w:ascii="仿宋_GB2312" w:hAnsi="仿宋_GB2312" w:eastAsia="仿宋_GB2312" w:cs="仿宋_GB2312"/>
          <w:color w:val="auto"/>
          <w:spacing w:val="0"/>
          <w:sz w:val="32"/>
        </w:rPr>
        <w:t>干扰他人正常生活</w:t>
      </w:r>
      <w:r>
        <w:rPr>
          <w:rFonts w:hint="eastAsia" w:ascii="仿宋_GB2312" w:hAnsi="仿宋_GB2312" w:eastAsia="仿宋_GB2312" w:cs="仿宋_GB2312"/>
          <w:color w:val="auto"/>
          <w:spacing w:val="0"/>
          <w:sz w:val="32"/>
          <w:lang w:eastAsia="zh-CN"/>
        </w:rPr>
        <w:t>。</w:t>
      </w:r>
      <w:r>
        <w:rPr>
          <w:rFonts w:hint="eastAsia" w:ascii="仿宋_GB2312" w:hAnsi="仿宋_GB2312" w:eastAsia="仿宋_GB2312" w:cs="仿宋_GB2312"/>
          <w:color w:val="auto"/>
          <w:spacing w:val="0"/>
          <w:sz w:val="32"/>
          <w:szCs w:val="32"/>
        </w:rPr>
        <w:t>活动结束后，应当及时清理现场，恢复原状。</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第三十六条  任何单位和个人不得占用、损坏环境卫生设施或者改变环境卫生设施用途，不得挤占、堵塞用于收集、运输、中转和处置垃圾的作业场所、通道。</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任何单位和个人不得擅自拆除、迁移环境卫生设施。确需拆除、迁移的，建设单位应当事先提出拆除、迁移方案，报城市环境卫生行政主管部门批准，并依法重建或者补偿。</w:t>
      </w:r>
    </w:p>
    <w:p>
      <w:pPr>
        <w:keepNext w:val="0"/>
        <w:keepLines w:val="0"/>
        <w:widowControl/>
        <w:suppressLineNumbers w:val="0"/>
        <w:ind w:firstLine="616" w:firstLineChars="200"/>
        <w:jc w:val="left"/>
        <w:rPr>
          <w:rFonts w:hint="eastAsia" w:ascii="仿宋_GB2312" w:hAnsi="仿宋_GB2312" w:eastAsia="仿宋_GB2312" w:cs="仿宋_GB2312"/>
          <w:color w:val="auto"/>
          <w:spacing w:val="-6"/>
          <w:kern w:val="2"/>
          <w:sz w:val="32"/>
          <w:szCs w:val="32"/>
          <w:lang w:val="en-US" w:eastAsia="zh-CN" w:bidi="ar-SA"/>
        </w:rPr>
      </w:pPr>
      <w:r>
        <w:rPr>
          <w:rFonts w:hint="eastAsia" w:ascii="仿宋_GB2312" w:hAnsi="仿宋_GB2312" w:eastAsia="仿宋_GB2312" w:cs="仿宋_GB2312"/>
          <w:color w:val="auto"/>
          <w:spacing w:val="-6"/>
          <w:sz w:val="32"/>
          <w:szCs w:val="32"/>
          <w:lang w:val="en-US" w:eastAsia="zh-CN"/>
        </w:rPr>
        <w:t xml:space="preserve">第三十七条  </w:t>
      </w:r>
      <w:r>
        <w:rPr>
          <w:rFonts w:hint="eastAsia" w:ascii="仿宋_GB2312" w:hAnsi="仿宋_GB2312" w:eastAsia="仿宋_GB2312" w:cs="仿宋_GB2312"/>
          <w:color w:val="auto"/>
          <w:spacing w:val="0"/>
          <w:sz w:val="32"/>
          <w:szCs w:val="32"/>
          <w:lang w:val="en-US" w:eastAsia="zh-CN"/>
        </w:rPr>
        <w:t>城市设置的雕塑、植物景观、休闲设施、文化传承、公益宣传等类型景</w:t>
      </w:r>
      <w:r>
        <w:rPr>
          <w:rFonts w:hint="eastAsia" w:ascii="仿宋_GB2312" w:hAnsi="仿宋_GB2312" w:eastAsia="仿宋_GB2312" w:cs="仿宋_GB2312"/>
          <w:color w:val="auto"/>
          <w:spacing w:val="-6"/>
          <w:kern w:val="2"/>
          <w:sz w:val="32"/>
          <w:szCs w:val="32"/>
          <w:lang w:val="en-US" w:eastAsia="zh-CN" w:bidi="ar-SA"/>
        </w:rPr>
        <w:t>观小品，应当与周围环境相协调，出现污损、破旧的，设置单位或者管理维护单位应当及时清洗和修缮。</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第三十八条  城市公共厕所应当设置明显、规范、统一的标志，确定专人负责保洁。使用人应当自觉维护公共厕所的清洁卫生，爱护公共厕所的设备。</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鼓励机关、企业事业单位以及商业服务单位、宾馆饭店附设的内部厕所工作（营业）时间免费对外开放。</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第三十九条  生活垃圾应当按照分类标准和要求进行投放。</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单位和个体工商户应当配置密闭式垃圾收集容器。集贸市场的开办单位应当保持场内和周围环境整洁，根据垃圾日产生量设置垃圾收集容器，并做到日产日清。</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rPr>
        <w:t>机关、企业事业单位的食堂和餐饮经营单位</w:t>
      </w:r>
      <w:r>
        <w:rPr>
          <w:rFonts w:hint="eastAsia" w:ascii="仿宋_GB2312" w:hAnsi="仿宋_GB2312" w:eastAsia="仿宋_GB2312" w:cs="仿宋_GB2312"/>
          <w:color w:val="auto"/>
          <w:spacing w:val="0"/>
          <w:sz w:val="32"/>
          <w:szCs w:val="32"/>
          <w:lang w:val="en-US" w:eastAsia="zh-CN"/>
        </w:rPr>
        <w:t>应当配备符合标准容积及数量的专用收集容器，按照环境保护有关规定安装油水分离器或者设置隔油池等油污防治设施，保持收集容器、防治设施清洁完好且正常使用。</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餐厨垃圾及废弃油脂</w:t>
      </w:r>
      <w:r>
        <w:rPr>
          <w:rFonts w:hint="eastAsia" w:ascii="仿宋_GB2312" w:hAnsi="仿宋_GB2312" w:eastAsia="仿宋_GB2312" w:cs="仿宋_GB2312"/>
          <w:color w:val="auto"/>
          <w:spacing w:val="0"/>
          <w:sz w:val="32"/>
          <w:szCs w:val="32"/>
          <w:lang w:eastAsia="zh-CN"/>
        </w:rPr>
        <w:t>应当由</w:t>
      </w:r>
      <w:r>
        <w:rPr>
          <w:rFonts w:hint="eastAsia" w:ascii="仿宋_GB2312" w:hAnsi="仿宋_GB2312" w:eastAsia="仿宋_GB2312" w:cs="仿宋_GB2312"/>
          <w:color w:val="auto"/>
          <w:spacing w:val="0"/>
          <w:sz w:val="32"/>
          <w:szCs w:val="32"/>
        </w:rPr>
        <w:t>有资质的单位运输、处置，禁止与其他垃圾混倒或者排入雨水、污水管道</w:t>
      </w:r>
      <w:r>
        <w:rPr>
          <w:rFonts w:hint="eastAsia" w:ascii="仿宋_GB2312" w:hAnsi="仿宋_GB2312" w:eastAsia="仿宋_GB2312" w:cs="仿宋_GB2312"/>
          <w:color w:val="auto"/>
          <w:spacing w:val="0"/>
          <w:sz w:val="32"/>
          <w:szCs w:val="32"/>
          <w:lang w:eastAsia="zh-CN"/>
        </w:rPr>
        <w:t>和</w:t>
      </w:r>
      <w:r>
        <w:rPr>
          <w:rFonts w:hint="eastAsia" w:ascii="仿宋_GB2312" w:hAnsi="仿宋_GB2312" w:eastAsia="仿宋_GB2312" w:cs="仿宋_GB2312"/>
          <w:color w:val="auto"/>
          <w:spacing w:val="0"/>
          <w:sz w:val="32"/>
          <w:szCs w:val="32"/>
        </w:rPr>
        <w:t>河道。</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第四十条  工程施工单位应当编制建筑垃圾处理方案，采取污染防治措施，并报城市环境卫生行政主管部门备案。</w:t>
      </w:r>
    </w:p>
    <w:p>
      <w:pPr>
        <w:keepNext w:val="0"/>
        <w:keepLines w:val="0"/>
        <w:pageBreakBefore w:val="0"/>
        <w:widowControl w:val="0"/>
        <w:kinsoku/>
        <w:wordWrap/>
        <w:overflowPunct/>
        <w:topLinePunct w:val="0"/>
        <w:autoSpaceDE/>
        <w:autoSpaceDN/>
        <w:bidi w:val="0"/>
        <w:adjustRightInd/>
        <w:snapToGrid/>
        <w:spacing w:line="560" w:lineRule="exact"/>
        <w:ind w:left="0" w:right="0" w:firstLine="616" w:firstLineChars="200"/>
        <w:jc w:val="both"/>
        <w:textAlignment w:val="auto"/>
        <w:outlineLvl w:val="9"/>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lang w:val="en-US" w:eastAsia="zh-CN"/>
        </w:rPr>
        <w:t>工程施工单位应当及时清运工程施工过程中产生的建筑垃圾等固体废物，并按照环境卫生主管部门的规定进行利用或者处置，不得擅自倾倒、抛撒或者堆放工程施工过程中产生的建筑垃圾。</w:t>
      </w:r>
    </w:p>
    <w:p>
      <w:pPr>
        <w:keepNext w:val="0"/>
        <w:keepLines w:val="0"/>
        <w:pageBreakBefore w:val="0"/>
        <w:widowControl w:val="0"/>
        <w:kinsoku/>
        <w:wordWrap/>
        <w:overflowPunct/>
        <w:topLinePunct w:val="0"/>
        <w:autoSpaceDE/>
        <w:autoSpaceDN/>
        <w:bidi w:val="0"/>
        <w:adjustRightInd/>
        <w:snapToGrid/>
        <w:spacing w:line="560" w:lineRule="exact"/>
        <w:ind w:left="0" w:right="0" w:firstLine="616"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6"/>
          <w:sz w:val="32"/>
          <w:szCs w:val="32"/>
          <w:lang w:val="en-US" w:eastAsia="zh-CN"/>
        </w:rPr>
        <w:t>装饰装修</w:t>
      </w:r>
      <w:r>
        <w:rPr>
          <w:rFonts w:hint="eastAsia" w:ascii="仿宋_GB2312" w:hAnsi="仿宋_GB2312" w:eastAsia="仿宋_GB2312" w:cs="仿宋_GB2312"/>
          <w:color w:val="auto"/>
          <w:spacing w:val="0"/>
          <w:sz w:val="32"/>
          <w:szCs w:val="32"/>
          <w:lang w:val="en-US" w:eastAsia="zh-CN"/>
        </w:rPr>
        <w:t>单位和个人不得擅自倾倒、抛撒或者堆放建筑垃圾，不得将建筑垃圾交给个人或者未经核准从事建筑垃圾运输的单位运输。</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第四十一条  城市道路、桥梁应当符合下列规定：</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（一）路面、桥面及附属设施保持完好、整洁，发生塌陷、损毁等情况及时修复；</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（二）名称及公共标识设置合理、规范；</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（三）交通信号灯、交通标志、交通标线、交通技术监控设备、交通护栏、隔离墩等设施的设置，符合国家标准和道路交通安全的有关规定；</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（四）新建、改建、扩建道路和桥梁，应当满足消防车通行需求。</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新建、改建、扩建城市道路，道路交通安全设施应当与道路建设主体工程同时设计、同时施工、同时投入使用；未经公安机关交通管理部门会同有关部门验收合格的，不得通车运行。</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第四十二条  城市管线管理应当符合下列规定：</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（一）管线及其附属设施采取入地、入室等隐蔽方式设置，不能入地、入室或者不具备入地、入室条件的，按照规划要求设置；</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pacing w:val="0"/>
          <w:sz w:val="32"/>
          <w:szCs w:val="32"/>
          <w:lang w:val="en-US" w:eastAsia="zh-CN"/>
        </w:rPr>
        <w:t>（二）管线设置规范整齐，标识清晰明显，不得妨碍城市道路</w:t>
      </w:r>
      <w:r>
        <w:rPr>
          <w:rFonts w:hint="eastAsia" w:ascii="仿宋_GB2312" w:hAnsi="仿宋_GB2312" w:eastAsia="仿宋_GB2312" w:cs="仿宋_GB2312"/>
          <w:color w:val="auto"/>
          <w:spacing w:val="0"/>
          <w:sz w:val="32"/>
          <w:szCs w:val="32"/>
          <w:u w:val="none"/>
          <w:lang w:val="en-US" w:eastAsia="zh-CN"/>
        </w:rPr>
        <w:t>交通，不得影响城市整体容貌；</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pacing w:val="0"/>
          <w:sz w:val="32"/>
          <w:szCs w:val="32"/>
          <w:u w:val="none"/>
          <w:lang w:val="en-US" w:eastAsia="zh-CN"/>
        </w:rPr>
        <w:t>（三）</w:t>
      </w:r>
      <w:r>
        <w:rPr>
          <w:rFonts w:hint="eastAsia" w:ascii="仿宋_GB2312" w:hAnsi="仿宋_GB2312" w:eastAsia="仿宋_GB2312" w:cs="仿宋_GB2312"/>
          <w:color w:val="auto"/>
          <w:spacing w:val="0"/>
          <w:sz w:val="32"/>
          <w:szCs w:val="32"/>
          <w:u w:val="none"/>
        </w:rPr>
        <w:t>管线出现脱落、断裂、倾斜等现象时，</w:t>
      </w:r>
      <w:r>
        <w:rPr>
          <w:rFonts w:hint="eastAsia" w:ascii="仿宋_GB2312" w:hAnsi="仿宋_GB2312" w:eastAsia="仿宋_GB2312" w:cs="仿宋_GB2312"/>
          <w:color w:val="auto"/>
          <w:spacing w:val="0"/>
          <w:sz w:val="32"/>
          <w:szCs w:val="32"/>
          <w:highlight w:val="none"/>
          <w:u w:val="none"/>
          <w:lang w:eastAsia="zh-CN"/>
        </w:rPr>
        <w:t>产权单位或者</w:t>
      </w:r>
      <w:r>
        <w:rPr>
          <w:rFonts w:hint="eastAsia" w:ascii="仿宋_GB2312" w:hAnsi="仿宋_GB2312" w:eastAsia="仿宋_GB2312" w:cs="仿宋_GB2312"/>
          <w:color w:val="auto"/>
          <w:spacing w:val="0"/>
          <w:sz w:val="32"/>
          <w:szCs w:val="32"/>
          <w:highlight w:val="none"/>
          <w:u w:val="none"/>
        </w:rPr>
        <w:t>管护单位</w:t>
      </w:r>
      <w:r>
        <w:rPr>
          <w:rFonts w:hint="eastAsia" w:ascii="仿宋_GB2312" w:hAnsi="仿宋_GB2312" w:eastAsia="仿宋_GB2312" w:cs="仿宋_GB2312"/>
          <w:color w:val="auto"/>
          <w:spacing w:val="0"/>
          <w:sz w:val="32"/>
          <w:szCs w:val="32"/>
          <w:highlight w:val="none"/>
          <w:u w:val="none"/>
          <w:lang w:eastAsia="zh-CN"/>
        </w:rPr>
        <w:t>应当</w:t>
      </w:r>
      <w:r>
        <w:rPr>
          <w:rFonts w:hint="eastAsia" w:ascii="仿宋_GB2312" w:hAnsi="仿宋_GB2312" w:eastAsia="仿宋_GB2312" w:cs="仿宋_GB2312"/>
          <w:color w:val="auto"/>
          <w:spacing w:val="0"/>
          <w:sz w:val="32"/>
          <w:szCs w:val="32"/>
          <w:u w:val="none"/>
        </w:rPr>
        <w:t>及时修复、更换</w:t>
      </w:r>
      <w:r>
        <w:rPr>
          <w:rFonts w:hint="eastAsia" w:ascii="仿宋_GB2312" w:hAnsi="仿宋_GB2312" w:eastAsia="仿宋_GB2312" w:cs="仿宋_GB2312"/>
          <w:color w:val="auto"/>
          <w:spacing w:val="0"/>
          <w:sz w:val="32"/>
          <w:szCs w:val="32"/>
          <w:u w:val="none"/>
          <w:lang w:eastAsia="zh-CN"/>
        </w:rPr>
        <w:t>；</w:t>
      </w:r>
    </w:p>
    <w:p>
      <w:pPr>
        <w:pStyle w:val="9"/>
        <w:pageBreakBefore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color w:val="auto"/>
          <w:spacing w:val="0"/>
          <w:u w:val="none"/>
          <w:lang w:val="en-US" w:eastAsia="zh-CN"/>
        </w:rPr>
      </w:pPr>
      <w:r>
        <w:rPr>
          <w:rFonts w:hint="eastAsia" w:ascii="仿宋_GB2312" w:hAnsi="仿宋_GB2312" w:eastAsia="仿宋_GB2312" w:cs="仿宋_GB2312"/>
          <w:color w:val="auto"/>
          <w:spacing w:val="0"/>
          <w:sz w:val="32"/>
          <w:szCs w:val="32"/>
          <w:u w:val="none"/>
          <w:lang w:val="en-US" w:eastAsia="zh-CN"/>
        </w:rPr>
        <w:t>（四）架</w:t>
      </w:r>
      <w:r>
        <w:rPr>
          <w:rFonts w:hint="eastAsia" w:ascii="仿宋_GB2312" w:hAnsi="仿宋_GB2312" w:eastAsia="仿宋_GB2312" w:cs="仿宋_GB2312"/>
          <w:color w:val="auto"/>
          <w:spacing w:val="0"/>
          <w:sz w:val="32"/>
          <w:szCs w:val="32"/>
          <w:u w:val="none"/>
          <w:lang w:eastAsia="zh-CN"/>
        </w:rPr>
        <w:t>空管线不符合城市容貌标准或者技术规范的，</w:t>
      </w:r>
      <w:r>
        <w:rPr>
          <w:rFonts w:hint="eastAsia" w:ascii="仿宋_GB2312" w:hAnsi="仿宋_GB2312" w:eastAsia="仿宋_GB2312" w:cs="仿宋_GB2312"/>
          <w:color w:val="auto"/>
          <w:spacing w:val="0"/>
          <w:sz w:val="32"/>
          <w:szCs w:val="32"/>
          <w:highlight w:val="none"/>
          <w:u w:val="none"/>
          <w:lang w:eastAsia="zh-CN"/>
        </w:rPr>
        <w:t>产权单位或者</w:t>
      </w:r>
      <w:r>
        <w:rPr>
          <w:rFonts w:hint="eastAsia" w:ascii="仿宋_GB2312" w:hAnsi="仿宋_GB2312" w:eastAsia="仿宋_GB2312" w:cs="仿宋_GB2312"/>
          <w:color w:val="auto"/>
          <w:spacing w:val="0"/>
          <w:sz w:val="32"/>
          <w:szCs w:val="32"/>
          <w:highlight w:val="none"/>
          <w:u w:val="none"/>
        </w:rPr>
        <w:t>管护单位</w:t>
      </w:r>
      <w:r>
        <w:rPr>
          <w:rFonts w:hint="eastAsia" w:ascii="仿宋_GB2312" w:hAnsi="仿宋_GB2312" w:eastAsia="仿宋_GB2312" w:cs="仿宋_GB2312"/>
          <w:color w:val="auto"/>
          <w:spacing w:val="0"/>
          <w:sz w:val="32"/>
          <w:szCs w:val="32"/>
          <w:u w:val="none"/>
          <w:lang w:eastAsia="zh-CN"/>
        </w:rPr>
        <w:t>应当逐步改造，并清理废弃管线及附属设施。</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（五）地下管线工程竣工后，建设单位应当及时向城建档案管理机构移交地下管线工程档案。</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第四十三条  城市供水、排水设施建设应当符合城市规划要求，供水、排水设施设备应当定期疏浚维护，保持完好、运行正常，满足居民和单位用水需求和防洪排涝需要。</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任何单位和个人不得穿凿、堵塞、损毁排水与污水处理设施，供水、供电、供气、通信、有线电视等管线不得利用雨水、污水管网设置。</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第四十四条  市政公用设施养护、维修应当按照有关养护、维修技术规范进行，保证市政公用设施完好和正常运转。</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市政公用设施养护、维修作业现场应当设置明显、规范的警示标志，采用低噪声、防扬尘等符合安全生产和环境保护要求的施工设备及施工方法。</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影响道路通行的市政公用设施养护、维修作业，应当避开交通高峰时段，采取安全保护措施，保障行人、车辆安全，并在规定的期限内完工。按照规定设置围挡的，应当在路口视距三角形内使用可透视材料的围挡。</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color w:val="auto"/>
          <w:spacing w:val="0"/>
          <w:sz w:val="32"/>
          <w:szCs w:val="32"/>
        </w:rPr>
      </w:pPr>
      <w:r>
        <w:rPr>
          <w:rFonts w:hint="eastAsia" w:ascii="仿宋_GB2312" w:hAnsi="仿宋_GB2312" w:eastAsia="仿宋_GB2312" w:cs="仿宋_GB2312"/>
          <w:color w:val="auto"/>
          <w:spacing w:val="0"/>
          <w:sz w:val="32"/>
          <w:szCs w:val="32"/>
          <w:lang w:val="en-US" w:eastAsia="zh-CN"/>
        </w:rPr>
        <w:t>第四十五条  任何单位和个人不得实施下列损害或者危害市政公用设施的行为</w:t>
      </w:r>
      <w:r>
        <w:rPr>
          <w:rFonts w:ascii="仿宋_GB2312" w:hAnsi="仿宋_GB2312" w:eastAsia="仿宋_GB2312" w:cs="仿宋_GB2312"/>
          <w:color w:val="auto"/>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color w:val="auto"/>
          <w:spacing w:val="0"/>
          <w:sz w:val="32"/>
          <w:szCs w:val="32"/>
        </w:rPr>
      </w:pPr>
      <w:r>
        <w:rPr>
          <w:rFonts w:ascii="仿宋_GB2312" w:hAnsi="仿宋_GB2312" w:eastAsia="仿宋_GB2312" w:cs="仿宋_GB2312"/>
          <w:color w:val="auto"/>
          <w:spacing w:val="0"/>
          <w:sz w:val="32"/>
          <w:szCs w:val="32"/>
        </w:rPr>
        <w:t>（一）在市政公用设施上刻画、涂写；</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color w:val="auto"/>
          <w:spacing w:val="0"/>
          <w:sz w:val="32"/>
          <w:szCs w:val="32"/>
        </w:rPr>
      </w:pPr>
      <w:r>
        <w:rPr>
          <w:rFonts w:ascii="仿宋_GB2312" w:hAnsi="仿宋_GB2312" w:eastAsia="仿宋_GB2312" w:cs="仿宋_GB2312"/>
          <w:color w:val="auto"/>
          <w:spacing w:val="0"/>
          <w:sz w:val="32"/>
          <w:szCs w:val="32"/>
        </w:rPr>
        <w:t>（二）侵占、拆毁、损坏市政公用设施；</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color w:val="auto"/>
          <w:spacing w:val="0"/>
          <w:sz w:val="32"/>
          <w:szCs w:val="32"/>
        </w:rPr>
      </w:pPr>
      <w:r>
        <w:rPr>
          <w:rFonts w:ascii="仿宋_GB2312" w:hAnsi="仿宋_GB2312" w:eastAsia="仿宋_GB2312" w:cs="仿宋_GB2312"/>
          <w:color w:val="auto"/>
          <w:spacing w:val="0"/>
          <w:sz w:val="32"/>
          <w:szCs w:val="32"/>
        </w:rPr>
        <w:t>（三）在市政公用设施范围内擅自堆放物品或者敷设、架设管线以及</w:t>
      </w:r>
      <w:r>
        <w:rPr>
          <w:rFonts w:hint="eastAsia" w:ascii="仿宋_GB2312" w:hAnsi="仿宋_GB2312" w:eastAsia="仿宋_GB2312" w:cs="仿宋_GB2312"/>
          <w:color w:val="auto"/>
          <w:spacing w:val="0"/>
          <w:sz w:val="32"/>
          <w:szCs w:val="32"/>
        </w:rPr>
        <w:t>安装、建造</w:t>
      </w:r>
      <w:r>
        <w:rPr>
          <w:rFonts w:ascii="仿宋_GB2312" w:hAnsi="仿宋_GB2312" w:eastAsia="仿宋_GB2312" w:cs="仿宋_GB2312"/>
          <w:color w:val="auto"/>
          <w:spacing w:val="0"/>
          <w:sz w:val="32"/>
          <w:szCs w:val="32"/>
        </w:rPr>
        <w:t>其他设施；</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ascii="仿宋_GB2312" w:hAnsi="仿宋_GB2312" w:eastAsia="仿宋_GB2312" w:cs="仿宋_GB2312"/>
          <w:color w:val="auto"/>
          <w:spacing w:val="0"/>
          <w:sz w:val="32"/>
          <w:szCs w:val="32"/>
        </w:rPr>
        <w:t>（四）在市政公用设施范围内擅自</w:t>
      </w:r>
      <w:r>
        <w:rPr>
          <w:rFonts w:hint="eastAsia" w:ascii="仿宋_GB2312" w:hAnsi="仿宋_GB2312" w:eastAsia="仿宋_GB2312" w:cs="仿宋_GB2312"/>
          <w:color w:val="auto"/>
          <w:spacing w:val="0"/>
          <w:sz w:val="32"/>
          <w:szCs w:val="32"/>
          <w:lang w:eastAsia="zh-CN"/>
        </w:rPr>
        <w:t>堆放物品</w:t>
      </w:r>
      <w:r>
        <w:rPr>
          <w:rFonts w:ascii="仿宋_GB2312" w:hAnsi="仿宋_GB2312" w:eastAsia="仿宋_GB2312" w:cs="仿宋_GB2312"/>
          <w:color w:val="auto"/>
          <w:spacing w:val="0"/>
          <w:sz w:val="32"/>
          <w:szCs w:val="32"/>
        </w:rPr>
        <w:t>、搭棚、盖房或者修建其他建（构）筑物、挖砂、取土、采石等。</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lang w:eastAsia="zh-CN"/>
        </w:rPr>
      </w:pPr>
      <w:r>
        <w:rPr>
          <w:rFonts w:hint="eastAsia" w:ascii="仿宋_GB2312" w:hAnsi="仿宋_GB2312" w:eastAsia="仿宋_GB2312" w:cs="仿宋_GB2312"/>
          <w:color w:val="auto"/>
          <w:spacing w:val="0"/>
          <w:sz w:val="32"/>
          <w:szCs w:val="32"/>
          <w:lang w:val="en-US" w:eastAsia="zh-CN"/>
        </w:rPr>
        <w:t>第四十六条  城市道路、桥梁、广场等应当按照规划配套建设无障碍设施。城市道路人行道应当按照规划和国家标准设置盲道。任何单位和个人不得擅自占用、破坏盲道等无障碍设施</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第四十七条  城市市政公用设施应当在竣工验收合格后三十日内办理移交接管手续。未完成移交的，由建设单位负责养护管理；已完成移交的，由养护单位负责养护管理。</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第四十八条</w:t>
      </w:r>
      <w:r>
        <w:rPr>
          <w:rFonts w:hint="eastAsia" w:ascii="方正黑体_GBK" w:hAnsi="方正黑体_GBK" w:eastAsia="方正黑体_GBK" w:cs="方正黑体_GBK"/>
          <w:color w:val="auto"/>
          <w:spacing w:val="0"/>
          <w:sz w:val="32"/>
          <w:szCs w:val="32"/>
          <w:lang w:val="en-US" w:eastAsia="zh-CN"/>
        </w:rPr>
        <w:t xml:space="preserve">  </w:t>
      </w:r>
      <w:r>
        <w:rPr>
          <w:rFonts w:hint="eastAsia" w:ascii="仿宋_GB2312" w:hAnsi="仿宋_GB2312" w:eastAsia="仿宋_GB2312" w:cs="仿宋_GB2312"/>
          <w:color w:val="auto"/>
          <w:spacing w:val="0"/>
          <w:sz w:val="32"/>
          <w:szCs w:val="32"/>
          <w:lang w:val="en-US" w:eastAsia="zh-CN"/>
        </w:rPr>
        <w:t>开展露营活动必须在规定区域进行，不得在公园、广场、绿地、林带、湿地及其他存在安全隐患的区域露营、私搭天幕。停放车辆不得占用绿地或者道路，防止破坏绿地或者影响交通安全。</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第四十九条  县（区）人民政府自然资源主管部门应当划定城市河流、沟渠、水塘等公共水域范围，明确责任单位和责任人，并向社会公告。</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禁止向城市河流、沟渠、水塘等公共水域排放、倾倒工业废渣、城镇垃圾和其他废弃物。</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第五十条  在城市噪声敏感建筑物集中区域内，禁止夜间进行产生噪声污染的建筑施工作业，但因抢修、抢险作业要求或者特殊需要必须连续作业并经环保部门批准的除外。</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因特殊需要必须连续施工作业的，应当取得工程所在地住房城乡建设、交通运输、水行政等建设项目行政主管部门的批准，并在施工现场显著位置公示或者以其他方式公告附近居民。</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第五十一条  任何单位和个人不得实施下列产生噪声的行为：</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（一）无排污许可证或者超过噪声排放标准排放工业噪声，影响周围生活环境；</w:t>
      </w:r>
    </w:p>
    <w:p>
      <w:pPr>
        <w:pStyle w:val="1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sz w:val="32"/>
          <w:szCs w:val="32"/>
          <w:lang w:val="en-US" w:eastAsia="zh-CN"/>
        </w:rPr>
        <w:t>（二）</w:t>
      </w:r>
      <w:r>
        <w:rPr>
          <w:rFonts w:hint="eastAsia" w:ascii="仿宋_GB2312" w:hAnsi="仿宋_GB2312" w:eastAsia="仿宋_GB2312" w:cs="仿宋_GB2312"/>
          <w:color w:val="auto"/>
          <w:spacing w:val="0"/>
          <w:kern w:val="2"/>
          <w:sz w:val="32"/>
          <w:szCs w:val="32"/>
          <w:lang w:val="en-US" w:eastAsia="zh-CN" w:bidi="ar-SA"/>
        </w:rPr>
        <w:t>未采取控制音量或者其他有效措施使用家用电器、乐器或者进行其他家庭场所活动，严重</w:t>
      </w:r>
      <w:r>
        <w:rPr>
          <w:rFonts w:hint="eastAsia" w:ascii="仿宋_GB2312" w:hAnsi="仿宋_GB2312" w:eastAsia="仿宋_GB2312" w:cs="仿宋_GB2312"/>
          <w:color w:val="auto"/>
          <w:spacing w:val="0"/>
          <w:sz w:val="32"/>
          <w:szCs w:val="32"/>
          <w:lang w:val="en-US" w:eastAsia="zh-CN"/>
        </w:rPr>
        <w:t>影响周边居民生活；</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（三）在法律法规规定的禁止室内装修时间段内，使用电钻、电锯、空气压缩机等产生噪声污染的工具，在已竣工交付使用的住宅楼进行室内装修；</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（四）在商业经营活动中使用高音广播喇叭或者采用其他持续反复发出高噪声的方法进行广告宣传；</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（五）在噪声敏感建筑物集中区域内使用高音广播喇叭，但紧急情况以及地方人民政府规定的特殊情形除外；</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高考、中考等重大社会活动期间，市、县（区）人民政府可以对噪声排放采取临时性管制措施。</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pacing w:val="0"/>
          <w:sz w:val="32"/>
          <w:szCs w:val="32"/>
          <w:u w:val="none"/>
          <w:lang w:val="en-US" w:eastAsia="zh-CN"/>
        </w:rPr>
        <w:t>第五十二条　市人民政府应当建立养犬检疫、免疫和登记管理制度。县（区）人民政府应当根据实际需要，通过投资建设或者购买服务等方式设置犬只收容场所，负责接收和处理流浪、遗弃、没收的犬只。</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pacing w:val="0"/>
          <w:sz w:val="32"/>
          <w:szCs w:val="32"/>
          <w:u w:val="none"/>
        </w:rPr>
        <w:t>饲养</w:t>
      </w:r>
      <w:r>
        <w:rPr>
          <w:rFonts w:hint="eastAsia" w:ascii="仿宋_GB2312" w:hAnsi="仿宋_GB2312" w:eastAsia="仿宋_GB2312" w:cs="仿宋_GB2312"/>
          <w:color w:val="auto"/>
          <w:spacing w:val="0"/>
          <w:sz w:val="32"/>
          <w:szCs w:val="32"/>
          <w:u w:val="none"/>
          <w:lang w:eastAsia="zh-CN"/>
        </w:rPr>
        <w:t>犬只的，应当按照规定办理相关手续。</w:t>
      </w:r>
      <w:r>
        <w:rPr>
          <w:rFonts w:hint="eastAsia" w:ascii="仿宋_GB2312" w:hAnsi="仿宋_GB2312" w:eastAsia="仿宋_GB2312" w:cs="仿宋_GB2312"/>
          <w:color w:val="auto"/>
          <w:spacing w:val="0"/>
          <w:sz w:val="32"/>
          <w:szCs w:val="32"/>
          <w:u w:val="none"/>
          <w:lang w:val="en-US" w:eastAsia="zh-CN"/>
        </w:rPr>
        <w:t>携犬出户时由成年人用束犬链牵领，主动避让他人，及时清理犬只粪便，不得进入禁犬区域，保持环境卫生，避免干扰他人生活。</w:t>
      </w:r>
    </w:p>
    <w:p>
      <w:pPr>
        <w:pStyle w:val="9"/>
        <w:keepNext w:val="0"/>
        <w:keepLines w:val="0"/>
        <w:pageBreakBefore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pacing w:val="0"/>
          <w:sz w:val="32"/>
          <w:szCs w:val="32"/>
          <w:u w:val="none"/>
          <w:lang w:val="en-US" w:eastAsia="zh-CN"/>
        </w:rPr>
        <w:t>第五十三条  除依法从事教学、科研或者其他法律、法规允许的活动外，城市管理区域内</w:t>
      </w:r>
      <w:r>
        <w:rPr>
          <w:rFonts w:hint="eastAsia" w:ascii="仿宋_GB2312" w:hAnsi="仿宋_GB2312" w:eastAsia="仿宋_GB2312" w:cs="仿宋_GB2312"/>
          <w:color w:val="auto"/>
          <w:spacing w:val="0"/>
          <w:sz w:val="32"/>
          <w:szCs w:val="32"/>
          <w:u w:val="none"/>
          <w:lang w:eastAsia="zh-CN"/>
        </w:rPr>
        <w:t>禁止</w:t>
      </w:r>
      <w:r>
        <w:rPr>
          <w:rFonts w:hint="eastAsia" w:ascii="仿宋_GB2312" w:hAnsi="仿宋_GB2312" w:eastAsia="仿宋_GB2312" w:cs="仿宋_GB2312"/>
          <w:color w:val="auto"/>
          <w:spacing w:val="0"/>
          <w:sz w:val="32"/>
          <w:szCs w:val="32"/>
          <w:u w:val="none"/>
        </w:rPr>
        <w:t>饲养鸡</w:t>
      </w:r>
      <w:r>
        <w:rPr>
          <w:rFonts w:hint="eastAsia" w:ascii="仿宋_GB2312" w:hAnsi="仿宋_GB2312" w:eastAsia="仿宋_GB2312" w:cs="仿宋_GB2312"/>
          <w:color w:val="auto"/>
          <w:spacing w:val="0"/>
          <w:sz w:val="32"/>
          <w:szCs w:val="32"/>
          <w:u w:val="none"/>
          <w:lang w:eastAsia="zh-CN"/>
        </w:rPr>
        <w:t>、</w:t>
      </w:r>
      <w:r>
        <w:rPr>
          <w:rFonts w:hint="eastAsia" w:ascii="仿宋_GB2312" w:hAnsi="仿宋_GB2312" w:eastAsia="仿宋_GB2312" w:cs="仿宋_GB2312"/>
          <w:color w:val="auto"/>
          <w:spacing w:val="0"/>
          <w:sz w:val="32"/>
          <w:szCs w:val="32"/>
          <w:u w:val="none"/>
        </w:rPr>
        <w:t>鸭、鹅</w:t>
      </w:r>
      <w:r>
        <w:rPr>
          <w:rFonts w:hint="eastAsia" w:ascii="仿宋_GB2312" w:hAnsi="仿宋_GB2312" w:eastAsia="仿宋_GB2312" w:cs="仿宋_GB2312"/>
          <w:color w:val="auto"/>
          <w:spacing w:val="0"/>
          <w:sz w:val="32"/>
          <w:szCs w:val="32"/>
          <w:u w:val="none"/>
          <w:lang w:eastAsia="zh-CN"/>
        </w:rPr>
        <w:t>、</w:t>
      </w:r>
      <w:r>
        <w:rPr>
          <w:rFonts w:hint="eastAsia" w:ascii="仿宋_GB2312" w:hAnsi="仿宋_GB2312" w:eastAsia="仿宋_GB2312" w:cs="仿宋_GB2312"/>
          <w:color w:val="auto"/>
          <w:spacing w:val="0"/>
          <w:sz w:val="32"/>
          <w:szCs w:val="32"/>
          <w:u w:val="none"/>
        </w:rPr>
        <w:t>兔、羊、猪等家禽家畜</w:t>
      </w:r>
      <w:r>
        <w:rPr>
          <w:rFonts w:hint="eastAsia" w:ascii="仿宋_GB2312" w:hAnsi="仿宋_GB2312" w:eastAsia="仿宋_GB2312" w:cs="仿宋_GB2312"/>
          <w:color w:val="auto"/>
          <w:spacing w:val="0"/>
          <w:sz w:val="32"/>
          <w:szCs w:val="32"/>
          <w:u w:val="none"/>
          <w:lang w:val="en-US" w:eastAsia="zh-CN"/>
        </w:rPr>
        <w:t>。</w:t>
      </w:r>
    </w:p>
    <w:p>
      <w:pPr>
        <w:pStyle w:val="9"/>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auto"/>
          <w:spacing w:val="0"/>
          <w:sz w:val="32"/>
          <w:szCs w:val="32"/>
          <w:u w:val="none"/>
          <w:lang w:eastAsia="zh-CN"/>
        </w:rPr>
      </w:pPr>
      <w:r>
        <w:rPr>
          <w:rFonts w:hint="eastAsia" w:ascii="仿宋_GB2312" w:hAnsi="仿宋_GB2312" w:eastAsia="仿宋_GB2312" w:cs="仿宋_GB2312"/>
          <w:color w:val="auto"/>
          <w:spacing w:val="0"/>
          <w:sz w:val="32"/>
          <w:szCs w:val="32"/>
          <w:u w:val="none"/>
          <w:lang w:eastAsia="zh-CN"/>
        </w:rPr>
        <w:t>饲养犬、猫、鸽、仓鼠等宠物应当采取有效措施防止环境污染、动物伤人和疫病传播，不得干扰周边居民正常生活，不得影响公共环境卫生。</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第五十四条  县（区）人民政府可以根据本行政区域的实际情况，确定限制或者禁止燃放烟花爆竹的时间、地点和种类。</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任何单位和个人不得在禁止燃放烟花爆竹的时间、区域燃放烟花爆竹，或者以危害公共安全和人身、财产安全的方式燃放烟花爆竹。燃放烟花爆竹后应当及时清理燃放废弃物。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第五十五条  县（区）人民政府生态环境、住房城乡建设、交通运输、水务、林草、城市绿化等有关行政主管部门应当建立扬尘管控责任制度，实行文明施工管理，加强对建设施工和道路运输的监督管理，保持道路清洁，控制并规范料堆和渣土堆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从事房屋建筑、市政基础设施建设、建（构）筑物拆除、生态修复、文物保护、河道整治、绿化造林等施工工程、物料运输、堆放以及其他产生扬尘污染活动的单位和个人，应当采取有效防治措施，减少扬尘污染。</w:t>
      </w:r>
    </w:p>
    <w:p>
      <w:pPr>
        <w:pStyle w:val="9"/>
        <w:keepNext w:val="0"/>
        <w:keepLines w:val="0"/>
        <w:pageBreakBefore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val="en-US" w:eastAsia="zh-CN"/>
        </w:rPr>
        <w:t xml:space="preserve">第五十六条  </w:t>
      </w:r>
      <w:r>
        <w:rPr>
          <w:rFonts w:hint="eastAsia" w:ascii="仿宋_GB2312" w:hAnsi="仿宋_GB2312" w:eastAsia="仿宋_GB2312" w:cs="仿宋_GB2312"/>
          <w:color w:val="auto"/>
          <w:spacing w:val="0"/>
          <w:sz w:val="32"/>
          <w:szCs w:val="32"/>
        </w:rPr>
        <w:t>城市</w:t>
      </w:r>
      <w:r>
        <w:rPr>
          <w:rFonts w:hint="eastAsia" w:ascii="仿宋_GB2312" w:hAnsi="仿宋_GB2312" w:eastAsia="仿宋_GB2312" w:cs="仿宋_GB2312"/>
          <w:color w:val="auto"/>
          <w:spacing w:val="0"/>
          <w:sz w:val="32"/>
          <w:szCs w:val="32"/>
          <w:lang w:eastAsia="zh-CN"/>
        </w:rPr>
        <w:t>市容</w:t>
      </w:r>
      <w:r>
        <w:rPr>
          <w:rFonts w:hint="eastAsia" w:ascii="仿宋_GB2312" w:hAnsi="仿宋_GB2312" w:eastAsia="仿宋_GB2312" w:cs="仿宋_GB2312"/>
          <w:color w:val="auto"/>
          <w:spacing w:val="0"/>
          <w:sz w:val="32"/>
          <w:szCs w:val="32"/>
        </w:rPr>
        <w:t>环境卫生管理实行责任区制度。责任区和责任人由</w:t>
      </w:r>
      <w:r>
        <w:rPr>
          <w:rFonts w:hint="eastAsia" w:ascii="仿宋_GB2312" w:hAnsi="仿宋_GB2312" w:eastAsia="仿宋_GB2312" w:cs="仿宋_GB2312"/>
          <w:color w:val="auto"/>
          <w:spacing w:val="0"/>
          <w:sz w:val="32"/>
          <w:szCs w:val="32"/>
          <w:lang w:eastAsia="zh-CN"/>
        </w:rPr>
        <w:t>县（区）</w:t>
      </w:r>
      <w:r>
        <w:rPr>
          <w:rFonts w:hint="eastAsia" w:ascii="仿宋_GB2312" w:hAnsi="仿宋_GB2312" w:eastAsia="仿宋_GB2312" w:cs="仿宋_GB2312"/>
          <w:color w:val="auto"/>
          <w:spacing w:val="0"/>
          <w:sz w:val="32"/>
          <w:szCs w:val="32"/>
        </w:rPr>
        <w:t>人民政府城市环境卫生</w:t>
      </w:r>
      <w:r>
        <w:rPr>
          <w:rFonts w:hint="eastAsia" w:ascii="仿宋_GB2312" w:hAnsi="仿宋_GB2312" w:eastAsia="仿宋_GB2312" w:cs="仿宋_GB2312"/>
          <w:color w:val="auto"/>
          <w:spacing w:val="0"/>
          <w:sz w:val="32"/>
          <w:szCs w:val="32"/>
          <w:lang w:eastAsia="zh-CN"/>
        </w:rPr>
        <w:t>行政</w:t>
      </w:r>
      <w:r>
        <w:rPr>
          <w:rFonts w:hint="eastAsia" w:ascii="仿宋_GB2312" w:hAnsi="仿宋_GB2312" w:eastAsia="仿宋_GB2312" w:cs="仿宋_GB2312"/>
          <w:color w:val="auto"/>
          <w:spacing w:val="0"/>
          <w:sz w:val="32"/>
          <w:szCs w:val="32"/>
        </w:rPr>
        <w:t>主管部门根据具体情况确定。责任人应当保证责任区符合国家</w:t>
      </w:r>
      <w:r>
        <w:rPr>
          <w:rFonts w:hint="eastAsia" w:ascii="仿宋_GB2312" w:hAnsi="仿宋_GB2312" w:eastAsia="仿宋_GB2312" w:cs="仿宋_GB2312"/>
          <w:color w:val="auto"/>
          <w:spacing w:val="0"/>
          <w:sz w:val="32"/>
          <w:szCs w:val="32"/>
          <w:lang w:eastAsia="zh-CN"/>
        </w:rPr>
        <w:t>和</w:t>
      </w:r>
      <w:r>
        <w:rPr>
          <w:rFonts w:hint="eastAsia" w:ascii="仿宋_GB2312" w:hAnsi="仿宋_GB2312" w:eastAsia="仿宋_GB2312" w:cs="仿宋_GB2312"/>
          <w:color w:val="auto"/>
          <w:spacing w:val="0"/>
          <w:sz w:val="32"/>
          <w:szCs w:val="32"/>
        </w:rPr>
        <w:t>本地城市</w:t>
      </w:r>
      <w:r>
        <w:rPr>
          <w:rFonts w:hint="eastAsia" w:ascii="仿宋_GB2312" w:hAnsi="仿宋_GB2312" w:eastAsia="仿宋_GB2312" w:cs="仿宋_GB2312"/>
          <w:color w:val="auto"/>
          <w:spacing w:val="0"/>
          <w:sz w:val="32"/>
          <w:szCs w:val="32"/>
          <w:lang w:eastAsia="zh-CN"/>
        </w:rPr>
        <w:t>市容</w:t>
      </w:r>
      <w:r>
        <w:rPr>
          <w:rFonts w:hint="eastAsia" w:ascii="仿宋_GB2312" w:hAnsi="仿宋_GB2312" w:eastAsia="仿宋_GB2312" w:cs="仿宋_GB2312"/>
          <w:color w:val="auto"/>
          <w:spacing w:val="0"/>
          <w:sz w:val="32"/>
          <w:szCs w:val="32"/>
        </w:rPr>
        <w:t>环境卫生标准，保持</w:t>
      </w:r>
      <w:r>
        <w:rPr>
          <w:rFonts w:hint="eastAsia" w:ascii="仿宋_GB2312" w:hAnsi="仿宋_GB2312" w:eastAsia="仿宋_GB2312" w:cs="仿宋_GB2312"/>
          <w:color w:val="auto"/>
          <w:spacing w:val="0"/>
          <w:sz w:val="32"/>
          <w:szCs w:val="32"/>
          <w:lang w:eastAsia="zh-CN"/>
        </w:rPr>
        <w:t>城市市容</w:t>
      </w:r>
      <w:r>
        <w:rPr>
          <w:rFonts w:hint="eastAsia" w:ascii="仿宋_GB2312" w:hAnsi="仿宋_GB2312" w:eastAsia="仿宋_GB2312" w:cs="仿宋_GB2312"/>
          <w:color w:val="auto"/>
          <w:spacing w:val="0"/>
          <w:sz w:val="32"/>
          <w:szCs w:val="32"/>
        </w:rPr>
        <w:t>环境卫生设施整洁完好</w:t>
      </w:r>
      <w:r>
        <w:rPr>
          <w:rFonts w:hint="eastAsia" w:ascii="仿宋_GB2312" w:hAnsi="仿宋_GB2312" w:eastAsia="仿宋_GB2312" w:cs="仿宋_GB2312"/>
          <w:color w:val="auto"/>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sz w:val="32"/>
          <w:szCs w:val="32"/>
          <w:lang w:val="en-US" w:eastAsia="zh-CN"/>
        </w:rPr>
        <w:t xml:space="preserve">第五十七条  </w:t>
      </w:r>
      <w:r>
        <w:rPr>
          <w:rFonts w:hint="eastAsia" w:ascii="仿宋_GB2312" w:hAnsi="仿宋_GB2312" w:eastAsia="仿宋_GB2312" w:cs="仿宋_GB2312"/>
          <w:color w:val="auto"/>
          <w:spacing w:val="0"/>
          <w:kern w:val="2"/>
          <w:sz w:val="32"/>
          <w:szCs w:val="32"/>
          <w:lang w:val="en-US" w:eastAsia="zh-CN" w:bidi="ar-SA"/>
        </w:rPr>
        <w:t>城市管理行政主管部门书面告知</w:t>
      </w:r>
      <w:r>
        <w:rPr>
          <w:rFonts w:hint="eastAsia" w:ascii="仿宋_GB2312" w:hAnsi="仿宋_GB2312" w:eastAsia="仿宋_GB2312" w:cs="仿宋_GB2312"/>
          <w:color w:val="auto"/>
          <w:spacing w:val="0"/>
          <w:sz w:val="32"/>
          <w:szCs w:val="32"/>
          <w:lang w:val="en-US" w:eastAsia="zh-CN"/>
        </w:rPr>
        <w:t>供水、供</w:t>
      </w:r>
      <w:r>
        <w:rPr>
          <w:rFonts w:hint="eastAsia" w:ascii="仿宋_GB2312" w:hAnsi="仿宋_GB2312" w:eastAsia="仿宋_GB2312" w:cs="仿宋_GB2312"/>
          <w:color w:val="auto"/>
          <w:spacing w:val="0"/>
          <w:kern w:val="2"/>
          <w:sz w:val="32"/>
          <w:szCs w:val="32"/>
          <w:lang w:val="en-US" w:eastAsia="zh-CN" w:bidi="ar-SA"/>
        </w:rPr>
        <w:t>电、供热、供气等企业暂停为违法建设或者违反城市管理规定的场所和设施提供相关服务的，有关企业应当予以配合。</w:t>
      </w:r>
      <w:r>
        <w:rPr>
          <w:rFonts w:hint="eastAsia" w:ascii="仿宋_GB2312" w:hAnsi="仿宋_GB2312" w:eastAsia="仿宋_GB2312" w:cs="仿宋_GB2312"/>
          <w:color w:val="auto"/>
          <w:spacing w:val="0"/>
          <w:sz w:val="32"/>
          <w:szCs w:val="32"/>
          <w:lang w:val="en-US" w:eastAsia="zh-CN"/>
        </w:rPr>
        <w:t>法律、法规另有规定的除外</w:t>
      </w:r>
      <w:r>
        <w:rPr>
          <w:rFonts w:hint="eastAsia" w:ascii="仿宋_GB2312" w:hAnsi="仿宋_GB2312" w:eastAsia="仿宋_GB2312" w:cs="仿宋_GB2312"/>
          <w:color w:val="auto"/>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kern w:val="2"/>
          <w:sz w:val="32"/>
          <w:szCs w:val="32"/>
          <w:lang w:val="en-US" w:eastAsia="zh-CN" w:bidi="ar-SA"/>
        </w:rPr>
        <w:t>第五十八条  县（区）</w:t>
      </w:r>
      <w:r>
        <w:rPr>
          <w:rFonts w:hint="eastAsia" w:ascii="仿宋_GB2312" w:hAnsi="仿宋_GB2312" w:eastAsia="仿宋_GB2312" w:cs="仿宋_GB2312"/>
          <w:color w:val="auto"/>
          <w:spacing w:val="0"/>
          <w:sz w:val="32"/>
          <w:szCs w:val="32"/>
          <w:lang w:val="en-US" w:eastAsia="zh-CN"/>
        </w:rPr>
        <w:t>人民政府应当建立完善城市管理应急响应机制，提高专业队伍素质，建设应急避难场所，保持供水、供电、燃气、交通、通信等系统畅通，提高突发事件处置能力。</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第五十九条  县（区）人民政府应当建立与城市空间承载能力、停放设施资源、公共出行需求等相匹配的共享单车投放调控机制，规范共享单车经营，强化部门监管责任，促进共享单车健康有序发展。</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sz w:val="32"/>
          <w:szCs w:val="32"/>
          <w:u w:val="none"/>
        </w:rPr>
      </w:pPr>
      <w:r>
        <w:rPr>
          <w:rFonts w:hint="eastAsia" w:ascii="仿宋_GB2312" w:hAnsi="仿宋_GB2312" w:eastAsia="仿宋_GB2312" w:cs="仿宋_GB2312"/>
          <w:color w:val="auto"/>
          <w:spacing w:val="0"/>
          <w:sz w:val="32"/>
          <w:szCs w:val="32"/>
          <w:u w:val="none"/>
        </w:rPr>
        <w:t>共享单车运营企业应当有效履行企业主体责任，合理调度车辆，及时回收故障、破损车辆，</w:t>
      </w:r>
      <w:r>
        <w:rPr>
          <w:rFonts w:hint="eastAsia" w:ascii="仿宋_GB2312" w:hAnsi="仿宋_GB2312" w:eastAsia="仿宋_GB2312" w:cs="仿宋_GB2312"/>
          <w:color w:val="auto"/>
          <w:spacing w:val="0"/>
          <w:sz w:val="32"/>
          <w:szCs w:val="32"/>
          <w:u w:val="none"/>
          <w:lang w:eastAsia="zh-CN"/>
        </w:rPr>
        <w:t>清理</w:t>
      </w:r>
      <w:r>
        <w:rPr>
          <w:rFonts w:hint="eastAsia" w:ascii="仿宋_GB2312" w:hAnsi="仿宋_GB2312" w:eastAsia="仿宋_GB2312" w:cs="仿宋_GB2312"/>
          <w:color w:val="auto"/>
          <w:spacing w:val="0"/>
          <w:sz w:val="32"/>
          <w:szCs w:val="32"/>
          <w:u w:val="none"/>
        </w:rPr>
        <w:t>违规占用道路、广场、绿地等公共场所</w:t>
      </w:r>
      <w:r>
        <w:rPr>
          <w:rFonts w:hint="eastAsia" w:ascii="仿宋_GB2312" w:hAnsi="仿宋_GB2312" w:eastAsia="仿宋_GB2312" w:cs="仿宋_GB2312"/>
          <w:color w:val="auto"/>
          <w:spacing w:val="0"/>
          <w:sz w:val="32"/>
          <w:szCs w:val="32"/>
          <w:u w:val="none"/>
          <w:lang w:eastAsia="zh-CN"/>
        </w:rPr>
        <w:t>停放</w:t>
      </w:r>
      <w:r>
        <w:rPr>
          <w:rFonts w:hint="eastAsia" w:ascii="仿宋_GB2312" w:hAnsi="仿宋_GB2312" w:eastAsia="仿宋_GB2312" w:cs="仿宋_GB2312"/>
          <w:color w:val="auto"/>
          <w:spacing w:val="0"/>
          <w:sz w:val="32"/>
          <w:szCs w:val="32"/>
          <w:u w:val="none"/>
        </w:rPr>
        <w:t>的车辆</w:t>
      </w:r>
      <w:r>
        <w:rPr>
          <w:rFonts w:hint="eastAsia" w:ascii="仿宋_GB2312" w:hAnsi="仿宋_GB2312" w:eastAsia="仿宋_GB2312" w:cs="仿宋_GB2312"/>
          <w:color w:val="auto"/>
          <w:spacing w:val="0"/>
          <w:sz w:val="32"/>
          <w:szCs w:val="32"/>
          <w:u w:val="none"/>
          <w:lang w:eastAsia="zh-CN"/>
        </w:rPr>
        <w:t>，维护</w:t>
      </w:r>
      <w:r>
        <w:rPr>
          <w:rFonts w:hint="eastAsia" w:ascii="仿宋_GB2312" w:hAnsi="仿宋_GB2312" w:eastAsia="仿宋_GB2312" w:cs="仿宋_GB2312"/>
          <w:color w:val="auto"/>
          <w:spacing w:val="0"/>
          <w:sz w:val="32"/>
          <w:szCs w:val="32"/>
          <w:u w:val="none"/>
        </w:rPr>
        <w:t>车辆</w:t>
      </w:r>
      <w:r>
        <w:rPr>
          <w:rFonts w:hint="eastAsia" w:ascii="仿宋_GB2312" w:hAnsi="仿宋_GB2312" w:eastAsia="仿宋_GB2312" w:cs="仿宋_GB2312"/>
          <w:color w:val="auto"/>
          <w:spacing w:val="0"/>
          <w:sz w:val="32"/>
          <w:szCs w:val="32"/>
          <w:u w:val="none"/>
          <w:lang w:eastAsia="zh-CN"/>
        </w:rPr>
        <w:t>停放</w:t>
      </w:r>
      <w:r>
        <w:rPr>
          <w:rFonts w:hint="eastAsia" w:ascii="仿宋_GB2312" w:hAnsi="仿宋_GB2312" w:eastAsia="仿宋_GB2312" w:cs="仿宋_GB2312"/>
          <w:color w:val="auto"/>
          <w:spacing w:val="0"/>
          <w:sz w:val="32"/>
          <w:szCs w:val="32"/>
          <w:u w:val="none"/>
        </w:rPr>
        <w:t>秩序</w:t>
      </w:r>
      <w:r>
        <w:rPr>
          <w:rFonts w:hint="eastAsia" w:ascii="仿宋_GB2312" w:hAnsi="仿宋_GB2312" w:eastAsia="仿宋_GB2312" w:cs="仿宋_GB2312"/>
          <w:color w:val="auto"/>
          <w:spacing w:val="0"/>
          <w:sz w:val="32"/>
          <w:szCs w:val="32"/>
          <w:u w:val="none"/>
          <w:lang w:eastAsia="zh-CN"/>
        </w:rPr>
        <w:t>。</w:t>
      </w:r>
      <w:r>
        <w:rPr>
          <w:rFonts w:hint="eastAsia" w:ascii="仿宋_GB2312" w:hAnsi="仿宋_GB2312" w:eastAsia="仿宋_GB2312" w:cs="仿宋_GB2312"/>
          <w:color w:val="auto"/>
          <w:spacing w:val="0"/>
          <w:sz w:val="32"/>
          <w:szCs w:val="32"/>
          <w:u w:val="none"/>
        </w:rPr>
        <w:t>极端恶劣天气过后，</w:t>
      </w:r>
      <w:r>
        <w:rPr>
          <w:rFonts w:hint="eastAsia" w:ascii="仿宋_GB2312" w:hAnsi="仿宋_GB2312" w:eastAsia="仿宋_GB2312" w:cs="仿宋_GB2312"/>
          <w:color w:val="auto"/>
          <w:spacing w:val="0"/>
          <w:sz w:val="32"/>
          <w:szCs w:val="32"/>
          <w:u w:val="none"/>
          <w:lang w:eastAsia="zh-CN"/>
        </w:rPr>
        <w:t>应当采取有效</w:t>
      </w:r>
      <w:r>
        <w:rPr>
          <w:rFonts w:hint="eastAsia" w:ascii="仿宋_GB2312" w:hAnsi="仿宋_GB2312" w:eastAsia="仿宋_GB2312" w:cs="仿宋_GB2312"/>
          <w:color w:val="auto"/>
          <w:spacing w:val="0"/>
          <w:sz w:val="32"/>
          <w:szCs w:val="32"/>
          <w:u w:val="none"/>
        </w:rPr>
        <w:t>措施，</w:t>
      </w:r>
      <w:r>
        <w:rPr>
          <w:rFonts w:hint="eastAsia" w:ascii="仿宋_GB2312" w:hAnsi="仿宋_GB2312" w:eastAsia="仿宋_GB2312" w:cs="仿宋_GB2312"/>
          <w:color w:val="auto"/>
          <w:spacing w:val="0"/>
          <w:sz w:val="32"/>
          <w:szCs w:val="32"/>
          <w:u w:val="none"/>
          <w:lang w:eastAsia="zh-CN"/>
        </w:rPr>
        <w:t>及时清洁维护车辆，</w:t>
      </w:r>
      <w:r>
        <w:rPr>
          <w:rFonts w:hint="eastAsia" w:ascii="仿宋_GB2312" w:hAnsi="仿宋_GB2312" w:eastAsia="仿宋_GB2312" w:cs="仿宋_GB2312"/>
          <w:color w:val="auto"/>
          <w:spacing w:val="0"/>
          <w:sz w:val="32"/>
          <w:szCs w:val="32"/>
          <w:u w:val="none"/>
        </w:rPr>
        <w:t>确保车辆</w:t>
      </w:r>
      <w:r>
        <w:rPr>
          <w:rFonts w:hint="eastAsia" w:ascii="仿宋_GB2312" w:hAnsi="仿宋_GB2312" w:eastAsia="仿宋_GB2312" w:cs="仿宋_GB2312"/>
          <w:color w:val="auto"/>
          <w:spacing w:val="0"/>
          <w:sz w:val="32"/>
          <w:szCs w:val="32"/>
          <w:u w:val="none"/>
          <w:lang w:eastAsia="zh-CN"/>
        </w:rPr>
        <w:t>干净整洁</w:t>
      </w:r>
      <w:r>
        <w:rPr>
          <w:rFonts w:hint="eastAsia" w:ascii="仿宋_GB2312" w:hAnsi="仿宋_GB2312" w:eastAsia="仿宋_GB2312" w:cs="仿宋_GB2312"/>
          <w:color w:val="auto"/>
          <w:spacing w:val="0"/>
          <w:sz w:val="32"/>
          <w:szCs w:val="32"/>
          <w:u w:val="none"/>
        </w:rPr>
        <w:t>和有序</w:t>
      </w:r>
      <w:r>
        <w:rPr>
          <w:rFonts w:hint="eastAsia" w:ascii="仿宋_GB2312" w:hAnsi="仿宋_GB2312" w:eastAsia="仿宋_GB2312" w:cs="仿宋_GB2312"/>
          <w:color w:val="auto"/>
          <w:spacing w:val="0"/>
          <w:sz w:val="32"/>
          <w:szCs w:val="32"/>
          <w:u w:val="none"/>
          <w:lang w:eastAsia="zh-CN"/>
        </w:rPr>
        <w:t>停放</w:t>
      </w:r>
      <w:r>
        <w:rPr>
          <w:rFonts w:hint="eastAsia" w:ascii="仿宋_GB2312" w:hAnsi="仿宋_GB2312" w:eastAsia="仿宋_GB2312" w:cs="仿宋_GB2312"/>
          <w:color w:val="auto"/>
          <w:spacing w:val="0"/>
          <w:sz w:val="32"/>
          <w:szCs w:val="32"/>
          <w:u w:val="none"/>
        </w:rPr>
        <w:t>。</w:t>
      </w:r>
    </w:p>
    <w:p>
      <w:pPr>
        <w:pStyle w:val="6"/>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kern w:val="2"/>
          <w:sz w:val="32"/>
          <w:szCs w:val="32"/>
          <w:u w:val="none"/>
          <w:lang w:val="en-US" w:eastAsia="zh-CN" w:bidi="ar-SA"/>
        </w:rPr>
      </w:pPr>
      <w:r>
        <w:rPr>
          <w:rFonts w:hint="eastAsia" w:ascii="仿宋_GB2312" w:hAnsi="仿宋_GB2312" w:eastAsia="仿宋_GB2312" w:cs="仿宋_GB2312"/>
          <w:color w:val="auto"/>
          <w:spacing w:val="0"/>
          <w:sz w:val="32"/>
          <w:szCs w:val="32"/>
          <w:u w:val="none"/>
          <w:lang w:eastAsia="zh-CN"/>
        </w:rPr>
        <w:t>第六十</w:t>
      </w:r>
      <w:r>
        <w:rPr>
          <w:rFonts w:hint="eastAsia" w:ascii="仿宋_GB2312" w:hAnsi="仿宋_GB2312" w:eastAsia="仿宋_GB2312" w:cs="仿宋_GB2312"/>
          <w:color w:val="auto"/>
          <w:spacing w:val="0"/>
          <w:sz w:val="32"/>
          <w:szCs w:val="32"/>
          <w:u w:val="none"/>
        </w:rPr>
        <w:t>条</w:t>
      </w:r>
      <w:r>
        <w:rPr>
          <w:rFonts w:hint="eastAsia" w:ascii="仿宋_GB2312" w:hAnsi="仿宋_GB2312" w:eastAsia="仿宋_GB2312" w:cs="仿宋_GB2312"/>
          <w:color w:val="auto"/>
          <w:spacing w:val="0"/>
          <w:sz w:val="32"/>
          <w:szCs w:val="32"/>
          <w:u w:val="none"/>
          <w:lang w:val="en-US" w:eastAsia="zh-CN"/>
        </w:rPr>
        <w:t xml:space="preserve">  </w:t>
      </w:r>
      <w:r>
        <w:rPr>
          <w:rFonts w:hint="eastAsia" w:ascii="仿宋_GB2312" w:hAnsi="仿宋_GB2312" w:eastAsia="仿宋_GB2312" w:cs="仿宋_GB2312"/>
          <w:color w:val="auto"/>
          <w:spacing w:val="0"/>
          <w:kern w:val="2"/>
          <w:sz w:val="32"/>
          <w:szCs w:val="32"/>
          <w:u w:val="none"/>
          <w:lang w:val="en-US" w:eastAsia="zh-CN" w:bidi="ar-SA"/>
        </w:rPr>
        <w:t>大型车辆、工程机械应当停放在施工工地、经许可的专用停车场等区域，不得在城市主次干道、公共空地以及道路两侧停放。</w:t>
      </w:r>
    </w:p>
    <w:p>
      <w:pPr>
        <w:pStyle w:val="6"/>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sz w:val="32"/>
          <w:szCs w:val="32"/>
          <w:u w:val="none"/>
        </w:rPr>
      </w:pPr>
      <w:r>
        <w:rPr>
          <w:rFonts w:hint="eastAsia" w:ascii="仿宋_GB2312" w:hAnsi="仿宋_GB2312" w:eastAsia="仿宋_GB2312" w:cs="仿宋_GB2312"/>
          <w:color w:val="auto"/>
          <w:spacing w:val="0"/>
          <w:sz w:val="32"/>
          <w:szCs w:val="32"/>
          <w:u w:val="none"/>
          <w:lang w:eastAsia="zh-CN"/>
        </w:rPr>
        <w:t>第六十一</w:t>
      </w:r>
      <w:r>
        <w:rPr>
          <w:rFonts w:hint="eastAsia" w:ascii="仿宋_GB2312" w:hAnsi="仿宋_GB2312" w:eastAsia="仿宋_GB2312" w:cs="仿宋_GB2312"/>
          <w:color w:val="auto"/>
          <w:spacing w:val="0"/>
          <w:sz w:val="32"/>
          <w:szCs w:val="32"/>
          <w:u w:val="none"/>
        </w:rPr>
        <w:t>条　市</w:t>
      </w:r>
      <w:r>
        <w:rPr>
          <w:rFonts w:hint="eastAsia" w:ascii="仿宋_GB2312" w:hAnsi="仿宋_GB2312" w:eastAsia="仿宋_GB2312" w:cs="仿宋_GB2312"/>
          <w:color w:val="auto"/>
          <w:spacing w:val="0"/>
          <w:sz w:val="32"/>
          <w:szCs w:val="32"/>
          <w:u w:val="none"/>
          <w:lang w:eastAsia="zh-CN"/>
        </w:rPr>
        <w:t>、</w:t>
      </w:r>
      <w:r>
        <w:rPr>
          <w:rFonts w:hint="eastAsia" w:ascii="仿宋_GB2312" w:hAnsi="仿宋_GB2312" w:eastAsia="仿宋_GB2312" w:cs="仿宋_GB2312"/>
          <w:color w:val="auto"/>
          <w:spacing w:val="0"/>
          <w:sz w:val="32"/>
          <w:szCs w:val="32"/>
          <w:lang w:val="en-US" w:eastAsia="zh-CN"/>
        </w:rPr>
        <w:t>县（区）</w:t>
      </w:r>
      <w:r>
        <w:rPr>
          <w:rFonts w:hint="eastAsia" w:ascii="仿宋_GB2312" w:hAnsi="仿宋_GB2312" w:eastAsia="仿宋_GB2312" w:cs="仿宋_GB2312"/>
          <w:color w:val="auto"/>
          <w:spacing w:val="0"/>
          <w:sz w:val="32"/>
          <w:szCs w:val="32"/>
          <w:u w:val="none"/>
        </w:rPr>
        <w:t>人民政府统筹本</w:t>
      </w:r>
      <w:r>
        <w:rPr>
          <w:rFonts w:hint="eastAsia" w:ascii="仿宋_GB2312" w:hAnsi="仿宋_GB2312" w:eastAsia="仿宋_GB2312" w:cs="仿宋_GB2312"/>
          <w:color w:val="auto"/>
          <w:spacing w:val="0"/>
          <w:sz w:val="32"/>
          <w:szCs w:val="32"/>
          <w:u w:val="none"/>
          <w:lang w:eastAsia="zh-CN"/>
        </w:rPr>
        <w:t>辖区</w:t>
      </w:r>
      <w:r>
        <w:rPr>
          <w:rFonts w:hint="eastAsia" w:ascii="仿宋_GB2312" w:hAnsi="仿宋_GB2312" w:eastAsia="仿宋_GB2312" w:cs="仿宋_GB2312"/>
          <w:color w:val="auto"/>
          <w:spacing w:val="0"/>
          <w:sz w:val="32"/>
          <w:szCs w:val="32"/>
          <w:u w:val="none"/>
        </w:rPr>
        <w:t>低空飞行基础设施的规划、建设和管理，并做好与其他基础设施规划的协调与衔接。</w:t>
      </w:r>
    </w:p>
    <w:p>
      <w:pPr>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sz w:val="32"/>
          <w:szCs w:val="32"/>
          <w:u w:val="none"/>
        </w:rPr>
      </w:pPr>
      <w:r>
        <w:rPr>
          <w:rFonts w:hint="eastAsia" w:ascii="仿宋_GB2312" w:hAnsi="仿宋_GB2312" w:eastAsia="仿宋_GB2312" w:cs="仿宋_GB2312"/>
          <w:color w:val="auto"/>
          <w:spacing w:val="0"/>
          <w:sz w:val="32"/>
          <w:szCs w:val="32"/>
          <w:u w:val="none"/>
        </w:rPr>
        <w:t>从事低空飞行活动的单位或者个人</w:t>
      </w:r>
      <w:r>
        <w:rPr>
          <w:rFonts w:hint="eastAsia" w:ascii="仿宋_GB2312" w:hAnsi="仿宋_GB2312" w:eastAsia="仿宋_GB2312" w:cs="仿宋_GB2312"/>
          <w:color w:val="auto"/>
          <w:spacing w:val="0"/>
          <w:sz w:val="32"/>
          <w:szCs w:val="32"/>
          <w:u w:val="none"/>
          <w:lang w:eastAsia="zh-CN"/>
        </w:rPr>
        <w:t>应当</w:t>
      </w:r>
      <w:r>
        <w:rPr>
          <w:rFonts w:hint="eastAsia" w:ascii="仿宋_GB2312" w:hAnsi="仿宋_GB2312" w:eastAsia="仿宋_GB2312" w:cs="仿宋_GB2312"/>
          <w:color w:val="auto"/>
          <w:spacing w:val="0"/>
          <w:sz w:val="32"/>
          <w:szCs w:val="32"/>
          <w:u w:val="none"/>
        </w:rPr>
        <w:t>遵守有关法律法规和规章制度，对飞行安全承担主体责任。低空飞行活动依法</w:t>
      </w:r>
      <w:r>
        <w:rPr>
          <w:rFonts w:hint="eastAsia" w:ascii="仿宋_GB2312" w:hAnsi="仿宋_GB2312" w:eastAsia="仿宋_GB2312" w:cs="仿宋_GB2312"/>
          <w:color w:val="auto"/>
          <w:spacing w:val="0"/>
          <w:sz w:val="32"/>
          <w:szCs w:val="32"/>
          <w:u w:val="none"/>
          <w:lang w:eastAsia="zh-CN"/>
        </w:rPr>
        <w:t>必须</w:t>
      </w:r>
      <w:r>
        <w:rPr>
          <w:rFonts w:hint="eastAsia" w:ascii="仿宋_GB2312" w:hAnsi="仿宋_GB2312" w:eastAsia="仿宋_GB2312" w:cs="仿宋_GB2312"/>
          <w:color w:val="auto"/>
          <w:spacing w:val="0"/>
          <w:sz w:val="32"/>
          <w:szCs w:val="32"/>
          <w:u w:val="none"/>
        </w:rPr>
        <w:t>经批准或者备案的，应当在批准或者备案的空域范围和飞行时间内进行。</w:t>
      </w:r>
    </w:p>
    <w:p>
      <w:pPr>
        <w:keepNext w:val="0"/>
        <w:keepLines w:val="0"/>
        <w:pageBreakBefore w:val="0"/>
        <w:widowControl w:val="0"/>
        <w:kinsoku/>
        <w:wordWrap/>
        <w:overflowPunct/>
        <w:topLinePunct w:val="0"/>
        <w:autoSpaceDE/>
        <w:autoSpaceDN/>
        <w:bidi w:val="0"/>
        <w:adjustRightInd/>
        <w:snapToGrid/>
        <w:spacing w:line="560" w:lineRule="exact"/>
        <w:ind w:left="0" w:right="0" w:firstLine="616" w:firstLineChars="200"/>
        <w:jc w:val="both"/>
        <w:textAlignment w:val="auto"/>
        <w:rPr>
          <w:rFonts w:hint="eastAsia" w:ascii="仿宋_GB2312" w:hAnsi="仿宋_GB2312" w:eastAsia="仿宋_GB2312" w:cs="仿宋_GB2312"/>
          <w:color w:val="auto"/>
          <w:spacing w:val="-6"/>
          <w:kern w:val="2"/>
          <w:sz w:val="32"/>
          <w:szCs w:val="32"/>
          <w:u w:val="none"/>
          <w:lang w:val="en-US" w:eastAsia="zh-CN" w:bidi="ar-SA"/>
        </w:rPr>
      </w:pPr>
      <w:r>
        <w:rPr>
          <w:rFonts w:hint="eastAsia" w:ascii="仿宋_GB2312" w:hAnsi="仿宋_GB2312" w:eastAsia="仿宋_GB2312" w:cs="仿宋_GB2312"/>
          <w:color w:val="auto"/>
          <w:spacing w:val="-6"/>
          <w:sz w:val="32"/>
          <w:szCs w:val="32"/>
          <w:u w:val="none"/>
          <w:lang w:eastAsia="zh-CN"/>
        </w:rPr>
        <w:t>第六十二</w:t>
      </w:r>
      <w:r>
        <w:rPr>
          <w:rFonts w:hint="eastAsia" w:ascii="仿宋_GB2312" w:hAnsi="仿宋_GB2312" w:eastAsia="仿宋_GB2312" w:cs="仿宋_GB2312"/>
          <w:color w:val="auto"/>
          <w:spacing w:val="-6"/>
          <w:sz w:val="32"/>
          <w:szCs w:val="32"/>
          <w:u w:val="none"/>
        </w:rPr>
        <w:t>条</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kern w:val="2"/>
          <w:sz w:val="32"/>
          <w:szCs w:val="32"/>
          <w:u w:val="none"/>
          <w:lang w:val="en-US" w:eastAsia="zh-CN" w:bidi="ar-SA"/>
        </w:rPr>
        <w:t>举办文化、体育、展销会等大型群众性活动，承办者应当依法向公安机关申请安全许可，未取得许可不得擅自举办。活动期间有发生安全事故危险，经公安机关责令改正而拒不改正或者无法改正的，责令停止活动，立即疏散。</w:t>
      </w:r>
    </w:p>
    <w:p>
      <w:pPr>
        <w:keepNext w:val="0"/>
        <w:keepLines w:val="0"/>
        <w:pageBreakBefore w:val="0"/>
        <w:widowControl w:val="0"/>
        <w:kinsoku/>
        <w:wordWrap/>
        <w:overflowPunct/>
        <w:topLinePunct w:val="0"/>
        <w:autoSpaceDE/>
        <w:autoSpaceDN/>
        <w:bidi w:val="0"/>
        <w:adjustRightInd/>
        <w:snapToGrid/>
        <w:spacing w:line="560" w:lineRule="exact"/>
        <w:ind w:left="0" w:right="0" w:firstLine="616" w:firstLineChars="200"/>
        <w:jc w:val="both"/>
        <w:textAlignment w:val="auto"/>
        <w:rPr>
          <w:rFonts w:hint="eastAsia" w:ascii="仿宋_GB2312" w:hAnsi="仿宋_GB2312" w:eastAsia="仿宋_GB2312" w:cs="仿宋_GB2312"/>
          <w:color w:val="auto"/>
          <w:spacing w:val="-6"/>
          <w:kern w:val="2"/>
          <w:sz w:val="32"/>
          <w:szCs w:val="32"/>
          <w:u w:val="none"/>
          <w:lang w:val="en-US" w:eastAsia="zh-CN" w:bidi="ar-SA"/>
        </w:rPr>
      </w:pPr>
      <w:r>
        <w:rPr>
          <w:rFonts w:hint="eastAsia" w:ascii="仿宋_GB2312" w:hAnsi="仿宋_GB2312" w:eastAsia="仿宋_GB2312" w:cs="仿宋_GB2312"/>
          <w:color w:val="auto"/>
          <w:spacing w:val="-6"/>
          <w:kern w:val="2"/>
          <w:sz w:val="32"/>
          <w:szCs w:val="32"/>
          <w:u w:val="none"/>
          <w:lang w:val="en-US" w:eastAsia="zh-CN" w:bidi="ar-SA"/>
        </w:rPr>
        <w:t>活动期间应当落实治安防范措施，维护现场秩序，发现违法犯罪行为或者突发安全事件的，立即启动应急预案并报告公安机关。活动结束后举办单位应当及时清理现场，确保现场及周边环境卫生和治安秩序恢复正常。</w:t>
      </w:r>
    </w:p>
    <w:p>
      <w:pPr>
        <w:pStyle w:val="3"/>
        <w:pageBreakBefore w:val="0"/>
        <w:kinsoku/>
        <w:wordWrap/>
        <w:overflowPunct/>
        <w:topLinePunct w:val="0"/>
        <w:autoSpaceDE/>
        <w:autoSpaceDN/>
        <w:bidi w:val="0"/>
        <w:adjustRightInd/>
        <w:snapToGrid/>
        <w:spacing w:line="540" w:lineRule="exact"/>
        <w:jc w:val="center"/>
        <w:textAlignment w:val="auto"/>
        <w:rPr>
          <w:rFonts w:hint="eastAsia"/>
          <w:b w:val="0"/>
          <w:bCs/>
          <w:color w:val="auto"/>
          <w:spacing w:val="0"/>
          <w:lang w:val="en-US" w:eastAsia="zh-CN"/>
        </w:rPr>
      </w:pPr>
      <w:r>
        <w:rPr>
          <w:rFonts w:hint="eastAsia"/>
          <w:b w:val="0"/>
          <w:bCs/>
          <w:color w:val="auto"/>
          <w:spacing w:val="0"/>
          <w:lang w:val="en-US" w:eastAsia="zh-CN"/>
        </w:rPr>
        <w:t>第四章  城市管理行政执法</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eastAsia="zh-CN"/>
        </w:rPr>
        <w:t>第六十三</w:t>
      </w:r>
      <w:r>
        <w:rPr>
          <w:rFonts w:hint="eastAsia" w:ascii="仿宋_GB2312" w:hAnsi="仿宋_GB2312" w:eastAsia="仿宋_GB2312" w:cs="仿宋_GB2312"/>
          <w:color w:val="auto"/>
          <w:spacing w:val="0"/>
          <w:sz w:val="32"/>
          <w:szCs w:val="32"/>
        </w:rPr>
        <w:t>条</w:t>
      </w:r>
      <w:r>
        <w:rPr>
          <w:rFonts w:hint="eastAsia" w:ascii="仿宋_GB2312" w:hAnsi="仿宋_GB2312" w:eastAsia="仿宋_GB2312" w:cs="仿宋_GB2312"/>
          <w:color w:val="auto"/>
          <w:spacing w:val="0"/>
          <w:sz w:val="32"/>
          <w:szCs w:val="32"/>
          <w:lang w:val="en-US" w:eastAsia="zh-CN"/>
        </w:rPr>
        <w:t xml:space="preserve">  </w:t>
      </w:r>
      <w:r>
        <w:rPr>
          <w:rFonts w:hint="eastAsia" w:ascii="仿宋_GB2312" w:hAnsi="仿宋_GB2312" w:eastAsia="仿宋_GB2312" w:cs="仿宋_GB2312"/>
          <w:color w:val="auto"/>
          <w:spacing w:val="0"/>
          <w:sz w:val="32"/>
          <w:szCs w:val="32"/>
        </w:rPr>
        <w:t>市、</w:t>
      </w:r>
      <w:r>
        <w:rPr>
          <w:rFonts w:hint="eastAsia" w:ascii="仿宋_GB2312" w:hAnsi="仿宋_GB2312" w:eastAsia="仿宋_GB2312" w:cs="仿宋_GB2312"/>
          <w:color w:val="auto"/>
          <w:spacing w:val="0"/>
          <w:sz w:val="32"/>
          <w:szCs w:val="32"/>
          <w:lang w:eastAsia="zh-CN"/>
        </w:rPr>
        <w:t>县（区）</w:t>
      </w:r>
      <w:r>
        <w:rPr>
          <w:rFonts w:hint="eastAsia" w:ascii="仿宋_GB2312" w:hAnsi="仿宋_GB2312" w:eastAsia="仿宋_GB2312" w:cs="仿宋_GB2312"/>
          <w:color w:val="auto"/>
          <w:spacing w:val="0"/>
          <w:sz w:val="32"/>
          <w:szCs w:val="32"/>
        </w:rPr>
        <w:t>人民政府应当加强城市管理综合执法队伍建设，根据城市人口数量、管辖区域面积、管理执法任务等因素，合理配置执法人员。</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城市管理</w:t>
      </w:r>
      <w:r>
        <w:rPr>
          <w:rFonts w:hint="eastAsia" w:ascii="仿宋_GB2312" w:hAnsi="仿宋_GB2312" w:eastAsia="仿宋_GB2312" w:cs="仿宋_GB2312"/>
          <w:color w:val="auto"/>
          <w:spacing w:val="0"/>
          <w:sz w:val="32"/>
          <w:szCs w:val="32"/>
          <w:lang w:val="en-US" w:eastAsia="zh-CN"/>
        </w:rPr>
        <w:t>行政</w:t>
      </w:r>
      <w:r>
        <w:rPr>
          <w:rFonts w:hint="eastAsia" w:ascii="仿宋_GB2312" w:hAnsi="仿宋_GB2312" w:eastAsia="仿宋_GB2312" w:cs="仿宋_GB2312"/>
          <w:color w:val="auto"/>
          <w:spacing w:val="0"/>
          <w:kern w:val="2"/>
          <w:sz w:val="32"/>
          <w:szCs w:val="32"/>
          <w:lang w:val="en-US" w:eastAsia="zh-CN" w:bidi="ar-SA"/>
        </w:rPr>
        <w:t>主管部门应当按照规定配置执法执勤用车以及调查取证、通讯等装备设备，并规范管理。</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城市管理行政主管部门可以配置城市管理执法协管人员，配合执法人员从事执法辅助事务。协管人员从事执法辅助事务产生的法律后果，由本级城市管理行政主管部门承担。</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lang w:val="en-US" w:eastAsia="zh-CN"/>
        </w:rPr>
        <w:t>第六十四条  城市管理执法范围依照法律法规和国务院、省人民政府关于在城市管理领域开展相对集中行政处罚权的规定</w:t>
      </w:r>
      <w:r>
        <w:rPr>
          <w:rFonts w:hint="eastAsia" w:ascii="仿宋_GB2312" w:hAnsi="仿宋_GB2312" w:eastAsia="仿宋_GB2312" w:cs="仿宋_GB2312"/>
          <w:color w:val="auto"/>
          <w:spacing w:val="0"/>
          <w:sz w:val="32"/>
          <w:szCs w:val="32"/>
          <w:highlight w:val="none"/>
          <w:lang w:val="en-US" w:eastAsia="zh-CN"/>
        </w:rPr>
        <w:t>确定，赋权事项清单由同级人民政府按照有关规定确定和公布。</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城市管理执法部门可以实施与上述范围内法律法规规定的行政处罚权相对应的行政强制措施。</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 xml:space="preserve"> 市、县（区）人民政府可以根据城市管理的需要，对城市管理执法的范围进行调整，但应当依照法定程序报请省人民政府批准后实施。</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 xml:space="preserve"> </w:t>
      </w:r>
      <w:r>
        <w:rPr>
          <w:rFonts w:hint="eastAsia" w:ascii="仿宋_GB2312" w:hAnsi="仿宋_GB2312" w:eastAsia="仿宋_GB2312" w:cs="仿宋_GB2312"/>
          <w:color w:val="auto"/>
          <w:spacing w:val="0"/>
          <w:sz w:val="32"/>
          <w:szCs w:val="32"/>
        </w:rPr>
        <w:t>镇人民政府</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街道办事处</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依法在赋权范围内承接城市管理领域的执法、审批等事项，赋权事项清单由同级人民政府按照国家和省有关规定确定和公布</w:t>
      </w:r>
      <w:r>
        <w:rPr>
          <w:rFonts w:hint="eastAsia" w:ascii="仿宋_GB2312" w:hAnsi="仿宋_GB2312" w:eastAsia="仿宋_GB2312" w:cs="仿宋_GB2312"/>
          <w:color w:val="auto"/>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eastAsia="zh-CN"/>
        </w:rPr>
        <w:t>第六十五</w:t>
      </w:r>
      <w:r>
        <w:rPr>
          <w:rFonts w:hint="eastAsia" w:ascii="仿宋_GB2312" w:hAnsi="仿宋_GB2312" w:eastAsia="仿宋_GB2312" w:cs="仿宋_GB2312"/>
          <w:color w:val="auto"/>
          <w:spacing w:val="0"/>
          <w:sz w:val="32"/>
          <w:szCs w:val="32"/>
        </w:rPr>
        <w:t>条</w:t>
      </w:r>
      <w:r>
        <w:rPr>
          <w:rFonts w:hint="eastAsia" w:ascii="仿宋_GB2312" w:hAnsi="仿宋_GB2312" w:eastAsia="仿宋_GB2312" w:cs="仿宋_GB2312"/>
          <w:color w:val="auto"/>
          <w:spacing w:val="0"/>
          <w:sz w:val="32"/>
          <w:szCs w:val="32"/>
          <w:lang w:val="en-US" w:eastAsia="zh-CN"/>
        </w:rPr>
        <w:t xml:space="preserve">  </w:t>
      </w:r>
      <w:r>
        <w:rPr>
          <w:rFonts w:hint="eastAsia" w:ascii="仿宋_GB2312" w:hAnsi="仿宋_GB2312" w:eastAsia="仿宋_GB2312" w:cs="仿宋_GB2312"/>
          <w:color w:val="auto"/>
          <w:spacing w:val="0"/>
          <w:sz w:val="32"/>
          <w:szCs w:val="32"/>
        </w:rPr>
        <w:t>市、</w:t>
      </w:r>
      <w:r>
        <w:rPr>
          <w:rFonts w:hint="eastAsia" w:ascii="仿宋_GB2312" w:hAnsi="仿宋_GB2312" w:eastAsia="仿宋_GB2312" w:cs="仿宋_GB2312"/>
          <w:color w:val="auto"/>
          <w:spacing w:val="0"/>
          <w:sz w:val="32"/>
          <w:szCs w:val="32"/>
          <w:lang w:eastAsia="zh-CN"/>
        </w:rPr>
        <w:t>县（区）</w:t>
      </w:r>
      <w:r>
        <w:rPr>
          <w:rFonts w:hint="eastAsia" w:ascii="仿宋_GB2312" w:hAnsi="仿宋_GB2312" w:eastAsia="仿宋_GB2312" w:cs="仿宋_GB2312"/>
          <w:color w:val="auto"/>
          <w:spacing w:val="0"/>
          <w:sz w:val="32"/>
          <w:szCs w:val="32"/>
        </w:rPr>
        <w:t>城市管理行政主管部门和有关部门应当对镇人民政府</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街道办事处</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在赋权事项清单内行使城市管理执法工作进行业务指导和监督。</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rPr>
        <w:t>依法已由城市管理行政主管部门相对集中行使行政处罚权的，有关部门应当继续行使监督管理权，并协助和配合城市管理行政主管部门行使相对集中行政处罚权。</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第六十六条  城市管理行政主管部门与城市管理相关部门间应当建立健全执法联动机制，互相通报行政许可、行政强制和行政处罚等有关行政管理信息。</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调查取证需要有关部门认定违法行为，就专业、技术等问题作出解释或者提供专业意见的，应当出具协助通知书。有关部门应当自收到协助通知书之日起五个工作日内出具书面决定或者意见；情况复杂需要延期的，最长不超过十个工作日。因法定事由不能提供协助的，应当以书面形式告知城市管理行政主管部门并说明理由。</w:t>
      </w:r>
    </w:p>
    <w:p>
      <w:pPr>
        <w:pStyle w:val="9"/>
        <w:keepNext w:val="0"/>
        <w:keepLines w:val="0"/>
        <w:pageBreakBefore w:val="0"/>
        <w:widowControl w:val="0"/>
        <w:kinsoku w:val="0"/>
        <w:wordWrap/>
        <w:overflowPunct/>
        <w:topLinePunct w:val="0"/>
        <w:autoSpaceDE w:val="0"/>
        <w:autoSpaceDN w:val="0"/>
        <w:bidi w:val="0"/>
        <w:adjustRightInd w:val="0"/>
        <w:snapToGrid w:val="0"/>
        <w:spacing w:line="560" w:lineRule="exact"/>
        <w:ind w:left="7" w:firstLine="647"/>
        <w:jc w:val="both"/>
        <w:textAlignment w:val="baseline"/>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第六十七条  城市管理行政主管部门开展执法活动，可以依法采取以下措施：</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（一）进入被检查单位或者现场进行调查或者依照法律、法规的规定进行检查。</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（二）以勘验、拍照、录音、摄像等方式进行现场取证；</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（三）在现场设置警示标志；</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（四）询问案件当事人、证人等；</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（五）查阅、调取、复制有关文件资料等；</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（六）依法查封、扣押与违法行为有关的场所、设施、财物；</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（七）法律法规规定的其他措施。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 xml:space="preserve">第六十八条  </w:t>
      </w:r>
      <w:r>
        <w:rPr>
          <w:rFonts w:hint="eastAsia" w:ascii="仿宋_GB2312" w:hAnsi="仿宋_GB2312" w:eastAsia="仿宋_GB2312" w:cs="仿宋_GB2312"/>
          <w:color w:val="auto"/>
          <w:spacing w:val="0"/>
          <w:sz w:val="32"/>
          <w:szCs w:val="32"/>
          <w:lang w:val="en-US" w:eastAsia="zh-CN"/>
        </w:rPr>
        <w:t>城市管理行政主管部门及</w:t>
      </w:r>
      <w:r>
        <w:rPr>
          <w:rFonts w:hint="eastAsia" w:ascii="仿宋_GB2312" w:hAnsi="仿宋_GB2312" w:eastAsia="仿宋_GB2312" w:cs="仿宋_GB2312"/>
          <w:color w:val="auto"/>
          <w:spacing w:val="0"/>
          <w:kern w:val="2"/>
          <w:sz w:val="32"/>
          <w:szCs w:val="32"/>
          <w:lang w:val="en-US" w:eastAsia="zh-CN" w:bidi="ar-SA"/>
        </w:rPr>
        <w:t>有关</w:t>
      </w:r>
      <w:r>
        <w:rPr>
          <w:rFonts w:hint="eastAsia" w:ascii="仿宋_GB2312" w:hAnsi="仿宋_GB2312" w:eastAsia="仿宋_GB2312" w:cs="仿宋_GB2312"/>
          <w:color w:val="auto"/>
          <w:spacing w:val="0"/>
          <w:sz w:val="32"/>
          <w:szCs w:val="32"/>
          <w:lang w:val="en-US" w:eastAsia="zh-CN"/>
        </w:rPr>
        <w:t>行政主管部门</w:t>
      </w:r>
      <w:r>
        <w:rPr>
          <w:rFonts w:hint="eastAsia" w:ascii="仿宋_GB2312" w:hAnsi="仿宋_GB2312" w:eastAsia="仿宋_GB2312" w:cs="仿宋_GB2312"/>
          <w:color w:val="auto"/>
          <w:spacing w:val="0"/>
          <w:kern w:val="2"/>
          <w:sz w:val="32"/>
          <w:szCs w:val="32"/>
          <w:lang w:val="en-US" w:eastAsia="zh-CN" w:bidi="ar-SA"/>
        </w:rPr>
        <w:t>查处违法行为时，对先行登记保存或者查封、扣押的财物应当妥善保管，不得使用、截留、损毁或者擅自处置。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解除先行登记保存或者查封、扣押后，应当通知当事人在规定期限内认领财物；当事人逾期不认领或者难以查明的，应当发布认领公告，自公告发布之日起三十日内无人认领的，可以依法采取拍卖、变卖等方式处置，所得款项上缴国库。</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第六十九条  城市管理行政主管部门在执法过程中发现违法行为无权查处的，应当在五个工作日内移送有权查处的部门。城市管理其他有关部门在执法过程中发现应当由城市管理行政主管部门查处的违法行为，应当在五个工作日内移送。涉及违法行为的材料和查封、扣押的财物等应当一并移送。</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第七十条  城市管理相关部门应当将部门职责范围、管理规范、执法依据、执法程序、处罚标准、运行流程以及城市管理动态信息及时向社会公开，方便群众办事和查询，接受社会监督。</w:t>
      </w:r>
    </w:p>
    <w:p>
      <w:pPr>
        <w:pStyle w:val="3"/>
        <w:pageBreakBefore w:val="0"/>
        <w:kinsoku/>
        <w:wordWrap/>
        <w:overflowPunct/>
        <w:topLinePunct w:val="0"/>
        <w:autoSpaceDE/>
        <w:autoSpaceDN/>
        <w:bidi w:val="0"/>
        <w:adjustRightInd/>
        <w:snapToGrid/>
        <w:spacing w:line="540" w:lineRule="exact"/>
        <w:jc w:val="center"/>
        <w:textAlignment w:val="auto"/>
        <w:rPr>
          <w:rFonts w:hint="eastAsia"/>
          <w:b w:val="0"/>
          <w:bCs/>
          <w:color w:val="auto"/>
          <w:spacing w:val="0"/>
          <w:lang w:val="en-US" w:eastAsia="zh-CN"/>
        </w:rPr>
      </w:pPr>
      <w:r>
        <w:rPr>
          <w:rFonts w:hint="eastAsia"/>
          <w:b w:val="0"/>
          <w:bCs/>
          <w:color w:val="auto"/>
          <w:spacing w:val="0"/>
          <w:lang w:val="en-US" w:eastAsia="zh-CN"/>
        </w:rPr>
        <w:t xml:space="preserve"> 第五章  法律责任</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第七十一条  城市管理行政主管部门、城市管理相关部门有下列情形之一的，由市、县（区）人民政府责令改正，并视情节轻重，追究直接负责的主管人员和其他直接责任人员的责任：</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（一）应当移送有权处理部门或者执法机关处理而不及时移送的；</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（二）继续行使已经交由城市管理行政主管部门集中行使的行政处罚权的；</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（三）拒绝提供或者不按照规定提供资料或者专业意见的；</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（四）不履行或者不正确履行法律法规规定职责的。</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第七十二条  城市管理行政执法人员违反本条例规定，有下列情形之一的，依法追究本人及直接负责的主管人员的责任；构成犯罪的，依法追究刑事责任：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（一）违法查封、扣押、没收财物或者违法所得的；</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（二）违反规定使用执法证件的；</w:t>
      </w:r>
    </w:p>
    <w:p>
      <w:pPr>
        <w:keepNext w:val="0"/>
        <w:keepLines w:val="0"/>
        <w:pageBreakBefore w:val="0"/>
        <w:widowControl w:val="0"/>
        <w:kinsoku/>
        <w:wordWrap/>
        <w:overflowPunct/>
        <w:topLinePunct w:val="0"/>
        <w:autoSpaceDE/>
        <w:autoSpaceDN/>
        <w:bidi w:val="0"/>
        <w:adjustRightInd/>
        <w:snapToGrid/>
        <w:spacing w:line="560" w:lineRule="exact"/>
        <w:ind w:left="0" w:right="0" w:firstLine="616" w:firstLineChars="200"/>
        <w:jc w:val="both"/>
        <w:textAlignment w:val="auto"/>
        <w:outlineLvl w:val="9"/>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lang w:val="en-US" w:eastAsia="zh-CN"/>
        </w:rPr>
        <w:t>（三）故意刁难、辱骂、殴打或者唆使他人殴打行政相对人的；</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（四）利用职务上的便利，故意损毁行政相对人财物的；</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（五）索要、收受行政相对人的财物的；</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（六）截留、私分或者变相私分查封、扣押、没收的财物、违法所得或者罚款的；</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（七）对应当处理的违法行为不制止、不处罚的；</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（八）不履行或者不正确履行本条例规定的其他职责的。</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方正仿宋简体" w:eastAsia="仿宋_GB2312" w:cs="方正仿宋简体"/>
          <w:bCs/>
          <w:color w:val="auto"/>
          <w:spacing w:val="0"/>
          <w:sz w:val="32"/>
          <w:szCs w:val="32"/>
          <w:u w:val="none"/>
          <w:lang w:val="en-US" w:eastAsia="zh-CN"/>
        </w:rPr>
      </w:pPr>
      <w:r>
        <w:rPr>
          <w:rFonts w:hint="eastAsia" w:ascii="仿宋_GB2312" w:hAnsi="仿宋_GB2312" w:eastAsia="仿宋_GB2312" w:cs="仿宋_GB2312"/>
          <w:color w:val="auto"/>
          <w:spacing w:val="0"/>
          <w:sz w:val="32"/>
          <w:szCs w:val="32"/>
          <w:u w:val="none"/>
          <w:lang w:val="en-US" w:eastAsia="zh-CN"/>
        </w:rPr>
        <w:t xml:space="preserve">第七十三条  </w:t>
      </w:r>
      <w:r>
        <w:rPr>
          <w:rFonts w:hint="eastAsia" w:ascii="仿宋_GB2312" w:hAnsi="方正仿宋简体" w:eastAsia="仿宋_GB2312" w:cs="方正仿宋简体"/>
          <w:bCs/>
          <w:color w:val="auto"/>
          <w:spacing w:val="0"/>
          <w:sz w:val="32"/>
          <w:szCs w:val="32"/>
          <w:u w:val="none"/>
        </w:rPr>
        <w:t>违反本条例第十九条第</w:t>
      </w:r>
      <w:r>
        <w:rPr>
          <w:rFonts w:hint="eastAsia" w:ascii="仿宋_GB2312" w:hAnsi="方正仿宋简体" w:eastAsia="仿宋_GB2312" w:cs="方正仿宋简体"/>
          <w:bCs/>
          <w:color w:val="auto"/>
          <w:spacing w:val="0"/>
          <w:sz w:val="32"/>
          <w:szCs w:val="32"/>
          <w:u w:val="none"/>
          <w:lang w:eastAsia="zh-CN"/>
        </w:rPr>
        <w:t>一</w:t>
      </w:r>
      <w:r>
        <w:rPr>
          <w:rFonts w:hint="eastAsia" w:ascii="仿宋_GB2312" w:hAnsi="方正仿宋简体" w:eastAsia="仿宋_GB2312" w:cs="方正仿宋简体"/>
          <w:bCs/>
          <w:color w:val="auto"/>
          <w:spacing w:val="0"/>
          <w:sz w:val="32"/>
          <w:szCs w:val="32"/>
          <w:u w:val="none"/>
        </w:rPr>
        <w:t>款规定的，</w:t>
      </w:r>
      <w:r>
        <w:rPr>
          <w:rFonts w:hint="eastAsia" w:ascii="仿宋_GB2312" w:hAnsi="方正仿宋简体" w:eastAsia="仿宋_GB2312" w:cs="方正仿宋简体"/>
          <w:bCs/>
          <w:color w:val="auto"/>
          <w:spacing w:val="0"/>
          <w:sz w:val="32"/>
          <w:szCs w:val="32"/>
          <w:u w:val="none"/>
          <w:lang w:val="en-US" w:eastAsia="en-US"/>
        </w:rPr>
        <w:t>由城市管理</w:t>
      </w:r>
      <w:r>
        <w:rPr>
          <w:rFonts w:hint="eastAsia" w:ascii="仿宋_GB2312" w:hAnsi="方正仿宋简体" w:eastAsia="仿宋_GB2312" w:cs="方正仿宋简体"/>
          <w:bCs/>
          <w:color w:val="auto"/>
          <w:spacing w:val="0"/>
          <w:sz w:val="32"/>
          <w:szCs w:val="32"/>
          <w:u w:val="none"/>
          <w:lang w:val="en-US" w:eastAsia="zh-CN"/>
        </w:rPr>
        <w:t>行政</w:t>
      </w:r>
      <w:r>
        <w:rPr>
          <w:rFonts w:hint="eastAsia" w:ascii="仿宋_GB2312" w:hAnsi="方正仿宋简体" w:eastAsia="仿宋_GB2312" w:cs="方正仿宋简体"/>
          <w:bCs/>
          <w:color w:val="auto"/>
          <w:spacing w:val="0"/>
          <w:sz w:val="32"/>
          <w:szCs w:val="32"/>
          <w:u w:val="none"/>
          <w:lang w:val="en-US" w:eastAsia="en-US"/>
        </w:rPr>
        <w:t>主管部门责令限期</w:t>
      </w:r>
      <w:r>
        <w:rPr>
          <w:rFonts w:hint="eastAsia" w:ascii="仿宋_GB2312" w:hAnsi="方正仿宋简体" w:eastAsia="仿宋_GB2312" w:cs="方正仿宋简体"/>
          <w:bCs/>
          <w:color w:val="auto"/>
          <w:spacing w:val="0"/>
          <w:sz w:val="32"/>
          <w:szCs w:val="32"/>
          <w:u w:val="none"/>
          <w:lang w:val="en-US" w:eastAsia="zh-CN"/>
        </w:rPr>
        <w:t>改</w:t>
      </w:r>
      <w:r>
        <w:rPr>
          <w:rFonts w:hint="eastAsia" w:ascii="仿宋_GB2312" w:hAnsi="方正仿宋简体" w:eastAsia="仿宋_GB2312" w:cs="方正仿宋简体"/>
          <w:bCs/>
          <w:color w:val="auto"/>
          <w:spacing w:val="0"/>
          <w:sz w:val="32"/>
          <w:szCs w:val="32"/>
          <w:u w:val="none"/>
          <w:lang w:val="en-US" w:eastAsia="en-US"/>
        </w:rPr>
        <w:t>正；逾期</w:t>
      </w:r>
      <w:r>
        <w:rPr>
          <w:rFonts w:hint="eastAsia" w:ascii="仿宋_GB2312" w:hAnsi="方正仿宋简体" w:eastAsia="仿宋_GB2312" w:cs="方正仿宋简体"/>
          <w:bCs/>
          <w:color w:val="auto"/>
          <w:spacing w:val="0"/>
          <w:sz w:val="32"/>
          <w:szCs w:val="32"/>
          <w:u w:val="none"/>
          <w:lang w:val="en-US" w:eastAsia="zh-CN"/>
        </w:rPr>
        <w:t>未</w:t>
      </w:r>
      <w:r>
        <w:rPr>
          <w:rFonts w:hint="eastAsia" w:ascii="仿宋_GB2312" w:hAnsi="方正仿宋简体" w:eastAsia="仿宋_GB2312" w:cs="方正仿宋简体"/>
          <w:bCs/>
          <w:color w:val="auto"/>
          <w:spacing w:val="0"/>
          <w:sz w:val="32"/>
          <w:szCs w:val="32"/>
          <w:u w:val="none"/>
          <w:lang w:val="en-US" w:eastAsia="en-US"/>
        </w:rPr>
        <w:t>改正的，处</w:t>
      </w:r>
      <w:r>
        <w:rPr>
          <w:rFonts w:hint="eastAsia" w:ascii="仿宋_GB2312" w:hAnsi="方正仿宋简体" w:eastAsia="仿宋_GB2312" w:cs="方正仿宋简体"/>
          <w:bCs/>
          <w:color w:val="auto"/>
          <w:spacing w:val="0"/>
          <w:sz w:val="32"/>
          <w:szCs w:val="32"/>
          <w:highlight w:val="none"/>
          <w:u w:val="none"/>
          <w:lang w:val="en-US" w:eastAsia="zh-CN"/>
        </w:rPr>
        <w:t>五百元</w:t>
      </w:r>
      <w:r>
        <w:rPr>
          <w:rFonts w:hint="eastAsia" w:ascii="仿宋_GB2312" w:hAnsi="方正仿宋简体" w:eastAsia="仿宋_GB2312" w:cs="方正仿宋简体"/>
          <w:bCs/>
          <w:color w:val="auto"/>
          <w:spacing w:val="0"/>
          <w:sz w:val="32"/>
          <w:szCs w:val="32"/>
          <w:u w:val="none"/>
          <w:lang w:val="en-US" w:eastAsia="en-US"/>
        </w:rPr>
        <w:t>以上</w:t>
      </w:r>
      <w:r>
        <w:rPr>
          <w:rFonts w:hint="eastAsia" w:ascii="仿宋_GB2312" w:hAnsi="方正仿宋简体" w:eastAsia="仿宋_GB2312" w:cs="方正仿宋简体"/>
          <w:bCs/>
          <w:color w:val="auto"/>
          <w:spacing w:val="0"/>
          <w:sz w:val="32"/>
          <w:szCs w:val="32"/>
          <w:u w:val="none"/>
          <w:lang w:val="en-US" w:eastAsia="zh-CN"/>
        </w:rPr>
        <w:t>三千</w:t>
      </w:r>
      <w:r>
        <w:rPr>
          <w:rFonts w:hint="eastAsia" w:ascii="仿宋_GB2312" w:hAnsi="方正仿宋简体" w:eastAsia="仿宋_GB2312" w:cs="方正仿宋简体"/>
          <w:bCs/>
          <w:color w:val="auto"/>
          <w:spacing w:val="0"/>
          <w:sz w:val="32"/>
          <w:szCs w:val="32"/>
          <w:u w:val="none"/>
          <w:lang w:val="en-US" w:eastAsia="en-US"/>
        </w:rPr>
        <w:t>元以下罚款</w:t>
      </w:r>
      <w:r>
        <w:rPr>
          <w:rFonts w:hint="eastAsia" w:ascii="仿宋_GB2312" w:hAnsi="方正仿宋简体" w:eastAsia="仿宋_GB2312" w:cs="方正仿宋简体"/>
          <w:bCs/>
          <w:color w:val="auto"/>
          <w:spacing w:val="0"/>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pacing w:val="0"/>
          <w:sz w:val="32"/>
          <w:szCs w:val="32"/>
          <w:u w:val="none"/>
          <w:lang w:val="en-US" w:eastAsia="zh-CN"/>
        </w:rPr>
        <w:t>违反本条例第十九条第二款规定的，由城市管理行政主管部门责令限期改正，恢复原貌，并按照改变的外立面面积处每平方米三百元以上三千元以下的罚款。</w:t>
      </w:r>
    </w:p>
    <w:p>
      <w:pPr>
        <w:pStyle w:val="9"/>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auto"/>
          <w:spacing w:val="0"/>
          <w:sz w:val="32"/>
          <w:szCs w:val="32"/>
          <w:u w:val="none"/>
          <w:lang w:eastAsia="zh-CN"/>
        </w:rPr>
      </w:pPr>
      <w:r>
        <w:rPr>
          <w:rFonts w:hint="eastAsia" w:ascii="仿宋_GB2312" w:hAnsi="仿宋_GB2312" w:eastAsia="仿宋_GB2312" w:cs="仿宋_GB2312"/>
          <w:color w:val="auto"/>
          <w:spacing w:val="0"/>
          <w:sz w:val="32"/>
          <w:szCs w:val="32"/>
          <w:u w:val="none"/>
          <w:lang w:eastAsia="zh-CN"/>
        </w:rPr>
        <w:t>违反本条例第十九条第三款规定的，由城市管理行政主管部门责令停止违法行为，限期拆除、回填，恢复原状；逾期未拆除、回填、恢复原状的，经县级以上人民政府批准，由城市管理行政主管部门按照程序组织强制拆除、回填恢复原状，并可以处一万元以上五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u w:val="none"/>
        </w:rPr>
      </w:pPr>
      <w:r>
        <w:rPr>
          <w:rFonts w:hint="eastAsia" w:ascii="仿宋_GB2312" w:hAnsi="仿宋_GB2312" w:eastAsia="仿宋_GB2312" w:cs="仿宋_GB2312"/>
          <w:color w:val="auto"/>
          <w:spacing w:val="0"/>
          <w:sz w:val="32"/>
          <w:szCs w:val="32"/>
          <w:u w:val="none"/>
          <w:lang w:val="en-US" w:eastAsia="zh-CN"/>
        </w:rPr>
        <w:t xml:space="preserve">第七十四条  </w:t>
      </w:r>
      <w:r>
        <w:rPr>
          <w:rFonts w:hint="eastAsia" w:ascii="仿宋_GB2312" w:hAnsi="仿宋_GB2312" w:eastAsia="仿宋_GB2312" w:cs="仿宋_GB2312"/>
          <w:color w:val="auto"/>
          <w:spacing w:val="0"/>
          <w:sz w:val="32"/>
          <w:szCs w:val="32"/>
          <w:u w:val="none"/>
        </w:rPr>
        <w:t>违反本条例第二十</w:t>
      </w:r>
      <w:r>
        <w:rPr>
          <w:rFonts w:hint="eastAsia" w:ascii="仿宋_GB2312" w:hAnsi="仿宋_GB2312" w:eastAsia="仿宋_GB2312" w:cs="仿宋_GB2312"/>
          <w:color w:val="auto"/>
          <w:spacing w:val="0"/>
          <w:sz w:val="32"/>
          <w:szCs w:val="32"/>
          <w:u w:val="none"/>
          <w:lang w:eastAsia="zh-CN"/>
        </w:rPr>
        <w:t>五</w:t>
      </w:r>
      <w:r>
        <w:rPr>
          <w:rFonts w:hint="eastAsia" w:ascii="仿宋_GB2312" w:hAnsi="仿宋_GB2312" w:eastAsia="仿宋_GB2312" w:cs="仿宋_GB2312"/>
          <w:color w:val="auto"/>
          <w:spacing w:val="0"/>
          <w:sz w:val="32"/>
          <w:szCs w:val="32"/>
          <w:u w:val="none"/>
        </w:rPr>
        <w:t>条第（一）（</w:t>
      </w:r>
      <w:r>
        <w:rPr>
          <w:rFonts w:hint="eastAsia" w:ascii="仿宋_GB2312" w:hAnsi="仿宋_GB2312" w:eastAsia="仿宋_GB2312" w:cs="仿宋_GB2312"/>
          <w:color w:val="auto"/>
          <w:spacing w:val="0"/>
          <w:sz w:val="32"/>
          <w:szCs w:val="32"/>
          <w:u w:val="none"/>
          <w:lang w:eastAsia="zh-CN"/>
        </w:rPr>
        <w:t>二</w:t>
      </w:r>
      <w:r>
        <w:rPr>
          <w:rFonts w:hint="eastAsia" w:ascii="仿宋_GB2312" w:hAnsi="仿宋_GB2312" w:eastAsia="仿宋_GB2312" w:cs="仿宋_GB2312"/>
          <w:color w:val="auto"/>
          <w:spacing w:val="0"/>
          <w:sz w:val="32"/>
          <w:szCs w:val="32"/>
          <w:u w:val="none"/>
        </w:rPr>
        <w:t>）项规定的，由城市管理</w:t>
      </w:r>
      <w:r>
        <w:rPr>
          <w:rFonts w:hint="eastAsia" w:ascii="仿宋_GB2312" w:hAnsi="仿宋_GB2312" w:eastAsia="仿宋_GB2312" w:cs="仿宋_GB2312"/>
          <w:color w:val="auto"/>
          <w:spacing w:val="0"/>
          <w:sz w:val="32"/>
          <w:szCs w:val="32"/>
          <w:u w:val="none"/>
          <w:lang w:eastAsia="zh-CN"/>
        </w:rPr>
        <w:t>行政</w:t>
      </w:r>
      <w:r>
        <w:rPr>
          <w:rFonts w:hint="eastAsia" w:ascii="仿宋_GB2312" w:hAnsi="仿宋_GB2312" w:eastAsia="仿宋_GB2312" w:cs="仿宋_GB2312"/>
          <w:color w:val="auto"/>
          <w:spacing w:val="0"/>
          <w:sz w:val="32"/>
          <w:szCs w:val="32"/>
          <w:u w:val="none"/>
        </w:rPr>
        <w:t>主管部门责令限期改正；逾期不改正的，可以处一千元以上五千元以下的罚款。</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u w:val="none"/>
          <w:lang w:eastAsia="zh-CN"/>
        </w:rPr>
      </w:pPr>
      <w:r>
        <w:rPr>
          <w:rFonts w:hint="eastAsia" w:ascii="仿宋_GB2312" w:hAnsi="仿宋_GB2312" w:eastAsia="仿宋_GB2312" w:cs="仿宋_GB2312"/>
          <w:color w:val="auto"/>
          <w:spacing w:val="0"/>
          <w:sz w:val="32"/>
          <w:szCs w:val="32"/>
          <w:u w:val="none"/>
        </w:rPr>
        <w:t>违反本条例第二十</w:t>
      </w:r>
      <w:r>
        <w:rPr>
          <w:rFonts w:hint="eastAsia" w:ascii="仿宋_GB2312" w:hAnsi="仿宋_GB2312" w:eastAsia="仿宋_GB2312" w:cs="仿宋_GB2312"/>
          <w:color w:val="auto"/>
          <w:spacing w:val="0"/>
          <w:sz w:val="32"/>
          <w:szCs w:val="32"/>
          <w:u w:val="none"/>
          <w:lang w:eastAsia="zh-CN"/>
        </w:rPr>
        <w:t>五</w:t>
      </w:r>
      <w:r>
        <w:rPr>
          <w:rFonts w:hint="eastAsia" w:ascii="仿宋_GB2312" w:hAnsi="仿宋_GB2312" w:eastAsia="仿宋_GB2312" w:cs="仿宋_GB2312"/>
          <w:color w:val="auto"/>
          <w:spacing w:val="0"/>
          <w:sz w:val="32"/>
          <w:szCs w:val="32"/>
          <w:u w:val="none"/>
        </w:rPr>
        <w:t>条第</w:t>
      </w:r>
      <w:r>
        <w:rPr>
          <w:rFonts w:hint="eastAsia" w:ascii="仿宋_GB2312" w:hAnsi="仿宋_GB2312" w:eastAsia="仿宋_GB2312" w:cs="仿宋_GB2312"/>
          <w:color w:val="auto"/>
          <w:spacing w:val="0"/>
          <w:sz w:val="32"/>
          <w:szCs w:val="32"/>
          <w:u w:val="none"/>
          <w:lang w:eastAsia="zh-CN"/>
        </w:rPr>
        <w:t>（三）</w:t>
      </w:r>
      <w:r>
        <w:rPr>
          <w:rFonts w:hint="eastAsia" w:ascii="仿宋_GB2312" w:hAnsi="仿宋_GB2312" w:eastAsia="仿宋_GB2312" w:cs="仿宋_GB2312"/>
          <w:color w:val="auto"/>
          <w:spacing w:val="0"/>
          <w:sz w:val="32"/>
          <w:szCs w:val="32"/>
          <w:u w:val="none"/>
        </w:rPr>
        <w:t>（四）项规定的，由城市管理</w:t>
      </w:r>
      <w:r>
        <w:rPr>
          <w:rFonts w:hint="eastAsia" w:ascii="仿宋_GB2312" w:hAnsi="仿宋_GB2312" w:eastAsia="仿宋_GB2312" w:cs="仿宋_GB2312"/>
          <w:color w:val="auto"/>
          <w:spacing w:val="0"/>
          <w:sz w:val="32"/>
          <w:szCs w:val="32"/>
          <w:u w:val="none"/>
          <w:lang w:eastAsia="zh-CN"/>
        </w:rPr>
        <w:t>行政</w:t>
      </w:r>
      <w:r>
        <w:rPr>
          <w:rFonts w:hint="eastAsia" w:ascii="仿宋_GB2312" w:hAnsi="仿宋_GB2312" w:eastAsia="仿宋_GB2312" w:cs="仿宋_GB2312"/>
          <w:color w:val="auto"/>
          <w:spacing w:val="0"/>
          <w:sz w:val="32"/>
          <w:szCs w:val="32"/>
          <w:u w:val="none"/>
        </w:rPr>
        <w:t>主管部门责令限期改正；逾期不改正的，可以扣押</w:t>
      </w:r>
      <w:r>
        <w:rPr>
          <w:rFonts w:hint="eastAsia" w:ascii="仿宋_GB2312" w:hAnsi="仿宋_GB2312" w:eastAsia="仿宋_GB2312" w:cs="仿宋_GB2312"/>
          <w:color w:val="auto"/>
          <w:spacing w:val="0"/>
          <w:sz w:val="32"/>
          <w:szCs w:val="32"/>
          <w:u w:val="none"/>
          <w:lang w:eastAsia="zh-CN"/>
        </w:rPr>
        <w:t>其</w:t>
      </w:r>
      <w:r>
        <w:rPr>
          <w:rFonts w:hint="eastAsia" w:ascii="仿宋_GB2312" w:hAnsi="仿宋_GB2312" w:eastAsia="仿宋_GB2312" w:cs="仿宋_GB2312"/>
          <w:color w:val="auto"/>
          <w:spacing w:val="0"/>
          <w:sz w:val="32"/>
          <w:szCs w:val="32"/>
          <w:u w:val="none"/>
        </w:rPr>
        <w:t>违法</w:t>
      </w:r>
      <w:r>
        <w:rPr>
          <w:rFonts w:hint="eastAsia" w:ascii="仿宋_GB2312" w:hAnsi="仿宋_GB2312" w:eastAsia="仿宋_GB2312" w:cs="仿宋_GB2312"/>
          <w:color w:val="auto"/>
          <w:spacing w:val="0"/>
          <w:sz w:val="32"/>
          <w:szCs w:val="32"/>
          <w:u w:val="none"/>
          <w:lang w:eastAsia="zh-CN"/>
        </w:rPr>
        <w:t>使用或者违法</w:t>
      </w:r>
      <w:r>
        <w:rPr>
          <w:rFonts w:hint="eastAsia" w:ascii="仿宋_GB2312" w:hAnsi="仿宋_GB2312" w:eastAsia="仿宋_GB2312" w:cs="仿宋_GB2312"/>
          <w:color w:val="auto"/>
          <w:spacing w:val="0"/>
          <w:sz w:val="32"/>
          <w:szCs w:val="32"/>
          <w:u w:val="none"/>
        </w:rPr>
        <w:t>经营有关的工具和物品，并处五百元以上三千元以下的罚款</w:t>
      </w:r>
      <w:r>
        <w:rPr>
          <w:rFonts w:hint="eastAsia" w:ascii="仿宋_GB2312" w:hAnsi="仿宋_GB2312" w:eastAsia="仿宋_GB2312" w:cs="仿宋_GB2312"/>
          <w:color w:val="auto"/>
          <w:spacing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pacing w:val="0"/>
          <w:sz w:val="32"/>
          <w:szCs w:val="32"/>
          <w:u w:val="none"/>
          <w:lang w:eastAsia="zh-CN"/>
        </w:rPr>
        <w:t>违反本条例第二十五条第（五）项规定的，</w:t>
      </w:r>
      <w:r>
        <w:rPr>
          <w:rFonts w:hint="eastAsia" w:ascii="仿宋_GB2312" w:hAnsi="仿宋_GB2312" w:eastAsia="仿宋_GB2312" w:cs="仿宋_GB2312"/>
          <w:color w:val="auto"/>
          <w:spacing w:val="0"/>
          <w:sz w:val="32"/>
          <w:szCs w:val="32"/>
          <w:u w:val="none"/>
          <w:lang w:val="en-US" w:eastAsia="zh-CN"/>
        </w:rPr>
        <w:t>由城市管理行政主管部门责令改正，并处五十元以上二百元以下罚款。</w:t>
      </w:r>
    </w:p>
    <w:p>
      <w:pPr>
        <w:pStyle w:val="9"/>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pacing w:val="0"/>
          <w:sz w:val="32"/>
          <w:szCs w:val="32"/>
          <w:u w:val="none"/>
          <w:lang w:val="en-US" w:eastAsia="zh-CN"/>
        </w:rPr>
        <w:t>第七十五条  违反本条例第二十六条规定的，由城市管理行政主管部门责令有关单位和个人限期改造或者拆除；逾期未改造或者未拆除的，由城市管理行政主管部门组织强制拆除，并可以处一千元以上五千元以下的罚款。</w:t>
      </w:r>
      <w:r>
        <w:rPr>
          <w:rFonts w:hint="eastAsia" w:ascii="仿宋_GB2312" w:hAnsi="仿宋_GB2312" w:eastAsia="仿宋_GB2312" w:cs="仿宋_GB2312"/>
          <w:color w:val="auto"/>
          <w:spacing w:val="0"/>
          <w:sz w:val="32"/>
          <w:szCs w:val="32"/>
          <w:u w:val="none"/>
        </w:rPr>
        <w:t>强制拆除</w:t>
      </w:r>
      <w:r>
        <w:rPr>
          <w:rFonts w:hint="eastAsia" w:ascii="仿宋_GB2312" w:hAnsi="仿宋_GB2312" w:eastAsia="仿宋_GB2312" w:cs="仿宋_GB2312"/>
          <w:color w:val="auto"/>
          <w:spacing w:val="0"/>
          <w:sz w:val="32"/>
          <w:szCs w:val="32"/>
          <w:u w:val="none"/>
          <w:lang w:eastAsia="zh-CN"/>
        </w:rPr>
        <w:t>费用由</w:t>
      </w:r>
      <w:r>
        <w:rPr>
          <w:rFonts w:hint="eastAsia" w:ascii="仿宋_GB2312" w:hAnsi="仿宋_GB2312" w:eastAsia="仿宋_GB2312" w:cs="仿宋_GB2312"/>
          <w:color w:val="auto"/>
          <w:spacing w:val="0"/>
          <w:sz w:val="32"/>
          <w:szCs w:val="32"/>
          <w:u w:val="none"/>
        </w:rPr>
        <w:t>有关单位和个人</w:t>
      </w:r>
      <w:r>
        <w:rPr>
          <w:rFonts w:hint="eastAsia" w:ascii="仿宋_GB2312" w:hAnsi="仿宋_GB2312" w:eastAsia="仿宋_GB2312" w:cs="仿宋_GB2312"/>
          <w:color w:val="auto"/>
          <w:spacing w:val="0"/>
          <w:sz w:val="32"/>
          <w:szCs w:val="32"/>
          <w:u w:val="none"/>
          <w:lang w:eastAsia="zh-CN"/>
        </w:rPr>
        <w:t>承担。</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pacing w:val="0"/>
          <w:sz w:val="32"/>
          <w:szCs w:val="32"/>
          <w:u w:val="none"/>
          <w:lang w:val="en-US" w:eastAsia="zh-CN"/>
        </w:rPr>
        <w:t>第七十六条  违反本条例第二十八条规定的，由城市管理行政主管部门责令停止违法行为，限期更换、拆除；逾期未清理、拆除的，可以处二百元以上二千元以下的罚款。</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pacing w:val="0"/>
          <w:sz w:val="32"/>
          <w:szCs w:val="32"/>
          <w:u w:val="none"/>
          <w:lang w:val="en-US" w:eastAsia="zh-CN"/>
        </w:rPr>
        <w:t>第七十七条  违反本条例第二十九条规定的，由城市管理行政主管部门责令停止违法行为，限期清理、拆除或者采取其他补救措施；逾期未清理、拆除或者采取其他补救措施的，可以扣押有关宣传物品，并处一百元以上一千元以下的罚款。</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pacing w:val="0"/>
          <w:sz w:val="32"/>
          <w:szCs w:val="32"/>
          <w:u w:val="none"/>
          <w:lang w:val="en-US" w:eastAsia="zh-CN"/>
        </w:rPr>
        <w:t>第七十八条  违反本条例第三十条规定的，由城市管理行政主管部门责令停止违法行为，可以处五十元以上二百元以下的罚款。</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u w:val="none"/>
        </w:rPr>
      </w:pPr>
      <w:r>
        <w:rPr>
          <w:rFonts w:hint="eastAsia" w:ascii="仿宋_GB2312" w:hAnsi="仿宋_GB2312" w:eastAsia="仿宋_GB2312" w:cs="仿宋_GB2312"/>
          <w:color w:val="auto"/>
          <w:spacing w:val="0"/>
          <w:sz w:val="32"/>
          <w:szCs w:val="32"/>
          <w:u w:val="none"/>
          <w:lang w:val="en-US" w:eastAsia="zh-CN"/>
        </w:rPr>
        <w:t>第七十九条  违反本条例第三十一条规定的，由城市管理行政主管部门责令改正，处二千元以上二万元以下的罚款；拒不改正的，可以扣押车辆至指定场所。</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pacing w:val="0"/>
          <w:sz w:val="32"/>
          <w:szCs w:val="32"/>
          <w:u w:val="none"/>
          <w:lang w:val="en-US" w:eastAsia="zh-CN"/>
        </w:rPr>
        <w:t>造成泄漏或者遗撒的，当事人应当负责及时清除，拒不清除或者没有条件清除的，城市管理行政主管部门可以委托环卫作业单位代为清除，所需费用由当事人承担。</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pacing w:val="0"/>
          <w:sz w:val="32"/>
          <w:szCs w:val="32"/>
          <w:u w:val="none"/>
          <w:lang w:val="en-US" w:eastAsia="zh-CN"/>
        </w:rPr>
        <w:t>第八十条  违反本条例第三十二条规定占用城市道路的，由城市管理行政主管部门责令限期改正，可以对单位处二万元罚款；对个人处五百元罚款。</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pacing w:val="0"/>
          <w:sz w:val="32"/>
          <w:szCs w:val="32"/>
          <w:u w:val="none"/>
          <w:lang w:val="en-US" w:eastAsia="zh-CN"/>
        </w:rPr>
        <w:t>违反本条例第三十二条规定占用其他公共区域的，由城市管理行政主管部门责令限期改正，可以对单位处二千元以上一万元以下的罚款；对个人处二百元以下罚款。</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pacing w:val="0"/>
          <w:sz w:val="32"/>
          <w:szCs w:val="32"/>
          <w:u w:val="none"/>
          <w:lang w:val="en-US" w:eastAsia="zh-CN"/>
        </w:rPr>
        <w:t>对涉嫌用于经营的工具、设备、原材料、产品（商品）等物品，可以予以扣押。</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pacing w:val="0"/>
          <w:sz w:val="32"/>
          <w:szCs w:val="32"/>
          <w:u w:val="none"/>
          <w:lang w:val="en-US" w:eastAsia="zh-CN"/>
        </w:rPr>
        <w:t>第八十一条  违反本条例第三十三条规定的，由城市管理行政主管部门责令改正；拒不改正的，可以处五百元以上二千元以下的罚款。</w:t>
      </w:r>
    </w:p>
    <w:p>
      <w:pPr>
        <w:pStyle w:val="9"/>
        <w:keepNext w:val="0"/>
        <w:keepLines w:val="0"/>
        <w:pageBreakBefore w:val="0"/>
        <w:widowControl w:val="0"/>
        <w:kinsoku w:val="0"/>
        <w:wordWrap/>
        <w:overflowPunct/>
        <w:topLinePunct w:val="0"/>
        <w:autoSpaceDE w:val="0"/>
        <w:autoSpaceDN w:val="0"/>
        <w:bidi w:val="0"/>
        <w:adjustRightInd w:val="0"/>
        <w:snapToGrid w:val="0"/>
        <w:spacing w:line="560" w:lineRule="exact"/>
        <w:ind w:left="18" w:right="83" w:firstLine="639"/>
        <w:jc w:val="both"/>
        <w:textAlignment w:val="baseline"/>
        <w:rPr>
          <w:rFonts w:hint="eastAsia" w:ascii="仿宋_GB2312" w:hAnsi="仿宋_GB2312" w:eastAsia="仿宋_GB2312" w:cs="仿宋_GB2312"/>
          <w:color w:val="auto"/>
          <w:spacing w:val="0"/>
          <w:kern w:val="2"/>
          <w:sz w:val="32"/>
          <w:szCs w:val="32"/>
          <w:u w:val="none"/>
          <w:lang w:val="en-US" w:eastAsia="zh-CN" w:bidi="ar-SA"/>
        </w:rPr>
      </w:pPr>
      <w:r>
        <w:rPr>
          <w:rFonts w:hint="eastAsia" w:ascii="仿宋_GB2312" w:hAnsi="仿宋_GB2312" w:eastAsia="仿宋_GB2312" w:cs="仿宋_GB2312"/>
          <w:color w:val="auto"/>
          <w:spacing w:val="0"/>
          <w:sz w:val="32"/>
          <w:szCs w:val="32"/>
          <w:lang w:val="en-US" w:eastAsia="zh-CN"/>
        </w:rPr>
        <w:t>第八十二</w:t>
      </w:r>
      <w:r>
        <w:rPr>
          <w:rFonts w:hint="eastAsia" w:ascii="仿宋_GB2312" w:hAnsi="仿宋_GB2312" w:eastAsia="仿宋_GB2312" w:cs="仿宋_GB2312"/>
          <w:b w:val="0"/>
          <w:bCs w:val="0"/>
          <w:color w:val="auto"/>
          <w:spacing w:val="0"/>
          <w:sz w:val="32"/>
          <w:szCs w:val="32"/>
          <w:u w:val="none"/>
          <w:lang w:val="en-US" w:eastAsia="zh-CN"/>
        </w:rPr>
        <w:t>条</w:t>
      </w:r>
      <w:r>
        <w:rPr>
          <w:rFonts w:hint="eastAsia" w:ascii="方正黑体_GBK" w:hAnsi="方正黑体_GBK" w:eastAsia="方正黑体_GBK" w:cs="方正黑体_GBK"/>
          <w:b w:val="0"/>
          <w:bCs w:val="0"/>
          <w:color w:val="auto"/>
          <w:spacing w:val="4"/>
          <w:sz w:val="32"/>
          <w:szCs w:val="32"/>
          <w:u w:val="none"/>
          <w:lang w:val="en-US" w:eastAsia="zh-CN"/>
        </w:rPr>
        <w:t xml:space="preserve">  </w:t>
      </w:r>
      <w:r>
        <w:rPr>
          <w:rFonts w:hint="eastAsia" w:ascii="仿宋_GB2312" w:hAnsi="仿宋_GB2312" w:eastAsia="仿宋_GB2312" w:cs="仿宋_GB2312"/>
          <w:b w:val="0"/>
          <w:bCs w:val="0"/>
          <w:color w:val="auto"/>
          <w:spacing w:val="0"/>
          <w:sz w:val="32"/>
          <w:szCs w:val="32"/>
          <w:u w:val="none"/>
          <w:lang w:val="en-US" w:eastAsia="zh-CN"/>
        </w:rPr>
        <w:t>违反本条例第三十四条规定的，</w:t>
      </w:r>
      <w:r>
        <w:rPr>
          <w:rFonts w:hint="eastAsia" w:ascii="仿宋_GB2312" w:hAnsi="仿宋_GB2312" w:eastAsia="仿宋_GB2312" w:cs="仿宋_GB2312"/>
          <w:color w:val="auto"/>
          <w:spacing w:val="0"/>
          <w:kern w:val="2"/>
          <w:sz w:val="32"/>
          <w:szCs w:val="32"/>
          <w:u w:val="none"/>
          <w:lang w:val="en-US" w:eastAsia="zh-CN" w:bidi="ar-SA"/>
        </w:rPr>
        <w:t>由城市管理行政主管部门</w:t>
      </w:r>
      <w:r>
        <w:rPr>
          <w:rFonts w:hint="eastAsia" w:ascii="仿宋_GB2312" w:hAnsi="仿宋_GB2312" w:eastAsia="仿宋_GB2312" w:cs="仿宋_GB2312"/>
          <w:color w:val="auto"/>
          <w:spacing w:val="0"/>
          <w:kern w:val="2"/>
          <w:sz w:val="32"/>
          <w:szCs w:val="32"/>
          <w:u w:val="none"/>
          <w:lang w:val="en-US" w:eastAsia="en-US" w:bidi="ar-SA"/>
        </w:rPr>
        <w:t>处警告或者五元以上五十元以下罚款；非机动车驾驶人拒绝接受罚款处罚的，可以</w:t>
      </w:r>
      <w:r>
        <w:rPr>
          <w:rFonts w:hint="eastAsia" w:ascii="仿宋_GB2312" w:hAnsi="仿宋_GB2312" w:eastAsia="仿宋_GB2312" w:cs="仿宋_GB2312"/>
          <w:color w:val="auto"/>
          <w:spacing w:val="0"/>
          <w:kern w:val="2"/>
          <w:sz w:val="32"/>
          <w:szCs w:val="32"/>
          <w:u w:val="none"/>
          <w:lang w:val="en-US" w:eastAsia="zh-CN" w:bidi="ar-SA"/>
        </w:rPr>
        <w:t>依法</w:t>
      </w:r>
      <w:r>
        <w:rPr>
          <w:rFonts w:hint="eastAsia" w:ascii="仿宋_GB2312" w:hAnsi="仿宋_GB2312" w:eastAsia="仿宋_GB2312" w:cs="仿宋_GB2312"/>
          <w:color w:val="auto"/>
          <w:spacing w:val="0"/>
          <w:kern w:val="2"/>
          <w:sz w:val="32"/>
          <w:szCs w:val="32"/>
          <w:u w:val="none"/>
          <w:lang w:val="en-US" w:eastAsia="en-US" w:bidi="ar-SA"/>
        </w:rPr>
        <w:t>扣留其非机动车。</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FF0000"/>
          <w:spacing w:val="0"/>
          <w:sz w:val="32"/>
          <w:szCs w:val="32"/>
          <w:u w:val="none"/>
          <w:lang w:eastAsia="zh-CN"/>
        </w:rPr>
      </w:pPr>
      <w:r>
        <w:rPr>
          <w:rFonts w:hint="eastAsia" w:ascii="仿宋_GB2312" w:hAnsi="仿宋_GB2312" w:eastAsia="仿宋_GB2312" w:cs="仿宋_GB2312"/>
          <w:color w:val="auto"/>
          <w:spacing w:val="0"/>
          <w:sz w:val="32"/>
          <w:szCs w:val="32"/>
          <w:u w:val="none"/>
          <w:lang w:val="en-US" w:eastAsia="zh-CN"/>
        </w:rPr>
        <w:t xml:space="preserve">第八十三条  </w:t>
      </w:r>
      <w:r>
        <w:rPr>
          <w:rFonts w:hint="eastAsia" w:ascii="仿宋_GB2312" w:hAnsi="仿宋_GB2312" w:eastAsia="仿宋_GB2312" w:cs="仿宋_GB2312"/>
          <w:color w:val="auto"/>
          <w:spacing w:val="0"/>
          <w:kern w:val="2"/>
          <w:sz w:val="32"/>
          <w:szCs w:val="32"/>
          <w:u w:val="none"/>
          <w:lang w:val="en-US" w:eastAsia="en-US" w:bidi="ar-SA"/>
        </w:rPr>
        <w:t>违反本条例第三十</w:t>
      </w:r>
      <w:r>
        <w:rPr>
          <w:rFonts w:hint="eastAsia" w:ascii="仿宋_GB2312" w:hAnsi="仿宋_GB2312" w:eastAsia="仿宋_GB2312" w:cs="仿宋_GB2312"/>
          <w:color w:val="auto"/>
          <w:spacing w:val="0"/>
          <w:kern w:val="2"/>
          <w:sz w:val="32"/>
          <w:szCs w:val="32"/>
          <w:u w:val="none"/>
          <w:lang w:val="en-US" w:eastAsia="zh-CN" w:bidi="ar-SA"/>
        </w:rPr>
        <w:t>五</w:t>
      </w:r>
      <w:r>
        <w:rPr>
          <w:rFonts w:hint="eastAsia" w:ascii="仿宋_GB2312" w:hAnsi="仿宋_GB2312" w:eastAsia="仿宋_GB2312" w:cs="仿宋_GB2312"/>
          <w:color w:val="auto"/>
          <w:spacing w:val="0"/>
          <w:kern w:val="2"/>
          <w:sz w:val="32"/>
          <w:szCs w:val="32"/>
          <w:u w:val="none"/>
          <w:lang w:val="en-US" w:eastAsia="en-US" w:bidi="ar-SA"/>
        </w:rPr>
        <w:t>条规定的，由城市管理</w:t>
      </w:r>
      <w:r>
        <w:rPr>
          <w:rFonts w:hint="eastAsia" w:ascii="仿宋_GB2312" w:hAnsi="仿宋_GB2312" w:eastAsia="仿宋_GB2312" w:cs="仿宋_GB2312"/>
          <w:color w:val="auto"/>
          <w:spacing w:val="0"/>
          <w:kern w:val="2"/>
          <w:sz w:val="32"/>
          <w:szCs w:val="32"/>
          <w:u w:val="none"/>
          <w:lang w:val="en-US" w:eastAsia="zh-CN" w:bidi="ar-SA"/>
        </w:rPr>
        <w:t>行政</w:t>
      </w:r>
      <w:r>
        <w:rPr>
          <w:rFonts w:hint="eastAsia" w:ascii="仿宋_GB2312" w:hAnsi="仿宋_GB2312" w:eastAsia="仿宋_GB2312" w:cs="仿宋_GB2312"/>
          <w:color w:val="auto"/>
          <w:spacing w:val="0"/>
          <w:kern w:val="2"/>
          <w:sz w:val="32"/>
          <w:szCs w:val="32"/>
          <w:u w:val="none"/>
          <w:lang w:val="en-US" w:eastAsia="en-US" w:bidi="ar-SA"/>
        </w:rPr>
        <w:t>主管部门责令改正；拒不改正的，可以处</w:t>
      </w:r>
      <w:r>
        <w:rPr>
          <w:rFonts w:hint="eastAsia" w:ascii="仿宋_GB2312" w:hAnsi="仿宋_GB2312" w:eastAsia="仿宋_GB2312" w:cs="仿宋_GB2312"/>
          <w:color w:val="auto"/>
          <w:spacing w:val="0"/>
          <w:kern w:val="2"/>
          <w:sz w:val="32"/>
          <w:szCs w:val="32"/>
          <w:u w:val="none"/>
          <w:lang w:val="en-US" w:eastAsia="zh-CN" w:bidi="ar-SA"/>
        </w:rPr>
        <w:t>二百元</w:t>
      </w:r>
      <w:r>
        <w:rPr>
          <w:rFonts w:hint="eastAsia" w:ascii="仿宋_GB2312" w:hAnsi="仿宋_GB2312" w:eastAsia="仿宋_GB2312" w:cs="仿宋_GB2312"/>
          <w:color w:val="auto"/>
          <w:spacing w:val="0"/>
          <w:kern w:val="2"/>
          <w:sz w:val="32"/>
          <w:szCs w:val="32"/>
          <w:u w:val="none"/>
          <w:lang w:val="en-US" w:eastAsia="en-US" w:bidi="ar-SA"/>
        </w:rPr>
        <w:t>以上</w:t>
      </w:r>
      <w:r>
        <w:rPr>
          <w:rFonts w:hint="eastAsia" w:ascii="仿宋_GB2312" w:hAnsi="仿宋_GB2312" w:eastAsia="仿宋_GB2312" w:cs="仿宋_GB2312"/>
          <w:color w:val="auto"/>
          <w:spacing w:val="0"/>
          <w:kern w:val="2"/>
          <w:sz w:val="32"/>
          <w:szCs w:val="32"/>
          <w:u w:val="none"/>
          <w:lang w:val="en-US" w:eastAsia="zh-CN" w:bidi="ar-SA"/>
        </w:rPr>
        <w:t>五千</w:t>
      </w:r>
      <w:r>
        <w:rPr>
          <w:rFonts w:hint="eastAsia" w:ascii="仿宋_GB2312" w:hAnsi="仿宋_GB2312" w:eastAsia="仿宋_GB2312" w:cs="仿宋_GB2312"/>
          <w:color w:val="auto"/>
          <w:spacing w:val="0"/>
          <w:kern w:val="2"/>
          <w:sz w:val="32"/>
          <w:szCs w:val="32"/>
          <w:u w:val="none"/>
          <w:lang w:val="en-US" w:eastAsia="en-US" w:bidi="ar-SA"/>
        </w:rPr>
        <w:t>元以下的罚款。</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pacing w:val="0"/>
          <w:sz w:val="32"/>
          <w:szCs w:val="32"/>
          <w:u w:val="none"/>
          <w:lang w:val="en-US" w:eastAsia="zh-CN"/>
        </w:rPr>
        <w:t>第八十四条  违反本条例第三十六条规定的，由城市管理行政主管部门责令改正；拒不改正的，可以处五千元以上三万元以下的罚款。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pacing w:val="0"/>
          <w:sz w:val="32"/>
          <w:szCs w:val="32"/>
          <w:u w:val="none"/>
          <w:lang w:val="en-US" w:eastAsia="zh-CN"/>
        </w:rPr>
        <w:t xml:space="preserve">第八十五条  </w:t>
      </w:r>
      <w:r>
        <w:rPr>
          <w:rFonts w:hint="eastAsia" w:ascii="仿宋_GB2312" w:hAnsi="仿宋_GB2312" w:eastAsia="仿宋_GB2312" w:cs="仿宋_GB2312"/>
          <w:color w:val="auto"/>
          <w:spacing w:val="0"/>
          <w:sz w:val="32"/>
          <w:szCs w:val="32"/>
          <w:u w:val="none"/>
        </w:rPr>
        <w:t>违反本条例第三十</w:t>
      </w:r>
      <w:r>
        <w:rPr>
          <w:rFonts w:hint="eastAsia" w:ascii="仿宋_GB2312" w:hAnsi="仿宋_GB2312" w:eastAsia="仿宋_GB2312" w:cs="仿宋_GB2312"/>
          <w:color w:val="auto"/>
          <w:spacing w:val="0"/>
          <w:sz w:val="32"/>
          <w:szCs w:val="32"/>
          <w:u w:val="none"/>
          <w:lang w:eastAsia="zh-CN"/>
        </w:rPr>
        <w:t>七</w:t>
      </w:r>
      <w:r>
        <w:rPr>
          <w:rFonts w:hint="eastAsia" w:ascii="仿宋_GB2312" w:hAnsi="仿宋_GB2312" w:eastAsia="仿宋_GB2312" w:cs="仿宋_GB2312"/>
          <w:color w:val="auto"/>
          <w:spacing w:val="0"/>
          <w:sz w:val="32"/>
          <w:szCs w:val="32"/>
          <w:u w:val="none"/>
        </w:rPr>
        <w:t>条规定的，</w:t>
      </w:r>
      <w:r>
        <w:rPr>
          <w:rFonts w:hint="eastAsia" w:ascii="仿宋_GB2312" w:hAnsi="仿宋_GB2312" w:eastAsia="仿宋_GB2312" w:cs="仿宋_GB2312"/>
          <w:color w:val="auto"/>
          <w:spacing w:val="0"/>
          <w:sz w:val="32"/>
          <w:szCs w:val="32"/>
          <w:u w:val="none"/>
          <w:lang w:val="en-US" w:eastAsia="zh-CN"/>
        </w:rPr>
        <w:t>由城市管理行政主管部门责令改正；拒不改正的，处一千元以上五千元以下罚款。</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pacing w:val="0"/>
          <w:sz w:val="32"/>
          <w:szCs w:val="32"/>
          <w:u w:val="none"/>
          <w:lang w:val="en-US" w:eastAsia="zh-CN"/>
        </w:rPr>
        <w:t>第八十六条  违反本条例第三十九条第二、三款规定的，由城市管理行政主管部门责令改正；拒不改正的，可以处一千元以上五千元以下的罚款。</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pacing w:val="0"/>
          <w:sz w:val="32"/>
          <w:szCs w:val="32"/>
          <w:u w:val="none"/>
          <w:lang w:val="en-US" w:eastAsia="zh-CN"/>
        </w:rPr>
        <w:t>违反本条例第三十九条第四款规定的，由城市管理行政主管部门责令改正，给予警告，并对单位处以一千元以上三千元以下罚款，对个人处以五十元以上二百元以下罚款。</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pacing w:val="0"/>
          <w:sz w:val="32"/>
          <w:szCs w:val="32"/>
          <w:u w:val="none"/>
          <w:lang w:val="en-US" w:eastAsia="zh-CN"/>
        </w:rPr>
        <w:t>第八十七条  违反本条例第四十条第一、二款规定的，由城市管理行政主管部门责令改正；对单位情节较轻的处十万元以上三十万元以下的罚款；情节较重的处三十万元以上八十万元以下的罚款；情节严重的处八十万元以上一百万元以下的罚款；个人情节较轻的处五百元以上五千元以下的罚款；情节较重的处五千元以上五万元以下的罚款；情节严重的处五万元以上十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pacing w:val="0"/>
          <w:sz w:val="32"/>
          <w:szCs w:val="32"/>
          <w:u w:val="none"/>
          <w:lang w:val="en-US" w:eastAsia="zh-CN"/>
        </w:rPr>
        <w:t>违反本条例第四十条第三款规定的，由城市管理行政主管部门责令改正，给予警告，对单位处五千元以上五万元以下的罚款，对个人处以一百元以上五百元以下罚款。</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pacing w:val="0"/>
          <w:sz w:val="32"/>
          <w:szCs w:val="32"/>
          <w:u w:val="none"/>
          <w:lang w:val="en-US" w:eastAsia="zh-CN"/>
        </w:rPr>
        <w:t>违反本条例第四十条第四款规定的，由城市管理行政主管部门责令改正，给予警告，处五千元以上五万元以下的罚款。</w:t>
      </w:r>
    </w:p>
    <w:p>
      <w:pPr>
        <w:pStyle w:val="9"/>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auto"/>
          <w:spacing w:val="0"/>
          <w:sz w:val="32"/>
          <w:szCs w:val="32"/>
          <w:u w:val="none"/>
          <w:lang w:eastAsia="zh-CN"/>
        </w:rPr>
      </w:pPr>
      <w:r>
        <w:rPr>
          <w:rFonts w:hint="eastAsia" w:ascii="仿宋_GB2312" w:hAnsi="仿宋_GB2312" w:eastAsia="仿宋_GB2312" w:cs="仿宋_GB2312"/>
          <w:color w:val="auto"/>
          <w:spacing w:val="0"/>
          <w:sz w:val="32"/>
          <w:szCs w:val="32"/>
          <w:u w:val="none"/>
          <w:lang w:val="en-US" w:eastAsia="zh-CN"/>
        </w:rPr>
        <w:t xml:space="preserve">第八十八条  </w:t>
      </w:r>
      <w:r>
        <w:rPr>
          <w:rFonts w:hint="eastAsia" w:ascii="仿宋_GB2312" w:hAnsi="仿宋_GB2312" w:eastAsia="仿宋_GB2312" w:cs="仿宋_GB2312"/>
          <w:color w:val="auto"/>
          <w:spacing w:val="0"/>
          <w:sz w:val="32"/>
          <w:szCs w:val="32"/>
          <w:u w:val="none"/>
          <w:lang w:eastAsia="zh-CN"/>
        </w:rPr>
        <w:t>违反第四十二条规定，由城市管理行政主管部门责令</w:t>
      </w:r>
      <w:r>
        <w:rPr>
          <w:rFonts w:hint="eastAsia" w:ascii="仿宋_GB2312" w:hAnsi="仿宋_GB2312" w:eastAsia="仿宋_GB2312" w:cs="仿宋_GB2312"/>
          <w:color w:val="auto"/>
          <w:spacing w:val="0"/>
          <w:sz w:val="32"/>
          <w:szCs w:val="32"/>
          <w:u w:val="none"/>
        </w:rPr>
        <w:t>限期</w:t>
      </w:r>
      <w:r>
        <w:rPr>
          <w:rFonts w:hint="eastAsia" w:ascii="仿宋_GB2312" w:hAnsi="仿宋_GB2312" w:eastAsia="仿宋_GB2312" w:cs="仿宋_GB2312"/>
          <w:color w:val="auto"/>
          <w:spacing w:val="0"/>
          <w:sz w:val="32"/>
          <w:szCs w:val="32"/>
          <w:u w:val="none"/>
          <w:lang w:eastAsia="zh-CN"/>
        </w:rPr>
        <w:t>改正，</w:t>
      </w:r>
      <w:r>
        <w:rPr>
          <w:rFonts w:hint="eastAsia" w:ascii="仿宋_GB2312" w:hAnsi="仿宋_GB2312" w:eastAsia="仿宋_GB2312" w:cs="仿宋_GB2312"/>
          <w:color w:val="auto"/>
          <w:spacing w:val="0"/>
          <w:sz w:val="32"/>
          <w:szCs w:val="32"/>
          <w:u w:val="none"/>
        </w:rPr>
        <w:t>逾期未</w:t>
      </w:r>
      <w:r>
        <w:rPr>
          <w:rFonts w:hint="eastAsia" w:ascii="仿宋_GB2312" w:hAnsi="仿宋_GB2312" w:eastAsia="仿宋_GB2312" w:cs="仿宋_GB2312"/>
          <w:color w:val="auto"/>
          <w:spacing w:val="0"/>
          <w:sz w:val="32"/>
          <w:szCs w:val="32"/>
          <w:u w:val="none"/>
          <w:lang w:eastAsia="zh-CN"/>
        </w:rPr>
        <w:t>改正</w:t>
      </w:r>
      <w:r>
        <w:rPr>
          <w:rFonts w:hint="eastAsia" w:ascii="仿宋_GB2312" w:hAnsi="仿宋_GB2312" w:eastAsia="仿宋_GB2312" w:cs="仿宋_GB2312"/>
          <w:color w:val="auto"/>
          <w:spacing w:val="0"/>
          <w:sz w:val="32"/>
          <w:szCs w:val="32"/>
          <w:u w:val="none"/>
        </w:rPr>
        <w:t>的，</w:t>
      </w:r>
      <w:r>
        <w:rPr>
          <w:rFonts w:hint="eastAsia" w:ascii="仿宋_GB2312" w:hAnsi="仿宋_GB2312" w:eastAsia="仿宋_GB2312" w:cs="仿宋_GB2312"/>
          <w:color w:val="auto"/>
          <w:spacing w:val="0"/>
          <w:sz w:val="32"/>
          <w:szCs w:val="32"/>
          <w:u w:val="none"/>
          <w:lang w:eastAsia="zh-CN"/>
        </w:rPr>
        <w:t>处三千元以上五万元以下罚款。</w:t>
      </w:r>
    </w:p>
    <w:p>
      <w:pPr>
        <w:pStyle w:val="9"/>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auto"/>
          <w:spacing w:val="0"/>
          <w:sz w:val="32"/>
          <w:szCs w:val="32"/>
          <w:u w:val="none"/>
        </w:rPr>
      </w:pPr>
      <w:r>
        <w:rPr>
          <w:rFonts w:hint="eastAsia" w:ascii="仿宋_GB2312" w:hAnsi="仿宋_GB2312" w:eastAsia="仿宋_GB2312" w:cs="仿宋_GB2312"/>
          <w:color w:val="auto"/>
          <w:spacing w:val="0"/>
          <w:sz w:val="32"/>
          <w:szCs w:val="32"/>
          <w:u w:val="none"/>
          <w:lang w:val="en-US" w:eastAsia="zh-CN"/>
        </w:rPr>
        <w:t xml:space="preserve">第八十九条  </w:t>
      </w:r>
      <w:r>
        <w:rPr>
          <w:rFonts w:hint="eastAsia" w:ascii="仿宋_GB2312" w:hAnsi="仿宋_GB2312" w:eastAsia="仿宋_GB2312" w:cs="仿宋_GB2312"/>
          <w:color w:val="auto"/>
          <w:spacing w:val="0"/>
          <w:sz w:val="32"/>
          <w:szCs w:val="32"/>
          <w:u w:val="none"/>
          <w:lang w:eastAsia="zh-CN"/>
        </w:rPr>
        <w:t>违反本条例第四十三条第二款规定的，</w:t>
      </w:r>
      <w:r>
        <w:rPr>
          <w:rFonts w:hint="eastAsia" w:ascii="仿宋_GB2312" w:hAnsi="仿宋_GB2312" w:eastAsia="仿宋_GB2312" w:cs="仿宋_GB2312"/>
          <w:color w:val="auto"/>
          <w:spacing w:val="0"/>
          <w:sz w:val="32"/>
          <w:szCs w:val="32"/>
          <w:u w:val="none"/>
        </w:rPr>
        <w:t>由</w:t>
      </w:r>
      <w:r>
        <w:rPr>
          <w:rFonts w:hint="eastAsia" w:ascii="仿宋_GB2312" w:hAnsi="仿宋_GB2312" w:eastAsia="仿宋_GB2312" w:cs="仿宋_GB2312"/>
          <w:color w:val="auto"/>
          <w:spacing w:val="0"/>
          <w:sz w:val="32"/>
          <w:szCs w:val="32"/>
          <w:highlight w:val="none"/>
          <w:u w:val="none"/>
        </w:rPr>
        <w:t>城市管理</w:t>
      </w:r>
      <w:r>
        <w:rPr>
          <w:rFonts w:hint="eastAsia" w:ascii="仿宋_GB2312" w:hAnsi="仿宋_GB2312" w:eastAsia="仿宋_GB2312" w:cs="仿宋_GB2312"/>
          <w:color w:val="auto"/>
          <w:spacing w:val="0"/>
          <w:sz w:val="32"/>
          <w:szCs w:val="32"/>
          <w:highlight w:val="none"/>
          <w:u w:val="none"/>
          <w:lang w:eastAsia="zh-CN"/>
        </w:rPr>
        <w:t>行政主管</w:t>
      </w:r>
      <w:r>
        <w:rPr>
          <w:rFonts w:hint="eastAsia" w:ascii="仿宋_GB2312" w:hAnsi="仿宋_GB2312" w:eastAsia="仿宋_GB2312" w:cs="仿宋_GB2312"/>
          <w:color w:val="auto"/>
          <w:spacing w:val="0"/>
          <w:sz w:val="32"/>
          <w:szCs w:val="32"/>
          <w:highlight w:val="none"/>
          <w:u w:val="none"/>
        </w:rPr>
        <w:t>部门</w:t>
      </w:r>
      <w:r>
        <w:rPr>
          <w:rFonts w:hint="eastAsia" w:ascii="仿宋_GB2312" w:hAnsi="仿宋_GB2312" w:eastAsia="仿宋_GB2312" w:cs="仿宋_GB2312"/>
          <w:color w:val="auto"/>
          <w:spacing w:val="0"/>
          <w:sz w:val="32"/>
          <w:szCs w:val="32"/>
          <w:u w:val="none"/>
        </w:rPr>
        <w:t>责令停止违法行为，限期恢复原状或者采取其他补救措施；逾期不恢复原状、</w:t>
      </w:r>
      <w:r>
        <w:rPr>
          <w:rFonts w:hint="eastAsia" w:ascii="仿宋_GB2312" w:hAnsi="仿宋_GB2312" w:eastAsia="仿宋_GB2312" w:cs="仿宋_GB2312"/>
          <w:color w:val="auto"/>
          <w:spacing w:val="0"/>
          <w:sz w:val="32"/>
          <w:szCs w:val="32"/>
          <w:u w:val="none"/>
          <w:lang w:eastAsia="zh-CN"/>
        </w:rPr>
        <w:t>不</w:t>
      </w:r>
      <w:r>
        <w:rPr>
          <w:rFonts w:hint="eastAsia" w:ascii="仿宋_GB2312" w:hAnsi="仿宋_GB2312" w:eastAsia="仿宋_GB2312" w:cs="仿宋_GB2312"/>
          <w:color w:val="auto"/>
          <w:spacing w:val="0"/>
          <w:sz w:val="32"/>
          <w:szCs w:val="32"/>
          <w:u w:val="none"/>
        </w:rPr>
        <w:t>采取补救措施，处</w:t>
      </w:r>
      <w:r>
        <w:rPr>
          <w:rFonts w:hint="eastAsia" w:ascii="仿宋_GB2312" w:hAnsi="仿宋_GB2312" w:eastAsia="仿宋_GB2312" w:cs="仿宋_GB2312"/>
          <w:color w:val="auto"/>
          <w:spacing w:val="0"/>
          <w:sz w:val="32"/>
          <w:szCs w:val="32"/>
          <w:u w:val="none"/>
          <w:lang w:eastAsia="zh-CN"/>
        </w:rPr>
        <w:t>一</w:t>
      </w:r>
      <w:r>
        <w:rPr>
          <w:rFonts w:hint="eastAsia" w:ascii="仿宋_GB2312" w:hAnsi="仿宋_GB2312" w:eastAsia="仿宋_GB2312" w:cs="仿宋_GB2312"/>
          <w:color w:val="auto"/>
          <w:spacing w:val="0"/>
          <w:sz w:val="32"/>
          <w:szCs w:val="32"/>
          <w:u w:val="none"/>
        </w:rPr>
        <w:t>万元以上</w:t>
      </w:r>
      <w:r>
        <w:rPr>
          <w:rFonts w:hint="eastAsia" w:ascii="仿宋_GB2312" w:hAnsi="仿宋_GB2312" w:eastAsia="仿宋_GB2312" w:cs="仿宋_GB2312"/>
          <w:color w:val="auto"/>
          <w:spacing w:val="0"/>
          <w:sz w:val="32"/>
          <w:szCs w:val="32"/>
          <w:u w:val="none"/>
          <w:lang w:eastAsia="zh-CN"/>
        </w:rPr>
        <w:t>五</w:t>
      </w:r>
      <w:r>
        <w:rPr>
          <w:rFonts w:hint="eastAsia" w:ascii="仿宋_GB2312" w:hAnsi="仿宋_GB2312" w:eastAsia="仿宋_GB2312" w:cs="仿宋_GB2312"/>
          <w:color w:val="auto"/>
          <w:spacing w:val="0"/>
          <w:sz w:val="32"/>
          <w:szCs w:val="32"/>
          <w:u w:val="none"/>
        </w:rPr>
        <w:t>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kern w:val="2"/>
          <w:sz w:val="32"/>
          <w:szCs w:val="32"/>
          <w:highlight w:val="none"/>
          <w:u w:val="none"/>
          <w:lang w:val="en-US" w:eastAsia="zh-CN" w:bidi="ar-SA"/>
        </w:rPr>
      </w:pPr>
      <w:r>
        <w:rPr>
          <w:rFonts w:hint="eastAsia" w:ascii="仿宋_GB2312" w:hAnsi="仿宋_GB2312" w:eastAsia="仿宋_GB2312" w:cs="仿宋_GB2312"/>
          <w:color w:val="auto"/>
          <w:spacing w:val="0"/>
          <w:sz w:val="32"/>
          <w:szCs w:val="32"/>
          <w:u w:val="none"/>
          <w:lang w:val="en-US" w:eastAsia="zh-CN"/>
        </w:rPr>
        <w:t xml:space="preserve">第九十条  </w:t>
      </w:r>
      <w:r>
        <w:rPr>
          <w:rFonts w:hint="eastAsia" w:ascii="仿宋_GB2312" w:hAnsi="仿宋_GB2312" w:eastAsia="仿宋_GB2312" w:cs="仿宋_GB2312"/>
          <w:color w:val="auto"/>
          <w:spacing w:val="0"/>
          <w:sz w:val="32"/>
          <w:szCs w:val="32"/>
          <w:u w:val="none"/>
          <w:lang w:eastAsia="zh-CN"/>
        </w:rPr>
        <w:t>违反本条例第四十五条</w:t>
      </w:r>
      <w:r>
        <w:rPr>
          <w:rFonts w:hint="eastAsia" w:ascii="仿宋_GB2312" w:hAnsi="仿宋_GB2312" w:eastAsia="仿宋_GB2312" w:cs="仿宋_GB2312"/>
          <w:color w:val="auto"/>
          <w:spacing w:val="0"/>
          <w:kern w:val="2"/>
          <w:sz w:val="32"/>
          <w:szCs w:val="32"/>
          <w:highlight w:val="none"/>
          <w:u w:val="none"/>
          <w:lang w:val="en-US" w:eastAsia="zh-CN" w:bidi="ar-SA"/>
        </w:rPr>
        <w:t>第一项、第三项规定的，由城市管理行政主管部门责令改正，处二万元以下的罚款；违反第二项、第四项规定的，由城市管理行政主管部门责令改正，处五万元以下的罚款。造成损失的，依法承担赔偿责任。</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pacing w:val="0"/>
          <w:sz w:val="32"/>
          <w:szCs w:val="32"/>
          <w:highlight w:val="none"/>
          <w:u w:val="none"/>
          <w:lang w:val="en-US" w:eastAsia="zh-CN"/>
        </w:rPr>
      </w:pPr>
      <w:r>
        <w:rPr>
          <w:rFonts w:hint="eastAsia" w:ascii="仿宋_GB2312" w:hAnsi="仿宋_GB2312" w:eastAsia="仿宋_GB2312" w:cs="仿宋_GB2312"/>
          <w:color w:val="auto"/>
          <w:spacing w:val="0"/>
          <w:sz w:val="32"/>
          <w:szCs w:val="32"/>
          <w:u w:val="none"/>
          <w:lang w:val="en-US" w:eastAsia="zh-CN"/>
        </w:rPr>
        <w:t>第九十一条  违反本条例第四十八条规定的，由城市管理行政主管部门责令改正；拒不改正的，</w:t>
      </w:r>
      <w:r>
        <w:rPr>
          <w:rFonts w:hint="eastAsia" w:ascii="仿宋_GB2312" w:hAnsi="仿宋_GB2312" w:eastAsia="仿宋_GB2312" w:cs="仿宋_GB2312"/>
          <w:color w:val="auto"/>
          <w:spacing w:val="0"/>
          <w:sz w:val="32"/>
          <w:szCs w:val="32"/>
          <w:highlight w:val="none"/>
          <w:u w:val="none"/>
          <w:lang w:val="en-US" w:eastAsia="zh-CN"/>
        </w:rPr>
        <w:t>处二百元以上</w:t>
      </w:r>
      <w:r>
        <w:rPr>
          <w:rFonts w:hint="eastAsia" w:ascii="仿宋_GB2312" w:hAnsi="仿宋_GB2312" w:eastAsia="仿宋_GB2312" w:cs="仿宋_GB2312"/>
          <w:color w:val="auto"/>
          <w:spacing w:val="0"/>
          <w:sz w:val="32"/>
          <w:szCs w:val="32"/>
          <w:highlight w:val="none"/>
          <w:u w:val="none"/>
          <w:lang w:val="en-US" w:eastAsia="en-US"/>
        </w:rPr>
        <w:t>一</w:t>
      </w:r>
      <w:r>
        <w:rPr>
          <w:rFonts w:hint="eastAsia" w:ascii="仿宋_GB2312" w:hAnsi="仿宋_GB2312" w:eastAsia="仿宋_GB2312" w:cs="仿宋_GB2312"/>
          <w:color w:val="auto"/>
          <w:spacing w:val="0"/>
          <w:sz w:val="32"/>
          <w:szCs w:val="32"/>
          <w:highlight w:val="none"/>
          <w:u w:val="none"/>
          <w:lang w:val="en-US" w:eastAsia="zh-CN"/>
        </w:rPr>
        <w:t>千</w:t>
      </w:r>
      <w:r>
        <w:rPr>
          <w:rFonts w:hint="eastAsia" w:ascii="仿宋_GB2312" w:hAnsi="仿宋_GB2312" w:eastAsia="仿宋_GB2312" w:cs="仿宋_GB2312"/>
          <w:color w:val="auto"/>
          <w:spacing w:val="0"/>
          <w:sz w:val="32"/>
          <w:szCs w:val="32"/>
          <w:highlight w:val="none"/>
          <w:u w:val="none"/>
          <w:lang w:val="en-US" w:eastAsia="en-US"/>
        </w:rPr>
        <w:t>元</w:t>
      </w:r>
      <w:r>
        <w:rPr>
          <w:rFonts w:hint="eastAsia" w:ascii="仿宋_GB2312" w:hAnsi="仿宋_GB2312" w:eastAsia="仿宋_GB2312" w:cs="仿宋_GB2312"/>
          <w:color w:val="auto"/>
          <w:spacing w:val="0"/>
          <w:sz w:val="32"/>
          <w:szCs w:val="32"/>
          <w:highlight w:val="none"/>
          <w:u w:val="none"/>
          <w:lang w:val="en-US" w:eastAsia="zh-CN"/>
        </w:rPr>
        <w:t>以下罚款。</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pacing w:val="0"/>
          <w:sz w:val="32"/>
          <w:szCs w:val="32"/>
          <w:u w:val="none"/>
          <w:lang w:val="en-US" w:eastAsia="zh-CN"/>
        </w:rPr>
        <w:t>第九十二条  违反本条例第四十九条第二款规定的，由生态环境主管部门或者水行政主管部门责令停止违法行为，限期采取治理措施，消除污染，处二万元以上二十万元以下的罚款；逾期不采取治理措施的，可以指定有治理能力的单位代为治理，所需费用由违法者承担。</w:t>
      </w:r>
    </w:p>
    <w:p>
      <w:pPr>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pacing w:val="0"/>
          <w:sz w:val="32"/>
          <w:szCs w:val="32"/>
          <w:u w:val="none"/>
          <w:lang w:val="en-US" w:eastAsia="zh-CN"/>
        </w:rPr>
        <w:t>第九十三条  违反本条例第五十一条第（一）项规定的，由生态环境主管部门责令改正或者限制生产、停产整治，并处二万元以上二十万元以下的罚款；情节严重的，报经有批准权的人民政府批准，责令停业、关闭。</w:t>
      </w:r>
    </w:p>
    <w:p>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7" w:firstLine="647"/>
        <w:jc w:val="both"/>
        <w:textAlignment w:val="baseline"/>
        <w:rPr>
          <w:rFonts w:hint="eastAsia" w:ascii="仿宋_GB2312" w:hAnsi="仿宋_GB2312" w:eastAsia="仿宋_GB2312" w:cs="仿宋_GB2312"/>
          <w:color w:val="auto"/>
          <w:spacing w:val="0"/>
          <w:kern w:val="2"/>
          <w:sz w:val="32"/>
          <w:szCs w:val="32"/>
          <w:u w:val="none"/>
          <w:lang w:val="en-US" w:eastAsia="zh-CN" w:bidi="ar-SA"/>
        </w:rPr>
      </w:pPr>
      <w:r>
        <w:rPr>
          <w:rFonts w:hint="eastAsia" w:ascii="仿宋_GB2312" w:hAnsi="仿宋_GB2312" w:eastAsia="仿宋_GB2312" w:cs="仿宋_GB2312"/>
          <w:color w:val="auto"/>
          <w:spacing w:val="0"/>
          <w:kern w:val="2"/>
          <w:sz w:val="32"/>
          <w:szCs w:val="32"/>
          <w:u w:val="none"/>
          <w:lang w:val="en-US" w:eastAsia="zh-CN" w:bidi="ar-SA"/>
        </w:rPr>
        <w:t>违反本条例第五十一条第一款第（二）（三）（五）项规定的，由公安部门责令改正，说服教育；拒不改正的，给予警告，对个人可以处二百元以上一千元以下的罚款，对单位可以处二千元以上二万元以下的罚款。</w:t>
      </w:r>
    </w:p>
    <w:p>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7" w:firstLine="647"/>
        <w:jc w:val="both"/>
        <w:textAlignment w:val="baseline"/>
        <w:rPr>
          <w:rFonts w:hint="eastAsia" w:ascii="仿宋_GB2312" w:hAnsi="仿宋_GB2312" w:eastAsia="仿宋_GB2312" w:cs="仿宋_GB2312"/>
          <w:color w:val="auto"/>
          <w:spacing w:val="0"/>
          <w:kern w:val="2"/>
          <w:sz w:val="32"/>
          <w:szCs w:val="32"/>
          <w:u w:val="none"/>
          <w:lang w:val="en-US" w:eastAsia="zh-CN" w:bidi="ar-SA"/>
        </w:rPr>
      </w:pPr>
      <w:r>
        <w:rPr>
          <w:rFonts w:hint="eastAsia" w:ascii="仿宋_GB2312" w:hAnsi="仿宋_GB2312" w:eastAsia="仿宋_GB2312" w:cs="仿宋_GB2312"/>
          <w:color w:val="auto"/>
          <w:spacing w:val="0"/>
          <w:kern w:val="2"/>
          <w:sz w:val="32"/>
          <w:szCs w:val="32"/>
          <w:u w:val="none"/>
          <w:lang w:val="en-US" w:eastAsia="zh-CN" w:bidi="ar-SA"/>
        </w:rPr>
        <w:t xml:space="preserve"> 违反本条例第五十一条第一款第（四）项规定的，由城市管理行政主管部门责令改正，处五千元以上五万元以下的罚款；拒不改正的，处五万元以上二十万元以下的罚款，并可以报经有批准权的人民政府批准，责令停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pacing w:val="0"/>
          <w:sz w:val="32"/>
          <w:szCs w:val="32"/>
          <w:u w:val="none"/>
          <w:lang w:val="en-US" w:eastAsia="zh-CN"/>
        </w:rPr>
        <w:t>第九十四条  违反本条例第五十二条第二款规定的，</w:t>
      </w:r>
      <w:r>
        <w:rPr>
          <w:rFonts w:hint="eastAsia" w:ascii="仿宋_GB2312" w:hAnsi="仿宋_GB2312" w:eastAsia="仿宋_GB2312" w:cs="仿宋_GB2312"/>
          <w:color w:val="auto"/>
          <w:spacing w:val="0"/>
          <w:sz w:val="32"/>
          <w:szCs w:val="32"/>
          <w:u w:val="none"/>
        </w:rPr>
        <w:t>由</w:t>
      </w:r>
      <w:r>
        <w:rPr>
          <w:rFonts w:hint="eastAsia" w:ascii="仿宋_GB2312" w:hAnsi="仿宋_GB2312" w:eastAsia="仿宋_GB2312" w:cs="仿宋_GB2312"/>
          <w:color w:val="auto"/>
          <w:spacing w:val="0"/>
          <w:sz w:val="32"/>
          <w:szCs w:val="32"/>
          <w:u w:val="none"/>
          <w:lang w:val="en-US" w:eastAsia="zh-CN"/>
        </w:rPr>
        <w:t>公安</w:t>
      </w:r>
      <w:r>
        <w:rPr>
          <w:rFonts w:hint="eastAsia" w:ascii="仿宋_GB2312" w:hAnsi="仿宋_GB2312" w:eastAsia="仿宋_GB2312" w:cs="仿宋_GB2312"/>
          <w:color w:val="auto"/>
          <w:spacing w:val="0"/>
          <w:sz w:val="32"/>
          <w:szCs w:val="32"/>
          <w:u w:val="none"/>
        </w:rPr>
        <w:t>部门责令改正，拒不改正的，处五十元以上二百元以下罚款。</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pacing w:val="0"/>
          <w:sz w:val="32"/>
          <w:szCs w:val="32"/>
          <w:u w:val="none"/>
          <w:lang w:val="en-US" w:eastAsia="zh-CN"/>
        </w:rPr>
        <w:t>第九十五条  违反本条例第五十三条规定的，由城市管理行政主管部门、公安部门按照职责责令限期处理；逾期未处理的，予以没收，可以按照每只禽二十元、每头畜五十元的标准处以罚款。</w:t>
      </w:r>
    </w:p>
    <w:p>
      <w:pPr>
        <w:pStyle w:val="9"/>
        <w:keepNext w:val="0"/>
        <w:keepLines w:val="0"/>
        <w:pageBreakBefore w:val="0"/>
        <w:widowControl w:val="0"/>
        <w:kinsoku/>
        <w:wordWrap/>
        <w:overflowPunct/>
        <w:topLinePunct w:val="0"/>
        <w:autoSpaceDE/>
        <w:autoSpaceDN/>
        <w:bidi w:val="0"/>
        <w:adjustRightInd/>
        <w:snapToGrid/>
        <w:spacing w:before="0" w:after="0" w:line="560" w:lineRule="exact"/>
        <w:ind w:left="0" w:right="0" w:firstLine="616" w:firstLineChars="200"/>
        <w:jc w:val="both"/>
        <w:textAlignment w:val="auto"/>
        <w:rPr>
          <w:rFonts w:hint="eastAsia" w:ascii="仿宋_GB2312" w:hAnsi="仿宋_GB2312" w:cs="仿宋_GB2312"/>
          <w:color w:val="auto"/>
          <w:spacing w:val="-6"/>
          <w:sz w:val="32"/>
          <w:szCs w:val="32"/>
          <w:highlight w:val="none"/>
          <w:u w:val="none"/>
          <w:lang w:val="en-US" w:eastAsia="zh-CN"/>
        </w:rPr>
      </w:pPr>
      <w:r>
        <w:rPr>
          <w:rFonts w:hint="eastAsia" w:ascii="仿宋_GB2312" w:hAnsi="仿宋_GB2312" w:eastAsia="仿宋_GB2312" w:cs="仿宋_GB2312"/>
          <w:color w:val="auto"/>
          <w:spacing w:val="-6"/>
          <w:sz w:val="32"/>
          <w:szCs w:val="32"/>
          <w:u w:val="none"/>
          <w:lang w:val="en-US" w:eastAsia="zh-CN"/>
        </w:rPr>
        <w:t xml:space="preserve">第九十六条  </w:t>
      </w:r>
      <w:r>
        <w:rPr>
          <w:rFonts w:hint="eastAsia" w:ascii="仿宋_GB2312" w:hAnsi="仿宋_GB2312" w:eastAsia="仿宋_GB2312" w:cs="仿宋_GB2312"/>
          <w:color w:val="auto"/>
          <w:spacing w:val="-6"/>
          <w:sz w:val="32"/>
          <w:szCs w:val="32"/>
          <w:u w:val="none"/>
          <w:lang w:eastAsia="zh-CN"/>
        </w:rPr>
        <w:t>违反本条例第五十六条规定，责任区的责任人未履行清扫保洁责任的，由城市市容和环境卫生主管部门予以警告、责令限期改正；逾期不改正的，处二百元以上一千元以下罚款。</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default" w:ascii="仿宋_GB2312" w:hAnsi="仿宋_GB2312" w:eastAsia="仿宋_GB2312" w:cs="仿宋_GB2312"/>
          <w:color w:val="auto"/>
          <w:spacing w:val="0"/>
          <w:kern w:val="2"/>
          <w:sz w:val="32"/>
          <w:szCs w:val="32"/>
          <w:u w:val="none"/>
          <w:lang w:val="en-US" w:eastAsia="zh-CN" w:bidi="ar-SA"/>
        </w:rPr>
      </w:pPr>
      <w:r>
        <w:rPr>
          <w:rFonts w:hint="eastAsia" w:ascii="仿宋_GB2312" w:hAnsi="仿宋_GB2312" w:eastAsia="仿宋_GB2312" w:cs="仿宋_GB2312"/>
          <w:color w:val="auto"/>
          <w:spacing w:val="0"/>
          <w:sz w:val="32"/>
          <w:szCs w:val="32"/>
          <w:u w:val="none"/>
          <w:lang w:val="en-US" w:eastAsia="zh-CN"/>
        </w:rPr>
        <w:t xml:space="preserve">第九十七条  </w:t>
      </w:r>
      <w:r>
        <w:rPr>
          <w:rFonts w:hint="eastAsia" w:ascii="仿宋_GB2312" w:hAnsi="仿宋_GB2312" w:eastAsia="仿宋_GB2312" w:cs="仿宋_GB2312"/>
          <w:color w:val="auto"/>
          <w:spacing w:val="0"/>
          <w:kern w:val="2"/>
          <w:sz w:val="32"/>
          <w:szCs w:val="32"/>
          <w:u w:val="none"/>
          <w:lang w:val="en-US" w:eastAsia="zh-CN" w:bidi="ar-SA"/>
        </w:rPr>
        <w:t>违反本条例第六十条规定的，由公安交通管理部门责令改正，处二万元以下罚款。</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pacing w:val="0"/>
          <w:sz w:val="32"/>
          <w:szCs w:val="32"/>
          <w:u w:val="none"/>
          <w:lang w:val="en-US" w:eastAsia="zh-CN"/>
        </w:rPr>
        <w:t>第九十八条  违反本条例规定的行为，本条例未作出处罚规定的，依照有关法律、法规处罚。</w:t>
      </w:r>
      <w:r>
        <w:rPr>
          <w:rFonts w:ascii="Times New Roman" w:hAnsi="Times New Roman" w:eastAsia="仿宋_GB2312" w:cs="Times New Roman"/>
          <w:color w:val="auto"/>
          <w:spacing w:val="0"/>
          <w:sz w:val="32"/>
          <w:szCs w:val="32"/>
          <w:u w:val="none"/>
        </w:rPr>
        <w:t>构成违反治安管理行为的，依法给予治安管理处罚。</w:t>
      </w:r>
    </w:p>
    <w:p>
      <w:pPr>
        <w:pStyle w:val="3"/>
        <w:pageBreakBefore w:val="0"/>
        <w:kinsoku/>
        <w:wordWrap/>
        <w:overflowPunct/>
        <w:topLinePunct w:val="0"/>
        <w:autoSpaceDE/>
        <w:autoSpaceDN/>
        <w:bidi w:val="0"/>
        <w:adjustRightInd/>
        <w:snapToGrid/>
        <w:spacing w:line="540" w:lineRule="exact"/>
        <w:jc w:val="center"/>
        <w:textAlignment w:val="auto"/>
        <w:rPr>
          <w:rFonts w:hint="eastAsia"/>
          <w:b w:val="0"/>
          <w:bCs/>
          <w:color w:val="auto"/>
          <w:spacing w:val="0"/>
          <w:lang w:val="en-US" w:eastAsia="zh-CN"/>
        </w:rPr>
      </w:pPr>
      <w:r>
        <w:rPr>
          <w:rFonts w:hint="eastAsia"/>
          <w:b w:val="0"/>
          <w:bCs/>
          <w:color w:val="auto"/>
          <w:spacing w:val="0"/>
          <w:lang w:val="en-US" w:eastAsia="zh-CN"/>
        </w:rPr>
        <w:t>第六章  附则</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第九十九条  大气污染防治、文明行为促进、道路交通、城市绿化等公共事务和秩序的管理服务活动，本市相关地方性法规已作规定的，从其规定。</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市、县（区）人民政府根据实际需要，可以根据本条例制定城市管理具体管理办法。</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第一百条  本条例中下列用语的含义是：</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（一）“城市道路”是指城市供车辆、行人通行的，符合一定技术标准要求的道路、桥梁及附属设施。</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（二）“噪声敏感建筑物集中区域”是指医疗区、文教科研区和以机关或者居民住宅为主的区域。</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（三）“</w:t>
      </w:r>
      <w:r>
        <w:rPr>
          <w:rFonts w:hint="default" w:ascii="仿宋_GB2312" w:hAnsi="仿宋_GB2312" w:eastAsia="仿宋_GB2312" w:cs="仿宋_GB2312"/>
          <w:color w:val="auto"/>
          <w:spacing w:val="0"/>
          <w:sz w:val="32"/>
          <w:szCs w:val="32"/>
          <w:lang w:val="en-US" w:eastAsia="zh-CN"/>
        </w:rPr>
        <w:t>城市管理执法</w:t>
      </w:r>
      <w:r>
        <w:rPr>
          <w:rFonts w:hint="eastAsia" w:ascii="仿宋_GB2312" w:hAnsi="仿宋_GB2312" w:eastAsia="仿宋_GB2312" w:cs="仿宋_GB2312"/>
          <w:color w:val="auto"/>
          <w:spacing w:val="0"/>
          <w:sz w:val="32"/>
          <w:szCs w:val="32"/>
          <w:lang w:val="en-US" w:eastAsia="zh-CN"/>
        </w:rPr>
        <w:t>”</w:t>
      </w:r>
      <w:r>
        <w:rPr>
          <w:rFonts w:hint="default" w:ascii="仿宋_GB2312" w:hAnsi="仿宋_GB2312" w:eastAsia="仿宋_GB2312" w:cs="仿宋_GB2312"/>
          <w:color w:val="auto"/>
          <w:spacing w:val="0"/>
          <w:sz w:val="32"/>
          <w:szCs w:val="32"/>
          <w:lang w:val="en-US" w:eastAsia="zh-CN"/>
        </w:rPr>
        <w:t>是指城市管理</w:t>
      </w:r>
      <w:r>
        <w:rPr>
          <w:rFonts w:hint="eastAsia" w:ascii="仿宋_GB2312" w:hAnsi="仿宋_GB2312" w:eastAsia="仿宋_GB2312" w:cs="仿宋_GB2312"/>
          <w:color w:val="auto"/>
          <w:spacing w:val="0"/>
          <w:sz w:val="32"/>
          <w:szCs w:val="32"/>
          <w:lang w:val="en-US" w:eastAsia="zh-CN"/>
        </w:rPr>
        <w:t>行政</w:t>
      </w:r>
      <w:r>
        <w:rPr>
          <w:rFonts w:hint="default" w:ascii="仿宋_GB2312" w:hAnsi="仿宋_GB2312" w:eastAsia="仿宋_GB2312" w:cs="仿宋_GB2312"/>
          <w:color w:val="auto"/>
          <w:spacing w:val="0"/>
          <w:sz w:val="32"/>
          <w:szCs w:val="32"/>
          <w:lang w:val="en-US" w:eastAsia="zh-CN"/>
        </w:rPr>
        <w:t>主管部门在城市管理领域根据法律法规</w:t>
      </w:r>
      <w:r>
        <w:rPr>
          <w:rFonts w:hint="eastAsia" w:ascii="仿宋_GB2312" w:hAnsi="仿宋_GB2312" w:eastAsia="仿宋_GB2312" w:cs="仿宋_GB2312"/>
          <w:color w:val="auto"/>
          <w:spacing w:val="0"/>
          <w:sz w:val="32"/>
          <w:szCs w:val="32"/>
          <w:lang w:val="en-US" w:eastAsia="zh-CN"/>
        </w:rPr>
        <w:t>和</w:t>
      </w:r>
      <w:r>
        <w:rPr>
          <w:rFonts w:hint="default" w:ascii="仿宋_GB2312" w:hAnsi="仿宋_GB2312" w:eastAsia="仿宋_GB2312" w:cs="仿宋_GB2312"/>
          <w:color w:val="auto"/>
          <w:spacing w:val="0"/>
          <w:sz w:val="32"/>
          <w:szCs w:val="32"/>
          <w:lang w:val="en-US" w:eastAsia="zh-CN"/>
        </w:rPr>
        <w:t>规章规定履行行政处罚、行政强制等行政执法职责的行为。</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第一百零一条  市、县（区）人民政府确定实行城市化管理的其他区域，经依法批准后可以参照本条例执行。</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第一百零二条  本条例自   年  月  日起施行。</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altName w:val="方正仿宋_GBK"/>
    <w:panose1 w:val="03000509000000000000"/>
    <w:charset w:val="00"/>
    <w:family w:val="script"/>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1"/>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24</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formatting="1"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A5D9A"/>
    <w:rsid w:val="01C614C1"/>
    <w:rsid w:val="04970C09"/>
    <w:rsid w:val="04F06DBB"/>
    <w:rsid w:val="068424B6"/>
    <w:rsid w:val="07B46F5E"/>
    <w:rsid w:val="07F63339"/>
    <w:rsid w:val="0CAA782C"/>
    <w:rsid w:val="11ED7EF3"/>
    <w:rsid w:val="14566FAD"/>
    <w:rsid w:val="15AC38BD"/>
    <w:rsid w:val="15FF2C5A"/>
    <w:rsid w:val="17747F6B"/>
    <w:rsid w:val="17ED2723"/>
    <w:rsid w:val="1BE902DF"/>
    <w:rsid w:val="1C852E54"/>
    <w:rsid w:val="1E384D48"/>
    <w:rsid w:val="1EDDF092"/>
    <w:rsid w:val="1FCF4939"/>
    <w:rsid w:val="1FDF7E1F"/>
    <w:rsid w:val="1FFF0658"/>
    <w:rsid w:val="1FFFF067"/>
    <w:rsid w:val="20F97E33"/>
    <w:rsid w:val="21275ECC"/>
    <w:rsid w:val="22A5624D"/>
    <w:rsid w:val="23F75E2B"/>
    <w:rsid w:val="245E6417"/>
    <w:rsid w:val="248E7CB3"/>
    <w:rsid w:val="27B721A7"/>
    <w:rsid w:val="27C61CF7"/>
    <w:rsid w:val="27EF1FE7"/>
    <w:rsid w:val="27F5EE6E"/>
    <w:rsid w:val="28DF53F5"/>
    <w:rsid w:val="29B8161E"/>
    <w:rsid w:val="2A3F4AAC"/>
    <w:rsid w:val="2B954BBF"/>
    <w:rsid w:val="2CED06A4"/>
    <w:rsid w:val="2CF7613D"/>
    <w:rsid w:val="2D681822"/>
    <w:rsid w:val="2DD449F6"/>
    <w:rsid w:val="2FAC374F"/>
    <w:rsid w:val="30792B94"/>
    <w:rsid w:val="308A2473"/>
    <w:rsid w:val="341226CA"/>
    <w:rsid w:val="357E68F8"/>
    <w:rsid w:val="35A1128E"/>
    <w:rsid w:val="3618351B"/>
    <w:rsid w:val="37136B7F"/>
    <w:rsid w:val="37607F59"/>
    <w:rsid w:val="37774C63"/>
    <w:rsid w:val="37AF07CB"/>
    <w:rsid w:val="37BF86F8"/>
    <w:rsid w:val="3BD945BE"/>
    <w:rsid w:val="3D704B3C"/>
    <w:rsid w:val="3E67551E"/>
    <w:rsid w:val="3F3FCAFD"/>
    <w:rsid w:val="3F5D19C9"/>
    <w:rsid w:val="3F9F1CD1"/>
    <w:rsid w:val="3FBFBA80"/>
    <w:rsid w:val="3FF45EC9"/>
    <w:rsid w:val="3FF7570F"/>
    <w:rsid w:val="3FFA6778"/>
    <w:rsid w:val="3FFB62A2"/>
    <w:rsid w:val="3FFF36F0"/>
    <w:rsid w:val="41644164"/>
    <w:rsid w:val="428046C3"/>
    <w:rsid w:val="43865B31"/>
    <w:rsid w:val="43D53F9C"/>
    <w:rsid w:val="44E845B7"/>
    <w:rsid w:val="45FD04A8"/>
    <w:rsid w:val="48526DF4"/>
    <w:rsid w:val="495E2419"/>
    <w:rsid w:val="4AFBBA51"/>
    <w:rsid w:val="4F81178A"/>
    <w:rsid w:val="4FB748BB"/>
    <w:rsid w:val="4FCECCC2"/>
    <w:rsid w:val="4FFB50B2"/>
    <w:rsid w:val="5677290D"/>
    <w:rsid w:val="56D20805"/>
    <w:rsid w:val="56E9CFA9"/>
    <w:rsid w:val="59FF37F9"/>
    <w:rsid w:val="5AE57B12"/>
    <w:rsid w:val="5BAF12E0"/>
    <w:rsid w:val="5BBB140E"/>
    <w:rsid w:val="5C113FB2"/>
    <w:rsid w:val="5D713ADF"/>
    <w:rsid w:val="5DED24F6"/>
    <w:rsid w:val="5DFF6588"/>
    <w:rsid w:val="5E09706B"/>
    <w:rsid w:val="5EF7D11F"/>
    <w:rsid w:val="5FAA09DF"/>
    <w:rsid w:val="60FD616F"/>
    <w:rsid w:val="620A6777"/>
    <w:rsid w:val="62156374"/>
    <w:rsid w:val="633E44F7"/>
    <w:rsid w:val="6577499F"/>
    <w:rsid w:val="66FB2750"/>
    <w:rsid w:val="67718633"/>
    <w:rsid w:val="680C4EE0"/>
    <w:rsid w:val="68E50552"/>
    <w:rsid w:val="6AFD5D5E"/>
    <w:rsid w:val="6B97687F"/>
    <w:rsid w:val="6BFD61D2"/>
    <w:rsid w:val="6C6D26C5"/>
    <w:rsid w:val="6FAFBB9C"/>
    <w:rsid w:val="6FCEF927"/>
    <w:rsid w:val="719F6527"/>
    <w:rsid w:val="71F66F14"/>
    <w:rsid w:val="725569BA"/>
    <w:rsid w:val="73FD7026"/>
    <w:rsid w:val="74A00525"/>
    <w:rsid w:val="74FF2DDB"/>
    <w:rsid w:val="7538330B"/>
    <w:rsid w:val="755D69F1"/>
    <w:rsid w:val="75C4504A"/>
    <w:rsid w:val="75E30C07"/>
    <w:rsid w:val="763423E5"/>
    <w:rsid w:val="76C51C34"/>
    <w:rsid w:val="77413175"/>
    <w:rsid w:val="77679385"/>
    <w:rsid w:val="77DD9D5C"/>
    <w:rsid w:val="77F5E15F"/>
    <w:rsid w:val="77FD854A"/>
    <w:rsid w:val="77FF9980"/>
    <w:rsid w:val="7ADE32A5"/>
    <w:rsid w:val="7ADF3627"/>
    <w:rsid w:val="7B774DC1"/>
    <w:rsid w:val="7BFBEE3E"/>
    <w:rsid w:val="7BFF96D6"/>
    <w:rsid w:val="7D725BE2"/>
    <w:rsid w:val="7D7EA9A9"/>
    <w:rsid w:val="7DD75193"/>
    <w:rsid w:val="7E6F2D82"/>
    <w:rsid w:val="7F6F4D12"/>
    <w:rsid w:val="7FCE0B59"/>
    <w:rsid w:val="7FECD863"/>
    <w:rsid w:val="7FEE9DC4"/>
    <w:rsid w:val="7FEFA192"/>
    <w:rsid w:val="7FF5E7DA"/>
    <w:rsid w:val="7FF64105"/>
    <w:rsid w:val="7FF7E32D"/>
    <w:rsid w:val="7FFD9A54"/>
    <w:rsid w:val="867D3846"/>
    <w:rsid w:val="8EDCAC5F"/>
    <w:rsid w:val="8FEB37F1"/>
    <w:rsid w:val="99DBE7F7"/>
    <w:rsid w:val="9BBF67EA"/>
    <w:rsid w:val="9BFF68AD"/>
    <w:rsid w:val="9F5D440F"/>
    <w:rsid w:val="9FFBBF9B"/>
    <w:rsid w:val="A12F123C"/>
    <w:rsid w:val="AF95A6AF"/>
    <w:rsid w:val="B971859C"/>
    <w:rsid w:val="BD7FB64D"/>
    <w:rsid w:val="BEE3DC9B"/>
    <w:rsid w:val="BFDFF1DC"/>
    <w:rsid w:val="CC7DC257"/>
    <w:rsid w:val="CCC323BE"/>
    <w:rsid w:val="CFFF99EB"/>
    <w:rsid w:val="D5D1241C"/>
    <w:rsid w:val="D73F88D0"/>
    <w:rsid w:val="D7E791CD"/>
    <w:rsid w:val="D9AF0A3B"/>
    <w:rsid w:val="DDFF706C"/>
    <w:rsid w:val="DE6CB9D2"/>
    <w:rsid w:val="DFBD130B"/>
    <w:rsid w:val="DFBF8447"/>
    <w:rsid w:val="E17E9E21"/>
    <w:rsid w:val="EBCDA51A"/>
    <w:rsid w:val="ECB91DC5"/>
    <w:rsid w:val="EFF7073F"/>
    <w:rsid w:val="EFFF3B3D"/>
    <w:rsid w:val="EFFF899A"/>
    <w:rsid w:val="F0DFAFD3"/>
    <w:rsid w:val="F5DBD0A1"/>
    <w:rsid w:val="F6E75DAF"/>
    <w:rsid w:val="F72F1640"/>
    <w:rsid w:val="F77B63B9"/>
    <w:rsid w:val="F7DF650E"/>
    <w:rsid w:val="F7EF3EF1"/>
    <w:rsid w:val="FBDE92F1"/>
    <w:rsid w:val="FBEF3A71"/>
    <w:rsid w:val="FBF39BC1"/>
    <w:rsid w:val="FDE74310"/>
    <w:rsid w:val="FDFF61D5"/>
    <w:rsid w:val="FE97EB79"/>
    <w:rsid w:val="FEBCE51D"/>
    <w:rsid w:val="FEBF67E7"/>
    <w:rsid w:val="FF3F0388"/>
    <w:rsid w:val="FF7FCB37"/>
    <w:rsid w:val="FF9F2A02"/>
    <w:rsid w:val="FFA57077"/>
    <w:rsid w:val="FFB8D776"/>
    <w:rsid w:val="FFD78FC1"/>
    <w:rsid w:val="FFFAC6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uppressAutoHyphens/>
      <w:bidi w:val="0"/>
      <w:spacing w:beforeLines="0" w:beforeAutospacing="0" w:afterLines="0" w:afterAutospacing="0" w:line="576" w:lineRule="exact"/>
      <w:jc w:val="center"/>
      <w:outlineLvl w:val="0"/>
    </w:pPr>
    <w:rPr>
      <w:rFonts w:ascii="Times New Roman" w:hAnsi="Times New Roman" w:eastAsia="方正小标宋简体"/>
      <w:kern w:val="44"/>
      <w:sz w:val="44"/>
      <w:szCs w:val="20"/>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黑体"/>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suppressAutoHyphens/>
      <w:bidi w:val="0"/>
      <w:ind w:firstLine="420" w:firstLineChars="200"/>
    </w:pPr>
    <w:rPr>
      <w:rFonts w:ascii="Times New Roman" w:hAnsi="Times New Roman"/>
      <w:sz w:val="21"/>
    </w:rPr>
  </w:style>
  <w:style w:type="paragraph" w:styleId="7">
    <w:name w:val="annotation text"/>
    <w:basedOn w:val="1"/>
    <w:qFormat/>
    <w:uiPriority w:val="0"/>
    <w:pPr>
      <w:jc w:val="left"/>
    </w:pPr>
  </w:style>
  <w:style w:type="paragraph" w:styleId="8">
    <w:name w:val="Salutation"/>
    <w:basedOn w:val="1"/>
    <w:next w:val="1"/>
    <w:unhideWhenUsed/>
    <w:qFormat/>
    <w:uiPriority w:val="99"/>
  </w:style>
  <w:style w:type="paragraph" w:styleId="9">
    <w:name w:val="Body Text"/>
    <w:basedOn w:val="1"/>
    <w:qFormat/>
    <w:uiPriority w:val="0"/>
    <w:pPr>
      <w:spacing w:before="0" w:after="140" w:line="276" w:lineRule="auto"/>
    </w:pPr>
  </w:style>
  <w:style w:type="paragraph" w:styleId="10">
    <w:name w:val="Body Text Indent"/>
    <w:basedOn w:val="1"/>
    <w:next w:val="1"/>
    <w:qFormat/>
    <w:uiPriority w:val="99"/>
    <w:pPr>
      <w:spacing w:after="120"/>
      <w:ind w:left="420" w:leftChars="2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10"/>
    <w:qFormat/>
    <w:uiPriority w:val="0"/>
    <w:pPr>
      <w:ind w:firstLine="420" w:firstLineChars="200"/>
    </w:pPr>
  </w:style>
  <w:style w:type="character" w:styleId="17">
    <w:name w:val="Strong"/>
    <w:basedOn w:val="16"/>
    <w:qFormat/>
    <w:uiPriority w:val="0"/>
    <w:rPr>
      <w:b/>
    </w:rPr>
  </w:style>
  <w:style w:type="paragraph" w:customStyle="1" w:styleId="18">
    <w:name w:val="index 61"/>
    <w:basedOn w:val="1"/>
    <w:next w:val="1"/>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12603</Words>
  <Characters>12608</Characters>
  <Lines>0</Lines>
  <Paragraphs>0</Paragraphs>
  <TotalTime>28</TotalTime>
  <ScaleCrop>false</ScaleCrop>
  <LinksUpToDate>false</LinksUpToDate>
  <CharactersWithSpaces>12804</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2014-11-09T12:08:00Z</dcterms:created>
  <dc:creator>sc</dc:creator>
  <cp:lastModifiedBy>北回归线</cp:lastModifiedBy>
  <cp:lastPrinted>2026-02-09T01:27:00Z</cp:lastPrinted>
  <dcterms:modified xsi:type="dcterms:W3CDTF">2026-02-09T19:17:28Z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3B17498E6D0C36C6CF018369E8B30DC2_43</vt:lpwstr>
  </property>
</Properties>
</file>