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黑体" w:eastAsia="黑体"/>
          <w:sz w:val="30"/>
          <w:szCs w:val="30"/>
        </w:rPr>
      </w:pPr>
      <w:r>
        <w:rPr>
          <w:rFonts w:hint="eastAsia" w:ascii="黑体" w:eastAsia="黑体"/>
          <w:sz w:val="30"/>
          <w:szCs w:val="30"/>
        </w:rPr>
        <w:t>附件2</w:t>
      </w:r>
    </w:p>
    <w:p>
      <w:pPr>
        <w:spacing w:line="560" w:lineRule="exact"/>
        <w:jc w:val="center"/>
        <w:rPr>
          <w:rFonts w:ascii="仿宋_GB2312" w:eastAsia="仿宋_GB2312"/>
          <w:b/>
          <w:sz w:val="28"/>
          <w:szCs w:val="28"/>
        </w:rPr>
      </w:pPr>
      <w:r>
        <w:rPr>
          <w:rFonts w:hint="eastAsia" w:ascii="仿宋_GB2312" w:eastAsia="仿宋_GB2312"/>
          <w:b/>
          <w:sz w:val="28"/>
          <w:szCs w:val="28"/>
        </w:rPr>
        <w:t>部门/单位整体支出绩效目标表</w:t>
      </w:r>
    </w:p>
    <w:p>
      <w:pPr>
        <w:spacing w:line="560" w:lineRule="exact"/>
        <w:jc w:val="center"/>
        <w:rPr>
          <w:rFonts w:ascii="仿宋_GB2312" w:eastAsia="仿宋_GB2312"/>
          <w:b/>
          <w:sz w:val="24"/>
          <w:szCs w:val="24"/>
        </w:rPr>
      </w:pPr>
      <w:r>
        <w:rPr>
          <w:rFonts w:hint="eastAsia" w:ascii="仿宋_GB2312" w:eastAsia="仿宋_GB2312"/>
          <w:b/>
          <w:sz w:val="24"/>
          <w:szCs w:val="24"/>
        </w:rPr>
        <w:t>（2024年度）</w:t>
      </w:r>
    </w:p>
    <w:tbl>
      <w:tblPr>
        <w:tblStyle w:val="8"/>
        <w:tblW w:w="8740" w:type="dxa"/>
        <w:jc w:val="center"/>
        <w:tblLayout w:type="fixed"/>
        <w:tblCellMar>
          <w:top w:w="0" w:type="dxa"/>
          <w:left w:w="108" w:type="dxa"/>
          <w:bottom w:w="0" w:type="dxa"/>
          <w:right w:w="108" w:type="dxa"/>
        </w:tblCellMar>
      </w:tblPr>
      <w:tblGrid>
        <w:gridCol w:w="639"/>
        <w:gridCol w:w="1625"/>
        <w:gridCol w:w="846"/>
        <w:gridCol w:w="817"/>
        <w:gridCol w:w="1537"/>
        <w:gridCol w:w="1738"/>
        <w:gridCol w:w="1538"/>
      </w:tblGrid>
      <w:tr>
        <w:tblPrEx>
          <w:tblCellMar>
            <w:top w:w="0" w:type="dxa"/>
            <w:left w:w="108" w:type="dxa"/>
            <w:bottom w:w="0" w:type="dxa"/>
            <w:right w:w="108" w:type="dxa"/>
          </w:tblCellMar>
        </w:tblPrEx>
        <w:trPr>
          <w:cantSplit/>
          <w:trHeight w:val="20" w:hRule="atLeast"/>
          <w:jc w:val="center"/>
        </w:trPr>
        <w:tc>
          <w:tcPr>
            <w:tcW w:w="3110" w:type="dxa"/>
            <w:gridSpan w:val="3"/>
            <w:tcBorders>
              <w:top w:val="single" w:color="000000" w:sz="6" w:space="0"/>
              <w:left w:val="nil"/>
              <w:bottom w:val="single" w:color="000000" w:sz="6" w:space="0"/>
              <w:right w:val="single" w:color="000000" w:sz="6" w:space="0"/>
            </w:tcBorders>
            <w:noWrap w:val="0"/>
            <w:vAlign w:val="center"/>
          </w:tcPr>
          <w:p>
            <w:pPr>
              <w:jc w:val="center"/>
              <w:rPr>
                <w:rFonts w:ascii="宋体" w:hAnsi="宋体" w:eastAsia="宋体"/>
                <w:color w:val="000000"/>
                <w:sz w:val="18"/>
                <w:szCs w:val="18"/>
              </w:rPr>
            </w:pPr>
            <w:r>
              <w:rPr>
                <w:rFonts w:hint="eastAsia" w:ascii="宋体" w:hAnsi="宋体" w:eastAsia="宋体"/>
                <w:color w:val="000000"/>
                <w:sz w:val="18"/>
                <w:szCs w:val="18"/>
              </w:rPr>
              <w:t>部门（单位）名称</w:t>
            </w:r>
          </w:p>
        </w:tc>
        <w:tc>
          <w:tcPr>
            <w:tcW w:w="5630" w:type="dxa"/>
            <w:gridSpan w:val="4"/>
            <w:tcBorders>
              <w:top w:val="single" w:color="000000" w:sz="6" w:space="0"/>
              <w:left w:val="single" w:color="000000" w:sz="6" w:space="0"/>
              <w:bottom w:val="single" w:color="000000" w:sz="6" w:space="0"/>
              <w:right w:val="nil"/>
            </w:tcBorders>
            <w:noWrap w:val="0"/>
            <w:vAlign w:val="center"/>
          </w:tcPr>
          <w:p>
            <w:pPr>
              <w:jc w:val="center"/>
              <w:rPr>
                <w:rFonts w:hint="eastAsia" w:ascii="宋体" w:hAnsi="宋体" w:eastAsia="宋体"/>
                <w:color w:val="000000"/>
                <w:sz w:val="18"/>
                <w:szCs w:val="18"/>
                <w:lang w:eastAsia="zh-CN"/>
              </w:rPr>
            </w:pPr>
            <w:r>
              <w:rPr>
                <w:rFonts w:hint="eastAsia" w:ascii="宋体" w:hAnsi="宋体" w:eastAsia="宋体"/>
                <w:color w:val="000000"/>
                <w:sz w:val="18"/>
                <w:szCs w:val="18"/>
              </w:rPr>
              <w:t>张掖</w:t>
            </w:r>
            <w:r>
              <w:rPr>
                <w:rFonts w:hint="eastAsia" w:ascii="宋体" w:hAnsi="宋体"/>
                <w:color w:val="000000"/>
                <w:sz w:val="18"/>
                <w:szCs w:val="18"/>
                <w:lang w:eastAsia="zh-CN"/>
              </w:rPr>
              <w:t>经济技术开发区管理委员会</w:t>
            </w:r>
          </w:p>
        </w:tc>
      </w:tr>
      <w:tr>
        <w:tblPrEx>
          <w:tblCellMar>
            <w:top w:w="0" w:type="dxa"/>
            <w:left w:w="108" w:type="dxa"/>
            <w:bottom w:w="0" w:type="dxa"/>
            <w:right w:w="108" w:type="dxa"/>
          </w:tblCellMar>
        </w:tblPrEx>
        <w:trPr>
          <w:cantSplit/>
          <w:trHeight w:val="1866" w:hRule="atLeast"/>
          <w:jc w:val="center"/>
        </w:trPr>
        <w:tc>
          <w:tcPr>
            <w:tcW w:w="639" w:type="dxa"/>
            <w:tcBorders>
              <w:top w:val="single" w:color="000000" w:sz="6" w:space="0"/>
              <w:left w:val="nil"/>
              <w:bottom w:val="single" w:color="000000" w:sz="6" w:space="0"/>
              <w:right w:val="single" w:color="000000" w:sz="6" w:space="0"/>
              <w:tl2br w:val="nil"/>
              <w:tr2bl w:val="nil"/>
            </w:tcBorders>
            <w:noWrap w:val="0"/>
            <w:textDirection w:val="tbLrV"/>
            <w:vAlign w:val="center"/>
          </w:tcPr>
          <w:p>
            <w:pPr>
              <w:ind w:left="113" w:right="113"/>
              <w:jc w:val="center"/>
              <w:rPr>
                <w:rFonts w:ascii="宋体" w:hAnsi="宋体" w:eastAsia="宋体"/>
                <w:color w:val="000000"/>
                <w:sz w:val="18"/>
                <w:szCs w:val="18"/>
              </w:rPr>
            </w:pPr>
            <w:r>
              <w:rPr>
                <w:rFonts w:hint="eastAsia" w:ascii="宋体" w:hAnsi="宋体" w:eastAsia="宋体"/>
                <w:color w:val="000000"/>
                <w:sz w:val="18"/>
                <w:szCs w:val="18"/>
              </w:rPr>
              <w:t>总 体 目 标</w:t>
            </w:r>
          </w:p>
        </w:tc>
        <w:tc>
          <w:tcPr>
            <w:tcW w:w="8101" w:type="dxa"/>
            <w:gridSpan w:val="6"/>
            <w:tcBorders>
              <w:top w:val="single" w:color="000000" w:sz="6" w:space="0"/>
              <w:left w:val="single" w:color="000000" w:sz="6" w:space="0"/>
              <w:bottom w:val="single" w:color="000000" w:sz="6" w:space="0"/>
              <w:right w:val="nil"/>
              <w:tl2br w:val="nil"/>
              <w:tr2bl w:val="nil"/>
            </w:tcBorders>
            <w:noWrap w:val="0"/>
            <w:vAlign w:val="center"/>
          </w:tcPr>
          <w:p>
            <w:pPr>
              <w:widowControl/>
              <w:spacing w:line="36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目标1：保证</w:t>
            </w:r>
            <w:r>
              <w:rPr>
                <w:rFonts w:hint="eastAsia" w:ascii="宋体" w:hAnsi="宋体" w:cs="宋体"/>
                <w:kern w:val="0"/>
                <w:sz w:val="18"/>
                <w:szCs w:val="18"/>
                <w:lang w:eastAsia="zh-CN"/>
              </w:rPr>
              <w:t>管委会</w:t>
            </w:r>
            <w:r>
              <w:rPr>
                <w:rFonts w:hint="eastAsia" w:ascii="宋体" w:hAnsi="宋体" w:eastAsia="宋体" w:cs="宋体"/>
                <w:kern w:val="0"/>
                <w:sz w:val="18"/>
                <w:szCs w:val="18"/>
              </w:rPr>
              <w:t>日常工作正常开展，做好办公经费保障，确保工作有序高效运转。</w:t>
            </w:r>
          </w:p>
          <w:p>
            <w:pPr>
              <w:widowControl/>
              <w:spacing w:line="36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目标2：</w:t>
            </w:r>
            <w:r>
              <w:rPr>
                <w:rFonts w:hint="eastAsia" w:ascii="宋体" w:hAnsi="宋体" w:cs="宋体"/>
                <w:kern w:val="0"/>
                <w:sz w:val="18"/>
                <w:szCs w:val="18"/>
                <w:lang w:eastAsia="zh-CN"/>
              </w:rPr>
              <w:t>为</w:t>
            </w:r>
            <w:r>
              <w:rPr>
                <w:rFonts w:hint="eastAsia" w:ascii="宋体" w:hAnsi="宋体" w:eastAsia="宋体" w:cs="宋体"/>
                <w:kern w:val="0"/>
                <w:sz w:val="18"/>
                <w:szCs w:val="18"/>
              </w:rPr>
              <w:t>确定的重点任务，重点目标提供经费保障。</w:t>
            </w:r>
          </w:p>
          <w:p>
            <w:pPr>
              <w:widowControl/>
              <w:spacing w:line="36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目标3：细化经费支出管理，提高依法理财水平，确保经费支出合法、安全、高效。</w:t>
            </w:r>
          </w:p>
          <w:p>
            <w:pPr>
              <w:widowControl/>
              <w:spacing w:line="360" w:lineRule="exact"/>
              <w:jc w:val="left"/>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目标</w:t>
            </w:r>
            <w:r>
              <w:rPr>
                <w:rFonts w:hint="eastAsia" w:ascii="宋体" w:hAnsi="宋体" w:cs="宋体"/>
                <w:kern w:val="0"/>
                <w:sz w:val="18"/>
                <w:szCs w:val="18"/>
                <w:lang w:val="en-US" w:eastAsia="zh-CN"/>
              </w:rPr>
              <w:t>4：围绕全市“一屏四城五区”发展定位和“两个突破、两个高于、三个大幅提升”目标，主动扛起强工业重要使命，深入推进工业突破发展行动，以发展壮大“六大”产业【综合能源、新材料、农畜产品精深加工、精细化工、智能制造和数据信息产业】为目标，以统筹县级园区发展为抓手，以打造全省代表性开发区为重点【农副产品加工、生物制药、有色冶金、氢能零碳产业特色精品园中园】，加速经开区及各园区产业布局优化和产业集群培育，加快形成布局合理、错位发展、产业链条完整的园区发展新局面，确保国家级经开区综评考核名次有大幅提升，为“十四五”时期经开区高质量赶超发展奠定坚实基础。</w:t>
            </w:r>
          </w:p>
        </w:tc>
      </w:tr>
      <w:tr>
        <w:tblPrEx>
          <w:tblCellMar>
            <w:top w:w="0" w:type="dxa"/>
            <w:left w:w="108" w:type="dxa"/>
            <w:bottom w:w="0" w:type="dxa"/>
            <w:right w:w="108" w:type="dxa"/>
          </w:tblCellMar>
        </w:tblPrEx>
        <w:trPr>
          <w:cantSplit/>
          <w:trHeight w:val="20" w:hRule="atLeast"/>
          <w:jc w:val="center"/>
        </w:trPr>
        <w:tc>
          <w:tcPr>
            <w:tcW w:w="639" w:type="dxa"/>
            <w:vMerge w:val="restart"/>
            <w:tcBorders>
              <w:top w:val="single" w:color="000000" w:sz="6" w:space="0"/>
              <w:left w:val="nil"/>
              <w:right w:val="single" w:color="000000" w:sz="6" w:space="0"/>
              <w:tl2br w:val="nil"/>
              <w:tr2bl w:val="nil"/>
            </w:tcBorders>
            <w:noWrap w:val="0"/>
            <w:textDirection w:val="tbLrV"/>
            <w:vAlign w:val="center"/>
          </w:tcPr>
          <w:p>
            <w:pPr>
              <w:ind w:left="113" w:right="113"/>
              <w:jc w:val="center"/>
              <w:rPr>
                <w:rFonts w:ascii="宋体" w:hAnsi="宋体" w:eastAsia="宋体"/>
                <w:color w:val="000000"/>
                <w:sz w:val="18"/>
                <w:szCs w:val="18"/>
              </w:rPr>
            </w:pPr>
            <w:r>
              <w:rPr>
                <w:rFonts w:hint="eastAsia" w:ascii="宋体" w:hAnsi="宋体" w:eastAsia="宋体"/>
                <w:color w:val="000000"/>
                <w:sz w:val="18"/>
                <w:szCs w:val="18"/>
              </w:rPr>
              <w:t>预 算 情 况（万元）</w:t>
            </w:r>
          </w:p>
        </w:tc>
        <w:tc>
          <w:tcPr>
            <w:tcW w:w="3288" w:type="dxa"/>
            <w:gridSpan w:val="3"/>
            <w:tcBorders>
              <w:top w:val="single" w:color="000000" w:sz="6" w:space="0"/>
              <w:left w:val="single" w:color="000000" w:sz="6" w:space="0"/>
              <w:bottom w:val="single" w:color="000000" w:sz="6" w:space="0"/>
              <w:right w:val="single" w:color="000000" w:sz="6" w:space="0"/>
              <w:tl2br w:val="nil"/>
              <w:tr2bl w:val="nil"/>
            </w:tcBorders>
            <w:noWrap w:val="0"/>
            <w:vAlign w:val="center"/>
          </w:tcPr>
          <w:p>
            <w:pPr>
              <w:jc w:val="center"/>
              <w:rPr>
                <w:rFonts w:ascii="宋体" w:hAnsi="宋体" w:eastAsia="宋体"/>
                <w:color w:val="000000"/>
                <w:sz w:val="18"/>
                <w:szCs w:val="18"/>
              </w:rPr>
            </w:pPr>
            <w:r>
              <w:rPr>
                <w:rFonts w:hint="eastAsia" w:ascii="宋体" w:hAnsi="宋体" w:eastAsia="宋体"/>
                <w:color w:val="000000"/>
                <w:sz w:val="18"/>
                <w:szCs w:val="18"/>
              </w:rPr>
              <w:t>按支出类型分</w:t>
            </w:r>
          </w:p>
        </w:tc>
        <w:tc>
          <w:tcPr>
            <w:tcW w:w="153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jc w:val="center"/>
              <w:rPr>
                <w:rFonts w:ascii="宋体" w:hAnsi="宋体" w:eastAsia="宋体"/>
                <w:color w:val="000000"/>
                <w:sz w:val="18"/>
                <w:szCs w:val="18"/>
              </w:rPr>
            </w:pPr>
            <w:r>
              <w:rPr>
                <w:rFonts w:hint="eastAsia" w:ascii="宋体" w:hAnsi="宋体" w:eastAsia="宋体"/>
                <w:color w:val="000000"/>
                <w:sz w:val="18"/>
                <w:szCs w:val="18"/>
              </w:rPr>
              <w:t>预算金额</w:t>
            </w:r>
          </w:p>
        </w:tc>
        <w:tc>
          <w:tcPr>
            <w:tcW w:w="173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jc w:val="center"/>
              <w:rPr>
                <w:rFonts w:ascii="宋体" w:hAnsi="宋体" w:eastAsia="宋体"/>
                <w:color w:val="000000"/>
                <w:sz w:val="18"/>
                <w:szCs w:val="18"/>
              </w:rPr>
            </w:pPr>
            <w:r>
              <w:rPr>
                <w:rFonts w:hint="eastAsia" w:ascii="宋体" w:hAnsi="宋体" w:eastAsia="宋体"/>
                <w:color w:val="000000"/>
                <w:sz w:val="18"/>
                <w:szCs w:val="18"/>
              </w:rPr>
              <w:t>按来源类型分</w:t>
            </w:r>
          </w:p>
        </w:tc>
        <w:tc>
          <w:tcPr>
            <w:tcW w:w="1538" w:type="dxa"/>
            <w:tcBorders>
              <w:top w:val="single" w:color="000000" w:sz="6" w:space="0"/>
              <w:left w:val="single" w:color="000000" w:sz="6" w:space="0"/>
              <w:bottom w:val="single" w:color="000000" w:sz="6" w:space="0"/>
              <w:right w:val="nil"/>
              <w:tl2br w:val="nil"/>
              <w:tr2bl w:val="nil"/>
            </w:tcBorders>
            <w:noWrap w:val="0"/>
            <w:vAlign w:val="center"/>
          </w:tcPr>
          <w:p>
            <w:pPr>
              <w:jc w:val="center"/>
              <w:rPr>
                <w:rFonts w:ascii="宋体" w:hAnsi="宋体" w:eastAsia="宋体"/>
                <w:color w:val="000000"/>
                <w:sz w:val="18"/>
                <w:szCs w:val="18"/>
              </w:rPr>
            </w:pPr>
            <w:r>
              <w:rPr>
                <w:rFonts w:hint="eastAsia" w:ascii="宋体" w:hAnsi="宋体" w:eastAsia="宋体"/>
                <w:color w:val="000000"/>
                <w:sz w:val="18"/>
                <w:szCs w:val="18"/>
              </w:rPr>
              <w:t>预算金额</w:t>
            </w: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l2br w:val="nil"/>
              <w:tr2bl w:val="nil"/>
            </w:tcBorders>
            <w:noWrap w:val="0"/>
            <w:vAlign w:val="center"/>
          </w:tcPr>
          <w:p>
            <w:pPr>
              <w:jc w:val="center"/>
              <w:rPr>
                <w:rFonts w:ascii="宋体" w:hAnsi="宋体" w:eastAsia="宋体"/>
                <w:color w:val="000000"/>
                <w:sz w:val="18"/>
                <w:szCs w:val="18"/>
              </w:rPr>
            </w:pPr>
          </w:p>
        </w:tc>
        <w:tc>
          <w:tcPr>
            <w:tcW w:w="1625" w:type="dxa"/>
            <w:vMerge w:val="restart"/>
            <w:tcBorders>
              <w:top w:val="single" w:color="000000" w:sz="6" w:space="0"/>
              <w:left w:val="single" w:color="000000" w:sz="6" w:space="0"/>
              <w:right w:val="single" w:color="000000" w:sz="6" w:space="0"/>
              <w:tl2br w:val="nil"/>
              <w:tr2bl w:val="nil"/>
            </w:tcBorders>
            <w:noWrap w:val="0"/>
            <w:vAlign w:val="center"/>
          </w:tcPr>
          <w:p>
            <w:pPr>
              <w:jc w:val="center"/>
              <w:rPr>
                <w:rFonts w:ascii="宋体" w:hAnsi="宋体" w:eastAsia="宋体"/>
                <w:color w:val="000000"/>
                <w:sz w:val="18"/>
                <w:szCs w:val="18"/>
              </w:rPr>
            </w:pPr>
            <w:r>
              <w:rPr>
                <w:rFonts w:hint="eastAsia" w:ascii="宋体" w:hAnsi="宋体" w:eastAsia="宋体"/>
                <w:color w:val="000000"/>
                <w:sz w:val="18"/>
                <w:szCs w:val="18"/>
              </w:rPr>
              <w:t>基本支出</w:t>
            </w:r>
          </w:p>
        </w:tc>
        <w:tc>
          <w:tcPr>
            <w:tcW w:w="1663"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jc w:val="center"/>
              <w:rPr>
                <w:rFonts w:ascii="宋体" w:hAnsi="宋体" w:eastAsia="宋体"/>
                <w:color w:val="000000"/>
                <w:sz w:val="18"/>
                <w:szCs w:val="18"/>
              </w:rPr>
            </w:pPr>
            <w:r>
              <w:rPr>
                <w:rFonts w:hint="eastAsia" w:ascii="宋体" w:hAnsi="宋体" w:eastAsia="宋体"/>
                <w:color w:val="000000"/>
                <w:sz w:val="18"/>
                <w:szCs w:val="18"/>
              </w:rPr>
              <w:t>人员经费</w:t>
            </w:r>
          </w:p>
        </w:tc>
        <w:tc>
          <w:tcPr>
            <w:tcW w:w="153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1049.23</w:t>
            </w:r>
          </w:p>
        </w:tc>
        <w:tc>
          <w:tcPr>
            <w:tcW w:w="173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eastAsia="宋体"/>
                <w:color w:val="000000"/>
                <w:sz w:val="18"/>
                <w:szCs w:val="18"/>
              </w:rPr>
            </w:pPr>
            <w:r>
              <w:rPr>
                <w:rFonts w:hint="eastAsia" w:ascii="宋体" w:hAnsi="宋体" w:eastAsia="宋体"/>
                <w:color w:val="000000"/>
                <w:sz w:val="18"/>
                <w:szCs w:val="18"/>
              </w:rPr>
              <w:t>当年财政拨款</w:t>
            </w:r>
          </w:p>
        </w:tc>
        <w:tc>
          <w:tcPr>
            <w:tcW w:w="1538" w:type="dxa"/>
            <w:tcBorders>
              <w:top w:val="single" w:color="000000" w:sz="6" w:space="0"/>
              <w:left w:val="single" w:color="000000" w:sz="6" w:space="0"/>
              <w:bottom w:val="single" w:color="000000" w:sz="6" w:space="0"/>
              <w:right w:val="nil"/>
            </w:tcBorders>
            <w:noWrap w:val="0"/>
            <w:vAlign w:val="center"/>
          </w:tcPr>
          <w:p>
            <w:pPr>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14438.25</w:t>
            </w: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l2br w:val="nil"/>
              <w:tr2bl w:val="nil"/>
            </w:tcBorders>
            <w:noWrap w:val="0"/>
            <w:vAlign w:val="center"/>
          </w:tcPr>
          <w:p>
            <w:pPr>
              <w:jc w:val="center"/>
              <w:rPr>
                <w:rFonts w:ascii="宋体" w:hAnsi="宋体" w:eastAsia="宋体"/>
                <w:color w:val="000000"/>
                <w:sz w:val="18"/>
                <w:szCs w:val="18"/>
              </w:rPr>
            </w:pPr>
          </w:p>
        </w:tc>
        <w:tc>
          <w:tcPr>
            <w:tcW w:w="1625" w:type="dxa"/>
            <w:vMerge w:val="continue"/>
            <w:tcBorders>
              <w:left w:val="single" w:color="000000" w:sz="6" w:space="0"/>
              <w:right w:val="single" w:color="000000" w:sz="6" w:space="0"/>
              <w:tl2br w:val="nil"/>
              <w:tr2bl w:val="nil"/>
            </w:tcBorders>
            <w:noWrap w:val="0"/>
            <w:vAlign w:val="center"/>
          </w:tcPr>
          <w:p>
            <w:pPr>
              <w:jc w:val="center"/>
              <w:rPr>
                <w:rFonts w:ascii="宋体" w:hAnsi="宋体" w:eastAsia="宋体"/>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jc w:val="center"/>
              <w:rPr>
                <w:rFonts w:ascii="宋体" w:hAnsi="宋体" w:eastAsia="宋体"/>
                <w:color w:val="000000"/>
                <w:sz w:val="18"/>
                <w:szCs w:val="18"/>
              </w:rPr>
            </w:pPr>
            <w:r>
              <w:rPr>
                <w:rFonts w:hint="eastAsia" w:ascii="宋体" w:hAnsi="宋体" w:eastAsia="宋体"/>
                <w:color w:val="000000"/>
                <w:sz w:val="18"/>
                <w:szCs w:val="18"/>
              </w:rPr>
              <w:t>公用经费</w:t>
            </w:r>
          </w:p>
        </w:tc>
        <w:tc>
          <w:tcPr>
            <w:tcW w:w="153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121.4</w:t>
            </w:r>
          </w:p>
        </w:tc>
        <w:tc>
          <w:tcPr>
            <w:tcW w:w="173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eastAsia="宋体"/>
                <w:color w:val="000000"/>
                <w:sz w:val="18"/>
                <w:szCs w:val="18"/>
              </w:rPr>
            </w:pPr>
            <w:r>
              <w:rPr>
                <w:rFonts w:hint="eastAsia" w:ascii="宋体" w:hAnsi="宋体" w:eastAsia="宋体"/>
                <w:color w:val="000000"/>
                <w:sz w:val="18"/>
                <w:szCs w:val="18"/>
              </w:rPr>
              <w:t>上年结转资金</w:t>
            </w:r>
          </w:p>
        </w:tc>
        <w:tc>
          <w:tcPr>
            <w:tcW w:w="1538" w:type="dxa"/>
            <w:tcBorders>
              <w:top w:val="single" w:color="000000" w:sz="6" w:space="0"/>
              <w:left w:val="single" w:color="000000" w:sz="6" w:space="0"/>
              <w:bottom w:val="single" w:color="000000" w:sz="6" w:space="0"/>
              <w:right w:val="nil"/>
            </w:tcBorders>
            <w:noWrap w:val="0"/>
            <w:vAlign w:val="center"/>
          </w:tcPr>
          <w:p>
            <w:pPr>
              <w:jc w:val="center"/>
              <w:rPr>
                <w:rFonts w:ascii="宋体" w:hAnsi="宋体" w:eastAsia="宋体"/>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l2br w:val="nil"/>
              <w:tr2bl w:val="nil"/>
            </w:tcBorders>
            <w:noWrap w:val="0"/>
            <w:vAlign w:val="center"/>
          </w:tcPr>
          <w:p>
            <w:pPr>
              <w:jc w:val="center"/>
              <w:rPr>
                <w:rFonts w:ascii="宋体" w:hAnsi="宋体" w:eastAsia="宋体"/>
                <w:color w:val="000000"/>
                <w:sz w:val="18"/>
                <w:szCs w:val="18"/>
              </w:rPr>
            </w:pPr>
          </w:p>
        </w:tc>
        <w:tc>
          <w:tcPr>
            <w:tcW w:w="1625" w:type="dxa"/>
            <w:vMerge w:val="continue"/>
            <w:tcBorders>
              <w:left w:val="single" w:color="000000" w:sz="6" w:space="0"/>
              <w:bottom w:val="single" w:color="000000" w:sz="6" w:space="0"/>
              <w:right w:val="single" w:color="000000" w:sz="6" w:space="0"/>
              <w:tl2br w:val="nil"/>
              <w:tr2bl w:val="nil"/>
            </w:tcBorders>
            <w:noWrap w:val="0"/>
            <w:vAlign w:val="center"/>
          </w:tcPr>
          <w:p>
            <w:pPr>
              <w:jc w:val="center"/>
              <w:rPr>
                <w:rFonts w:ascii="宋体" w:hAnsi="宋体" w:eastAsia="宋体"/>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jc w:val="center"/>
              <w:rPr>
                <w:rFonts w:ascii="宋体" w:hAnsi="宋体" w:eastAsia="宋体"/>
                <w:color w:val="000000"/>
                <w:sz w:val="18"/>
                <w:szCs w:val="18"/>
              </w:rPr>
            </w:pPr>
            <w:r>
              <w:rPr>
                <w:rFonts w:hint="eastAsia" w:ascii="宋体" w:hAnsi="宋体" w:eastAsia="宋体"/>
                <w:color w:val="000000"/>
                <w:sz w:val="18"/>
                <w:szCs w:val="18"/>
              </w:rPr>
              <w:t>合计</w:t>
            </w:r>
          </w:p>
        </w:tc>
        <w:tc>
          <w:tcPr>
            <w:tcW w:w="153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1170.63</w:t>
            </w:r>
          </w:p>
        </w:tc>
        <w:tc>
          <w:tcPr>
            <w:tcW w:w="173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jc w:val="center"/>
              <w:rPr>
                <w:rFonts w:ascii="宋体" w:hAnsi="宋体" w:eastAsia="宋体"/>
                <w:color w:val="000000"/>
                <w:sz w:val="18"/>
                <w:szCs w:val="18"/>
              </w:rPr>
            </w:pPr>
            <w:r>
              <w:rPr>
                <w:rFonts w:hint="eastAsia" w:ascii="宋体" w:hAnsi="宋体" w:eastAsia="宋体"/>
                <w:color w:val="000000"/>
                <w:sz w:val="18"/>
                <w:szCs w:val="18"/>
              </w:rPr>
              <w:t>其他资金</w:t>
            </w:r>
          </w:p>
        </w:tc>
        <w:tc>
          <w:tcPr>
            <w:tcW w:w="1538" w:type="dxa"/>
            <w:tcBorders>
              <w:top w:val="single" w:color="000000" w:sz="6" w:space="0"/>
              <w:left w:val="single" w:color="000000" w:sz="6" w:space="0"/>
              <w:bottom w:val="single" w:color="000000" w:sz="6" w:space="0"/>
              <w:right w:val="nil"/>
              <w:tl2br w:val="nil"/>
              <w:tr2bl w:val="nil"/>
            </w:tcBorders>
            <w:noWrap w:val="0"/>
            <w:vAlign w:val="center"/>
          </w:tcPr>
          <w:p>
            <w:pPr>
              <w:jc w:val="center"/>
              <w:rPr>
                <w:rFonts w:ascii="宋体" w:hAnsi="宋体" w:eastAsia="宋体"/>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l2br w:val="nil"/>
              <w:tr2bl w:val="nil"/>
            </w:tcBorders>
            <w:noWrap w:val="0"/>
            <w:vAlign w:val="center"/>
          </w:tcPr>
          <w:p>
            <w:pPr>
              <w:jc w:val="center"/>
              <w:rPr>
                <w:rFonts w:ascii="宋体" w:hAnsi="宋体" w:eastAsia="宋体"/>
                <w:color w:val="000000"/>
                <w:sz w:val="18"/>
                <w:szCs w:val="18"/>
              </w:rPr>
            </w:pPr>
          </w:p>
        </w:tc>
        <w:tc>
          <w:tcPr>
            <w:tcW w:w="3288" w:type="dxa"/>
            <w:gridSpan w:val="3"/>
            <w:vMerge w:val="restart"/>
            <w:tcBorders>
              <w:top w:val="single" w:color="000000" w:sz="6" w:space="0"/>
              <w:left w:val="single" w:color="000000" w:sz="6" w:space="0"/>
              <w:right w:val="single" w:color="000000" w:sz="6" w:space="0"/>
              <w:tl2br w:val="nil"/>
              <w:tr2bl w:val="nil"/>
            </w:tcBorders>
            <w:noWrap w:val="0"/>
            <w:vAlign w:val="center"/>
          </w:tcPr>
          <w:p>
            <w:pPr>
              <w:jc w:val="center"/>
              <w:rPr>
                <w:rFonts w:ascii="宋体" w:hAnsi="宋体" w:eastAsia="宋体"/>
                <w:color w:val="000000"/>
                <w:sz w:val="18"/>
                <w:szCs w:val="18"/>
              </w:rPr>
            </w:pPr>
            <w:r>
              <w:rPr>
                <w:rFonts w:hint="eastAsia" w:ascii="宋体" w:hAnsi="宋体" w:eastAsia="宋体"/>
                <w:color w:val="000000"/>
                <w:sz w:val="18"/>
                <w:szCs w:val="18"/>
              </w:rPr>
              <w:t>项目支出</w:t>
            </w:r>
          </w:p>
        </w:tc>
        <w:tc>
          <w:tcPr>
            <w:tcW w:w="1537" w:type="dxa"/>
            <w:vMerge w:val="restart"/>
            <w:tcBorders>
              <w:top w:val="single" w:color="000000" w:sz="6" w:space="0"/>
              <w:left w:val="single" w:color="000000" w:sz="6" w:space="0"/>
              <w:right w:val="single" w:color="000000" w:sz="6" w:space="0"/>
              <w:tl2br w:val="nil"/>
              <w:tr2bl w:val="nil"/>
            </w:tcBorders>
            <w:noWrap w:val="0"/>
            <w:vAlign w:val="center"/>
          </w:tcPr>
          <w:p>
            <w:pPr>
              <w:jc w:val="center"/>
              <w:rPr>
                <w:rFonts w:ascii="宋体" w:hAnsi="宋体" w:eastAsia="宋体"/>
                <w:color w:val="000000"/>
                <w:sz w:val="18"/>
                <w:szCs w:val="18"/>
              </w:rPr>
            </w:pPr>
          </w:p>
        </w:tc>
        <w:tc>
          <w:tcPr>
            <w:tcW w:w="173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jc w:val="center"/>
              <w:rPr>
                <w:rFonts w:ascii="宋体" w:hAnsi="宋体" w:eastAsia="宋体"/>
                <w:color w:val="000000"/>
                <w:sz w:val="18"/>
                <w:szCs w:val="18"/>
              </w:rPr>
            </w:pPr>
            <w:r>
              <w:rPr>
                <w:rFonts w:hint="eastAsia" w:ascii="宋体" w:hAnsi="宋体" w:eastAsia="宋体"/>
                <w:color w:val="000000"/>
                <w:sz w:val="18"/>
                <w:szCs w:val="18"/>
              </w:rPr>
              <w:t>收入预算合计</w:t>
            </w:r>
          </w:p>
        </w:tc>
        <w:tc>
          <w:tcPr>
            <w:tcW w:w="1538" w:type="dxa"/>
            <w:tcBorders>
              <w:top w:val="single" w:color="000000" w:sz="6" w:space="0"/>
              <w:left w:val="single" w:color="000000" w:sz="6" w:space="0"/>
              <w:bottom w:val="single" w:color="000000" w:sz="6" w:space="0"/>
              <w:right w:val="nil"/>
              <w:tl2br w:val="nil"/>
              <w:tr2bl w:val="nil"/>
            </w:tcBorders>
            <w:noWrap w:val="0"/>
            <w:vAlign w:val="center"/>
          </w:tcPr>
          <w:p>
            <w:pPr>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12253</w:t>
            </w: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l2br w:val="nil"/>
              <w:tr2bl w:val="nil"/>
            </w:tcBorders>
            <w:noWrap w:val="0"/>
            <w:vAlign w:val="center"/>
          </w:tcPr>
          <w:p>
            <w:pPr>
              <w:jc w:val="center"/>
              <w:rPr>
                <w:rFonts w:ascii="宋体" w:hAnsi="宋体" w:eastAsia="宋体"/>
                <w:color w:val="000000"/>
                <w:sz w:val="18"/>
                <w:szCs w:val="18"/>
              </w:rPr>
            </w:pPr>
          </w:p>
        </w:tc>
        <w:tc>
          <w:tcPr>
            <w:tcW w:w="3288" w:type="dxa"/>
            <w:gridSpan w:val="3"/>
            <w:vMerge w:val="continue"/>
            <w:tcBorders>
              <w:left w:val="single" w:color="000000" w:sz="6" w:space="0"/>
              <w:right w:val="single" w:color="000000" w:sz="6" w:space="0"/>
              <w:tl2br w:val="nil"/>
              <w:tr2bl w:val="nil"/>
            </w:tcBorders>
            <w:noWrap w:val="0"/>
            <w:vAlign w:val="center"/>
          </w:tcPr>
          <w:p>
            <w:pPr>
              <w:jc w:val="center"/>
              <w:rPr>
                <w:rFonts w:ascii="宋体" w:hAnsi="宋体" w:eastAsia="宋体"/>
                <w:color w:val="000000"/>
                <w:sz w:val="18"/>
                <w:szCs w:val="18"/>
              </w:rPr>
            </w:pPr>
          </w:p>
        </w:tc>
        <w:tc>
          <w:tcPr>
            <w:tcW w:w="1537" w:type="dxa"/>
            <w:vMerge w:val="continue"/>
            <w:tcBorders>
              <w:left w:val="single" w:color="000000" w:sz="6" w:space="0"/>
              <w:bottom w:val="single" w:color="000000" w:sz="6" w:space="0"/>
              <w:right w:val="single" w:color="000000" w:sz="6" w:space="0"/>
              <w:tl2br w:val="nil"/>
              <w:tr2bl w:val="nil"/>
            </w:tcBorders>
            <w:noWrap w:val="0"/>
            <w:vAlign w:val="center"/>
          </w:tcPr>
          <w:p>
            <w:pPr>
              <w:jc w:val="center"/>
              <w:rPr>
                <w:rFonts w:ascii="宋体" w:hAnsi="宋体" w:eastAsia="宋体"/>
                <w:color w:val="000000"/>
                <w:sz w:val="18"/>
                <w:szCs w:val="18"/>
              </w:rPr>
            </w:pPr>
          </w:p>
        </w:tc>
        <w:tc>
          <w:tcPr>
            <w:tcW w:w="173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jc w:val="center"/>
              <w:rPr>
                <w:rFonts w:ascii="宋体" w:hAnsi="宋体" w:eastAsia="宋体"/>
                <w:color w:val="000000"/>
                <w:sz w:val="18"/>
                <w:szCs w:val="18"/>
              </w:rPr>
            </w:pPr>
            <w:r>
              <w:rPr>
                <w:rFonts w:hint="eastAsia" w:ascii="宋体" w:hAnsi="宋体" w:eastAsia="宋体"/>
                <w:color w:val="000000"/>
                <w:sz w:val="18"/>
                <w:szCs w:val="18"/>
              </w:rPr>
              <w:t>支出预算合计</w:t>
            </w:r>
          </w:p>
        </w:tc>
        <w:tc>
          <w:tcPr>
            <w:tcW w:w="1538" w:type="dxa"/>
            <w:tcBorders>
              <w:top w:val="single" w:color="000000" w:sz="6" w:space="0"/>
              <w:left w:val="single" w:color="000000" w:sz="6" w:space="0"/>
              <w:bottom w:val="single" w:color="000000" w:sz="6" w:space="0"/>
              <w:right w:val="nil"/>
              <w:tl2br w:val="nil"/>
              <w:tr2bl w:val="nil"/>
            </w:tcBorders>
            <w:noWrap w:val="0"/>
            <w:vAlign w:val="center"/>
          </w:tcPr>
          <w:p>
            <w:pPr>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12253</w:t>
            </w:r>
          </w:p>
        </w:tc>
      </w:tr>
      <w:tr>
        <w:tblPrEx>
          <w:tblCellMar>
            <w:top w:w="0" w:type="dxa"/>
            <w:left w:w="108" w:type="dxa"/>
            <w:bottom w:w="0" w:type="dxa"/>
            <w:right w:w="108" w:type="dxa"/>
          </w:tblCellMar>
        </w:tblPrEx>
        <w:trPr>
          <w:cantSplit/>
          <w:trHeight w:val="20" w:hRule="atLeast"/>
          <w:jc w:val="center"/>
        </w:trPr>
        <w:tc>
          <w:tcPr>
            <w:tcW w:w="639" w:type="dxa"/>
            <w:vMerge w:val="restart"/>
            <w:tcBorders>
              <w:top w:val="single" w:color="000000" w:sz="6" w:space="0"/>
              <w:left w:val="nil"/>
              <w:right w:val="single" w:color="000000" w:sz="6" w:space="0"/>
            </w:tcBorders>
            <w:noWrap w:val="0"/>
            <w:textDirection w:val="tbLrV"/>
            <w:vAlign w:val="center"/>
          </w:tcPr>
          <w:p>
            <w:pPr>
              <w:ind w:left="113" w:right="113"/>
              <w:jc w:val="center"/>
              <w:rPr>
                <w:rFonts w:ascii="宋体" w:hAnsi="宋体" w:eastAsia="宋体"/>
                <w:bCs/>
                <w:color w:val="000000"/>
                <w:sz w:val="18"/>
                <w:szCs w:val="18"/>
              </w:rPr>
            </w:pPr>
            <w:r>
              <w:rPr>
                <w:rFonts w:hint="eastAsia" w:ascii="宋体" w:hAnsi="宋体" w:eastAsia="宋体" w:cs="宋体"/>
                <w:bCs/>
                <w:kern w:val="0"/>
                <w:sz w:val="18"/>
                <w:szCs w:val="18"/>
              </w:rPr>
              <w:t>绩 效 指 标</w:t>
            </w:r>
          </w:p>
        </w:tc>
        <w:tc>
          <w:tcPr>
            <w:tcW w:w="162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eastAsia="宋体"/>
                <w:bCs/>
                <w:color w:val="000000"/>
                <w:sz w:val="18"/>
                <w:szCs w:val="18"/>
              </w:rPr>
            </w:pPr>
            <w:r>
              <w:rPr>
                <w:rFonts w:hint="eastAsia" w:ascii="宋体" w:hAnsi="宋体" w:eastAsia="宋体"/>
                <w:bCs/>
                <w:color w:val="000000"/>
                <w:sz w:val="18"/>
                <w:szCs w:val="18"/>
              </w:rPr>
              <w:t>一级指标</w:t>
            </w:r>
          </w:p>
        </w:tc>
        <w:tc>
          <w:tcPr>
            <w:tcW w:w="1663"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eastAsia="宋体"/>
                <w:bCs/>
                <w:color w:val="000000"/>
                <w:sz w:val="18"/>
                <w:szCs w:val="18"/>
              </w:rPr>
            </w:pPr>
            <w:r>
              <w:rPr>
                <w:rFonts w:hint="eastAsia" w:ascii="宋体" w:hAnsi="宋体" w:eastAsia="宋体"/>
                <w:bCs/>
                <w:color w:val="000000"/>
                <w:sz w:val="18"/>
                <w:szCs w:val="18"/>
              </w:rPr>
              <w:t>二级指标</w:t>
            </w:r>
          </w:p>
        </w:tc>
        <w:tc>
          <w:tcPr>
            <w:tcW w:w="153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eastAsia="宋体"/>
                <w:bCs/>
                <w:color w:val="000000"/>
                <w:sz w:val="18"/>
                <w:szCs w:val="18"/>
              </w:rPr>
            </w:pPr>
            <w:r>
              <w:rPr>
                <w:rFonts w:hint="eastAsia" w:ascii="宋体" w:hAnsi="宋体" w:eastAsia="宋体"/>
                <w:bCs/>
                <w:color w:val="000000"/>
                <w:sz w:val="18"/>
                <w:szCs w:val="18"/>
              </w:rPr>
              <w:t>三级指标</w:t>
            </w:r>
          </w:p>
        </w:tc>
        <w:tc>
          <w:tcPr>
            <w:tcW w:w="3276" w:type="dxa"/>
            <w:gridSpan w:val="2"/>
            <w:tcBorders>
              <w:top w:val="single" w:color="000000" w:sz="6" w:space="0"/>
              <w:left w:val="single" w:color="000000" w:sz="6" w:space="0"/>
              <w:bottom w:val="single" w:color="000000" w:sz="6" w:space="0"/>
              <w:right w:val="nil"/>
            </w:tcBorders>
            <w:noWrap w:val="0"/>
            <w:vAlign w:val="center"/>
          </w:tcPr>
          <w:p>
            <w:pPr>
              <w:jc w:val="center"/>
              <w:rPr>
                <w:rFonts w:ascii="宋体" w:hAnsi="宋体" w:eastAsia="宋体"/>
                <w:bCs/>
                <w:color w:val="000000"/>
                <w:sz w:val="18"/>
                <w:szCs w:val="18"/>
              </w:rPr>
            </w:pPr>
            <w:r>
              <w:rPr>
                <w:rFonts w:hint="eastAsia" w:ascii="宋体" w:hAnsi="宋体" w:eastAsia="宋体"/>
                <w:bCs/>
                <w:color w:val="000000"/>
                <w:sz w:val="18"/>
                <w:szCs w:val="18"/>
              </w:rPr>
              <w:t>指标值</w:t>
            </w: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noWrap w:val="0"/>
            <w:vAlign w:val="center"/>
          </w:tcPr>
          <w:p>
            <w:pPr>
              <w:jc w:val="center"/>
              <w:rPr>
                <w:rFonts w:ascii="宋体" w:hAnsi="宋体" w:eastAsia="宋体"/>
                <w:bCs/>
                <w:color w:val="000000"/>
                <w:sz w:val="18"/>
                <w:szCs w:val="18"/>
              </w:rPr>
            </w:pPr>
          </w:p>
        </w:tc>
        <w:tc>
          <w:tcPr>
            <w:tcW w:w="1625" w:type="dxa"/>
            <w:vMerge w:val="restart"/>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eastAsia="宋体"/>
                <w:bCs/>
                <w:color w:val="000000"/>
                <w:sz w:val="18"/>
                <w:szCs w:val="18"/>
              </w:rPr>
            </w:pPr>
            <w:r>
              <w:rPr>
                <w:rFonts w:hint="eastAsia" w:ascii="宋体" w:hAnsi="宋体" w:eastAsia="宋体"/>
                <w:bCs/>
                <w:color w:val="000000"/>
                <w:sz w:val="18"/>
                <w:szCs w:val="18"/>
              </w:rPr>
              <w:t>部门管理</w:t>
            </w:r>
          </w:p>
        </w:tc>
        <w:tc>
          <w:tcPr>
            <w:tcW w:w="1663"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eastAsia="宋体"/>
                <w:bCs/>
                <w:color w:val="000000"/>
                <w:sz w:val="18"/>
                <w:szCs w:val="18"/>
              </w:rPr>
            </w:pPr>
            <w:r>
              <w:rPr>
                <w:rFonts w:hint="eastAsia" w:ascii="宋体" w:hAnsi="宋体" w:eastAsia="宋体"/>
                <w:bCs/>
                <w:color w:val="000000"/>
                <w:sz w:val="18"/>
                <w:szCs w:val="18"/>
              </w:rPr>
              <w:t>财务管理</w:t>
            </w:r>
          </w:p>
        </w:tc>
        <w:tc>
          <w:tcPr>
            <w:tcW w:w="153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bCs/>
                <w:color w:val="000000"/>
                <w:sz w:val="18"/>
                <w:szCs w:val="18"/>
                <w:lang w:eastAsia="zh-CN"/>
              </w:rPr>
            </w:pPr>
            <w:r>
              <w:rPr>
                <w:rFonts w:hint="eastAsia" w:ascii="宋体" w:hAnsi="宋体" w:eastAsia="宋体"/>
                <w:bCs/>
                <w:color w:val="000000"/>
                <w:sz w:val="18"/>
                <w:szCs w:val="18"/>
                <w:lang w:eastAsia="zh-CN"/>
              </w:rPr>
              <w:t>财务管理规范</w:t>
            </w:r>
          </w:p>
        </w:tc>
        <w:tc>
          <w:tcPr>
            <w:tcW w:w="3276" w:type="dxa"/>
            <w:gridSpan w:val="2"/>
            <w:tcBorders>
              <w:top w:val="single" w:color="000000" w:sz="6" w:space="0"/>
              <w:left w:val="single" w:color="000000" w:sz="6" w:space="0"/>
              <w:bottom w:val="single" w:color="000000" w:sz="6" w:space="0"/>
              <w:right w:val="nil"/>
            </w:tcBorders>
            <w:noWrap w:val="0"/>
            <w:vAlign w:val="center"/>
          </w:tcPr>
          <w:p>
            <w:pPr>
              <w:jc w:val="center"/>
              <w:rPr>
                <w:rFonts w:hint="default" w:ascii="宋体" w:hAnsi="宋体" w:eastAsia="宋体"/>
                <w:bCs/>
                <w:color w:val="000000"/>
                <w:sz w:val="18"/>
                <w:szCs w:val="18"/>
                <w:lang w:val="en-US" w:eastAsia="zh-CN"/>
              </w:rPr>
            </w:pPr>
            <w:r>
              <w:rPr>
                <w:rFonts w:hint="eastAsia" w:ascii="宋体" w:hAnsi="宋体" w:eastAsia="宋体"/>
                <w:bCs/>
                <w:color w:val="000000"/>
                <w:sz w:val="18"/>
                <w:szCs w:val="18"/>
                <w:lang w:val="en-US" w:eastAsia="zh-CN"/>
              </w:rPr>
              <w:t>＝100%</w:t>
            </w:r>
          </w:p>
        </w:tc>
      </w:tr>
      <w:tr>
        <w:tblPrEx>
          <w:tblCellMar>
            <w:top w:w="0" w:type="dxa"/>
            <w:left w:w="108" w:type="dxa"/>
            <w:bottom w:w="0" w:type="dxa"/>
            <w:right w:w="108" w:type="dxa"/>
          </w:tblCellMar>
        </w:tblPrEx>
        <w:trPr>
          <w:cantSplit/>
          <w:trHeight w:val="237" w:hRule="atLeast"/>
          <w:jc w:val="center"/>
        </w:trPr>
        <w:tc>
          <w:tcPr>
            <w:tcW w:w="639" w:type="dxa"/>
            <w:vMerge w:val="continue"/>
            <w:tcBorders>
              <w:left w:val="nil"/>
              <w:right w:val="single" w:color="000000" w:sz="6" w:space="0"/>
            </w:tcBorders>
            <w:noWrap w:val="0"/>
            <w:vAlign w:val="center"/>
          </w:tcPr>
          <w:p>
            <w:pPr>
              <w:jc w:val="center"/>
              <w:rPr>
                <w:rFonts w:ascii="宋体" w:hAnsi="宋体" w:eastAsia="宋体"/>
                <w:bCs/>
                <w:color w:val="000000"/>
                <w:sz w:val="18"/>
                <w:szCs w:val="18"/>
              </w:rPr>
            </w:pPr>
          </w:p>
        </w:tc>
        <w:tc>
          <w:tcPr>
            <w:tcW w:w="1625"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eastAsia="宋体"/>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eastAsia="宋体"/>
                <w:bCs/>
                <w:color w:val="000000"/>
                <w:sz w:val="18"/>
                <w:szCs w:val="18"/>
              </w:rPr>
            </w:pPr>
            <w:r>
              <w:rPr>
                <w:rFonts w:hint="eastAsia" w:ascii="宋体" w:hAnsi="宋体" w:eastAsia="宋体"/>
                <w:bCs/>
                <w:color w:val="000000"/>
                <w:sz w:val="18"/>
                <w:szCs w:val="18"/>
              </w:rPr>
              <w:t>部门工作管理</w:t>
            </w:r>
          </w:p>
        </w:tc>
        <w:tc>
          <w:tcPr>
            <w:tcW w:w="153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bCs/>
                <w:color w:val="000000"/>
                <w:sz w:val="18"/>
                <w:szCs w:val="18"/>
                <w:lang w:eastAsia="zh-CN"/>
              </w:rPr>
            </w:pPr>
            <w:r>
              <w:rPr>
                <w:rFonts w:hint="eastAsia" w:ascii="宋体" w:hAnsi="宋体" w:eastAsia="宋体"/>
                <w:bCs/>
                <w:color w:val="000000"/>
                <w:sz w:val="18"/>
                <w:szCs w:val="18"/>
                <w:lang w:eastAsia="zh-CN"/>
              </w:rPr>
              <w:t>单位内部制度健全</w:t>
            </w:r>
          </w:p>
        </w:tc>
        <w:tc>
          <w:tcPr>
            <w:tcW w:w="3276" w:type="dxa"/>
            <w:gridSpan w:val="2"/>
            <w:tcBorders>
              <w:top w:val="single" w:color="000000" w:sz="6" w:space="0"/>
              <w:left w:val="single" w:color="000000" w:sz="6" w:space="0"/>
              <w:bottom w:val="single" w:color="000000" w:sz="6" w:space="0"/>
              <w:right w:val="nil"/>
            </w:tcBorders>
            <w:noWrap w:val="0"/>
            <w:vAlign w:val="center"/>
          </w:tcPr>
          <w:p>
            <w:pPr>
              <w:jc w:val="center"/>
              <w:rPr>
                <w:rFonts w:hint="default" w:ascii="宋体" w:hAnsi="宋体" w:eastAsia="宋体"/>
                <w:bCs/>
                <w:color w:val="000000"/>
                <w:sz w:val="18"/>
                <w:szCs w:val="18"/>
                <w:lang w:val="en-US" w:eastAsia="zh-CN"/>
              </w:rPr>
            </w:pPr>
            <w:r>
              <w:rPr>
                <w:rFonts w:hint="eastAsia" w:ascii="宋体" w:hAnsi="宋体" w:eastAsia="宋体"/>
                <w:bCs/>
                <w:color w:val="000000"/>
                <w:sz w:val="18"/>
                <w:szCs w:val="18"/>
                <w:lang w:val="en-US" w:eastAsia="zh-CN"/>
              </w:rPr>
              <w:t>＝100%</w:t>
            </w: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noWrap w:val="0"/>
            <w:vAlign w:val="center"/>
          </w:tcPr>
          <w:p>
            <w:pPr>
              <w:jc w:val="center"/>
              <w:rPr>
                <w:rFonts w:ascii="宋体" w:hAnsi="宋体" w:eastAsia="宋体"/>
                <w:bCs/>
                <w:color w:val="000000"/>
                <w:sz w:val="18"/>
                <w:szCs w:val="18"/>
              </w:rPr>
            </w:pPr>
          </w:p>
        </w:tc>
        <w:tc>
          <w:tcPr>
            <w:tcW w:w="1625"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eastAsia="宋体"/>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eastAsia="宋体"/>
                <w:bCs/>
                <w:color w:val="000000"/>
                <w:sz w:val="18"/>
                <w:szCs w:val="18"/>
              </w:rPr>
            </w:pPr>
            <w:r>
              <w:rPr>
                <w:rFonts w:hint="eastAsia" w:ascii="宋体" w:hAnsi="宋体" w:eastAsia="宋体"/>
                <w:bCs/>
                <w:color w:val="000000"/>
                <w:sz w:val="18"/>
                <w:szCs w:val="18"/>
              </w:rPr>
              <w:t>人员管理</w:t>
            </w:r>
          </w:p>
        </w:tc>
        <w:tc>
          <w:tcPr>
            <w:tcW w:w="153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bCs/>
                <w:color w:val="000000"/>
                <w:sz w:val="18"/>
                <w:szCs w:val="18"/>
                <w:lang w:eastAsia="zh-CN"/>
              </w:rPr>
            </w:pPr>
            <w:r>
              <w:rPr>
                <w:rFonts w:hint="eastAsia" w:ascii="宋体" w:hAnsi="宋体" w:eastAsia="宋体"/>
                <w:bCs/>
                <w:color w:val="000000"/>
                <w:sz w:val="18"/>
                <w:szCs w:val="18"/>
                <w:lang w:eastAsia="zh-CN"/>
              </w:rPr>
              <w:t>人事管理合规性</w:t>
            </w:r>
          </w:p>
        </w:tc>
        <w:tc>
          <w:tcPr>
            <w:tcW w:w="3276" w:type="dxa"/>
            <w:gridSpan w:val="2"/>
            <w:tcBorders>
              <w:top w:val="single" w:color="000000" w:sz="6" w:space="0"/>
              <w:left w:val="single" w:color="000000" w:sz="6" w:space="0"/>
              <w:bottom w:val="single" w:color="000000" w:sz="6" w:space="0"/>
              <w:right w:val="nil"/>
            </w:tcBorders>
            <w:noWrap w:val="0"/>
            <w:vAlign w:val="center"/>
          </w:tcPr>
          <w:p>
            <w:pPr>
              <w:jc w:val="center"/>
              <w:rPr>
                <w:rFonts w:hint="default" w:ascii="宋体" w:hAnsi="宋体" w:eastAsia="宋体"/>
                <w:bCs/>
                <w:color w:val="000000"/>
                <w:sz w:val="18"/>
                <w:szCs w:val="18"/>
                <w:lang w:val="en-US" w:eastAsia="zh-CN"/>
              </w:rPr>
            </w:pPr>
            <w:r>
              <w:rPr>
                <w:rFonts w:hint="eastAsia" w:ascii="宋体" w:hAnsi="宋体" w:eastAsia="宋体"/>
                <w:bCs/>
                <w:color w:val="000000"/>
                <w:sz w:val="18"/>
                <w:szCs w:val="18"/>
                <w:lang w:eastAsia="zh-CN"/>
              </w:rPr>
              <w:t>＝</w:t>
            </w:r>
            <w:r>
              <w:rPr>
                <w:rFonts w:hint="eastAsia" w:ascii="宋体" w:hAnsi="宋体" w:eastAsia="宋体"/>
                <w:bCs/>
                <w:color w:val="000000"/>
                <w:sz w:val="18"/>
                <w:szCs w:val="18"/>
                <w:lang w:val="en-US" w:eastAsia="zh-CN"/>
              </w:rPr>
              <w:t>100%</w:t>
            </w: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noWrap w:val="0"/>
            <w:vAlign w:val="center"/>
          </w:tcPr>
          <w:p>
            <w:pPr>
              <w:jc w:val="center"/>
              <w:rPr>
                <w:rFonts w:ascii="宋体" w:hAnsi="宋体" w:eastAsia="宋体"/>
                <w:bCs/>
                <w:color w:val="000000"/>
                <w:sz w:val="18"/>
                <w:szCs w:val="18"/>
              </w:rPr>
            </w:pPr>
          </w:p>
        </w:tc>
        <w:tc>
          <w:tcPr>
            <w:tcW w:w="1625" w:type="dxa"/>
            <w:vMerge w:val="restart"/>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eastAsia="宋体"/>
                <w:bCs/>
                <w:color w:val="000000"/>
                <w:sz w:val="18"/>
                <w:szCs w:val="18"/>
              </w:rPr>
            </w:pPr>
            <w:r>
              <w:rPr>
                <w:rFonts w:hint="eastAsia" w:ascii="宋体" w:hAnsi="宋体" w:eastAsia="宋体"/>
                <w:bCs/>
                <w:color w:val="000000"/>
                <w:sz w:val="18"/>
                <w:szCs w:val="18"/>
              </w:rPr>
              <w:t>履职效果</w:t>
            </w:r>
          </w:p>
        </w:tc>
        <w:tc>
          <w:tcPr>
            <w:tcW w:w="1663"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ind w:firstLine="360" w:firstLineChars="200"/>
              <w:jc w:val="left"/>
              <w:textAlignment w:val="center"/>
              <w:rPr>
                <w:rFonts w:hint="eastAsia" w:ascii="宋体" w:hAnsi="宋体" w:eastAsia="宋体" w:cs="宋体"/>
                <w:bCs/>
                <w:color w:val="000000"/>
                <w:sz w:val="18"/>
                <w:szCs w:val="18"/>
                <w:lang w:eastAsia="zh-CN"/>
              </w:rPr>
            </w:pPr>
            <w:r>
              <w:rPr>
                <w:rFonts w:hint="eastAsia" w:ascii="宋体" w:hAnsi="宋体" w:eastAsia="宋体" w:cs="宋体"/>
                <w:bCs/>
                <w:color w:val="000000"/>
                <w:sz w:val="18"/>
                <w:szCs w:val="18"/>
                <w:lang w:eastAsia="zh-CN"/>
              </w:rPr>
              <w:t>任务目标</w:t>
            </w:r>
          </w:p>
        </w:tc>
        <w:tc>
          <w:tcPr>
            <w:tcW w:w="1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left"/>
              <w:textAlignment w:val="center"/>
              <w:rPr>
                <w:rFonts w:hint="eastAsia" w:ascii="宋体" w:hAnsi="宋体" w:eastAsia="宋体" w:cs="宋体"/>
                <w:bCs/>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重点工作任务完成情况率</w:t>
            </w:r>
          </w:p>
        </w:tc>
        <w:tc>
          <w:tcPr>
            <w:tcW w:w="3276" w:type="dxa"/>
            <w:gridSpan w:val="2"/>
            <w:tcBorders>
              <w:top w:val="single" w:color="000000" w:sz="6" w:space="0"/>
              <w:left w:val="single" w:color="000000" w:sz="6" w:space="0"/>
              <w:bottom w:val="single" w:color="000000" w:sz="6" w:space="0"/>
              <w:right w:val="nil"/>
            </w:tcBorders>
            <w:noWrap w:val="0"/>
            <w:vAlign w:val="center"/>
          </w:tcPr>
          <w:p>
            <w:pPr>
              <w:jc w:val="center"/>
              <w:rPr>
                <w:rFonts w:ascii="宋体" w:hAnsi="宋体" w:eastAsia="宋体"/>
                <w:bCs/>
                <w:color w:val="000000"/>
                <w:sz w:val="18"/>
                <w:szCs w:val="18"/>
              </w:rPr>
            </w:pPr>
            <w:r>
              <w:rPr>
                <w:rFonts w:hint="eastAsia" w:ascii="宋体" w:hAnsi="宋体" w:eastAsia="宋体"/>
                <w:bCs/>
                <w:color w:val="000000"/>
                <w:sz w:val="18"/>
                <w:szCs w:val="18"/>
                <w:lang w:eastAsia="zh-CN"/>
              </w:rPr>
              <w:t>＝</w:t>
            </w:r>
            <w:r>
              <w:rPr>
                <w:rFonts w:hint="eastAsia" w:ascii="宋体" w:hAnsi="宋体" w:eastAsia="宋体"/>
                <w:bCs/>
                <w:color w:val="000000"/>
                <w:sz w:val="18"/>
                <w:szCs w:val="18"/>
                <w:lang w:val="en-US" w:eastAsia="zh-CN"/>
              </w:rPr>
              <w:t>100%</w:t>
            </w: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noWrap w:val="0"/>
            <w:vAlign w:val="center"/>
          </w:tcPr>
          <w:p>
            <w:pPr>
              <w:jc w:val="center"/>
              <w:rPr>
                <w:rFonts w:ascii="宋体" w:hAnsi="宋体" w:eastAsia="宋体"/>
                <w:bCs/>
                <w:color w:val="000000"/>
                <w:sz w:val="18"/>
                <w:szCs w:val="18"/>
              </w:rPr>
            </w:pPr>
          </w:p>
        </w:tc>
        <w:tc>
          <w:tcPr>
            <w:tcW w:w="1625"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eastAsia="宋体"/>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ind w:firstLine="360" w:firstLineChars="200"/>
              <w:jc w:val="left"/>
              <w:textAlignment w:val="center"/>
              <w:rPr>
                <w:rFonts w:hint="eastAsia" w:ascii="宋体" w:hAnsi="宋体" w:eastAsia="宋体" w:cs="宋体"/>
                <w:bCs/>
                <w:color w:val="000000"/>
                <w:sz w:val="18"/>
                <w:szCs w:val="18"/>
              </w:rPr>
            </w:pPr>
            <w:r>
              <w:rPr>
                <w:rFonts w:hint="eastAsia" w:ascii="宋体" w:hAnsi="宋体" w:eastAsia="宋体" w:cs="宋体"/>
                <w:i w:val="0"/>
                <w:iCs w:val="0"/>
                <w:color w:val="000000"/>
                <w:kern w:val="0"/>
                <w:sz w:val="18"/>
                <w:szCs w:val="18"/>
                <w:u w:val="none"/>
                <w:lang w:val="en-US" w:eastAsia="zh-CN" w:bidi="ar"/>
              </w:rPr>
              <w:t>年度目标</w:t>
            </w:r>
          </w:p>
        </w:tc>
        <w:tc>
          <w:tcPr>
            <w:tcW w:w="1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left"/>
              <w:textAlignment w:val="center"/>
              <w:rPr>
                <w:rFonts w:ascii="宋体" w:hAnsi="宋体" w:eastAsia="宋体"/>
                <w:bCs/>
                <w:color w:val="000000"/>
                <w:sz w:val="18"/>
                <w:szCs w:val="18"/>
              </w:rPr>
            </w:pPr>
            <w:r>
              <w:rPr>
                <w:rFonts w:hint="eastAsia" w:ascii="宋体" w:hAnsi="宋体" w:eastAsia="宋体" w:cs="宋体"/>
                <w:i w:val="0"/>
                <w:iCs w:val="0"/>
                <w:color w:val="000000"/>
                <w:kern w:val="0"/>
                <w:sz w:val="18"/>
                <w:szCs w:val="18"/>
                <w:u w:val="none"/>
                <w:lang w:val="en-US" w:eastAsia="zh-CN" w:bidi="ar"/>
              </w:rPr>
              <w:t>年度目标责任书确定的工作计划完成情况率</w:t>
            </w:r>
          </w:p>
        </w:tc>
        <w:tc>
          <w:tcPr>
            <w:tcW w:w="3276" w:type="dxa"/>
            <w:gridSpan w:val="2"/>
            <w:tcBorders>
              <w:top w:val="single" w:color="000000" w:sz="6" w:space="0"/>
              <w:left w:val="single" w:color="000000" w:sz="6" w:space="0"/>
              <w:bottom w:val="single" w:color="000000" w:sz="6" w:space="0"/>
              <w:right w:val="nil"/>
            </w:tcBorders>
            <w:noWrap w:val="0"/>
            <w:vAlign w:val="center"/>
          </w:tcPr>
          <w:p>
            <w:pPr>
              <w:jc w:val="center"/>
              <w:rPr>
                <w:rFonts w:ascii="宋体" w:hAnsi="宋体" w:eastAsia="宋体"/>
                <w:bCs/>
                <w:color w:val="000000"/>
                <w:sz w:val="18"/>
                <w:szCs w:val="18"/>
              </w:rPr>
            </w:pPr>
            <w:r>
              <w:rPr>
                <w:rFonts w:hint="eastAsia" w:ascii="宋体" w:hAnsi="宋体" w:eastAsia="宋体"/>
                <w:bCs/>
                <w:color w:val="000000"/>
                <w:sz w:val="18"/>
                <w:szCs w:val="18"/>
                <w:lang w:eastAsia="zh-CN"/>
              </w:rPr>
              <w:t>＝</w:t>
            </w:r>
            <w:r>
              <w:rPr>
                <w:rFonts w:hint="eastAsia" w:ascii="宋体" w:hAnsi="宋体" w:eastAsia="宋体"/>
                <w:bCs/>
                <w:color w:val="000000"/>
                <w:sz w:val="18"/>
                <w:szCs w:val="18"/>
                <w:lang w:val="en-US" w:eastAsia="zh-CN"/>
              </w:rPr>
              <w:t>100%</w:t>
            </w: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noWrap w:val="0"/>
            <w:vAlign w:val="center"/>
          </w:tcPr>
          <w:p>
            <w:pPr>
              <w:jc w:val="center"/>
              <w:rPr>
                <w:rFonts w:ascii="宋体" w:hAnsi="宋体" w:eastAsia="宋体"/>
                <w:bCs/>
                <w:color w:val="000000"/>
                <w:sz w:val="18"/>
                <w:szCs w:val="18"/>
              </w:rPr>
            </w:pPr>
          </w:p>
        </w:tc>
        <w:tc>
          <w:tcPr>
            <w:tcW w:w="1625"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eastAsia="宋体"/>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ind w:firstLine="360" w:firstLineChars="200"/>
              <w:jc w:val="left"/>
              <w:textAlignment w:val="center"/>
              <w:rPr>
                <w:rFonts w:hint="eastAsia" w:ascii="宋体" w:hAnsi="宋体" w:eastAsia="宋体" w:cs="宋体"/>
                <w:bCs/>
                <w:color w:val="000000"/>
                <w:sz w:val="18"/>
                <w:szCs w:val="18"/>
              </w:rPr>
            </w:pPr>
            <w:bookmarkStart w:id="0" w:name="_GoBack"/>
            <w:bookmarkEnd w:id="0"/>
            <w:r>
              <w:rPr>
                <w:rFonts w:hint="eastAsia" w:ascii="宋体" w:hAnsi="宋体" w:eastAsia="宋体" w:cs="宋体"/>
                <w:i w:val="0"/>
                <w:iCs w:val="0"/>
                <w:color w:val="000000"/>
                <w:kern w:val="0"/>
                <w:sz w:val="18"/>
                <w:szCs w:val="18"/>
                <w:u w:val="none"/>
                <w:lang w:val="en-US" w:eastAsia="zh-CN" w:bidi="ar"/>
              </w:rPr>
              <w:t>工作情况</w:t>
            </w:r>
          </w:p>
        </w:tc>
        <w:tc>
          <w:tcPr>
            <w:tcW w:w="1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left"/>
              <w:textAlignment w:val="center"/>
              <w:rPr>
                <w:rFonts w:ascii="宋体" w:hAnsi="宋体" w:eastAsia="宋体"/>
                <w:bCs/>
                <w:color w:val="000000"/>
                <w:sz w:val="18"/>
                <w:szCs w:val="18"/>
              </w:rPr>
            </w:pPr>
            <w:r>
              <w:rPr>
                <w:rFonts w:hint="eastAsia" w:ascii="宋体" w:hAnsi="宋体" w:eastAsia="宋体" w:cs="宋体"/>
                <w:i w:val="0"/>
                <w:iCs w:val="0"/>
                <w:color w:val="000000"/>
                <w:kern w:val="0"/>
                <w:sz w:val="18"/>
                <w:szCs w:val="18"/>
                <w:u w:val="none"/>
                <w:lang w:val="en-US" w:eastAsia="zh-CN" w:bidi="ar"/>
              </w:rPr>
              <w:t>单位各项工作开展和运行情况</w:t>
            </w:r>
          </w:p>
        </w:tc>
        <w:tc>
          <w:tcPr>
            <w:tcW w:w="3276" w:type="dxa"/>
            <w:gridSpan w:val="2"/>
            <w:tcBorders>
              <w:top w:val="single" w:color="000000" w:sz="6" w:space="0"/>
              <w:left w:val="single" w:color="000000" w:sz="6" w:space="0"/>
              <w:bottom w:val="single" w:color="000000" w:sz="6" w:space="0"/>
              <w:right w:val="nil"/>
            </w:tcBorders>
            <w:noWrap w:val="0"/>
            <w:vAlign w:val="center"/>
          </w:tcPr>
          <w:p>
            <w:pPr>
              <w:jc w:val="center"/>
              <w:rPr>
                <w:rFonts w:hint="eastAsia" w:ascii="宋体" w:hAnsi="宋体" w:eastAsia="宋体"/>
                <w:bCs/>
                <w:color w:val="000000"/>
                <w:sz w:val="18"/>
                <w:szCs w:val="18"/>
                <w:lang w:eastAsia="zh-CN"/>
              </w:rPr>
            </w:pPr>
            <w:r>
              <w:rPr>
                <w:rFonts w:hint="eastAsia" w:ascii="宋体" w:hAnsi="宋体" w:eastAsia="宋体"/>
                <w:bCs/>
                <w:color w:val="000000"/>
                <w:sz w:val="18"/>
                <w:szCs w:val="18"/>
                <w:lang w:eastAsia="zh-CN"/>
              </w:rPr>
              <w:t>正常</w:t>
            </w: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noWrap w:val="0"/>
            <w:vAlign w:val="center"/>
          </w:tcPr>
          <w:p>
            <w:pPr>
              <w:jc w:val="center"/>
              <w:rPr>
                <w:rFonts w:ascii="宋体" w:hAnsi="宋体" w:eastAsia="宋体"/>
                <w:bCs/>
                <w:color w:val="000000"/>
                <w:sz w:val="18"/>
                <w:szCs w:val="18"/>
              </w:rPr>
            </w:pPr>
          </w:p>
        </w:tc>
        <w:tc>
          <w:tcPr>
            <w:tcW w:w="1625" w:type="dxa"/>
            <w:vMerge w:val="restart"/>
            <w:tcBorders>
              <w:top w:val="single" w:color="000000" w:sz="6" w:space="0"/>
              <w:left w:val="single" w:color="000000" w:sz="6" w:space="0"/>
              <w:right w:val="single" w:color="000000" w:sz="6" w:space="0"/>
            </w:tcBorders>
            <w:noWrap w:val="0"/>
            <w:vAlign w:val="center"/>
          </w:tcPr>
          <w:p>
            <w:pPr>
              <w:jc w:val="center"/>
              <w:rPr>
                <w:rFonts w:ascii="宋体" w:hAnsi="宋体" w:eastAsia="宋体"/>
                <w:bCs/>
                <w:color w:val="000000"/>
                <w:sz w:val="18"/>
                <w:szCs w:val="18"/>
              </w:rPr>
            </w:pPr>
            <w:r>
              <w:rPr>
                <w:rFonts w:hint="eastAsia" w:ascii="宋体" w:hAnsi="宋体" w:eastAsia="宋体"/>
                <w:bCs/>
                <w:color w:val="000000"/>
                <w:sz w:val="18"/>
                <w:szCs w:val="18"/>
              </w:rPr>
              <w:t>能力建设</w:t>
            </w:r>
          </w:p>
        </w:tc>
        <w:tc>
          <w:tcPr>
            <w:tcW w:w="1663"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bCs/>
                <w:color w:val="000000"/>
                <w:sz w:val="18"/>
                <w:szCs w:val="18"/>
                <w:lang w:eastAsia="zh-CN"/>
              </w:rPr>
            </w:pPr>
            <w:r>
              <w:rPr>
                <w:rFonts w:hint="eastAsia" w:ascii="宋体" w:hAnsi="宋体" w:eastAsia="宋体"/>
                <w:bCs/>
                <w:color w:val="000000"/>
                <w:sz w:val="18"/>
                <w:szCs w:val="18"/>
                <w:lang w:eastAsia="zh-CN"/>
              </w:rPr>
              <w:t>单位基础设施</w:t>
            </w:r>
          </w:p>
        </w:tc>
        <w:tc>
          <w:tcPr>
            <w:tcW w:w="153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eastAsia="宋体"/>
                <w:bCs/>
                <w:color w:val="000000"/>
                <w:sz w:val="18"/>
                <w:szCs w:val="18"/>
              </w:rPr>
            </w:pPr>
            <w:r>
              <w:rPr>
                <w:rFonts w:hint="eastAsia" w:ascii="宋体" w:hAnsi="宋体" w:eastAsia="宋体"/>
                <w:bCs/>
                <w:color w:val="000000"/>
                <w:sz w:val="18"/>
                <w:szCs w:val="18"/>
              </w:rPr>
              <w:t>档案管理情况</w:t>
            </w:r>
          </w:p>
        </w:tc>
        <w:tc>
          <w:tcPr>
            <w:tcW w:w="3276" w:type="dxa"/>
            <w:gridSpan w:val="2"/>
            <w:tcBorders>
              <w:top w:val="single" w:color="000000" w:sz="6" w:space="0"/>
              <w:left w:val="single" w:color="000000" w:sz="6" w:space="0"/>
              <w:bottom w:val="single" w:color="000000" w:sz="6" w:space="0"/>
              <w:right w:val="nil"/>
            </w:tcBorders>
            <w:noWrap w:val="0"/>
            <w:vAlign w:val="center"/>
          </w:tcPr>
          <w:p>
            <w:pPr>
              <w:jc w:val="center"/>
              <w:rPr>
                <w:rFonts w:hint="eastAsia" w:ascii="宋体" w:hAnsi="宋体" w:eastAsia="宋体"/>
                <w:bCs/>
                <w:color w:val="000000"/>
                <w:sz w:val="18"/>
                <w:szCs w:val="18"/>
                <w:lang w:eastAsia="zh-CN"/>
              </w:rPr>
            </w:pPr>
            <w:r>
              <w:rPr>
                <w:rFonts w:hint="eastAsia" w:ascii="宋体" w:hAnsi="宋体" w:eastAsia="宋体"/>
                <w:bCs/>
                <w:color w:val="000000"/>
                <w:sz w:val="18"/>
                <w:szCs w:val="18"/>
                <w:lang w:eastAsia="zh-CN"/>
              </w:rPr>
              <w:t>完备</w:t>
            </w: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noWrap w:val="0"/>
            <w:vAlign w:val="center"/>
          </w:tcPr>
          <w:p>
            <w:pPr>
              <w:jc w:val="center"/>
              <w:rPr>
                <w:rFonts w:ascii="宋体" w:hAnsi="宋体" w:eastAsia="宋体"/>
                <w:bCs/>
                <w:color w:val="000000"/>
                <w:sz w:val="18"/>
                <w:szCs w:val="18"/>
              </w:rPr>
            </w:pPr>
          </w:p>
        </w:tc>
        <w:tc>
          <w:tcPr>
            <w:tcW w:w="1625" w:type="dxa"/>
            <w:vMerge w:val="continue"/>
            <w:tcBorders>
              <w:left w:val="single" w:color="000000" w:sz="6" w:space="0"/>
              <w:right w:val="single" w:color="000000" w:sz="6" w:space="0"/>
            </w:tcBorders>
            <w:noWrap w:val="0"/>
            <w:vAlign w:val="center"/>
          </w:tcPr>
          <w:p>
            <w:pPr>
              <w:jc w:val="center"/>
              <w:rPr>
                <w:rFonts w:ascii="宋体" w:hAnsi="宋体" w:eastAsia="宋体"/>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bCs/>
                <w:color w:val="000000"/>
                <w:sz w:val="18"/>
                <w:szCs w:val="18"/>
                <w:lang w:eastAsia="zh-CN"/>
              </w:rPr>
            </w:pPr>
            <w:r>
              <w:rPr>
                <w:rFonts w:hint="eastAsia" w:ascii="宋体" w:hAnsi="宋体" w:eastAsia="宋体"/>
                <w:bCs/>
                <w:color w:val="000000"/>
                <w:sz w:val="18"/>
                <w:szCs w:val="18"/>
                <w:lang w:eastAsia="zh-CN"/>
              </w:rPr>
              <w:t>信息化建设</w:t>
            </w:r>
          </w:p>
        </w:tc>
        <w:tc>
          <w:tcPr>
            <w:tcW w:w="153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eastAsia="宋体"/>
                <w:bCs/>
                <w:color w:val="000000"/>
                <w:sz w:val="18"/>
                <w:szCs w:val="18"/>
              </w:rPr>
            </w:pPr>
            <w:r>
              <w:rPr>
                <w:rFonts w:hint="eastAsia" w:ascii="宋体" w:hAnsi="宋体" w:eastAsia="宋体"/>
                <w:bCs/>
                <w:color w:val="000000"/>
                <w:sz w:val="18"/>
                <w:szCs w:val="18"/>
              </w:rPr>
              <w:t>信息化管理覆盖率</w:t>
            </w:r>
          </w:p>
        </w:tc>
        <w:tc>
          <w:tcPr>
            <w:tcW w:w="3276" w:type="dxa"/>
            <w:gridSpan w:val="2"/>
            <w:tcBorders>
              <w:top w:val="single" w:color="000000" w:sz="6" w:space="0"/>
              <w:left w:val="single" w:color="000000" w:sz="6" w:space="0"/>
              <w:bottom w:val="single" w:color="000000" w:sz="6" w:space="0"/>
              <w:right w:val="nil"/>
            </w:tcBorders>
            <w:noWrap w:val="0"/>
            <w:vAlign w:val="center"/>
          </w:tcPr>
          <w:p>
            <w:pPr>
              <w:jc w:val="center"/>
              <w:rPr>
                <w:rFonts w:hint="default" w:ascii="宋体" w:hAnsi="宋体" w:eastAsia="宋体"/>
                <w:bCs/>
                <w:color w:val="000000"/>
                <w:sz w:val="18"/>
                <w:szCs w:val="18"/>
                <w:lang w:val="en-US" w:eastAsia="zh-CN"/>
              </w:rPr>
            </w:pPr>
            <w:r>
              <w:rPr>
                <w:rFonts w:hint="eastAsia" w:ascii="宋体" w:hAnsi="宋体" w:eastAsia="宋体"/>
                <w:bCs/>
                <w:color w:val="000000"/>
                <w:sz w:val="18"/>
                <w:szCs w:val="18"/>
                <w:lang w:val="en-US" w:eastAsia="zh-CN"/>
              </w:rPr>
              <w:t>100%</w:t>
            </w: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bottom w:val="single" w:color="000000" w:sz="6" w:space="0"/>
              <w:right w:val="single" w:color="000000" w:sz="6" w:space="0"/>
              <w:tl2br w:val="nil"/>
              <w:tr2bl w:val="nil"/>
            </w:tcBorders>
            <w:noWrap w:val="0"/>
            <w:vAlign w:val="center"/>
          </w:tcPr>
          <w:p>
            <w:pPr>
              <w:jc w:val="center"/>
              <w:rPr>
                <w:rFonts w:ascii="宋体" w:hAnsi="宋体" w:eastAsia="宋体"/>
                <w:bCs/>
                <w:color w:val="000000"/>
                <w:sz w:val="18"/>
                <w:szCs w:val="18"/>
              </w:rPr>
            </w:pPr>
          </w:p>
        </w:tc>
        <w:tc>
          <w:tcPr>
            <w:tcW w:w="1625" w:type="dxa"/>
            <w:vMerge w:val="continue"/>
            <w:tcBorders>
              <w:left w:val="single" w:color="000000" w:sz="6" w:space="0"/>
              <w:bottom w:val="single" w:color="000000" w:sz="6" w:space="0"/>
              <w:right w:val="single" w:color="000000" w:sz="6" w:space="0"/>
              <w:tl2br w:val="nil"/>
              <w:tr2bl w:val="nil"/>
            </w:tcBorders>
            <w:noWrap w:val="0"/>
            <w:vAlign w:val="center"/>
          </w:tcPr>
          <w:p>
            <w:pPr>
              <w:jc w:val="center"/>
              <w:rPr>
                <w:rFonts w:ascii="宋体" w:hAnsi="宋体" w:eastAsia="宋体"/>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满意度</w:t>
            </w:r>
          </w:p>
        </w:tc>
        <w:tc>
          <w:tcPr>
            <w:tcW w:w="153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jc w:val="center"/>
              <w:rPr>
                <w:rFonts w:ascii="宋体" w:hAnsi="宋体" w:eastAsia="宋体"/>
                <w:bCs/>
                <w:color w:val="000000"/>
                <w:sz w:val="18"/>
                <w:szCs w:val="18"/>
              </w:rPr>
            </w:pPr>
            <w:r>
              <w:rPr>
                <w:rFonts w:hint="eastAsia" w:ascii="宋体" w:hAnsi="宋体" w:eastAsia="宋体"/>
                <w:bCs/>
                <w:color w:val="000000"/>
                <w:sz w:val="18"/>
                <w:szCs w:val="18"/>
              </w:rPr>
              <w:t>受益者满意度</w:t>
            </w:r>
          </w:p>
        </w:tc>
        <w:tc>
          <w:tcPr>
            <w:tcW w:w="3276" w:type="dxa"/>
            <w:gridSpan w:val="2"/>
            <w:tcBorders>
              <w:top w:val="single" w:color="000000" w:sz="6" w:space="0"/>
              <w:left w:val="single" w:color="000000" w:sz="6" w:space="0"/>
              <w:bottom w:val="single" w:color="000000" w:sz="6" w:space="0"/>
              <w:right w:val="nil"/>
              <w:tl2br w:val="nil"/>
              <w:tr2bl w:val="nil"/>
            </w:tcBorders>
            <w:noWrap w:val="0"/>
            <w:vAlign w:val="center"/>
          </w:tcPr>
          <w:p>
            <w:pPr>
              <w:jc w:val="center"/>
              <w:rPr>
                <w:rFonts w:hint="default" w:ascii="宋体" w:hAnsi="宋体" w:eastAsia="宋体"/>
                <w:bCs/>
                <w:color w:val="000000"/>
                <w:sz w:val="18"/>
                <w:szCs w:val="18"/>
                <w:lang w:val="en-US" w:eastAsia="zh-CN"/>
              </w:rPr>
            </w:pPr>
            <w:r>
              <w:rPr>
                <w:rFonts w:hint="eastAsia" w:ascii="宋体" w:hAnsi="宋体" w:eastAsia="宋体"/>
                <w:bCs/>
                <w:color w:val="000000"/>
                <w:sz w:val="18"/>
                <w:szCs w:val="18"/>
                <w:lang w:val="en-US" w:eastAsia="zh-CN"/>
              </w:rPr>
              <w:t>90%</w:t>
            </w:r>
          </w:p>
        </w:tc>
      </w:tr>
    </w:tbl>
    <w:p/>
    <w:p>
      <w:pPr>
        <w:spacing w:line="560" w:lineRule="exact"/>
        <w:jc w:val="center"/>
        <w:rPr>
          <w:rFonts w:hint="eastAsia" w:ascii="仿宋_GB2312" w:eastAsia="仿宋_GB2312"/>
          <w:b/>
          <w:sz w:val="28"/>
          <w:szCs w:val="28"/>
        </w:rPr>
      </w:pPr>
    </w:p>
    <w:p>
      <w:pPr>
        <w:spacing w:line="560" w:lineRule="exact"/>
        <w:jc w:val="center"/>
        <w:rPr>
          <w:rFonts w:hint="eastAsia" w:ascii="仿宋_GB2312" w:eastAsia="仿宋_GB2312"/>
          <w:b/>
          <w:sz w:val="28"/>
          <w:szCs w:val="28"/>
        </w:rPr>
      </w:pPr>
    </w:p>
    <w:p>
      <w:pPr>
        <w:spacing w:line="560" w:lineRule="exact"/>
        <w:jc w:val="center"/>
        <w:rPr>
          <w:rFonts w:ascii="仿宋_GB2312" w:eastAsia="仿宋_GB2312"/>
          <w:b/>
          <w:sz w:val="28"/>
          <w:szCs w:val="28"/>
        </w:rPr>
      </w:pPr>
      <w:r>
        <w:rPr>
          <w:rFonts w:hint="eastAsia" w:ascii="仿宋_GB2312" w:eastAsia="仿宋_GB2312"/>
          <w:b/>
          <w:sz w:val="28"/>
          <w:szCs w:val="28"/>
        </w:rPr>
        <w:t>项目支出绩效目标表</w:t>
      </w:r>
    </w:p>
    <w:p>
      <w:pPr>
        <w:spacing w:line="560" w:lineRule="exact"/>
        <w:jc w:val="center"/>
        <w:rPr>
          <w:rFonts w:ascii="仿宋_GB2312" w:eastAsia="仿宋_GB2312"/>
          <w:b/>
          <w:sz w:val="24"/>
          <w:szCs w:val="24"/>
        </w:rPr>
      </w:pPr>
      <w:r>
        <w:rPr>
          <w:rFonts w:hint="eastAsia" w:ascii="仿宋_GB2312" w:eastAsia="仿宋_GB2312"/>
          <w:b/>
          <w:sz w:val="24"/>
          <w:szCs w:val="24"/>
        </w:rPr>
        <w:t>（2024年度）</w:t>
      </w:r>
    </w:p>
    <w:tbl>
      <w:tblPr>
        <w:tblStyle w:val="8"/>
        <w:tblW w:w="5291"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244"/>
        <w:gridCol w:w="304"/>
        <w:gridCol w:w="812"/>
        <w:gridCol w:w="2622"/>
        <w:gridCol w:w="2271"/>
        <w:gridCol w:w="251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3"/>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项目名称</w:t>
            </w:r>
          </w:p>
        </w:tc>
        <w:tc>
          <w:tcPr>
            <w:tcW w:w="3942" w:type="pct"/>
            <w:gridSpan w:val="4"/>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 经开区发展规划等规划编制、申报绿色园区、辖区内项目可研报告评审、‘亩均效益’综合评价等编制、修编、评审费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3"/>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主管部门及</w:t>
            </w:r>
            <w:r>
              <w:rPr>
                <w:rFonts w:cs="宋体" w:asciiTheme="minorEastAsia" w:hAnsiTheme="minorEastAsia" w:eastAsiaTheme="minorEastAsia"/>
                <w:kern w:val="0"/>
                <w:sz w:val="18"/>
                <w:szCs w:val="18"/>
              </w:rPr>
              <w:t>代码</w:t>
            </w:r>
          </w:p>
        </w:tc>
        <w:tc>
          <w:tcPr>
            <w:tcW w:w="1646"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088" w:type="pc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实施单位</w:t>
            </w:r>
          </w:p>
        </w:tc>
        <w:tc>
          <w:tcPr>
            <w:tcW w:w="1206" w:type="pc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张掖经济技术开发区经济发展局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3"/>
            <w:vMerge w:val="restar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项目资金</w:t>
            </w:r>
          </w:p>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（万元）</w:t>
            </w:r>
          </w:p>
        </w:tc>
        <w:tc>
          <w:tcPr>
            <w:tcW w:w="1646" w:type="pct"/>
            <w:gridSpan w:val="2"/>
            <w:vAlign w:val="center"/>
          </w:tcPr>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年度资金总额：</w:t>
            </w:r>
          </w:p>
        </w:tc>
        <w:tc>
          <w:tcPr>
            <w:tcW w:w="2295" w:type="pct"/>
            <w:gridSpan w:val="2"/>
            <w:vAlign w:val="center"/>
          </w:tcPr>
          <w:p>
            <w:pPr>
              <w:widowControl/>
              <w:spacing w:line="360" w:lineRule="exact"/>
              <w:jc w:val="center"/>
              <w:rPr>
                <w:rFonts w:hint="eastAsia"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rPr>
              <w:t>315</w:t>
            </w:r>
            <w:r>
              <w:rPr>
                <w:rFonts w:hint="eastAsia" w:cs="宋体" w:asciiTheme="minorEastAsia" w:hAnsiTheme="minorEastAsia" w:eastAsiaTheme="minorEastAsia"/>
                <w:kern w:val="0"/>
                <w:sz w:val="18"/>
                <w:szCs w:val="18"/>
                <w:lang w:eastAsia="zh-CN"/>
              </w:rPr>
              <w:t>万元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3"/>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646" w:type="pct"/>
            <w:gridSpan w:val="2"/>
            <w:vAlign w:val="center"/>
          </w:tcPr>
          <w:p>
            <w:pPr>
              <w:widowControl/>
              <w:spacing w:line="360" w:lineRule="exact"/>
              <w:ind w:firstLine="360" w:firstLineChars="2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r>
              <w:rPr>
                <w:rFonts w:cs="宋体" w:asciiTheme="minorEastAsia" w:hAnsiTheme="minorEastAsia" w:eastAsiaTheme="minorEastAsia"/>
                <w:kern w:val="0"/>
                <w:sz w:val="18"/>
                <w:szCs w:val="18"/>
              </w:rPr>
              <w:t>：</w:t>
            </w:r>
            <w:r>
              <w:rPr>
                <w:rFonts w:hint="eastAsia" w:cs="宋体" w:asciiTheme="minorEastAsia" w:hAnsiTheme="minorEastAsia" w:eastAsiaTheme="minorEastAsia"/>
                <w:kern w:val="0"/>
                <w:sz w:val="18"/>
                <w:szCs w:val="18"/>
              </w:rPr>
              <w:t>当年</w:t>
            </w:r>
            <w:r>
              <w:rPr>
                <w:rFonts w:cs="宋体" w:asciiTheme="minorEastAsia" w:hAnsiTheme="minorEastAsia" w:eastAsiaTheme="minorEastAsia"/>
                <w:kern w:val="0"/>
                <w:sz w:val="18"/>
                <w:szCs w:val="18"/>
              </w:rPr>
              <w:t>财政拨款</w:t>
            </w:r>
          </w:p>
        </w:tc>
        <w:tc>
          <w:tcPr>
            <w:tcW w:w="2295" w:type="pct"/>
            <w:gridSpan w:val="2"/>
            <w:vAlign w:val="center"/>
          </w:tcPr>
          <w:p>
            <w:pPr>
              <w:widowControl/>
              <w:spacing w:line="360" w:lineRule="exact"/>
              <w:jc w:val="center"/>
              <w:rPr>
                <w:rFonts w:hint="eastAsia" w:cs="宋体" w:asciiTheme="minorEastAsia" w:hAnsiTheme="minorEastAsia" w:eastAsiaTheme="minorEastAsia"/>
                <w:kern w:val="0"/>
                <w:sz w:val="18"/>
                <w:szCs w:val="18"/>
                <w:lang w:eastAsia="zh-CN"/>
              </w:rPr>
            </w:pPr>
            <w:r>
              <w:rPr>
                <w:rFonts w:hint="eastAsia" w:cs="宋体" w:asciiTheme="minorEastAsia" w:hAnsiTheme="minorEastAsia" w:eastAsiaTheme="minorEastAsia"/>
                <w:kern w:val="0"/>
                <w:sz w:val="18"/>
                <w:szCs w:val="18"/>
              </w:rPr>
              <w:t>315</w:t>
            </w:r>
            <w:r>
              <w:rPr>
                <w:rFonts w:hint="eastAsia" w:cs="宋体" w:asciiTheme="minorEastAsia" w:hAnsiTheme="minorEastAsia" w:eastAsiaTheme="minorEastAsia"/>
                <w:kern w:val="0"/>
                <w:sz w:val="18"/>
                <w:szCs w:val="18"/>
                <w:lang w:eastAsia="zh-CN"/>
              </w:rPr>
              <w:t>万元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3"/>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646" w:type="pct"/>
            <w:gridSpan w:val="2"/>
            <w:vAlign w:val="center"/>
          </w:tcPr>
          <w:p>
            <w:pPr>
              <w:widowControl/>
              <w:spacing w:line="360" w:lineRule="exact"/>
              <w:ind w:firstLine="900" w:firstLineChars="5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上年结转资金</w:t>
            </w:r>
          </w:p>
        </w:tc>
        <w:tc>
          <w:tcPr>
            <w:tcW w:w="2295"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3"/>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646" w:type="pct"/>
            <w:gridSpan w:val="2"/>
            <w:vAlign w:val="center"/>
          </w:tcPr>
          <w:p>
            <w:pPr>
              <w:widowControl/>
              <w:spacing w:line="360" w:lineRule="exact"/>
              <w:ind w:firstLine="900" w:firstLineChars="5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其他资金</w:t>
            </w:r>
          </w:p>
        </w:tc>
        <w:tc>
          <w:tcPr>
            <w:tcW w:w="2295"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Align w:val="center"/>
          </w:tcPr>
          <w:p>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总</w:t>
            </w:r>
          </w:p>
          <w:p>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体</w:t>
            </w:r>
          </w:p>
          <w:p>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w:t>
            </w:r>
          </w:p>
          <w:p>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标</w:t>
            </w:r>
          </w:p>
        </w:tc>
        <w:tc>
          <w:tcPr>
            <w:tcW w:w="4684" w:type="pct"/>
            <w:gridSpan w:val="6"/>
            <w:vAlign w:val="center"/>
          </w:tcPr>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目标1：按照国家的经济发展战略和目标，结合张掖经开区发展实际，综合分析经开区经济状况，确定经开区的未来发展方向和目标。</w:t>
            </w:r>
          </w:p>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目标2：为政府制定宏观调控政策提供参考。政府通过对地区各个行业的亩产效益进行比较分析,了解各个行业发展状况,制定宏观调控政策。 </w:t>
            </w:r>
          </w:p>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目标3：提高生态环境质量，加强环境保护治理，提高生态环境质量，创造良好生活和工作环境环境。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5" w:type="pct"/>
            <w:vMerge w:val="restart"/>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绩效指标</w:t>
            </w:r>
          </w:p>
        </w:tc>
        <w:tc>
          <w:tcPr>
            <w:tcW w:w="596" w:type="pct"/>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一级指标</w:t>
            </w:r>
          </w:p>
        </w:tc>
        <w:tc>
          <w:tcPr>
            <w:tcW w:w="535" w:type="pct"/>
            <w:gridSpan w:val="2"/>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二级指标</w:t>
            </w:r>
          </w:p>
        </w:tc>
        <w:tc>
          <w:tcPr>
            <w:tcW w:w="2346" w:type="pct"/>
            <w:gridSpan w:val="2"/>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三级指标</w:t>
            </w:r>
          </w:p>
        </w:tc>
        <w:tc>
          <w:tcPr>
            <w:tcW w:w="1206" w:type="pct"/>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指标值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96" w:type="pct"/>
            <w:vMerge w:val="restar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成本指标</w:t>
            </w:r>
          </w:p>
        </w:tc>
        <w:tc>
          <w:tcPr>
            <w:tcW w:w="535" w:type="pct"/>
            <w:gridSpan w:val="2"/>
            <w:vMerge w:val="restart"/>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经济成本指标</w:t>
            </w:r>
          </w:p>
        </w:tc>
        <w:tc>
          <w:tcPr>
            <w:tcW w:w="2346" w:type="pct"/>
            <w:gridSpan w:val="2"/>
            <w:vAlign w:val="center"/>
          </w:tcPr>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指标1:控制经开区发展规划编制成本和修编费</w:t>
            </w:r>
          </w:p>
        </w:tc>
        <w:tc>
          <w:tcPr>
            <w:tcW w:w="1206" w:type="pct"/>
            <w:vAlign w:val="center"/>
          </w:tcPr>
          <w:p>
            <w:pPr>
              <w:widowControl/>
              <w:spacing w:line="360" w:lineRule="exact"/>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200万元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96"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35"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2346" w:type="pct"/>
            <w:gridSpan w:val="2"/>
            <w:vAlign w:val="center"/>
          </w:tcPr>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指标2：控制经开区辖区内项目可研评审费用成本</w:t>
            </w:r>
          </w:p>
        </w:tc>
        <w:tc>
          <w:tcPr>
            <w:tcW w:w="1206" w:type="pct"/>
            <w:vAlign w:val="center"/>
          </w:tcPr>
          <w:p>
            <w:pPr>
              <w:widowControl/>
              <w:spacing w:line="360" w:lineRule="exact"/>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40万元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96"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35"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2346" w:type="pct"/>
            <w:gridSpan w:val="2"/>
            <w:vAlign w:val="center"/>
          </w:tcPr>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指标3：控制按申报程序申请绿色园区费用成本</w:t>
            </w:r>
          </w:p>
        </w:tc>
        <w:tc>
          <w:tcPr>
            <w:tcW w:w="1206" w:type="pct"/>
            <w:vAlign w:val="center"/>
          </w:tcPr>
          <w:p>
            <w:pPr>
              <w:widowControl/>
              <w:spacing w:line="360" w:lineRule="exact"/>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40万元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96"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35"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2346" w:type="pct"/>
            <w:gridSpan w:val="2"/>
            <w:vAlign w:val="center"/>
          </w:tcPr>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指标4:控制申报企业亩均效益评审费用成本</w:t>
            </w:r>
          </w:p>
        </w:tc>
        <w:tc>
          <w:tcPr>
            <w:tcW w:w="1206" w:type="pct"/>
            <w:vAlign w:val="center"/>
          </w:tcPr>
          <w:p>
            <w:pPr>
              <w:widowControl/>
              <w:spacing w:line="360" w:lineRule="exact"/>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35万元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96" w:type="pct"/>
            <w:vMerge w:val="restar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产出指标</w:t>
            </w:r>
          </w:p>
        </w:tc>
        <w:tc>
          <w:tcPr>
            <w:tcW w:w="535" w:type="pct"/>
            <w:gridSpan w:val="2"/>
            <w:vMerge w:val="restart"/>
            <w:vAlign w:val="center"/>
          </w:tcPr>
          <w:p>
            <w:pPr>
              <w:widowControl/>
              <w:spacing w:line="360" w:lineRule="exact"/>
              <w:jc w:val="center"/>
              <w:rPr>
                <w:rFonts w:hint="eastAsia" w:cs="宋体" w:asciiTheme="minorEastAsia" w:hAnsiTheme="minorEastAsia" w:eastAsiaTheme="minorEastAsia"/>
                <w:kern w:val="0"/>
                <w:sz w:val="18"/>
                <w:szCs w:val="18"/>
                <w:lang w:eastAsia="zh-CN"/>
              </w:rPr>
            </w:pPr>
            <w:r>
              <w:rPr>
                <w:rFonts w:hint="eastAsia" w:cs="宋体" w:asciiTheme="minorEastAsia" w:hAnsiTheme="minorEastAsia" w:eastAsiaTheme="minorEastAsia"/>
                <w:kern w:val="0"/>
                <w:sz w:val="18"/>
                <w:szCs w:val="18"/>
                <w:lang w:eastAsia="zh-CN"/>
              </w:rPr>
              <w:t>数量指标</w:t>
            </w:r>
          </w:p>
        </w:tc>
        <w:tc>
          <w:tcPr>
            <w:tcW w:w="2346" w:type="pct"/>
            <w:gridSpan w:val="2"/>
            <w:vAlign w:val="center"/>
          </w:tcPr>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指标1:按总体规划完成经开区发展规划编制</w:t>
            </w:r>
          </w:p>
        </w:tc>
        <w:tc>
          <w:tcPr>
            <w:tcW w:w="1206" w:type="pct"/>
            <w:vAlign w:val="center"/>
          </w:tcPr>
          <w:p>
            <w:pPr>
              <w:widowControl/>
              <w:spacing w:line="360" w:lineRule="exact"/>
              <w:jc w:val="center"/>
              <w:rPr>
                <w:rFonts w:hint="eastAsia"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 xml:space="preserve">     1次/年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96"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35"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2346" w:type="pct"/>
            <w:gridSpan w:val="2"/>
            <w:vAlign w:val="center"/>
          </w:tcPr>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指标2：按要求评审项目可研报告</w:t>
            </w:r>
          </w:p>
        </w:tc>
        <w:tc>
          <w:tcPr>
            <w:tcW w:w="1206" w:type="pct"/>
            <w:vAlign w:val="center"/>
          </w:tcPr>
          <w:p>
            <w:pPr>
              <w:widowControl/>
              <w:spacing w:line="360" w:lineRule="exact"/>
              <w:jc w:val="center"/>
              <w:rPr>
                <w:rFonts w:hint="eastAsia"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 xml:space="preserve">    50次/年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96"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35"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2346" w:type="pct"/>
            <w:gridSpan w:val="2"/>
            <w:vAlign w:val="center"/>
          </w:tcPr>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指标3：按要求申报绿色园区</w:t>
            </w:r>
          </w:p>
        </w:tc>
        <w:tc>
          <w:tcPr>
            <w:tcW w:w="1206" w:type="pct"/>
            <w:vAlign w:val="center"/>
          </w:tcPr>
          <w:p>
            <w:pPr>
              <w:widowControl/>
              <w:spacing w:line="360" w:lineRule="exact"/>
              <w:jc w:val="center"/>
              <w:rPr>
                <w:rFonts w:hint="eastAsia"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 xml:space="preserve">     1次/年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96"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35"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2346" w:type="pct"/>
            <w:gridSpan w:val="2"/>
            <w:vAlign w:val="center"/>
          </w:tcPr>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指标4:按要求评审亩均效益评审评价</w:t>
            </w:r>
          </w:p>
        </w:tc>
        <w:tc>
          <w:tcPr>
            <w:tcW w:w="1206" w:type="pct"/>
            <w:vAlign w:val="center"/>
          </w:tcPr>
          <w:p>
            <w:pPr>
              <w:widowControl/>
              <w:spacing w:line="360" w:lineRule="exact"/>
              <w:jc w:val="center"/>
              <w:rPr>
                <w:rFonts w:hint="eastAsia"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 xml:space="preserve">    1次/半年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96" w:type="pct"/>
            <w:vMerge w:val="restar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效益指标</w:t>
            </w:r>
          </w:p>
        </w:tc>
        <w:tc>
          <w:tcPr>
            <w:tcW w:w="535" w:type="pct"/>
            <w:gridSpan w:val="2"/>
            <w:vMerge w:val="restart"/>
            <w:vAlign w:val="center"/>
          </w:tcPr>
          <w:p>
            <w:pPr>
              <w:widowControl/>
              <w:spacing w:line="360" w:lineRule="exact"/>
              <w:jc w:val="center"/>
              <w:rPr>
                <w:rFonts w:hint="eastAsia" w:cs="宋体" w:asciiTheme="minorEastAsia" w:hAnsiTheme="minorEastAsia" w:eastAsiaTheme="minorEastAsia"/>
                <w:kern w:val="0"/>
                <w:sz w:val="18"/>
                <w:szCs w:val="18"/>
                <w:lang w:eastAsia="zh-CN"/>
              </w:rPr>
            </w:pPr>
            <w:r>
              <w:rPr>
                <w:rFonts w:hint="eastAsia" w:cs="宋体" w:asciiTheme="minorEastAsia" w:hAnsiTheme="minorEastAsia" w:eastAsiaTheme="minorEastAsia"/>
                <w:kern w:val="0"/>
                <w:sz w:val="18"/>
                <w:szCs w:val="18"/>
                <w:lang w:eastAsia="zh-CN"/>
              </w:rPr>
              <w:t>经济效益</w:t>
            </w:r>
          </w:p>
        </w:tc>
        <w:tc>
          <w:tcPr>
            <w:tcW w:w="2346" w:type="pct"/>
            <w:gridSpan w:val="2"/>
            <w:vAlign w:val="center"/>
          </w:tcPr>
          <w:p>
            <w:pPr>
              <w:keepNext w:val="0"/>
              <w:keepLines w:val="0"/>
              <w:widowControl/>
              <w:suppressLineNumbers w:val="0"/>
              <w:jc w:val="left"/>
              <w:textAlignment w:val="center"/>
              <w:rPr>
                <w:rFonts w:cs="宋体" w:asciiTheme="minorEastAsia" w:hAnsiTheme="minorEastAsia" w:eastAsiaTheme="minorEastAsia"/>
                <w:kern w:val="0"/>
                <w:sz w:val="18"/>
                <w:szCs w:val="18"/>
              </w:rPr>
            </w:pPr>
            <w:r>
              <w:rPr>
                <w:rFonts w:hint="eastAsia" w:ascii="宋体" w:hAnsi="宋体" w:eastAsia="宋体" w:cs="宋体"/>
                <w:i w:val="0"/>
                <w:iCs w:val="0"/>
                <w:color w:val="000000"/>
                <w:kern w:val="0"/>
                <w:sz w:val="20"/>
                <w:szCs w:val="20"/>
                <w:u w:val="none"/>
                <w:lang w:val="en-US" w:eastAsia="zh-CN" w:bidi="ar"/>
              </w:rPr>
              <w:t>指标1:促进经开区高质量发展</w:t>
            </w:r>
          </w:p>
        </w:tc>
        <w:tc>
          <w:tcPr>
            <w:tcW w:w="1206" w:type="pct"/>
            <w:vAlign w:val="center"/>
          </w:tcPr>
          <w:p>
            <w:pPr>
              <w:widowControl/>
              <w:spacing w:line="360" w:lineRule="exact"/>
              <w:jc w:val="center"/>
              <w:rPr>
                <w:rFonts w:hint="eastAsia"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99%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96"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35" w:type="pct"/>
            <w:gridSpan w:val="2"/>
            <w:vMerge w:val="continue"/>
            <w:vAlign w:val="center"/>
          </w:tcPr>
          <w:p>
            <w:pPr>
              <w:widowControl/>
              <w:spacing w:line="360" w:lineRule="exact"/>
              <w:jc w:val="center"/>
              <w:rPr>
                <w:rFonts w:cs="宋体" w:asciiTheme="minorEastAsia" w:hAnsiTheme="minorEastAsia" w:eastAsiaTheme="minorEastAsia"/>
                <w:b/>
                <w:kern w:val="0"/>
                <w:sz w:val="18"/>
                <w:szCs w:val="18"/>
              </w:rPr>
            </w:pPr>
          </w:p>
        </w:tc>
        <w:tc>
          <w:tcPr>
            <w:tcW w:w="2346" w:type="pct"/>
            <w:gridSpan w:val="2"/>
            <w:vAlign w:val="top"/>
          </w:tcPr>
          <w:p>
            <w:pPr>
              <w:keepNext w:val="0"/>
              <w:keepLines w:val="0"/>
              <w:widowControl/>
              <w:suppressLineNumbers w:val="0"/>
              <w:jc w:val="left"/>
              <w:textAlignment w:val="top"/>
              <w:rPr>
                <w:rFonts w:cs="宋体" w:asciiTheme="minorEastAsia" w:hAnsiTheme="minorEastAsia" w:eastAsiaTheme="minorEastAsia"/>
                <w:kern w:val="0"/>
                <w:sz w:val="18"/>
                <w:szCs w:val="18"/>
              </w:rPr>
            </w:pPr>
            <w:r>
              <w:rPr>
                <w:rFonts w:hint="eastAsia" w:ascii="宋体" w:hAnsi="宋体" w:eastAsia="宋体" w:cs="宋体"/>
                <w:i w:val="0"/>
                <w:iCs w:val="0"/>
                <w:color w:val="000000"/>
                <w:kern w:val="0"/>
                <w:sz w:val="18"/>
                <w:szCs w:val="18"/>
                <w:u w:val="none"/>
                <w:lang w:val="en-US" w:eastAsia="zh-CN" w:bidi="ar"/>
              </w:rPr>
              <w:t xml:space="preserve"> 指标2：促进经开区辖区内项目可行性</w:t>
            </w:r>
          </w:p>
        </w:tc>
        <w:tc>
          <w:tcPr>
            <w:tcW w:w="1206" w:type="pct"/>
            <w:vAlign w:val="center"/>
          </w:tcPr>
          <w:p>
            <w:pPr>
              <w:widowControl/>
              <w:spacing w:line="360" w:lineRule="exact"/>
              <w:jc w:val="center"/>
              <w:rPr>
                <w:rFonts w:hint="eastAsia"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99%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96"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35"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2346" w:type="pct"/>
            <w:gridSpan w:val="2"/>
            <w:vAlign w:val="top"/>
          </w:tcPr>
          <w:p>
            <w:pPr>
              <w:keepNext w:val="0"/>
              <w:keepLines w:val="0"/>
              <w:widowControl/>
              <w:suppressLineNumbers w:val="0"/>
              <w:jc w:val="left"/>
              <w:textAlignment w:val="top"/>
              <w:rPr>
                <w:rFonts w:cs="宋体" w:asciiTheme="minorEastAsia" w:hAnsiTheme="minorEastAsia" w:eastAsiaTheme="minorEastAsia"/>
                <w:kern w:val="0"/>
                <w:sz w:val="18"/>
                <w:szCs w:val="18"/>
              </w:rPr>
            </w:pPr>
            <w:r>
              <w:rPr>
                <w:rFonts w:hint="eastAsia" w:ascii="宋体" w:hAnsi="宋体" w:eastAsia="宋体" w:cs="宋体"/>
                <w:i w:val="0"/>
                <w:iCs w:val="0"/>
                <w:color w:val="000000"/>
                <w:kern w:val="0"/>
                <w:sz w:val="20"/>
                <w:szCs w:val="20"/>
                <w:u w:val="none"/>
                <w:lang w:val="en-US" w:eastAsia="zh-CN" w:bidi="ar"/>
              </w:rPr>
              <w:t>指标3：加快绿色园区发展</w:t>
            </w:r>
          </w:p>
        </w:tc>
        <w:tc>
          <w:tcPr>
            <w:tcW w:w="1206" w:type="pct"/>
            <w:vAlign w:val="center"/>
          </w:tcPr>
          <w:p>
            <w:pPr>
              <w:widowControl/>
              <w:spacing w:line="360" w:lineRule="exact"/>
              <w:jc w:val="center"/>
              <w:rPr>
                <w:rFonts w:hint="eastAsia"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99%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96"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35"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2346" w:type="pct"/>
            <w:gridSpan w:val="2"/>
            <w:vAlign w:val="top"/>
          </w:tcPr>
          <w:p>
            <w:pPr>
              <w:keepNext w:val="0"/>
              <w:keepLines w:val="0"/>
              <w:widowControl/>
              <w:suppressLineNumbers w:val="0"/>
              <w:jc w:val="left"/>
              <w:textAlignment w:val="top"/>
              <w:rPr>
                <w:rFonts w:cs="宋体" w:asciiTheme="minorEastAsia" w:hAnsiTheme="minorEastAsia" w:eastAsiaTheme="minorEastAsia"/>
                <w:kern w:val="0"/>
                <w:sz w:val="18"/>
                <w:szCs w:val="18"/>
              </w:rPr>
            </w:pPr>
            <w:r>
              <w:rPr>
                <w:rFonts w:hint="eastAsia" w:ascii="宋体" w:hAnsi="宋体" w:eastAsia="宋体" w:cs="宋体"/>
                <w:i w:val="0"/>
                <w:iCs w:val="0"/>
                <w:color w:val="000000"/>
                <w:kern w:val="0"/>
                <w:sz w:val="18"/>
                <w:szCs w:val="18"/>
                <w:u w:val="none"/>
                <w:lang w:val="en-US" w:eastAsia="zh-CN" w:bidi="ar"/>
              </w:rPr>
              <w:t>指标4:促进企业亩均效益提高</w:t>
            </w:r>
          </w:p>
        </w:tc>
        <w:tc>
          <w:tcPr>
            <w:tcW w:w="1206" w:type="pct"/>
            <w:vAlign w:val="center"/>
          </w:tcPr>
          <w:p>
            <w:pPr>
              <w:widowControl/>
              <w:spacing w:line="360" w:lineRule="exact"/>
              <w:jc w:val="center"/>
              <w:rPr>
                <w:rFonts w:hint="eastAsia"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99%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96" w:type="pc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满意度指标</w:t>
            </w:r>
          </w:p>
        </w:tc>
        <w:tc>
          <w:tcPr>
            <w:tcW w:w="535" w:type="pct"/>
            <w:gridSpan w:val="2"/>
            <w:vAlign w:val="center"/>
          </w:tcPr>
          <w:p>
            <w:pPr>
              <w:widowControl/>
              <w:spacing w:line="360" w:lineRule="exact"/>
              <w:jc w:val="center"/>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服务对象</w:t>
            </w:r>
          </w:p>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满意度指标</w:t>
            </w:r>
          </w:p>
        </w:tc>
        <w:tc>
          <w:tcPr>
            <w:tcW w:w="2346" w:type="pct"/>
            <w:gridSpan w:val="2"/>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社会公众满意度</w:t>
            </w:r>
          </w:p>
        </w:tc>
        <w:tc>
          <w:tcPr>
            <w:tcW w:w="1206" w:type="pc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w:t>
            </w:r>
          </w:p>
        </w:tc>
      </w:tr>
    </w:tbl>
    <w:p>
      <w:pPr>
        <w:tabs>
          <w:tab w:val="left" w:pos="1848"/>
        </w:tabs>
        <w:rPr>
          <w:rFonts w:hint="eastAsia"/>
          <w:lang w:eastAsia="zh-CN"/>
        </w:rPr>
      </w:pPr>
      <w:r>
        <w:rPr>
          <w:rFonts w:hint="eastAsia"/>
          <w:lang w:eastAsia="zh-CN"/>
        </w:rPr>
        <w:br w:type="textWrapping"/>
      </w: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spacing w:line="560" w:lineRule="exact"/>
        <w:jc w:val="center"/>
        <w:rPr>
          <w:rFonts w:ascii="仿宋_GB2312" w:eastAsia="仿宋_GB2312"/>
          <w:b/>
          <w:sz w:val="28"/>
          <w:szCs w:val="28"/>
        </w:rPr>
      </w:pPr>
      <w:r>
        <w:rPr>
          <w:rFonts w:hint="eastAsia" w:ascii="仿宋_GB2312" w:eastAsia="仿宋_GB2312"/>
          <w:b/>
          <w:sz w:val="28"/>
          <w:szCs w:val="28"/>
        </w:rPr>
        <w:t>项目支出绩效目标表</w:t>
      </w:r>
    </w:p>
    <w:p>
      <w:pPr>
        <w:spacing w:line="560" w:lineRule="exact"/>
        <w:jc w:val="center"/>
        <w:rPr>
          <w:rFonts w:ascii="仿宋_GB2312" w:eastAsia="仿宋_GB2312"/>
          <w:b/>
          <w:sz w:val="24"/>
          <w:szCs w:val="24"/>
        </w:rPr>
      </w:pPr>
      <w:r>
        <w:rPr>
          <w:rFonts w:hint="eastAsia" w:ascii="仿宋_GB2312" w:eastAsia="仿宋_GB2312"/>
          <w:b/>
          <w:sz w:val="24"/>
          <w:szCs w:val="24"/>
        </w:rPr>
        <w:t>（2024年度）</w:t>
      </w:r>
    </w:p>
    <w:tbl>
      <w:tblPr>
        <w:tblStyle w:val="8"/>
        <w:tblW w:w="5291"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244"/>
        <w:gridCol w:w="304"/>
        <w:gridCol w:w="812"/>
        <w:gridCol w:w="2622"/>
        <w:gridCol w:w="2271"/>
        <w:gridCol w:w="251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3"/>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项目名称</w:t>
            </w:r>
          </w:p>
        </w:tc>
        <w:tc>
          <w:tcPr>
            <w:tcW w:w="3942" w:type="pct"/>
            <w:gridSpan w:val="4"/>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 园区闲置低效土地收回及征地拆迁费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3"/>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主管部门及</w:t>
            </w:r>
            <w:r>
              <w:rPr>
                <w:rFonts w:cs="宋体" w:asciiTheme="minorEastAsia" w:hAnsiTheme="minorEastAsia" w:eastAsiaTheme="minorEastAsia"/>
                <w:kern w:val="0"/>
                <w:sz w:val="18"/>
                <w:szCs w:val="18"/>
              </w:rPr>
              <w:t>代码</w:t>
            </w:r>
          </w:p>
        </w:tc>
        <w:tc>
          <w:tcPr>
            <w:tcW w:w="1646"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088" w:type="pc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实施单位</w:t>
            </w:r>
          </w:p>
        </w:tc>
        <w:tc>
          <w:tcPr>
            <w:tcW w:w="1206" w:type="pc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张掖经济技术开发区自然资源和规划局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3"/>
            <w:vMerge w:val="restar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项目资金</w:t>
            </w:r>
          </w:p>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（万元）</w:t>
            </w:r>
          </w:p>
        </w:tc>
        <w:tc>
          <w:tcPr>
            <w:tcW w:w="1646" w:type="pct"/>
            <w:gridSpan w:val="2"/>
            <w:vAlign w:val="center"/>
          </w:tcPr>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年度资金总额：</w:t>
            </w:r>
          </w:p>
        </w:tc>
        <w:tc>
          <w:tcPr>
            <w:tcW w:w="2295" w:type="pct"/>
            <w:gridSpan w:val="2"/>
            <w:vAlign w:val="center"/>
          </w:tcPr>
          <w:p>
            <w:pPr>
              <w:widowControl/>
              <w:spacing w:line="360" w:lineRule="exact"/>
              <w:jc w:val="center"/>
              <w:rPr>
                <w:rFonts w:hint="eastAsia"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2500</w:t>
            </w:r>
            <w:r>
              <w:rPr>
                <w:rFonts w:hint="eastAsia" w:cs="宋体" w:asciiTheme="minorEastAsia" w:hAnsiTheme="minorEastAsia" w:eastAsiaTheme="minorEastAsia"/>
                <w:kern w:val="0"/>
                <w:sz w:val="18"/>
                <w:szCs w:val="18"/>
                <w:lang w:eastAsia="zh-CN"/>
              </w:rPr>
              <w:t>万元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3"/>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646" w:type="pct"/>
            <w:gridSpan w:val="2"/>
            <w:vAlign w:val="center"/>
          </w:tcPr>
          <w:p>
            <w:pPr>
              <w:widowControl/>
              <w:spacing w:line="360" w:lineRule="exact"/>
              <w:ind w:firstLine="360" w:firstLineChars="2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r>
              <w:rPr>
                <w:rFonts w:cs="宋体" w:asciiTheme="minorEastAsia" w:hAnsiTheme="minorEastAsia" w:eastAsiaTheme="minorEastAsia"/>
                <w:kern w:val="0"/>
                <w:sz w:val="18"/>
                <w:szCs w:val="18"/>
              </w:rPr>
              <w:t>：</w:t>
            </w:r>
            <w:r>
              <w:rPr>
                <w:rFonts w:hint="eastAsia" w:cs="宋体" w:asciiTheme="minorEastAsia" w:hAnsiTheme="minorEastAsia" w:eastAsiaTheme="minorEastAsia"/>
                <w:kern w:val="0"/>
                <w:sz w:val="18"/>
                <w:szCs w:val="18"/>
              </w:rPr>
              <w:t>当年</w:t>
            </w:r>
            <w:r>
              <w:rPr>
                <w:rFonts w:cs="宋体" w:asciiTheme="minorEastAsia" w:hAnsiTheme="minorEastAsia" w:eastAsiaTheme="minorEastAsia"/>
                <w:kern w:val="0"/>
                <w:sz w:val="18"/>
                <w:szCs w:val="18"/>
              </w:rPr>
              <w:t>财政拨款</w:t>
            </w:r>
          </w:p>
        </w:tc>
        <w:tc>
          <w:tcPr>
            <w:tcW w:w="2295" w:type="pct"/>
            <w:gridSpan w:val="2"/>
            <w:vAlign w:val="center"/>
          </w:tcPr>
          <w:p>
            <w:pPr>
              <w:widowControl/>
              <w:spacing w:line="360" w:lineRule="exact"/>
              <w:jc w:val="center"/>
              <w:rPr>
                <w:rFonts w:hint="eastAsia" w:cs="宋体" w:asciiTheme="minorEastAsia" w:hAnsiTheme="minorEastAsia" w:eastAsiaTheme="minorEastAsia"/>
                <w:kern w:val="0"/>
                <w:sz w:val="18"/>
                <w:szCs w:val="18"/>
                <w:lang w:eastAsia="zh-CN"/>
              </w:rPr>
            </w:pPr>
            <w:r>
              <w:rPr>
                <w:rFonts w:hint="eastAsia" w:cs="宋体" w:asciiTheme="minorEastAsia" w:hAnsiTheme="minorEastAsia" w:eastAsiaTheme="minorEastAsia"/>
                <w:kern w:val="0"/>
                <w:sz w:val="18"/>
                <w:szCs w:val="18"/>
                <w:lang w:val="en-US" w:eastAsia="zh-CN"/>
              </w:rPr>
              <w:t>2500</w:t>
            </w:r>
            <w:r>
              <w:rPr>
                <w:rFonts w:hint="eastAsia" w:cs="宋体" w:asciiTheme="minorEastAsia" w:hAnsiTheme="minorEastAsia" w:eastAsiaTheme="minorEastAsia"/>
                <w:kern w:val="0"/>
                <w:sz w:val="18"/>
                <w:szCs w:val="18"/>
                <w:lang w:eastAsia="zh-CN"/>
              </w:rPr>
              <w:t>万元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3"/>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646" w:type="pct"/>
            <w:gridSpan w:val="2"/>
            <w:vAlign w:val="center"/>
          </w:tcPr>
          <w:p>
            <w:pPr>
              <w:widowControl/>
              <w:spacing w:line="360" w:lineRule="exact"/>
              <w:ind w:firstLine="900" w:firstLineChars="5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上年结转资金</w:t>
            </w:r>
          </w:p>
        </w:tc>
        <w:tc>
          <w:tcPr>
            <w:tcW w:w="2295"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3"/>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646" w:type="pct"/>
            <w:gridSpan w:val="2"/>
            <w:vAlign w:val="center"/>
          </w:tcPr>
          <w:p>
            <w:pPr>
              <w:widowControl/>
              <w:spacing w:line="360" w:lineRule="exact"/>
              <w:ind w:firstLine="900" w:firstLineChars="5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其他资金</w:t>
            </w:r>
          </w:p>
        </w:tc>
        <w:tc>
          <w:tcPr>
            <w:tcW w:w="2295"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315" w:type="pct"/>
            <w:vAlign w:val="center"/>
          </w:tcPr>
          <w:p>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总</w:t>
            </w:r>
          </w:p>
          <w:p>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体</w:t>
            </w:r>
          </w:p>
          <w:p>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w:t>
            </w:r>
          </w:p>
          <w:p>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标</w:t>
            </w:r>
          </w:p>
        </w:tc>
        <w:tc>
          <w:tcPr>
            <w:tcW w:w="4684" w:type="pct"/>
            <w:gridSpan w:val="6"/>
            <w:vAlign w:val="center"/>
          </w:tcPr>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目标1：依法依规收回符合条件的闲置土地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5" w:type="pct"/>
            <w:vMerge w:val="restart"/>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绩效指标</w:t>
            </w:r>
          </w:p>
        </w:tc>
        <w:tc>
          <w:tcPr>
            <w:tcW w:w="596" w:type="pct"/>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一级指标</w:t>
            </w:r>
          </w:p>
        </w:tc>
        <w:tc>
          <w:tcPr>
            <w:tcW w:w="535" w:type="pct"/>
            <w:gridSpan w:val="2"/>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二级指标</w:t>
            </w:r>
          </w:p>
        </w:tc>
        <w:tc>
          <w:tcPr>
            <w:tcW w:w="2346" w:type="pct"/>
            <w:gridSpan w:val="2"/>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三级指标</w:t>
            </w:r>
          </w:p>
        </w:tc>
        <w:tc>
          <w:tcPr>
            <w:tcW w:w="1206" w:type="pct"/>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指标值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96" w:type="pc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成本指标</w:t>
            </w:r>
          </w:p>
        </w:tc>
        <w:tc>
          <w:tcPr>
            <w:tcW w:w="535" w:type="pct"/>
            <w:gridSpan w:val="2"/>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经济成本指标</w:t>
            </w:r>
          </w:p>
        </w:tc>
        <w:tc>
          <w:tcPr>
            <w:tcW w:w="2346" w:type="pct"/>
            <w:gridSpan w:val="2"/>
            <w:vAlign w:val="center"/>
          </w:tcPr>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指标1：严格控制闲置土地收回补偿成本</w:t>
            </w:r>
          </w:p>
        </w:tc>
        <w:tc>
          <w:tcPr>
            <w:tcW w:w="1206" w:type="pct"/>
            <w:vAlign w:val="center"/>
          </w:tcPr>
          <w:p>
            <w:pPr>
              <w:widowControl/>
              <w:spacing w:line="360" w:lineRule="exact"/>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2500万元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96" w:type="pc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产出指标</w:t>
            </w:r>
          </w:p>
        </w:tc>
        <w:tc>
          <w:tcPr>
            <w:tcW w:w="535" w:type="pct"/>
            <w:gridSpan w:val="2"/>
            <w:vAlign w:val="center"/>
          </w:tcPr>
          <w:p>
            <w:pPr>
              <w:widowControl/>
              <w:spacing w:line="360" w:lineRule="exact"/>
              <w:jc w:val="center"/>
              <w:rPr>
                <w:rFonts w:hint="eastAsia" w:cs="宋体" w:asciiTheme="minorEastAsia" w:hAnsiTheme="minorEastAsia" w:eastAsiaTheme="minorEastAsia"/>
                <w:kern w:val="0"/>
                <w:sz w:val="18"/>
                <w:szCs w:val="18"/>
                <w:lang w:eastAsia="zh-CN"/>
              </w:rPr>
            </w:pPr>
            <w:r>
              <w:rPr>
                <w:rFonts w:hint="eastAsia" w:cs="宋体" w:asciiTheme="minorEastAsia" w:hAnsiTheme="minorEastAsia" w:eastAsiaTheme="minorEastAsia"/>
                <w:kern w:val="0"/>
                <w:sz w:val="18"/>
                <w:szCs w:val="18"/>
                <w:lang w:eastAsia="zh-CN"/>
              </w:rPr>
              <w:t>数量指标</w:t>
            </w:r>
          </w:p>
        </w:tc>
        <w:tc>
          <w:tcPr>
            <w:tcW w:w="2346" w:type="pct"/>
            <w:gridSpan w:val="2"/>
            <w:vAlign w:val="center"/>
          </w:tcPr>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指标1：完成确定符合收回的闲置土地</w:t>
            </w:r>
          </w:p>
        </w:tc>
        <w:tc>
          <w:tcPr>
            <w:tcW w:w="1206" w:type="pct"/>
            <w:vAlign w:val="center"/>
          </w:tcPr>
          <w:p>
            <w:pPr>
              <w:keepNext w:val="0"/>
              <w:keepLines w:val="0"/>
              <w:widowControl/>
              <w:suppressLineNumbers w:val="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lang w:val="en-US" w:eastAsia="zh-CN"/>
              </w:rPr>
              <w:t>约3宗/年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96" w:type="pc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效益指标</w:t>
            </w:r>
          </w:p>
        </w:tc>
        <w:tc>
          <w:tcPr>
            <w:tcW w:w="535" w:type="pct"/>
            <w:gridSpan w:val="2"/>
            <w:vAlign w:val="center"/>
          </w:tcPr>
          <w:p>
            <w:pPr>
              <w:widowControl/>
              <w:spacing w:line="360" w:lineRule="exact"/>
              <w:jc w:val="center"/>
              <w:rPr>
                <w:rFonts w:hint="eastAsia" w:cs="宋体" w:asciiTheme="minorEastAsia" w:hAnsiTheme="minorEastAsia" w:eastAsiaTheme="minorEastAsia"/>
                <w:kern w:val="0"/>
                <w:sz w:val="18"/>
                <w:szCs w:val="18"/>
                <w:lang w:eastAsia="zh-CN"/>
              </w:rPr>
            </w:pPr>
            <w:r>
              <w:rPr>
                <w:rFonts w:hint="eastAsia" w:cs="宋体" w:asciiTheme="minorEastAsia" w:hAnsiTheme="minorEastAsia" w:eastAsiaTheme="minorEastAsia"/>
                <w:kern w:val="0"/>
                <w:sz w:val="18"/>
                <w:szCs w:val="18"/>
                <w:lang w:eastAsia="zh-CN"/>
              </w:rPr>
              <w:t>经济效益</w:t>
            </w:r>
          </w:p>
        </w:tc>
        <w:tc>
          <w:tcPr>
            <w:tcW w:w="2346" w:type="pct"/>
            <w:gridSpan w:val="2"/>
            <w:vAlign w:val="center"/>
          </w:tcPr>
          <w:p>
            <w:pPr>
              <w:keepNext w:val="0"/>
              <w:keepLines w:val="0"/>
              <w:widowControl/>
              <w:suppressLineNumbers w:val="0"/>
              <w:jc w:val="left"/>
              <w:textAlignment w:val="center"/>
              <w:rPr>
                <w:rFonts w:cs="宋体" w:asciiTheme="minorEastAsia" w:hAnsiTheme="minorEastAsia" w:eastAsiaTheme="minorEastAsia"/>
                <w:kern w:val="0"/>
                <w:sz w:val="18"/>
                <w:szCs w:val="18"/>
              </w:rPr>
            </w:pPr>
            <w:r>
              <w:rPr>
                <w:rFonts w:hint="eastAsia" w:ascii="宋体" w:hAnsi="宋体" w:eastAsia="宋体" w:cs="宋体"/>
                <w:i w:val="0"/>
                <w:iCs w:val="0"/>
                <w:color w:val="000000"/>
                <w:kern w:val="0"/>
                <w:sz w:val="20"/>
                <w:szCs w:val="20"/>
                <w:u w:val="none"/>
                <w:lang w:val="en-US" w:eastAsia="zh-CN" w:bidi="ar"/>
              </w:rPr>
              <w:t>指标1：有效解决新上项目用地问题</w:t>
            </w:r>
          </w:p>
        </w:tc>
        <w:tc>
          <w:tcPr>
            <w:tcW w:w="1206" w:type="pct"/>
            <w:vAlign w:val="center"/>
          </w:tcPr>
          <w:p>
            <w:pPr>
              <w:widowControl/>
              <w:spacing w:line="360" w:lineRule="exact"/>
              <w:jc w:val="center"/>
              <w:rPr>
                <w:rFonts w:hint="eastAsia"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96" w:type="pc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满意度指标</w:t>
            </w:r>
          </w:p>
        </w:tc>
        <w:tc>
          <w:tcPr>
            <w:tcW w:w="535" w:type="pct"/>
            <w:gridSpan w:val="2"/>
            <w:vAlign w:val="center"/>
          </w:tcPr>
          <w:p>
            <w:pPr>
              <w:widowControl/>
              <w:spacing w:line="360" w:lineRule="exact"/>
              <w:jc w:val="center"/>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服务对象</w:t>
            </w:r>
          </w:p>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满意度指标</w:t>
            </w:r>
          </w:p>
        </w:tc>
        <w:tc>
          <w:tcPr>
            <w:tcW w:w="2346" w:type="pct"/>
            <w:gridSpan w:val="2"/>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 指标1：项目业主满意</w:t>
            </w:r>
          </w:p>
        </w:tc>
        <w:tc>
          <w:tcPr>
            <w:tcW w:w="1206" w:type="pct"/>
            <w:vAlign w:val="center"/>
          </w:tcPr>
          <w:p>
            <w:pPr>
              <w:widowControl/>
              <w:spacing w:line="360" w:lineRule="exact"/>
              <w:jc w:val="center"/>
              <w:rPr>
                <w:rFonts w:hint="eastAsia"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100%</w:t>
            </w:r>
          </w:p>
        </w:tc>
      </w:tr>
    </w:tbl>
    <w:p>
      <w:pPr>
        <w:tabs>
          <w:tab w:val="left" w:pos="1848"/>
        </w:tabs>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spacing w:line="560" w:lineRule="exact"/>
        <w:jc w:val="center"/>
        <w:rPr>
          <w:rFonts w:ascii="仿宋_GB2312" w:eastAsia="仿宋_GB2312"/>
          <w:b/>
          <w:sz w:val="28"/>
          <w:szCs w:val="28"/>
        </w:rPr>
      </w:pPr>
      <w:r>
        <w:rPr>
          <w:rFonts w:hint="eastAsia" w:ascii="仿宋_GB2312" w:eastAsia="仿宋_GB2312"/>
          <w:b/>
          <w:sz w:val="28"/>
          <w:szCs w:val="28"/>
        </w:rPr>
        <w:t>项目支出绩效目标表</w:t>
      </w:r>
    </w:p>
    <w:p>
      <w:pPr>
        <w:spacing w:line="560" w:lineRule="exact"/>
        <w:jc w:val="center"/>
        <w:rPr>
          <w:rFonts w:ascii="仿宋_GB2312" w:eastAsia="仿宋_GB2312"/>
          <w:b/>
          <w:sz w:val="24"/>
          <w:szCs w:val="24"/>
        </w:rPr>
      </w:pPr>
      <w:r>
        <w:rPr>
          <w:rFonts w:hint="eastAsia" w:ascii="仿宋_GB2312" w:eastAsia="仿宋_GB2312"/>
          <w:b/>
          <w:sz w:val="24"/>
          <w:szCs w:val="24"/>
        </w:rPr>
        <w:t>（2024年度）</w:t>
      </w:r>
    </w:p>
    <w:tbl>
      <w:tblPr>
        <w:tblStyle w:val="8"/>
        <w:tblW w:w="5291"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244"/>
        <w:gridCol w:w="304"/>
        <w:gridCol w:w="812"/>
        <w:gridCol w:w="2622"/>
        <w:gridCol w:w="2271"/>
        <w:gridCol w:w="251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3"/>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项目名称</w:t>
            </w:r>
          </w:p>
        </w:tc>
        <w:tc>
          <w:tcPr>
            <w:tcW w:w="3942" w:type="pct"/>
            <w:gridSpan w:val="4"/>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循环园、生态科技产业园、农产品产业园、冶金建材产业园等规划环评编制费、现状监测费用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3"/>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主管部门及</w:t>
            </w:r>
            <w:r>
              <w:rPr>
                <w:rFonts w:cs="宋体" w:asciiTheme="minorEastAsia" w:hAnsiTheme="minorEastAsia" w:eastAsiaTheme="minorEastAsia"/>
                <w:kern w:val="0"/>
                <w:sz w:val="18"/>
                <w:szCs w:val="18"/>
              </w:rPr>
              <w:t>代码</w:t>
            </w:r>
          </w:p>
        </w:tc>
        <w:tc>
          <w:tcPr>
            <w:tcW w:w="1646"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088" w:type="pc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实施单位</w:t>
            </w:r>
          </w:p>
        </w:tc>
        <w:tc>
          <w:tcPr>
            <w:tcW w:w="1206" w:type="pc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张掖经济技术开发区生态环境局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3"/>
            <w:vMerge w:val="restar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项目资金</w:t>
            </w:r>
          </w:p>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（万元）</w:t>
            </w:r>
          </w:p>
        </w:tc>
        <w:tc>
          <w:tcPr>
            <w:tcW w:w="1646" w:type="pct"/>
            <w:gridSpan w:val="2"/>
            <w:vAlign w:val="center"/>
          </w:tcPr>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年度资金总额：</w:t>
            </w:r>
          </w:p>
        </w:tc>
        <w:tc>
          <w:tcPr>
            <w:tcW w:w="2295" w:type="pct"/>
            <w:gridSpan w:val="2"/>
            <w:vAlign w:val="center"/>
          </w:tcPr>
          <w:p>
            <w:pPr>
              <w:widowControl/>
              <w:spacing w:line="360" w:lineRule="exact"/>
              <w:jc w:val="center"/>
              <w:rPr>
                <w:rFonts w:hint="eastAsia"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120</w:t>
            </w:r>
            <w:r>
              <w:rPr>
                <w:rFonts w:hint="eastAsia" w:cs="宋体" w:asciiTheme="minorEastAsia" w:hAnsiTheme="minorEastAsia" w:eastAsiaTheme="minorEastAsia"/>
                <w:kern w:val="0"/>
                <w:sz w:val="18"/>
                <w:szCs w:val="18"/>
                <w:lang w:eastAsia="zh-CN"/>
              </w:rPr>
              <w:t>万元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3"/>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646" w:type="pct"/>
            <w:gridSpan w:val="2"/>
            <w:vAlign w:val="center"/>
          </w:tcPr>
          <w:p>
            <w:pPr>
              <w:widowControl/>
              <w:spacing w:line="360" w:lineRule="exact"/>
              <w:ind w:firstLine="360" w:firstLineChars="2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r>
              <w:rPr>
                <w:rFonts w:cs="宋体" w:asciiTheme="minorEastAsia" w:hAnsiTheme="minorEastAsia" w:eastAsiaTheme="minorEastAsia"/>
                <w:kern w:val="0"/>
                <w:sz w:val="18"/>
                <w:szCs w:val="18"/>
              </w:rPr>
              <w:t>：</w:t>
            </w:r>
            <w:r>
              <w:rPr>
                <w:rFonts w:hint="eastAsia" w:cs="宋体" w:asciiTheme="minorEastAsia" w:hAnsiTheme="minorEastAsia" w:eastAsiaTheme="minorEastAsia"/>
                <w:kern w:val="0"/>
                <w:sz w:val="18"/>
                <w:szCs w:val="18"/>
              </w:rPr>
              <w:t>当年</w:t>
            </w:r>
            <w:r>
              <w:rPr>
                <w:rFonts w:cs="宋体" w:asciiTheme="minorEastAsia" w:hAnsiTheme="minorEastAsia" w:eastAsiaTheme="minorEastAsia"/>
                <w:kern w:val="0"/>
                <w:sz w:val="18"/>
                <w:szCs w:val="18"/>
              </w:rPr>
              <w:t>财政拨款</w:t>
            </w:r>
          </w:p>
        </w:tc>
        <w:tc>
          <w:tcPr>
            <w:tcW w:w="2295" w:type="pct"/>
            <w:gridSpan w:val="2"/>
            <w:vAlign w:val="center"/>
          </w:tcPr>
          <w:p>
            <w:pPr>
              <w:widowControl/>
              <w:spacing w:line="360" w:lineRule="exact"/>
              <w:jc w:val="center"/>
              <w:rPr>
                <w:rFonts w:hint="eastAsia" w:cs="宋体" w:asciiTheme="minorEastAsia" w:hAnsiTheme="minorEastAsia" w:eastAsiaTheme="minorEastAsia"/>
                <w:kern w:val="0"/>
                <w:sz w:val="18"/>
                <w:szCs w:val="18"/>
                <w:lang w:eastAsia="zh-CN"/>
              </w:rPr>
            </w:pPr>
            <w:r>
              <w:rPr>
                <w:rFonts w:hint="eastAsia" w:cs="宋体" w:asciiTheme="minorEastAsia" w:hAnsiTheme="minorEastAsia" w:eastAsiaTheme="minorEastAsia"/>
                <w:kern w:val="0"/>
                <w:sz w:val="18"/>
                <w:szCs w:val="18"/>
                <w:lang w:val="en-US" w:eastAsia="zh-CN"/>
              </w:rPr>
              <w:t>120</w:t>
            </w:r>
            <w:r>
              <w:rPr>
                <w:rFonts w:hint="eastAsia" w:cs="宋体" w:asciiTheme="minorEastAsia" w:hAnsiTheme="minorEastAsia" w:eastAsiaTheme="minorEastAsia"/>
                <w:kern w:val="0"/>
                <w:sz w:val="18"/>
                <w:szCs w:val="18"/>
                <w:lang w:eastAsia="zh-CN"/>
              </w:rPr>
              <w:t>万元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3"/>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646" w:type="pct"/>
            <w:gridSpan w:val="2"/>
            <w:vAlign w:val="center"/>
          </w:tcPr>
          <w:p>
            <w:pPr>
              <w:widowControl/>
              <w:spacing w:line="360" w:lineRule="exact"/>
              <w:ind w:firstLine="900" w:firstLineChars="5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上年结转资金</w:t>
            </w:r>
          </w:p>
        </w:tc>
        <w:tc>
          <w:tcPr>
            <w:tcW w:w="2295"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3"/>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646" w:type="pct"/>
            <w:gridSpan w:val="2"/>
            <w:vAlign w:val="center"/>
          </w:tcPr>
          <w:p>
            <w:pPr>
              <w:widowControl/>
              <w:spacing w:line="360" w:lineRule="exact"/>
              <w:ind w:firstLine="900" w:firstLineChars="5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其他资金</w:t>
            </w:r>
          </w:p>
        </w:tc>
        <w:tc>
          <w:tcPr>
            <w:tcW w:w="2295"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Align w:val="center"/>
          </w:tcPr>
          <w:p>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总</w:t>
            </w:r>
          </w:p>
          <w:p>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体</w:t>
            </w:r>
          </w:p>
          <w:p>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w:t>
            </w:r>
          </w:p>
          <w:p>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标</w:t>
            </w:r>
          </w:p>
        </w:tc>
        <w:tc>
          <w:tcPr>
            <w:tcW w:w="4684" w:type="pct"/>
            <w:gridSpan w:val="6"/>
            <w:vAlign w:val="center"/>
          </w:tcPr>
          <w:p>
            <w:pPr>
              <w:widowControl/>
              <w:spacing w:line="360" w:lineRule="exact"/>
              <w:jc w:val="left"/>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目标1：对循环园规划环评编制</w:t>
            </w:r>
          </w:p>
          <w:p>
            <w:pPr>
              <w:widowControl/>
              <w:spacing w:line="360" w:lineRule="exact"/>
              <w:jc w:val="left"/>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目标2：生态科技产业园规划环评编制</w:t>
            </w:r>
          </w:p>
          <w:p>
            <w:pPr>
              <w:widowControl/>
              <w:spacing w:line="360" w:lineRule="exact"/>
              <w:jc w:val="left"/>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目标3：农产品产业园规划环评编制</w:t>
            </w:r>
          </w:p>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目标4：冶金建材产业园规划环评编制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5" w:type="pct"/>
            <w:vMerge w:val="restart"/>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绩效指标</w:t>
            </w:r>
          </w:p>
        </w:tc>
        <w:tc>
          <w:tcPr>
            <w:tcW w:w="596" w:type="pct"/>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一级指标</w:t>
            </w:r>
          </w:p>
        </w:tc>
        <w:tc>
          <w:tcPr>
            <w:tcW w:w="535" w:type="pct"/>
            <w:gridSpan w:val="2"/>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二级指标</w:t>
            </w:r>
          </w:p>
        </w:tc>
        <w:tc>
          <w:tcPr>
            <w:tcW w:w="2346" w:type="pct"/>
            <w:gridSpan w:val="2"/>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三级指标</w:t>
            </w:r>
          </w:p>
        </w:tc>
        <w:tc>
          <w:tcPr>
            <w:tcW w:w="1206" w:type="pct"/>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指标值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96" w:type="pc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成本指标</w:t>
            </w:r>
          </w:p>
        </w:tc>
        <w:tc>
          <w:tcPr>
            <w:tcW w:w="535" w:type="pct"/>
            <w:gridSpan w:val="2"/>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经济成本指标</w:t>
            </w:r>
          </w:p>
        </w:tc>
        <w:tc>
          <w:tcPr>
            <w:tcW w:w="2346" w:type="pct"/>
            <w:gridSpan w:val="2"/>
            <w:vAlign w:val="center"/>
          </w:tcPr>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指标1：控制生态环境监管成本</w:t>
            </w:r>
          </w:p>
        </w:tc>
        <w:tc>
          <w:tcPr>
            <w:tcW w:w="1206" w:type="pct"/>
            <w:vAlign w:val="center"/>
          </w:tcPr>
          <w:p>
            <w:pPr>
              <w:widowControl/>
              <w:spacing w:line="360" w:lineRule="exact"/>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120万元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96" w:type="pct"/>
            <w:vMerge w:val="restar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产出指标</w:t>
            </w:r>
          </w:p>
        </w:tc>
        <w:tc>
          <w:tcPr>
            <w:tcW w:w="535" w:type="pct"/>
            <w:gridSpan w:val="2"/>
            <w:vMerge w:val="restart"/>
            <w:vAlign w:val="center"/>
          </w:tcPr>
          <w:p>
            <w:pPr>
              <w:widowControl/>
              <w:spacing w:line="360" w:lineRule="exact"/>
              <w:jc w:val="center"/>
              <w:rPr>
                <w:rFonts w:hint="eastAsia" w:cs="宋体" w:asciiTheme="minorEastAsia" w:hAnsiTheme="minorEastAsia" w:eastAsiaTheme="minorEastAsia"/>
                <w:kern w:val="0"/>
                <w:sz w:val="18"/>
                <w:szCs w:val="18"/>
                <w:lang w:eastAsia="zh-CN"/>
              </w:rPr>
            </w:pPr>
            <w:r>
              <w:rPr>
                <w:rFonts w:hint="eastAsia" w:cs="宋体" w:asciiTheme="minorEastAsia" w:hAnsiTheme="minorEastAsia" w:eastAsiaTheme="minorEastAsia"/>
                <w:kern w:val="0"/>
                <w:sz w:val="18"/>
                <w:szCs w:val="18"/>
                <w:lang w:eastAsia="zh-CN"/>
              </w:rPr>
              <w:t>数量指标</w:t>
            </w:r>
          </w:p>
        </w:tc>
        <w:tc>
          <w:tcPr>
            <w:tcW w:w="2346" w:type="pct"/>
            <w:gridSpan w:val="2"/>
            <w:vAlign w:val="center"/>
          </w:tcPr>
          <w:p>
            <w:pPr>
              <w:widowControl/>
              <w:spacing w:line="360" w:lineRule="exact"/>
              <w:jc w:val="left"/>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lang w:val="en-US" w:eastAsia="zh-CN"/>
              </w:rPr>
              <w:t xml:space="preserve"> 指标1：对循环园规划环评编制</w:t>
            </w:r>
          </w:p>
        </w:tc>
        <w:tc>
          <w:tcPr>
            <w:tcW w:w="1206" w:type="pct"/>
            <w:vAlign w:val="center"/>
          </w:tcPr>
          <w:p>
            <w:pPr>
              <w:widowControl/>
              <w:spacing w:line="360" w:lineRule="exact"/>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96" w:type="pct"/>
            <w:vMerge w:val="continue"/>
            <w:vAlign w:val="center"/>
          </w:tcPr>
          <w:p>
            <w:pPr>
              <w:widowControl/>
              <w:spacing w:line="360" w:lineRule="exact"/>
              <w:jc w:val="center"/>
              <w:rPr>
                <w:rFonts w:hint="eastAsia" w:cs="宋体" w:asciiTheme="minorEastAsia" w:hAnsiTheme="minorEastAsia" w:eastAsiaTheme="minorEastAsia"/>
                <w:kern w:val="0"/>
                <w:sz w:val="18"/>
                <w:szCs w:val="18"/>
              </w:rPr>
            </w:pPr>
          </w:p>
        </w:tc>
        <w:tc>
          <w:tcPr>
            <w:tcW w:w="535" w:type="pct"/>
            <w:gridSpan w:val="2"/>
            <w:vMerge w:val="continue"/>
            <w:vAlign w:val="center"/>
          </w:tcPr>
          <w:p>
            <w:pPr>
              <w:widowControl/>
              <w:spacing w:line="360" w:lineRule="exact"/>
              <w:jc w:val="center"/>
              <w:rPr>
                <w:rFonts w:hint="eastAsia" w:cs="宋体" w:asciiTheme="minorEastAsia" w:hAnsiTheme="minorEastAsia" w:eastAsiaTheme="minorEastAsia"/>
                <w:kern w:val="0"/>
                <w:sz w:val="18"/>
                <w:szCs w:val="18"/>
                <w:lang w:eastAsia="zh-CN"/>
              </w:rPr>
            </w:pPr>
          </w:p>
        </w:tc>
        <w:tc>
          <w:tcPr>
            <w:tcW w:w="2346" w:type="pct"/>
            <w:gridSpan w:val="2"/>
            <w:vAlign w:val="center"/>
          </w:tcPr>
          <w:p>
            <w:pPr>
              <w:widowControl/>
              <w:spacing w:line="360" w:lineRule="exact"/>
              <w:jc w:val="left"/>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lang w:val="en-US" w:eastAsia="zh-CN"/>
              </w:rPr>
              <w:t xml:space="preserve"> 指标2：生态科技产业园规划环评编制</w:t>
            </w:r>
          </w:p>
        </w:tc>
        <w:tc>
          <w:tcPr>
            <w:tcW w:w="1206" w:type="pct"/>
            <w:vAlign w:val="center"/>
          </w:tcPr>
          <w:p>
            <w:pPr>
              <w:widowControl/>
              <w:spacing w:line="360" w:lineRule="exact"/>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96" w:type="pct"/>
            <w:vMerge w:val="continue"/>
            <w:vAlign w:val="center"/>
          </w:tcPr>
          <w:p>
            <w:pPr>
              <w:widowControl/>
              <w:spacing w:line="360" w:lineRule="exact"/>
              <w:jc w:val="center"/>
              <w:rPr>
                <w:rFonts w:hint="eastAsia" w:cs="宋体" w:asciiTheme="minorEastAsia" w:hAnsiTheme="minorEastAsia" w:eastAsiaTheme="minorEastAsia"/>
                <w:kern w:val="0"/>
                <w:sz w:val="18"/>
                <w:szCs w:val="18"/>
              </w:rPr>
            </w:pPr>
          </w:p>
        </w:tc>
        <w:tc>
          <w:tcPr>
            <w:tcW w:w="535" w:type="pct"/>
            <w:gridSpan w:val="2"/>
            <w:vMerge w:val="continue"/>
            <w:vAlign w:val="center"/>
          </w:tcPr>
          <w:p>
            <w:pPr>
              <w:widowControl/>
              <w:spacing w:line="360" w:lineRule="exact"/>
              <w:jc w:val="center"/>
              <w:rPr>
                <w:rFonts w:hint="eastAsia" w:cs="宋体" w:asciiTheme="minorEastAsia" w:hAnsiTheme="minorEastAsia" w:eastAsiaTheme="minorEastAsia"/>
                <w:kern w:val="0"/>
                <w:sz w:val="18"/>
                <w:szCs w:val="18"/>
                <w:lang w:eastAsia="zh-CN"/>
              </w:rPr>
            </w:pPr>
          </w:p>
        </w:tc>
        <w:tc>
          <w:tcPr>
            <w:tcW w:w="2346" w:type="pct"/>
            <w:gridSpan w:val="2"/>
            <w:vAlign w:val="center"/>
          </w:tcPr>
          <w:p>
            <w:pPr>
              <w:widowControl/>
              <w:spacing w:line="360" w:lineRule="exact"/>
              <w:jc w:val="left"/>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lang w:val="en-US" w:eastAsia="zh-CN"/>
              </w:rPr>
              <w:t xml:space="preserve"> 指标3：农产品产业园规划环评编制</w:t>
            </w:r>
          </w:p>
        </w:tc>
        <w:tc>
          <w:tcPr>
            <w:tcW w:w="1206" w:type="pct"/>
            <w:vAlign w:val="center"/>
          </w:tcPr>
          <w:p>
            <w:pPr>
              <w:widowControl/>
              <w:spacing w:line="360" w:lineRule="exact"/>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96"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35" w:type="pct"/>
            <w:gridSpan w:val="2"/>
            <w:vMerge w:val="continue"/>
            <w:vAlign w:val="center"/>
          </w:tcPr>
          <w:p>
            <w:pPr>
              <w:widowControl/>
              <w:spacing w:line="360" w:lineRule="exact"/>
              <w:jc w:val="center"/>
              <w:rPr>
                <w:rFonts w:hint="eastAsia" w:cs="宋体" w:asciiTheme="minorEastAsia" w:hAnsiTheme="minorEastAsia" w:eastAsiaTheme="minorEastAsia"/>
                <w:kern w:val="0"/>
                <w:sz w:val="18"/>
                <w:szCs w:val="18"/>
                <w:lang w:eastAsia="zh-CN"/>
              </w:rPr>
            </w:pPr>
          </w:p>
        </w:tc>
        <w:tc>
          <w:tcPr>
            <w:tcW w:w="2346" w:type="pct"/>
            <w:gridSpan w:val="2"/>
            <w:vAlign w:val="center"/>
          </w:tcPr>
          <w:p>
            <w:pPr>
              <w:widowControl/>
              <w:spacing w:line="360" w:lineRule="exact"/>
              <w:jc w:val="left"/>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lang w:val="en-US" w:eastAsia="zh-CN"/>
              </w:rPr>
              <w:t xml:space="preserve"> 指标4：冶金建材产业园规划环评编制</w:t>
            </w:r>
          </w:p>
        </w:tc>
        <w:tc>
          <w:tcPr>
            <w:tcW w:w="1206" w:type="pct"/>
            <w:vAlign w:val="center"/>
          </w:tcPr>
          <w:p>
            <w:pPr>
              <w:widowControl/>
              <w:spacing w:line="360" w:lineRule="exact"/>
              <w:jc w:val="center"/>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lang w:val="en-US" w:eastAsia="zh-CN"/>
              </w:rPr>
              <w:t xml:space="preserve"> 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96" w:type="pc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效益指标</w:t>
            </w:r>
          </w:p>
        </w:tc>
        <w:tc>
          <w:tcPr>
            <w:tcW w:w="535" w:type="pct"/>
            <w:gridSpan w:val="2"/>
            <w:vAlign w:val="center"/>
          </w:tcPr>
          <w:p>
            <w:pPr>
              <w:widowControl/>
              <w:spacing w:line="360" w:lineRule="exact"/>
              <w:jc w:val="center"/>
              <w:rPr>
                <w:rFonts w:hint="eastAsia" w:cs="宋体" w:asciiTheme="minorEastAsia" w:hAnsiTheme="minorEastAsia" w:eastAsiaTheme="minorEastAsia"/>
                <w:kern w:val="0"/>
                <w:sz w:val="18"/>
                <w:szCs w:val="18"/>
                <w:lang w:eastAsia="zh-CN"/>
              </w:rPr>
            </w:pPr>
            <w:r>
              <w:rPr>
                <w:rFonts w:hint="eastAsia" w:cs="宋体" w:asciiTheme="minorEastAsia" w:hAnsiTheme="minorEastAsia" w:eastAsiaTheme="minorEastAsia"/>
                <w:kern w:val="0"/>
                <w:sz w:val="18"/>
                <w:szCs w:val="18"/>
                <w:lang w:eastAsia="zh-CN"/>
              </w:rPr>
              <w:t>经济效益</w:t>
            </w:r>
          </w:p>
        </w:tc>
        <w:tc>
          <w:tcPr>
            <w:tcW w:w="2346" w:type="pct"/>
            <w:gridSpan w:val="2"/>
            <w:vAlign w:val="center"/>
          </w:tcPr>
          <w:p>
            <w:pPr>
              <w:keepNext w:val="0"/>
              <w:keepLines w:val="0"/>
              <w:widowControl/>
              <w:suppressLineNumbers w:val="0"/>
              <w:jc w:val="left"/>
              <w:textAlignment w:val="center"/>
              <w:rPr>
                <w:rFonts w:cs="宋体" w:asciiTheme="minorEastAsia" w:hAnsiTheme="minorEastAsia" w:eastAsiaTheme="minorEastAsia"/>
                <w:kern w:val="0"/>
                <w:sz w:val="18"/>
                <w:szCs w:val="18"/>
              </w:rPr>
            </w:pPr>
            <w:r>
              <w:rPr>
                <w:rFonts w:hint="eastAsia" w:ascii="宋体" w:hAnsi="宋体" w:eastAsia="宋体" w:cs="宋体"/>
                <w:i w:val="0"/>
                <w:iCs w:val="0"/>
                <w:color w:val="000000"/>
                <w:kern w:val="0"/>
                <w:sz w:val="20"/>
                <w:szCs w:val="20"/>
                <w:u w:val="none"/>
                <w:lang w:val="en-US" w:eastAsia="zh-CN" w:bidi="ar"/>
              </w:rPr>
              <w:t>指标1:提高环境经济效益</w:t>
            </w:r>
          </w:p>
        </w:tc>
        <w:tc>
          <w:tcPr>
            <w:tcW w:w="1206" w:type="pct"/>
            <w:vAlign w:val="center"/>
          </w:tcPr>
          <w:p>
            <w:pPr>
              <w:widowControl/>
              <w:spacing w:line="360" w:lineRule="exact"/>
              <w:jc w:val="center"/>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lang w:val="en-US" w:eastAsia="zh-CN"/>
              </w:rPr>
              <w:t>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96" w:type="pc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满意度指标</w:t>
            </w:r>
          </w:p>
        </w:tc>
        <w:tc>
          <w:tcPr>
            <w:tcW w:w="535" w:type="pct"/>
            <w:gridSpan w:val="2"/>
            <w:vAlign w:val="center"/>
          </w:tcPr>
          <w:p>
            <w:pPr>
              <w:widowControl/>
              <w:spacing w:line="360" w:lineRule="exact"/>
              <w:jc w:val="center"/>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服务对象</w:t>
            </w:r>
          </w:p>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满意度指标</w:t>
            </w:r>
          </w:p>
        </w:tc>
        <w:tc>
          <w:tcPr>
            <w:tcW w:w="2346" w:type="pct"/>
            <w:gridSpan w:val="2"/>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群众满意</w:t>
            </w:r>
          </w:p>
        </w:tc>
        <w:tc>
          <w:tcPr>
            <w:tcW w:w="1206" w:type="pc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w:t>
            </w:r>
          </w:p>
        </w:tc>
      </w:tr>
    </w:tbl>
    <w:p>
      <w:pPr>
        <w:tabs>
          <w:tab w:val="left" w:pos="1848"/>
        </w:tabs>
        <w:rPr>
          <w:rFonts w:hint="eastAsia"/>
          <w:lang w:eastAsia="zh-CN"/>
        </w:rPr>
      </w:pPr>
      <w:r>
        <w:rPr>
          <w:rFonts w:hint="eastAsia"/>
          <w:lang w:eastAsia="zh-CN"/>
        </w:rPr>
        <w:br w:type="textWrapping"/>
      </w: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spacing w:line="560" w:lineRule="exact"/>
        <w:jc w:val="center"/>
        <w:rPr>
          <w:rFonts w:ascii="仿宋_GB2312" w:eastAsia="仿宋_GB2312"/>
          <w:b/>
          <w:sz w:val="28"/>
          <w:szCs w:val="28"/>
        </w:rPr>
      </w:pPr>
      <w:r>
        <w:rPr>
          <w:rFonts w:hint="eastAsia" w:ascii="仿宋_GB2312" w:eastAsia="仿宋_GB2312"/>
          <w:b/>
          <w:sz w:val="28"/>
          <w:szCs w:val="28"/>
        </w:rPr>
        <w:t>项目支出绩效目标表</w:t>
      </w:r>
    </w:p>
    <w:p>
      <w:pPr>
        <w:spacing w:line="560" w:lineRule="exact"/>
        <w:jc w:val="center"/>
        <w:rPr>
          <w:rFonts w:ascii="仿宋_GB2312" w:eastAsia="仿宋_GB2312"/>
          <w:b/>
          <w:sz w:val="24"/>
          <w:szCs w:val="24"/>
        </w:rPr>
      </w:pPr>
      <w:r>
        <w:rPr>
          <w:rFonts w:hint="eastAsia" w:ascii="仿宋_GB2312" w:eastAsia="仿宋_GB2312"/>
          <w:b/>
          <w:sz w:val="24"/>
          <w:szCs w:val="24"/>
        </w:rPr>
        <w:t>（2024年度）</w:t>
      </w:r>
    </w:p>
    <w:tbl>
      <w:tblPr>
        <w:tblStyle w:val="8"/>
        <w:tblW w:w="5291"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244"/>
        <w:gridCol w:w="304"/>
        <w:gridCol w:w="812"/>
        <w:gridCol w:w="2622"/>
        <w:gridCol w:w="2271"/>
        <w:gridCol w:w="251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3"/>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项目名称</w:t>
            </w:r>
          </w:p>
        </w:tc>
        <w:tc>
          <w:tcPr>
            <w:tcW w:w="3942" w:type="pct"/>
            <w:gridSpan w:val="4"/>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 园区基础设施配套、维修、市政设施安装、环境卫生治理等工程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3"/>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主管部门及</w:t>
            </w:r>
            <w:r>
              <w:rPr>
                <w:rFonts w:cs="宋体" w:asciiTheme="minorEastAsia" w:hAnsiTheme="minorEastAsia" w:eastAsiaTheme="minorEastAsia"/>
                <w:kern w:val="0"/>
                <w:sz w:val="18"/>
                <w:szCs w:val="18"/>
              </w:rPr>
              <w:t>代码</w:t>
            </w:r>
          </w:p>
        </w:tc>
        <w:tc>
          <w:tcPr>
            <w:tcW w:w="1646"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088" w:type="pc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实施单位</w:t>
            </w:r>
          </w:p>
        </w:tc>
        <w:tc>
          <w:tcPr>
            <w:tcW w:w="1206" w:type="pc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张掖经济技术开发区建设管理局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3"/>
            <w:vMerge w:val="restar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项目资金</w:t>
            </w:r>
          </w:p>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（万元）</w:t>
            </w:r>
          </w:p>
        </w:tc>
        <w:tc>
          <w:tcPr>
            <w:tcW w:w="1646" w:type="pct"/>
            <w:gridSpan w:val="2"/>
            <w:vAlign w:val="center"/>
          </w:tcPr>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年度资金总额：</w:t>
            </w:r>
          </w:p>
        </w:tc>
        <w:tc>
          <w:tcPr>
            <w:tcW w:w="2295" w:type="pct"/>
            <w:gridSpan w:val="2"/>
            <w:vAlign w:val="center"/>
          </w:tcPr>
          <w:p>
            <w:pPr>
              <w:widowControl/>
              <w:spacing w:line="360" w:lineRule="exact"/>
              <w:jc w:val="center"/>
              <w:rPr>
                <w:rFonts w:hint="eastAsia"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875.86</w:t>
            </w:r>
            <w:r>
              <w:rPr>
                <w:rFonts w:hint="eastAsia" w:cs="宋体" w:asciiTheme="minorEastAsia" w:hAnsiTheme="minorEastAsia" w:eastAsiaTheme="minorEastAsia"/>
                <w:kern w:val="0"/>
                <w:sz w:val="18"/>
                <w:szCs w:val="18"/>
                <w:lang w:eastAsia="zh-CN"/>
              </w:rPr>
              <w:t>万元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3"/>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646" w:type="pct"/>
            <w:gridSpan w:val="2"/>
            <w:vAlign w:val="center"/>
          </w:tcPr>
          <w:p>
            <w:pPr>
              <w:widowControl/>
              <w:spacing w:line="360" w:lineRule="exact"/>
              <w:ind w:firstLine="360" w:firstLineChars="2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r>
              <w:rPr>
                <w:rFonts w:cs="宋体" w:asciiTheme="minorEastAsia" w:hAnsiTheme="minorEastAsia" w:eastAsiaTheme="minorEastAsia"/>
                <w:kern w:val="0"/>
                <w:sz w:val="18"/>
                <w:szCs w:val="18"/>
              </w:rPr>
              <w:t>：</w:t>
            </w:r>
            <w:r>
              <w:rPr>
                <w:rFonts w:hint="eastAsia" w:cs="宋体" w:asciiTheme="minorEastAsia" w:hAnsiTheme="minorEastAsia" w:eastAsiaTheme="minorEastAsia"/>
                <w:kern w:val="0"/>
                <w:sz w:val="18"/>
                <w:szCs w:val="18"/>
              </w:rPr>
              <w:t>当年</w:t>
            </w:r>
            <w:r>
              <w:rPr>
                <w:rFonts w:cs="宋体" w:asciiTheme="minorEastAsia" w:hAnsiTheme="minorEastAsia" w:eastAsiaTheme="minorEastAsia"/>
                <w:kern w:val="0"/>
                <w:sz w:val="18"/>
                <w:szCs w:val="18"/>
              </w:rPr>
              <w:t>财政拨款</w:t>
            </w:r>
          </w:p>
        </w:tc>
        <w:tc>
          <w:tcPr>
            <w:tcW w:w="2295" w:type="pct"/>
            <w:gridSpan w:val="2"/>
            <w:vAlign w:val="center"/>
          </w:tcPr>
          <w:p>
            <w:pPr>
              <w:widowControl/>
              <w:spacing w:line="360" w:lineRule="exact"/>
              <w:jc w:val="center"/>
              <w:rPr>
                <w:rFonts w:hint="eastAsia" w:cs="宋体" w:asciiTheme="minorEastAsia" w:hAnsiTheme="minorEastAsia" w:eastAsiaTheme="minorEastAsia"/>
                <w:kern w:val="0"/>
                <w:sz w:val="18"/>
                <w:szCs w:val="18"/>
                <w:lang w:eastAsia="zh-CN"/>
              </w:rPr>
            </w:pPr>
            <w:r>
              <w:rPr>
                <w:rFonts w:hint="eastAsia" w:cs="宋体" w:asciiTheme="minorEastAsia" w:hAnsiTheme="minorEastAsia" w:eastAsiaTheme="minorEastAsia"/>
                <w:kern w:val="0"/>
                <w:sz w:val="18"/>
                <w:szCs w:val="18"/>
                <w:lang w:val="en-US" w:eastAsia="zh-CN"/>
              </w:rPr>
              <w:t>875.86</w:t>
            </w:r>
            <w:r>
              <w:rPr>
                <w:rFonts w:hint="eastAsia" w:cs="宋体" w:asciiTheme="minorEastAsia" w:hAnsiTheme="minorEastAsia" w:eastAsiaTheme="minorEastAsia"/>
                <w:kern w:val="0"/>
                <w:sz w:val="18"/>
                <w:szCs w:val="18"/>
                <w:lang w:eastAsia="zh-CN"/>
              </w:rPr>
              <w:t>万元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3"/>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646" w:type="pct"/>
            <w:gridSpan w:val="2"/>
            <w:vAlign w:val="center"/>
          </w:tcPr>
          <w:p>
            <w:pPr>
              <w:widowControl/>
              <w:spacing w:line="360" w:lineRule="exact"/>
              <w:ind w:firstLine="900" w:firstLineChars="5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上年结转资金</w:t>
            </w:r>
          </w:p>
        </w:tc>
        <w:tc>
          <w:tcPr>
            <w:tcW w:w="2295"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3"/>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646" w:type="pct"/>
            <w:gridSpan w:val="2"/>
            <w:vAlign w:val="center"/>
          </w:tcPr>
          <w:p>
            <w:pPr>
              <w:widowControl/>
              <w:spacing w:line="360" w:lineRule="exact"/>
              <w:ind w:firstLine="900" w:firstLineChars="5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其他资金</w:t>
            </w:r>
          </w:p>
        </w:tc>
        <w:tc>
          <w:tcPr>
            <w:tcW w:w="2295"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Align w:val="center"/>
          </w:tcPr>
          <w:p>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总</w:t>
            </w:r>
          </w:p>
          <w:p>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体</w:t>
            </w:r>
          </w:p>
          <w:p>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w:t>
            </w:r>
          </w:p>
          <w:p>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标</w:t>
            </w:r>
          </w:p>
        </w:tc>
        <w:tc>
          <w:tcPr>
            <w:tcW w:w="4684" w:type="pct"/>
            <w:gridSpan w:val="6"/>
            <w:vAlign w:val="center"/>
          </w:tcPr>
          <w:p>
            <w:pPr>
              <w:widowControl/>
              <w:spacing w:line="360" w:lineRule="exact"/>
              <w:jc w:val="left"/>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目标1：为入园企业配套供排水、电、汽等基础设施，维修园区市政设施；</w:t>
            </w:r>
          </w:p>
          <w:p>
            <w:pPr>
              <w:widowControl/>
              <w:spacing w:line="360" w:lineRule="exact"/>
              <w:jc w:val="left"/>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目标2：完成生态科技产业园红绿灯架设及维修安装工程；</w:t>
            </w:r>
          </w:p>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目标3：完成农产品产业园环保监控设施架设工程及全域无垃圾环保整治工作。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5" w:type="pct"/>
            <w:vMerge w:val="restart"/>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绩效指标</w:t>
            </w:r>
          </w:p>
        </w:tc>
        <w:tc>
          <w:tcPr>
            <w:tcW w:w="596" w:type="pct"/>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一级指标</w:t>
            </w:r>
          </w:p>
        </w:tc>
        <w:tc>
          <w:tcPr>
            <w:tcW w:w="535" w:type="pct"/>
            <w:gridSpan w:val="2"/>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二级指标</w:t>
            </w:r>
          </w:p>
        </w:tc>
        <w:tc>
          <w:tcPr>
            <w:tcW w:w="2346" w:type="pct"/>
            <w:gridSpan w:val="2"/>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三级指标</w:t>
            </w:r>
          </w:p>
        </w:tc>
        <w:tc>
          <w:tcPr>
            <w:tcW w:w="1206" w:type="pct"/>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指标值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96" w:type="pc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成本指标</w:t>
            </w:r>
          </w:p>
        </w:tc>
        <w:tc>
          <w:tcPr>
            <w:tcW w:w="535" w:type="pct"/>
            <w:gridSpan w:val="2"/>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经济成本指标</w:t>
            </w:r>
          </w:p>
        </w:tc>
        <w:tc>
          <w:tcPr>
            <w:tcW w:w="2346" w:type="pct"/>
            <w:gridSpan w:val="2"/>
            <w:vAlign w:val="center"/>
          </w:tcPr>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指标1:基础设施配套项目资金</w:t>
            </w:r>
          </w:p>
        </w:tc>
        <w:tc>
          <w:tcPr>
            <w:tcW w:w="1206" w:type="pct"/>
            <w:vAlign w:val="center"/>
          </w:tcPr>
          <w:p>
            <w:pPr>
              <w:widowControl/>
              <w:spacing w:line="360" w:lineRule="exact"/>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875.86万元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96" w:type="pct"/>
            <w:vMerge w:val="restar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产出指标</w:t>
            </w:r>
          </w:p>
        </w:tc>
        <w:tc>
          <w:tcPr>
            <w:tcW w:w="535" w:type="pct"/>
            <w:gridSpan w:val="2"/>
            <w:vMerge w:val="restart"/>
            <w:vAlign w:val="center"/>
          </w:tcPr>
          <w:p>
            <w:pPr>
              <w:widowControl/>
              <w:spacing w:line="360" w:lineRule="exact"/>
              <w:jc w:val="center"/>
              <w:rPr>
                <w:rFonts w:hint="eastAsia" w:cs="宋体" w:asciiTheme="minorEastAsia" w:hAnsiTheme="minorEastAsia" w:eastAsiaTheme="minorEastAsia"/>
                <w:kern w:val="0"/>
                <w:sz w:val="18"/>
                <w:szCs w:val="18"/>
                <w:lang w:eastAsia="zh-CN"/>
              </w:rPr>
            </w:pPr>
            <w:r>
              <w:rPr>
                <w:rFonts w:hint="eastAsia" w:cs="宋体" w:asciiTheme="minorEastAsia" w:hAnsiTheme="minorEastAsia" w:eastAsiaTheme="minorEastAsia"/>
                <w:kern w:val="0"/>
                <w:sz w:val="18"/>
                <w:szCs w:val="18"/>
                <w:lang w:eastAsia="zh-CN"/>
              </w:rPr>
              <w:t>数量指标</w:t>
            </w:r>
          </w:p>
        </w:tc>
        <w:tc>
          <w:tcPr>
            <w:tcW w:w="2346" w:type="pct"/>
            <w:gridSpan w:val="2"/>
            <w:vAlign w:val="center"/>
          </w:tcPr>
          <w:p>
            <w:pPr>
              <w:keepNext w:val="0"/>
              <w:keepLines w:val="0"/>
              <w:widowControl/>
              <w:suppressLineNumbers w:val="0"/>
              <w:jc w:val="left"/>
              <w:textAlignment w:val="center"/>
              <w:rPr>
                <w:rFonts w:cs="宋体" w:asciiTheme="minorEastAsia" w:hAnsiTheme="minorEastAsia" w:eastAsiaTheme="minorEastAsia"/>
                <w:kern w:val="0"/>
                <w:sz w:val="18"/>
                <w:szCs w:val="18"/>
              </w:rPr>
            </w:pPr>
            <w:r>
              <w:rPr>
                <w:rFonts w:hint="eastAsia" w:ascii="宋体" w:hAnsi="宋体" w:eastAsia="宋体" w:cs="宋体"/>
                <w:i w:val="0"/>
                <w:iCs w:val="0"/>
                <w:color w:val="000000"/>
                <w:kern w:val="0"/>
                <w:sz w:val="18"/>
                <w:szCs w:val="18"/>
                <w:u w:val="none"/>
                <w:lang w:val="en-US" w:eastAsia="zh-CN" w:bidi="ar"/>
              </w:rPr>
              <w:t>指标1：针对新建项目配套完善基础设施</w:t>
            </w:r>
          </w:p>
        </w:tc>
        <w:tc>
          <w:tcPr>
            <w:tcW w:w="1206" w:type="pct"/>
            <w:vAlign w:val="center"/>
          </w:tcPr>
          <w:p>
            <w:pPr>
              <w:keepNext w:val="0"/>
              <w:keepLines w:val="0"/>
              <w:widowControl/>
              <w:suppressLineNumbers w:val="0"/>
              <w:jc w:val="center"/>
              <w:textAlignment w:val="center"/>
              <w:rPr>
                <w:rFonts w:cs="宋体" w:asciiTheme="minorEastAsia" w:hAnsiTheme="minorEastAsia" w:eastAsiaTheme="minorEastAsia"/>
                <w:kern w:val="0"/>
                <w:sz w:val="18"/>
                <w:szCs w:val="18"/>
              </w:rPr>
            </w:pPr>
            <w:r>
              <w:rPr>
                <w:rFonts w:hint="eastAsia" w:ascii="宋体" w:hAnsi="宋体" w:eastAsia="宋体" w:cs="宋体"/>
                <w:i w:val="0"/>
                <w:iCs w:val="0"/>
                <w:color w:val="000000"/>
                <w:kern w:val="0"/>
                <w:sz w:val="18"/>
                <w:szCs w:val="18"/>
                <w:u w:val="none"/>
                <w:lang w:val="en-US" w:eastAsia="zh-CN" w:bidi="ar"/>
              </w:rPr>
              <w:t>1次/项目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96"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35"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2346" w:type="pct"/>
            <w:gridSpan w:val="2"/>
            <w:vAlign w:val="center"/>
          </w:tcPr>
          <w:p>
            <w:pPr>
              <w:keepNext w:val="0"/>
              <w:keepLines w:val="0"/>
              <w:widowControl/>
              <w:suppressLineNumbers w:val="0"/>
              <w:jc w:val="left"/>
              <w:textAlignment w:val="center"/>
              <w:rPr>
                <w:rFonts w:cs="宋体" w:asciiTheme="minorEastAsia" w:hAnsiTheme="minorEastAsia" w:eastAsiaTheme="minorEastAsia"/>
                <w:kern w:val="0"/>
                <w:sz w:val="18"/>
                <w:szCs w:val="18"/>
              </w:rPr>
            </w:pPr>
            <w:r>
              <w:rPr>
                <w:rFonts w:hint="eastAsia" w:ascii="宋体" w:hAnsi="宋体" w:eastAsia="宋体" w:cs="宋体"/>
                <w:i w:val="0"/>
                <w:iCs w:val="0"/>
                <w:color w:val="000000"/>
                <w:kern w:val="0"/>
                <w:sz w:val="18"/>
                <w:szCs w:val="18"/>
                <w:u w:val="none"/>
                <w:lang w:val="en-US" w:eastAsia="zh-CN" w:bidi="ar"/>
              </w:rPr>
              <w:t>指标2：完善园区红绿灯架设</w:t>
            </w:r>
          </w:p>
        </w:tc>
        <w:tc>
          <w:tcPr>
            <w:tcW w:w="1206" w:type="pct"/>
            <w:vAlign w:val="center"/>
          </w:tcPr>
          <w:p>
            <w:pPr>
              <w:keepNext w:val="0"/>
              <w:keepLines w:val="0"/>
              <w:widowControl/>
              <w:suppressLineNumbers w:val="0"/>
              <w:jc w:val="center"/>
              <w:textAlignment w:val="center"/>
              <w:rPr>
                <w:rFonts w:cs="宋体" w:asciiTheme="minorEastAsia" w:hAnsiTheme="minorEastAsia" w:eastAsiaTheme="minorEastAsia"/>
                <w:kern w:val="0"/>
                <w:sz w:val="18"/>
                <w:szCs w:val="18"/>
              </w:rPr>
            </w:pPr>
            <w:r>
              <w:rPr>
                <w:rFonts w:hint="eastAsia" w:ascii="宋体" w:hAnsi="宋体" w:eastAsia="宋体" w:cs="宋体"/>
                <w:i w:val="0"/>
                <w:iCs w:val="0"/>
                <w:color w:val="000000"/>
                <w:kern w:val="0"/>
                <w:sz w:val="18"/>
                <w:szCs w:val="18"/>
                <w:u w:val="none"/>
                <w:lang w:val="en-US" w:eastAsia="zh-CN" w:bidi="ar"/>
              </w:rPr>
              <w:t>1次/项目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96"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35"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2346" w:type="pct"/>
            <w:gridSpan w:val="2"/>
            <w:vAlign w:val="center"/>
          </w:tcPr>
          <w:p>
            <w:pPr>
              <w:keepNext w:val="0"/>
              <w:keepLines w:val="0"/>
              <w:widowControl/>
              <w:suppressLineNumbers w:val="0"/>
              <w:jc w:val="left"/>
              <w:textAlignment w:val="center"/>
              <w:rPr>
                <w:rFonts w:cs="宋体" w:asciiTheme="minorEastAsia" w:hAnsiTheme="minorEastAsia" w:eastAsiaTheme="minorEastAsia"/>
                <w:kern w:val="0"/>
                <w:sz w:val="18"/>
                <w:szCs w:val="18"/>
              </w:rPr>
            </w:pPr>
            <w:r>
              <w:rPr>
                <w:rFonts w:hint="eastAsia" w:ascii="宋体" w:hAnsi="宋体" w:eastAsia="宋体" w:cs="宋体"/>
                <w:i w:val="0"/>
                <w:iCs w:val="0"/>
                <w:color w:val="000000"/>
                <w:kern w:val="0"/>
                <w:sz w:val="18"/>
                <w:szCs w:val="18"/>
                <w:u w:val="none"/>
                <w:lang w:val="en-US" w:eastAsia="zh-CN" w:bidi="ar"/>
              </w:rPr>
              <w:t>指标3：架设环保监控及环保整治</w:t>
            </w:r>
          </w:p>
        </w:tc>
        <w:tc>
          <w:tcPr>
            <w:tcW w:w="1206" w:type="pct"/>
            <w:vAlign w:val="center"/>
          </w:tcPr>
          <w:p>
            <w:pPr>
              <w:keepNext w:val="0"/>
              <w:keepLines w:val="0"/>
              <w:widowControl/>
              <w:suppressLineNumbers w:val="0"/>
              <w:jc w:val="center"/>
              <w:textAlignment w:val="center"/>
              <w:rPr>
                <w:rFonts w:cs="宋体" w:asciiTheme="minorEastAsia" w:hAnsiTheme="minorEastAsia" w:eastAsiaTheme="minorEastAsia"/>
                <w:kern w:val="0"/>
                <w:sz w:val="18"/>
                <w:szCs w:val="18"/>
              </w:rPr>
            </w:pPr>
            <w:r>
              <w:rPr>
                <w:rFonts w:hint="eastAsia" w:ascii="宋体" w:hAnsi="宋体" w:eastAsia="宋体" w:cs="宋体"/>
                <w:i w:val="0"/>
                <w:iCs w:val="0"/>
                <w:color w:val="000000"/>
                <w:kern w:val="0"/>
                <w:sz w:val="18"/>
                <w:szCs w:val="18"/>
                <w:u w:val="none"/>
                <w:lang w:val="en-US" w:eastAsia="zh-CN" w:bidi="ar"/>
              </w:rPr>
              <w:t>1次/半年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96" w:type="pc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效益指标</w:t>
            </w:r>
          </w:p>
        </w:tc>
        <w:tc>
          <w:tcPr>
            <w:tcW w:w="535" w:type="pct"/>
            <w:gridSpan w:val="2"/>
            <w:vAlign w:val="center"/>
          </w:tcPr>
          <w:p>
            <w:pPr>
              <w:widowControl/>
              <w:spacing w:line="360" w:lineRule="exact"/>
              <w:jc w:val="center"/>
              <w:rPr>
                <w:rFonts w:hint="eastAsia" w:cs="宋体" w:asciiTheme="minorEastAsia" w:hAnsiTheme="minorEastAsia" w:eastAsiaTheme="minorEastAsia"/>
                <w:kern w:val="0"/>
                <w:sz w:val="18"/>
                <w:szCs w:val="18"/>
                <w:lang w:eastAsia="zh-CN"/>
              </w:rPr>
            </w:pPr>
            <w:r>
              <w:rPr>
                <w:rFonts w:hint="eastAsia" w:cs="宋体" w:asciiTheme="minorEastAsia" w:hAnsiTheme="minorEastAsia" w:eastAsiaTheme="minorEastAsia"/>
                <w:kern w:val="0"/>
                <w:sz w:val="18"/>
                <w:szCs w:val="18"/>
                <w:lang w:eastAsia="zh-CN"/>
              </w:rPr>
              <w:t>经济效益</w:t>
            </w:r>
          </w:p>
        </w:tc>
        <w:tc>
          <w:tcPr>
            <w:tcW w:w="2346" w:type="pct"/>
            <w:gridSpan w:val="2"/>
            <w:vAlign w:val="center"/>
          </w:tcPr>
          <w:p>
            <w:pPr>
              <w:widowControl/>
              <w:spacing w:line="360" w:lineRule="exact"/>
              <w:jc w:val="left"/>
              <w:rPr>
                <w:rFonts w:hint="eastAsia" w:cs="宋体" w:asciiTheme="minorEastAsia" w:hAnsiTheme="minorEastAsia" w:eastAsiaTheme="minorEastAsia"/>
                <w:kern w:val="0"/>
                <w:sz w:val="18"/>
                <w:szCs w:val="18"/>
                <w:lang w:eastAsia="zh-CN"/>
              </w:rPr>
            </w:pPr>
            <w:r>
              <w:rPr>
                <w:rFonts w:hint="eastAsia" w:cs="宋体" w:asciiTheme="minorEastAsia" w:hAnsiTheme="minorEastAsia" w:eastAsiaTheme="minorEastAsia"/>
                <w:kern w:val="0"/>
                <w:sz w:val="18"/>
                <w:szCs w:val="18"/>
                <w:lang w:val="en-US" w:eastAsia="zh-CN"/>
              </w:rPr>
              <w:t>指标1:减少企业项目投资，促进发展</w:t>
            </w:r>
          </w:p>
        </w:tc>
        <w:tc>
          <w:tcPr>
            <w:tcW w:w="1206" w:type="pct"/>
            <w:vAlign w:val="center"/>
          </w:tcPr>
          <w:p>
            <w:pPr>
              <w:widowControl/>
              <w:spacing w:line="360" w:lineRule="exact"/>
              <w:jc w:val="center"/>
              <w:rPr>
                <w:rFonts w:hint="eastAsia" w:cs="宋体" w:asciiTheme="minorEastAsia" w:hAnsiTheme="minorEastAsia" w:eastAsiaTheme="minorEastAsia"/>
                <w:kern w:val="0"/>
                <w:sz w:val="18"/>
                <w:szCs w:val="18"/>
                <w:lang w:eastAsia="zh-CN"/>
              </w:rPr>
            </w:pPr>
            <w:r>
              <w:rPr>
                <w:rFonts w:hint="eastAsia" w:cs="宋体" w:asciiTheme="minorEastAsia" w:hAnsiTheme="minorEastAsia" w:eastAsiaTheme="minorEastAsia"/>
                <w:kern w:val="0"/>
                <w:sz w:val="18"/>
                <w:szCs w:val="18"/>
                <w:lang w:val="en-US" w:eastAsia="zh-CN"/>
              </w:rPr>
              <w:t>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96" w:type="pc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满意度指标</w:t>
            </w:r>
          </w:p>
        </w:tc>
        <w:tc>
          <w:tcPr>
            <w:tcW w:w="535" w:type="pct"/>
            <w:gridSpan w:val="2"/>
            <w:vAlign w:val="center"/>
          </w:tcPr>
          <w:p>
            <w:pPr>
              <w:widowControl/>
              <w:spacing w:line="360" w:lineRule="exact"/>
              <w:jc w:val="center"/>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服务对象</w:t>
            </w:r>
          </w:p>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满意度指标</w:t>
            </w:r>
          </w:p>
        </w:tc>
        <w:tc>
          <w:tcPr>
            <w:tcW w:w="2346" w:type="pct"/>
            <w:gridSpan w:val="2"/>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lang w:eastAsia="zh-CN"/>
              </w:rPr>
              <w:t>企业</w:t>
            </w:r>
            <w:r>
              <w:rPr>
                <w:rFonts w:hint="eastAsia" w:cs="宋体" w:asciiTheme="minorEastAsia" w:hAnsiTheme="minorEastAsia" w:eastAsiaTheme="minorEastAsia"/>
                <w:kern w:val="0"/>
                <w:sz w:val="18"/>
                <w:szCs w:val="18"/>
              </w:rPr>
              <w:t>满意度</w:t>
            </w:r>
          </w:p>
        </w:tc>
        <w:tc>
          <w:tcPr>
            <w:tcW w:w="1206" w:type="pc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w:t>
            </w:r>
          </w:p>
        </w:tc>
      </w:tr>
    </w:tbl>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spacing w:line="560" w:lineRule="exact"/>
        <w:jc w:val="center"/>
        <w:rPr>
          <w:rFonts w:ascii="仿宋_GB2312" w:eastAsia="仿宋_GB2312"/>
          <w:b/>
          <w:sz w:val="28"/>
          <w:szCs w:val="28"/>
        </w:rPr>
      </w:pPr>
      <w:r>
        <w:rPr>
          <w:rFonts w:hint="eastAsia" w:ascii="仿宋_GB2312" w:eastAsia="仿宋_GB2312"/>
          <w:b/>
          <w:sz w:val="28"/>
          <w:szCs w:val="28"/>
        </w:rPr>
        <w:t>项目支出绩效目标表</w:t>
      </w:r>
    </w:p>
    <w:p>
      <w:pPr>
        <w:spacing w:line="560" w:lineRule="exact"/>
        <w:jc w:val="center"/>
        <w:rPr>
          <w:rFonts w:ascii="仿宋_GB2312" w:eastAsia="仿宋_GB2312"/>
          <w:b/>
          <w:sz w:val="24"/>
          <w:szCs w:val="24"/>
        </w:rPr>
      </w:pPr>
      <w:r>
        <w:rPr>
          <w:rFonts w:hint="eastAsia" w:ascii="仿宋_GB2312" w:eastAsia="仿宋_GB2312"/>
          <w:b/>
          <w:sz w:val="24"/>
          <w:szCs w:val="24"/>
        </w:rPr>
        <w:t>（2024年度）</w:t>
      </w:r>
    </w:p>
    <w:tbl>
      <w:tblPr>
        <w:tblStyle w:val="8"/>
        <w:tblW w:w="5291"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244"/>
        <w:gridCol w:w="304"/>
        <w:gridCol w:w="812"/>
        <w:gridCol w:w="2622"/>
        <w:gridCol w:w="2271"/>
        <w:gridCol w:w="251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3"/>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项目名称</w:t>
            </w:r>
          </w:p>
        </w:tc>
        <w:tc>
          <w:tcPr>
            <w:tcW w:w="3942" w:type="pct"/>
            <w:gridSpan w:val="4"/>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 经开区招商局招商工作经费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3"/>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主管部门及</w:t>
            </w:r>
            <w:r>
              <w:rPr>
                <w:rFonts w:cs="宋体" w:asciiTheme="minorEastAsia" w:hAnsiTheme="minorEastAsia" w:eastAsiaTheme="minorEastAsia"/>
                <w:kern w:val="0"/>
                <w:sz w:val="18"/>
                <w:szCs w:val="18"/>
              </w:rPr>
              <w:t>代码</w:t>
            </w:r>
          </w:p>
        </w:tc>
        <w:tc>
          <w:tcPr>
            <w:tcW w:w="1646"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088" w:type="pc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实施单位</w:t>
            </w:r>
          </w:p>
        </w:tc>
        <w:tc>
          <w:tcPr>
            <w:tcW w:w="1206" w:type="pct"/>
            <w:vAlign w:val="center"/>
          </w:tcPr>
          <w:p>
            <w:pPr>
              <w:widowControl/>
              <w:spacing w:line="360" w:lineRule="exact"/>
              <w:jc w:val="center"/>
              <w:rPr>
                <w:rFonts w:hint="eastAsia" w:cs="宋体" w:asciiTheme="minorEastAsia" w:hAnsiTheme="minorEastAsia" w:eastAsiaTheme="minorEastAsia"/>
                <w:kern w:val="0"/>
                <w:sz w:val="18"/>
                <w:szCs w:val="18"/>
                <w:lang w:eastAsia="zh-CN"/>
              </w:rPr>
            </w:pPr>
            <w:r>
              <w:rPr>
                <w:rFonts w:hint="eastAsia" w:cs="宋体" w:asciiTheme="minorEastAsia" w:hAnsiTheme="minorEastAsia" w:eastAsiaTheme="minorEastAsia"/>
                <w:kern w:val="0"/>
                <w:sz w:val="18"/>
                <w:szCs w:val="18"/>
              </w:rPr>
              <w:t>张掖经济技术开发区</w:t>
            </w:r>
            <w:r>
              <w:rPr>
                <w:rFonts w:hint="eastAsia" w:cs="宋体" w:asciiTheme="minorEastAsia" w:hAnsiTheme="minorEastAsia" w:eastAsiaTheme="minorEastAsia"/>
                <w:kern w:val="0"/>
                <w:sz w:val="18"/>
                <w:szCs w:val="18"/>
                <w:lang w:eastAsia="zh-CN"/>
              </w:rPr>
              <w:t>招商局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3"/>
            <w:vMerge w:val="restar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项目资金</w:t>
            </w:r>
          </w:p>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（万元）</w:t>
            </w:r>
          </w:p>
        </w:tc>
        <w:tc>
          <w:tcPr>
            <w:tcW w:w="1646" w:type="pct"/>
            <w:gridSpan w:val="2"/>
            <w:vAlign w:val="center"/>
          </w:tcPr>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年度资金总额：</w:t>
            </w:r>
          </w:p>
        </w:tc>
        <w:tc>
          <w:tcPr>
            <w:tcW w:w="2295" w:type="pct"/>
            <w:gridSpan w:val="2"/>
            <w:vAlign w:val="center"/>
          </w:tcPr>
          <w:p>
            <w:pPr>
              <w:widowControl/>
              <w:spacing w:line="360" w:lineRule="exact"/>
              <w:jc w:val="center"/>
              <w:rPr>
                <w:rFonts w:hint="eastAsia"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100</w:t>
            </w:r>
            <w:r>
              <w:rPr>
                <w:rFonts w:hint="eastAsia" w:cs="宋体" w:asciiTheme="minorEastAsia" w:hAnsiTheme="minorEastAsia" w:eastAsiaTheme="minorEastAsia"/>
                <w:kern w:val="0"/>
                <w:sz w:val="18"/>
                <w:szCs w:val="18"/>
                <w:lang w:eastAsia="zh-CN"/>
              </w:rPr>
              <w:t>万元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3"/>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646" w:type="pct"/>
            <w:gridSpan w:val="2"/>
            <w:vAlign w:val="center"/>
          </w:tcPr>
          <w:p>
            <w:pPr>
              <w:widowControl/>
              <w:spacing w:line="360" w:lineRule="exact"/>
              <w:ind w:firstLine="360" w:firstLineChars="2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r>
              <w:rPr>
                <w:rFonts w:cs="宋体" w:asciiTheme="minorEastAsia" w:hAnsiTheme="minorEastAsia" w:eastAsiaTheme="minorEastAsia"/>
                <w:kern w:val="0"/>
                <w:sz w:val="18"/>
                <w:szCs w:val="18"/>
              </w:rPr>
              <w:t>：</w:t>
            </w:r>
            <w:r>
              <w:rPr>
                <w:rFonts w:hint="eastAsia" w:cs="宋体" w:asciiTheme="minorEastAsia" w:hAnsiTheme="minorEastAsia" w:eastAsiaTheme="minorEastAsia"/>
                <w:kern w:val="0"/>
                <w:sz w:val="18"/>
                <w:szCs w:val="18"/>
              </w:rPr>
              <w:t>当年</w:t>
            </w:r>
            <w:r>
              <w:rPr>
                <w:rFonts w:cs="宋体" w:asciiTheme="minorEastAsia" w:hAnsiTheme="minorEastAsia" w:eastAsiaTheme="minorEastAsia"/>
                <w:kern w:val="0"/>
                <w:sz w:val="18"/>
                <w:szCs w:val="18"/>
              </w:rPr>
              <w:t>财政拨款</w:t>
            </w:r>
          </w:p>
        </w:tc>
        <w:tc>
          <w:tcPr>
            <w:tcW w:w="2295" w:type="pct"/>
            <w:gridSpan w:val="2"/>
            <w:vAlign w:val="center"/>
          </w:tcPr>
          <w:p>
            <w:pPr>
              <w:widowControl/>
              <w:spacing w:line="360" w:lineRule="exact"/>
              <w:jc w:val="center"/>
              <w:rPr>
                <w:rFonts w:hint="eastAsia" w:cs="宋体" w:asciiTheme="minorEastAsia" w:hAnsiTheme="minorEastAsia" w:eastAsiaTheme="minorEastAsia"/>
                <w:kern w:val="0"/>
                <w:sz w:val="18"/>
                <w:szCs w:val="18"/>
                <w:lang w:eastAsia="zh-CN"/>
              </w:rPr>
            </w:pPr>
            <w:r>
              <w:rPr>
                <w:rFonts w:hint="eastAsia" w:cs="宋体" w:asciiTheme="minorEastAsia" w:hAnsiTheme="minorEastAsia" w:eastAsiaTheme="minorEastAsia"/>
                <w:kern w:val="0"/>
                <w:sz w:val="18"/>
                <w:szCs w:val="18"/>
                <w:lang w:val="en-US" w:eastAsia="zh-CN"/>
              </w:rPr>
              <w:t>100</w:t>
            </w:r>
            <w:r>
              <w:rPr>
                <w:rFonts w:hint="eastAsia" w:cs="宋体" w:asciiTheme="minorEastAsia" w:hAnsiTheme="minorEastAsia" w:eastAsiaTheme="minorEastAsia"/>
                <w:kern w:val="0"/>
                <w:sz w:val="18"/>
                <w:szCs w:val="18"/>
                <w:lang w:eastAsia="zh-CN"/>
              </w:rPr>
              <w:t>万元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3"/>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646" w:type="pct"/>
            <w:gridSpan w:val="2"/>
            <w:vAlign w:val="center"/>
          </w:tcPr>
          <w:p>
            <w:pPr>
              <w:widowControl/>
              <w:spacing w:line="360" w:lineRule="exact"/>
              <w:ind w:firstLine="900" w:firstLineChars="5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上年结转资金</w:t>
            </w:r>
          </w:p>
        </w:tc>
        <w:tc>
          <w:tcPr>
            <w:tcW w:w="2295"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3"/>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646" w:type="pct"/>
            <w:gridSpan w:val="2"/>
            <w:vAlign w:val="center"/>
          </w:tcPr>
          <w:p>
            <w:pPr>
              <w:widowControl/>
              <w:spacing w:line="360" w:lineRule="exact"/>
              <w:ind w:firstLine="900" w:firstLineChars="5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其他资金</w:t>
            </w:r>
          </w:p>
        </w:tc>
        <w:tc>
          <w:tcPr>
            <w:tcW w:w="2295"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Align w:val="center"/>
          </w:tcPr>
          <w:p>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总</w:t>
            </w:r>
          </w:p>
          <w:p>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体</w:t>
            </w:r>
          </w:p>
          <w:p>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w:t>
            </w:r>
          </w:p>
          <w:p>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标</w:t>
            </w:r>
          </w:p>
        </w:tc>
        <w:tc>
          <w:tcPr>
            <w:tcW w:w="4684" w:type="pct"/>
            <w:gridSpan w:val="6"/>
            <w:vAlign w:val="center"/>
          </w:tcPr>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1：2024年开展招商引资工作，落实省外到位资金同比增长30%以上，谋划储备项目50项以上，领导干部带队赴外开展招商24次以上，邀请30家以上企业来张对接洽谈，积极组织参加省市举办的招商推介活动2场次以上。通过招商引资引入外来资金、新兴产业，不仅提高了经济发展，同时还推动了张掖经开区基础建设、税收等方面的均衡发展，进一步为经开区高质量绿色发展凝聚新动能、创造新优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5" w:type="pct"/>
            <w:vMerge w:val="restart"/>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绩效指标</w:t>
            </w:r>
          </w:p>
        </w:tc>
        <w:tc>
          <w:tcPr>
            <w:tcW w:w="596" w:type="pct"/>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一级指标</w:t>
            </w:r>
          </w:p>
        </w:tc>
        <w:tc>
          <w:tcPr>
            <w:tcW w:w="535" w:type="pct"/>
            <w:gridSpan w:val="2"/>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二级指标</w:t>
            </w:r>
          </w:p>
        </w:tc>
        <w:tc>
          <w:tcPr>
            <w:tcW w:w="2346" w:type="pct"/>
            <w:gridSpan w:val="2"/>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三级指标</w:t>
            </w:r>
          </w:p>
        </w:tc>
        <w:tc>
          <w:tcPr>
            <w:tcW w:w="1206" w:type="pct"/>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指标值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96" w:type="pc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成本指标</w:t>
            </w:r>
          </w:p>
        </w:tc>
        <w:tc>
          <w:tcPr>
            <w:tcW w:w="535" w:type="pct"/>
            <w:gridSpan w:val="2"/>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经济成本指标</w:t>
            </w:r>
          </w:p>
        </w:tc>
        <w:tc>
          <w:tcPr>
            <w:tcW w:w="2346" w:type="pct"/>
            <w:gridSpan w:val="2"/>
            <w:vAlign w:val="center"/>
          </w:tcPr>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指标1:招商引资专班经费有效利用率</w:t>
            </w:r>
          </w:p>
        </w:tc>
        <w:tc>
          <w:tcPr>
            <w:tcW w:w="1206" w:type="pct"/>
            <w:vAlign w:val="center"/>
          </w:tcPr>
          <w:p>
            <w:pPr>
              <w:widowControl/>
              <w:spacing w:line="360" w:lineRule="exact"/>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96" w:type="pc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产出指标</w:t>
            </w:r>
          </w:p>
        </w:tc>
        <w:tc>
          <w:tcPr>
            <w:tcW w:w="535" w:type="pct"/>
            <w:gridSpan w:val="2"/>
            <w:vAlign w:val="center"/>
          </w:tcPr>
          <w:p>
            <w:pPr>
              <w:widowControl/>
              <w:spacing w:line="360" w:lineRule="exact"/>
              <w:jc w:val="center"/>
              <w:rPr>
                <w:rFonts w:hint="eastAsia" w:cs="宋体" w:asciiTheme="minorEastAsia" w:hAnsiTheme="minorEastAsia" w:eastAsiaTheme="minorEastAsia"/>
                <w:kern w:val="0"/>
                <w:sz w:val="18"/>
                <w:szCs w:val="18"/>
                <w:lang w:eastAsia="zh-CN"/>
              </w:rPr>
            </w:pPr>
            <w:r>
              <w:rPr>
                <w:rFonts w:hint="eastAsia" w:cs="宋体" w:asciiTheme="minorEastAsia" w:hAnsiTheme="minorEastAsia" w:eastAsiaTheme="minorEastAsia"/>
                <w:kern w:val="0"/>
                <w:sz w:val="18"/>
                <w:szCs w:val="18"/>
                <w:lang w:eastAsia="zh-CN"/>
              </w:rPr>
              <w:t>数量指标</w:t>
            </w:r>
          </w:p>
        </w:tc>
        <w:tc>
          <w:tcPr>
            <w:tcW w:w="2346" w:type="pct"/>
            <w:gridSpan w:val="2"/>
            <w:vAlign w:val="center"/>
          </w:tcPr>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指标1:赴外开展招商次数</w:t>
            </w:r>
          </w:p>
        </w:tc>
        <w:tc>
          <w:tcPr>
            <w:tcW w:w="1206" w:type="pct"/>
            <w:vAlign w:val="center"/>
          </w:tcPr>
          <w:p>
            <w:pPr>
              <w:widowControl/>
              <w:spacing w:line="360" w:lineRule="exact"/>
              <w:jc w:val="center"/>
              <w:rPr>
                <w:rFonts w:hint="eastAsia"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 xml:space="preserve">    24次/年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96" w:type="pc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效益指标</w:t>
            </w:r>
          </w:p>
        </w:tc>
        <w:tc>
          <w:tcPr>
            <w:tcW w:w="535" w:type="pct"/>
            <w:gridSpan w:val="2"/>
            <w:vAlign w:val="center"/>
          </w:tcPr>
          <w:p>
            <w:pPr>
              <w:widowControl/>
              <w:spacing w:line="360" w:lineRule="exact"/>
              <w:jc w:val="center"/>
              <w:rPr>
                <w:rFonts w:hint="eastAsia" w:cs="宋体" w:asciiTheme="minorEastAsia" w:hAnsiTheme="minorEastAsia" w:eastAsiaTheme="minorEastAsia"/>
                <w:kern w:val="0"/>
                <w:sz w:val="18"/>
                <w:szCs w:val="18"/>
                <w:lang w:eastAsia="zh-CN"/>
              </w:rPr>
            </w:pPr>
            <w:r>
              <w:rPr>
                <w:rFonts w:hint="eastAsia" w:cs="宋体" w:asciiTheme="minorEastAsia" w:hAnsiTheme="minorEastAsia" w:eastAsiaTheme="minorEastAsia"/>
                <w:kern w:val="0"/>
                <w:sz w:val="18"/>
                <w:szCs w:val="18"/>
                <w:lang w:eastAsia="zh-CN"/>
              </w:rPr>
              <w:t>经济效益</w:t>
            </w:r>
          </w:p>
        </w:tc>
        <w:tc>
          <w:tcPr>
            <w:tcW w:w="2346" w:type="pct"/>
            <w:gridSpan w:val="2"/>
            <w:vAlign w:val="center"/>
          </w:tcPr>
          <w:p>
            <w:pPr>
              <w:keepNext w:val="0"/>
              <w:keepLines w:val="0"/>
              <w:widowControl/>
              <w:suppressLineNumbers w:val="0"/>
              <w:jc w:val="left"/>
              <w:textAlignment w:val="center"/>
              <w:rPr>
                <w:rFonts w:cs="宋体" w:asciiTheme="minorEastAsia" w:hAnsiTheme="minorEastAsia" w:eastAsiaTheme="minorEastAsia"/>
                <w:kern w:val="0"/>
                <w:sz w:val="18"/>
                <w:szCs w:val="18"/>
              </w:rPr>
            </w:pPr>
            <w:r>
              <w:rPr>
                <w:rFonts w:hint="eastAsia" w:ascii="宋体" w:hAnsi="宋体" w:eastAsia="宋体" w:cs="宋体"/>
                <w:i w:val="0"/>
                <w:iCs w:val="0"/>
                <w:color w:val="000000"/>
                <w:kern w:val="0"/>
                <w:sz w:val="20"/>
                <w:szCs w:val="20"/>
                <w:u w:val="none"/>
                <w:lang w:val="en-US" w:eastAsia="zh-CN" w:bidi="ar"/>
              </w:rPr>
              <w:t>指标1:招商引资到位资金增长率</w:t>
            </w:r>
          </w:p>
        </w:tc>
        <w:tc>
          <w:tcPr>
            <w:tcW w:w="1206" w:type="pct"/>
            <w:vAlign w:val="center"/>
          </w:tcPr>
          <w:p>
            <w:pPr>
              <w:widowControl/>
              <w:spacing w:line="360" w:lineRule="exact"/>
              <w:jc w:val="center"/>
              <w:rPr>
                <w:rFonts w:hint="eastAsia"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30%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96" w:type="pc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满意度指标</w:t>
            </w:r>
          </w:p>
        </w:tc>
        <w:tc>
          <w:tcPr>
            <w:tcW w:w="535" w:type="pct"/>
            <w:gridSpan w:val="2"/>
            <w:vAlign w:val="center"/>
          </w:tcPr>
          <w:p>
            <w:pPr>
              <w:widowControl/>
              <w:spacing w:line="360" w:lineRule="exact"/>
              <w:jc w:val="center"/>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服务对象</w:t>
            </w:r>
          </w:p>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满意度指标</w:t>
            </w:r>
          </w:p>
        </w:tc>
        <w:tc>
          <w:tcPr>
            <w:tcW w:w="2346" w:type="pct"/>
            <w:gridSpan w:val="2"/>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lang w:eastAsia="zh-CN"/>
              </w:rPr>
              <w:t>客商</w:t>
            </w:r>
            <w:r>
              <w:rPr>
                <w:rFonts w:hint="eastAsia" w:cs="宋体" w:asciiTheme="minorEastAsia" w:hAnsiTheme="minorEastAsia" w:eastAsiaTheme="minorEastAsia"/>
                <w:kern w:val="0"/>
                <w:sz w:val="18"/>
                <w:szCs w:val="18"/>
              </w:rPr>
              <w:t>满意度</w:t>
            </w:r>
          </w:p>
        </w:tc>
        <w:tc>
          <w:tcPr>
            <w:tcW w:w="1206" w:type="pct"/>
            <w:vAlign w:val="center"/>
          </w:tcPr>
          <w:p>
            <w:pPr>
              <w:widowControl/>
              <w:spacing w:line="360" w:lineRule="exact"/>
              <w:jc w:val="center"/>
              <w:rPr>
                <w:rFonts w:hint="eastAsia"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90%</w:t>
            </w:r>
          </w:p>
        </w:tc>
      </w:tr>
    </w:tbl>
    <w:p>
      <w:pPr>
        <w:tabs>
          <w:tab w:val="left" w:pos="1848"/>
        </w:tabs>
        <w:rPr>
          <w:rFonts w:hint="eastAsia"/>
          <w:lang w:eastAsia="zh-CN"/>
        </w:rPr>
      </w:pPr>
      <w:r>
        <w:rPr>
          <w:rFonts w:hint="eastAsia"/>
          <w:lang w:eastAsia="zh-CN"/>
        </w:rPr>
        <w:br w:type="textWrapping"/>
      </w: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tabs>
          <w:tab w:val="left" w:pos="1848"/>
        </w:tabs>
        <w:rPr>
          <w:rFonts w:hint="eastAsia"/>
          <w:lang w:eastAsia="zh-CN"/>
        </w:rPr>
      </w:pPr>
    </w:p>
    <w:p>
      <w:pPr>
        <w:spacing w:line="560" w:lineRule="exact"/>
        <w:jc w:val="center"/>
        <w:rPr>
          <w:rFonts w:ascii="仿宋_GB2312" w:eastAsia="仿宋_GB2312"/>
          <w:b/>
          <w:sz w:val="28"/>
          <w:szCs w:val="28"/>
        </w:rPr>
      </w:pPr>
      <w:r>
        <w:rPr>
          <w:rFonts w:hint="eastAsia" w:ascii="仿宋_GB2312" w:eastAsia="仿宋_GB2312"/>
          <w:b/>
          <w:sz w:val="28"/>
          <w:szCs w:val="28"/>
        </w:rPr>
        <w:t>项目支出绩效目标表</w:t>
      </w:r>
    </w:p>
    <w:p>
      <w:pPr>
        <w:spacing w:line="560" w:lineRule="exact"/>
        <w:jc w:val="center"/>
        <w:rPr>
          <w:rFonts w:ascii="仿宋_GB2312" w:eastAsia="仿宋_GB2312"/>
          <w:b/>
          <w:sz w:val="24"/>
          <w:szCs w:val="24"/>
        </w:rPr>
      </w:pPr>
      <w:r>
        <w:rPr>
          <w:rFonts w:hint="eastAsia" w:ascii="仿宋_GB2312" w:eastAsia="仿宋_GB2312"/>
          <w:b/>
          <w:sz w:val="24"/>
          <w:szCs w:val="24"/>
        </w:rPr>
        <w:t>（2024年度）</w:t>
      </w:r>
    </w:p>
    <w:tbl>
      <w:tblPr>
        <w:tblStyle w:val="8"/>
        <w:tblW w:w="5291"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244"/>
        <w:gridCol w:w="304"/>
        <w:gridCol w:w="812"/>
        <w:gridCol w:w="2622"/>
        <w:gridCol w:w="2271"/>
        <w:gridCol w:w="251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3"/>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项目名称</w:t>
            </w:r>
          </w:p>
        </w:tc>
        <w:tc>
          <w:tcPr>
            <w:tcW w:w="3942" w:type="pct"/>
            <w:gridSpan w:val="4"/>
            <w:vAlign w:val="center"/>
          </w:tcPr>
          <w:p>
            <w:pPr>
              <w:widowControl/>
              <w:spacing w:line="360" w:lineRule="exact"/>
              <w:jc w:val="center"/>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 湿地芦苇清割及林区防火通道、林区及明阳植被恢复区管护费、昆仑大道西段绿化提升改造、</w:t>
            </w:r>
          </w:p>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生态科技产业园绿化养护、循环经济示范园绿化养护、农产品产业园绿化养护</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3"/>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主管部门及</w:t>
            </w:r>
            <w:r>
              <w:rPr>
                <w:rFonts w:cs="宋体" w:asciiTheme="minorEastAsia" w:hAnsiTheme="minorEastAsia" w:eastAsiaTheme="minorEastAsia"/>
                <w:kern w:val="0"/>
                <w:sz w:val="18"/>
                <w:szCs w:val="18"/>
              </w:rPr>
              <w:t>代码</w:t>
            </w:r>
          </w:p>
        </w:tc>
        <w:tc>
          <w:tcPr>
            <w:tcW w:w="1646"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088" w:type="pc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实施单位</w:t>
            </w:r>
          </w:p>
        </w:tc>
        <w:tc>
          <w:tcPr>
            <w:tcW w:w="1206" w:type="pc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张掖经济技术开发区林业湿地资源管护站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3"/>
            <w:vMerge w:val="restar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项目资金</w:t>
            </w:r>
          </w:p>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（万元）</w:t>
            </w:r>
          </w:p>
        </w:tc>
        <w:tc>
          <w:tcPr>
            <w:tcW w:w="1646" w:type="pct"/>
            <w:gridSpan w:val="2"/>
            <w:vAlign w:val="center"/>
          </w:tcPr>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年度资金总额：</w:t>
            </w:r>
          </w:p>
        </w:tc>
        <w:tc>
          <w:tcPr>
            <w:tcW w:w="2295" w:type="pct"/>
            <w:gridSpan w:val="2"/>
            <w:vAlign w:val="center"/>
          </w:tcPr>
          <w:p>
            <w:pPr>
              <w:widowControl/>
              <w:spacing w:line="360" w:lineRule="exact"/>
              <w:jc w:val="center"/>
              <w:rPr>
                <w:rFonts w:hint="eastAsia"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494.92</w:t>
            </w:r>
            <w:r>
              <w:rPr>
                <w:rFonts w:hint="eastAsia" w:cs="宋体" w:asciiTheme="minorEastAsia" w:hAnsiTheme="minorEastAsia" w:eastAsiaTheme="minorEastAsia"/>
                <w:kern w:val="0"/>
                <w:sz w:val="18"/>
                <w:szCs w:val="18"/>
                <w:lang w:eastAsia="zh-CN"/>
              </w:rPr>
              <w:t>万元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3"/>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646" w:type="pct"/>
            <w:gridSpan w:val="2"/>
            <w:vAlign w:val="center"/>
          </w:tcPr>
          <w:p>
            <w:pPr>
              <w:widowControl/>
              <w:spacing w:line="360" w:lineRule="exact"/>
              <w:ind w:firstLine="360" w:firstLineChars="2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r>
              <w:rPr>
                <w:rFonts w:cs="宋体" w:asciiTheme="minorEastAsia" w:hAnsiTheme="minorEastAsia" w:eastAsiaTheme="minorEastAsia"/>
                <w:kern w:val="0"/>
                <w:sz w:val="18"/>
                <w:szCs w:val="18"/>
              </w:rPr>
              <w:t>：</w:t>
            </w:r>
            <w:r>
              <w:rPr>
                <w:rFonts w:hint="eastAsia" w:cs="宋体" w:asciiTheme="minorEastAsia" w:hAnsiTheme="minorEastAsia" w:eastAsiaTheme="minorEastAsia"/>
                <w:kern w:val="0"/>
                <w:sz w:val="18"/>
                <w:szCs w:val="18"/>
              </w:rPr>
              <w:t>当年</w:t>
            </w:r>
            <w:r>
              <w:rPr>
                <w:rFonts w:cs="宋体" w:asciiTheme="minorEastAsia" w:hAnsiTheme="minorEastAsia" w:eastAsiaTheme="minorEastAsia"/>
                <w:kern w:val="0"/>
                <w:sz w:val="18"/>
                <w:szCs w:val="18"/>
              </w:rPr>
              <w:t>财政拨款</w:t>
            </w:r>
          </w:p>
        </w:tc>
        <w:tc>
          <w:tcPr>
            <w:tcW w:w="2295" w:type="pct"/>
            <w:gridSpan w:val="2"/>
            <w:vAlign w:val="center"/>
          </w:tcPr>
          <w:p>
            <w:pPr>
              <w:widowControl/>
              <w:spacing w:line="360" w:lineRule="exact"/>
              <w:jc w:val="center"/>
              <w:rPr>
                <w:rFonts w:hint="eastAsia" w:cs="宋体" w:asciiTheme="minorEastAsia" w:hAnsiTheme="minorEastAsia" w:eastAsiaTheme="minorEastAsia"/>
                <w:kern w:val="0"/>
                <w:sz w:val="18"/>
                <w:szCs w:val="18"/>
                <w:lang w:eastAsia="zh-CN"/>
              </w:rPr>
            </w:pPr>
            <w:r>
              <w:rPr>
                <w:rFonts w:hint="eastAsia" w:cs="宋体" w:asciiTheme="minorEastAsia" w:hAnsiTheme="minorEastAsia" w:eastAsiaTheme="minorEastAsia"/>
                <w:kern w:val="0"/>
                <w:sz w:val="18"/>
                <w:szCs w:val="18"/>
                <w:lang w:val="en-US" w:eastAsia="zh-CN"/>
              </w:rPr>
              <w:t>494.92</w:t>
            </w:r>
            <w:r>
              <w:rPr>
                <w:rFonts w:hint="eastAsia" w:cs="宋体" w:asciiTheme="minorEastAsia" w:hAnsiTheme="minorEastAsia" w:eastAsiaTheme="minorEastAsia"/>
                <w:kern w:val="0"/>
                <w:sz w:val="18"/>
                <w:szCs w:val="18"/>
                <w:lang w:eastAsia="zh-CN"/>
              </w:rPr>
              <w:t>万元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3"/>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646" w:type="pct"/>
            <w:gridSpan w:val="2"/>
            <w:vAlign w:val="center"/>
          </w:tcPr>
          <w:p>
            <w:pPr>
              <w:widowControl/>
              <w:spacing w:line="360" w:lineRule="exact"/>
              <w:ind w:firstLine="900" w:firstLineChars="5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上年结转资金</w:t>
            </w:r>
          </w:p>
        </w:tc>
        <w:tc>
          <w:tcPr>
            <w:tcW w:w="2295"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3"/>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646" w:type="pct"/>
            <w:gridSpan w:val="2"/>
            <w:vAlign w:val="center"/>
          </w:tcPr>
          <w:p>
            <w:pPr>
              <w:widowControl/>
              <w:spacing w:line="360" w:lineRule="exact"/>
              <w:ind w:firstLine="900" w:firstLineChars="5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其他资金</w:t>
            </w:r>
          </w:p>
        </w:tc>
        <w:tc>
          <w:tcPr>
            <w:tcW w:w="2295"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Align w:val="center"/>
          </w:tcPr>
          <w:p>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总</w:t>
            </w:r>
          </w:p>
          <w:p>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体</w:t>
            </w:r>
          </w:p>
          <w:p>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w:t>
            </w:r>
          </w:p>
          <w:p>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标</w:t>
            </w:r>
          </w:p>
        </w:tc>
        <w:tc>
          <w:tcPr>
            <w:tcW w:w="4684" w:type="pct"/>
            <w:gridSpan w:val="6"/>
            <w:vAlign w:val="center"/>
          </w:tcPr>
          <w:p>
            <w:pPr>
              <w:widowControl/>
              <w:spacing w:line="360" w:lineRule="exact"/>
              <w:jc w:val="left"/>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目标1：完成湿地芦苇清割及林区防火通道开通</w:t>
            </w:r>
          </w:p>
          <w:p>
            <w:pPr>
              <w:widowControl/>
              <w:spacing w:line="360" w:lineRule="exact"/>
              <w:jc w:val="left"/>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目标2：完成林区及明阳植被恢复区管护</w:t>
            </w:r>
          </w:p>
          <w:p>
            <w:pPr>
              <w:widowControl/>
              <w:spacing w:line="360" w:lineRule="exact"/>
              <w:jc w:val="left"/>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目标3：完成昆仑大道西段绿化提升改造</w:t>
            </w:r>
          </w:p>
          <w:p>
            <w:pPr>
              <w:widowControl/>
              <w:spacing w:line="360" w:lineRule="exact"/>
              <w:jc w:val="left"/>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目标4：完成生态科技产业园绿化养护</w:t>
            </w:r>
          </w:p>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目标5：循环经济示范园、农产品产业园完成绿化养护</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5" w:type="pct"/>
            <w:vMerge w:val="restart"/>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绩效指标</w:t>
            </w:r>
          </w:p>
        </w:tc>
        <w:tc>
          <w:tcPr>
            <w:tcW w:w="596" w:type="pct"/>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一级指标</w:t>
            </w:r>
          </w:p>
        </w:tc>
        <w:tc>
          <w:tcPr>
            <w:tcW w:w="535" w:type="pct"/>
            <w:gridSpan w:val="2"/>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二级指标</w:t>
            </w:r>
          </w:p>
        </w:tc>
        <w:tc>
          <w:tcPr>
            <w:tcW w:w="2346" w:type="pct"/>
            <w:gridSpan w:val="2"/>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三级指标</w:t>
            </w:r>
          </w:p>
        </w:tc>
        <w:tc>
          <w:tcPr>
            <w:tcW w:w="1206" w:type="pct"/>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指标值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96" w:type="pct"/>
            <w:vMerge w:val="restar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成本指标</w:t>
            </w:r>
          </w:p>
        </w:tc>
        <w:tc>
          <w:tcPr>
            <w:tcW w:w="535" w:type="pct"/>
            <w:gridSpan w:val="2"/>
            <w:vMerge w:val="restart"/>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经济成本指标</w:t>
            </w:r>
          </w:p>
        </w:tc>
        <w:tc>
          <w:tcPr>
            <w:tcW w:w="2346" w:type="pct"/>
            <w:gridSpan w:val="2"/>
            <w:vAlign w:val="center"/>
          </w:tcPr>
          <w:p>
            <w:pPr>
              <w:widowControl/>
              <w:spacing w:line="360" w:lineRule="exact"/>
              <w:jc w:val="left"/>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lang w:val="en-US" w:eastAsia="zh-CN"/>
              </w:rPr>
              <w:t xml:space="preserve"> 指标1：2024年度绿化管养工作</w:t>
            </w:r>
          </w:p>
        </w:tc>
        <w:tc>
          <w:tcPr>
            <w:tcW w:w="1206" w:type="pct"/>
            <w:vAlign w:val="center"/>
          </w:tcPr>
          <w:p>
            <w:pPr>
              <w:widowControl/>
              <w:spacing w:line="360" w:lineRule="exact"/>
              <w:jc w:val="left"/>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466.96万元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96"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35"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2346" w:type="pct"/>
            <w:gridSpan w:val="2"/>
            <w:vAlign w:val="center"/>
          </w:tcPr>
          <w:p>
            <w:pPr>
              <w:widowControl/>
              <w:spacing w:line="360" w:lineRule="exact"/>
              <w:jc w:val="left"/>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lang w:val="en-US" w:eastAsia="zh-CN"/>
              </w:rPr>
              <w:t xml:space="preserve"> 指标2：2024年度森林湿地防灭火工作</w:t>
            </w:r>
          </w:p>
        </w:tc>
        <w:tc>
          <w:tcPr>
            <w:tcW w:w="1206" w:type="pct"/>
            <w:vAlign w:val="center"/>
          </w:tcPr>
          <w:p>
            <w:pPr>
              <w:widowControl/>
              <w:spacing w:line="360" w:lineRule="exact"/>
              <w:jc w:val="left"/>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27.36万元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96" w:type="pct"/>
            <w:vMerge w:val="restar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产出指标</w:t>
            </w:r>
          </w:p>
        </w:tc>
        <w:tc>
          <w:tcPr>
            <w:tcW w:w="535" w:type="pct"/>
            <w:gridSpan w:val="2"/>
            <w:vMerge w:val="restart"/>
            <w:vAlign w:val="center"/>
          </w:tcPr>
          <w:p>
            <w:pPr>
              <w:widowControl/>
              <w:spacing w:line="360" w:lineRule="exact"/>
              <w:jc w:val="center"/>
              <w:rPr>
                <w:rFonts w:hint="eastAsia" w:cs="宋体" w:asciiTheme="minorEastAsia" w:hAnsiTheme="minorEastAsia" w:eastAsiaTheme="minorEastAsia"/>
                <w:kern w:val="0"/>
                <w:sz w:val="18"/>
                <w:szCs w:val="18"/>
                <w:lang w:eastAsia="zh-CN"/>
              </w:rPr>
            </w:pPr>
            <w:r>
              <w:rPr>
                <w:rFonts w:hint="eastAsia" w:cs="宋体" w:asciiTheme="minorEastAsia" w:hAnsiTheme="minorEastAsia" w:eastAsiaTheme="minorEastAsia"/>
                <w:kern w:val="0"/>
                <w:sz w:val="18"/>
                <w:szCs w:val="18"/>
                <w:lang w:eastAsia="zh-CN"/>
              </w:rPr>
              <w:t>数量指标</w:t>
            </w:r>
          </w:p>
        </w:tc>
        <w:tc>
          <w:tcPr>
            <w:tcW w:w="2346" w:type="pct"/>
            <w:gridSpan w:val="2"/>
            <w:vAlign w:val="center"/>
          </w:tcPr>
          <w:p>
            <w:pPr>
              <w:widowControl/>
              <w:spacing w:line="360" w:lineRule="exact"/>
              <w:jc w:val="left"/>
              <w:rPr>
                <w:rFonts w:hint="eastAsia"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 xml:space="preserve"> 指标1：进行湿地芦苇清割及林区防火通道开通</w:t>
            </w:r>
          </w:p>
        </w:tc>
        <w:tc>
          <w:tcPr>
            <w:tcW w:w="1206" w:type="pct"/>
            <w:vAlign w:val="center"/>
          </w:tcPr>
          <w:p>
            <w:pPr>
              <w:keepNext w:val="0"/>
              <w:keepLines w:val="0"/>
              <w:widowControl/>
              <w:suppressLineNumbers w:val="0"/>
              <w:jc w:val="center"/>
              <w:textAlignment w:val="center"/>
              <w:rPr>
                <w:rFonts w:cs="宋体" w:asciiTheme="minorEastAsia" w:hAnsiTheme="minorEastAsia" w:eastAsiaTheme="minorEastAsia"/>
                <w:kern w:val="0"/>
                <w:sz w:val="18"/>
                <w:szCs w:val="18"/>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96"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35"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2346" w:type="pct"/>
            <w:gridSpan w:val="2"/>
            <w:vAlign w:val="center"/>
          </w:tcPr>
          <w:p>
            <w:pPr>
              <w:widowControl/>
              <w:spacing w:line="360" w:lineRule="exact"/>
              <w:jc w:val="left"/>
              <w:rPr>
                <w:rFonts w:hint="eastAsia"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 xml:space="preserve"> 指标2：进行林区及明阳植被恢复区管护</w:t>
            </w:r>
          </w:p>
        </w:tc>
        <w:tc>
          <w:tcPr>
            <w:tcW w:w="1206" w:type="pct"/>
            <w:vAlign w:val="center"/>
          </w:tcPr>
          <w:p>
            <w:pPr>
              <w:widowControl/>
              <w:spacing w:line="360" w:lineRule="exact"/>
              <w:jc w:val="left"/>
              <w:rPr>
                <w:rFonts w:hint="eastAsia"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按三级养护标准完成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96"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35"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2346" w:type="pct"/>
            <w:gridSpan w:val="2"/>
            <w:vAlign w:val="center"/>
          </w:tcPr>
          <w:p>
            <w:pPr>
              <w:widowControl/>
              <w:spacing w:line="360" w:lineRule="exact"/>
              <w:jc w:val="left"/>
              <w:rPr>
                <w:rFonts w:hint="eastAsia"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 xml:space="preserve"> 指标3：进行昆仑大道西段绿化提升改造</w:t>
            </w:r>
          </w:p>
        </w:tc>
        <w:tc>
          <w:tcPr>
            <w:tcW w:w="1206" w:type="pct"/>
            <w:vAlign w:val="center"/>
          </w:tcPr>
          <w:p>
            <w:pPr>
              <w:widowControl/>
              <w:spacing w:line="360" w:lineRule="exact"/>
              <w:jc w:val="left"/>
              <w:rPr>
                <w:rFonts w:hint="eastAsia"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按三级养护标准完成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96"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35"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2346" w:type="pct"/>
            <w:gridSpan w:val="2"/>
            <w:vAlign w:val="center"/>
          </w:tcPr>
          <w:p>
            <w:pPr>
              <w:widowControl/>
              <w:spacing w:line="360" w:lineRule="exact"/>
              <w:jc w:val="left"/>
              <w:rPr>
                <w:rFonts w:hint="eastAsia"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 xml:space="preserve"> 指标4：进行生态科技产业园绿化养护</w:t>
            </w:r>
          </w:p>
        </w:tc>
        <w:tc>
          <w:tcPr>
            <w:tcW w:w="1206" w:type="pct"/>
            <w:vAlign w:val="center"/>
          </w:tcPr>
          <w:p>
            <w:pPr>
              <w:widowControl/>
              <w:spacing w:line="360" w:lineRule="exact"/>
              <w:jc w:val="left"/>
              <w:rPr>
                <w:rFonts w:hint="eastAsia"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按三级养护标准完成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96"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35"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2346" w:type="pct"/>
            <w:gridSpan w:val="2"/>
            <w:vAlign w:val="center"/>
          </w:tcPr>
          <w:p>
            <w:pPr>
              <w:widowControl/>
              <w:spacing w:line="360" w:lineRule="exact"/>
              <w:jc w:val="left"/>
              <w:rPr>
                <w:rFonts w:hint="eastAsia"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 xml:space="preserve"> 指标5：循环经济示范园、农产品产业园完成绿化养护</w:t>
            </w:r>
          </w:p>
        </w:tc>
        <w:tc>
          <w:tcPr>
            <w:tcW w:w="1206" w:type="pct"/>
            <w:vAlign w:val="center"/>
          </w:tcPr>
          <w:p>
            <w:pPr>
              <w:widowControl/>
              <w:spacing w:line="360" w:lineRule="exact"/>
              <w:jc w:val="left"/>
              <w:rPr>
                <w:rFonts w:hint="eastAsia"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按三级养护标准完成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96" w:type="pct"/>
            <w:vMerge w:val="restar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效益指标</w:t>
            </w:r>
          </w:p>
        </w:tc>
        <w:tc>
          <w:tcPr>
            <w:tcW w:w="535" w:type="pct"/>
            <w:gridSpan w:val="2"/>
            <w:vMerge w:val="restart"/>
            <w:vAlign w:val="center"/>
          </w:tcPr>
          <w:p>
            <w:pPr>
              <w:widowControl/>
              <w:spacing w:line="360" w:lineRule="exact"/>
              <w:jc w:val="center"/>
              <w:rPr>
                <w:rFonts w:hint="eastAsia" w:cs="宋体" w:asciiTheme="minorEastAsia" w:hAnsiTheme="minorEastAsia" w:eastAsiaTheme="minorEastAsia"/>
                <w:kern w:val="0"/>
                <w:sz w:val="18"/>
                <w:szCs w:val="18"/>
                <w:lang w:eastAsia="zh-CN"/>
              </w:rPr>
            </w:pPr>
            <w:r>
              <w:rPr>
                <w:rFonts w:hint="eastAsia" w:cs="宋体" w:asciiTheme="minorEastAsia" w:hAnsiTheme="minorEastAsia" w:eastAsiaTheme="minorEastAsia"/>
                <w:kern w:val="0"/>
                <w:sz w:val="18"/>
                <w:szCs w:val="18"/>
                <w:lang w:eastAsia="zh-CN"/>
              </w:rPr>
              <w:t>经济效益</w:t>
            </w:r>
          </w:p>
        </w:tc>
        <w:tc>
          <w:tcPr>
            <w:tcW w:w="2346" w:type="pct"/>
            <w:gridSpan w:val="2"/>
            <w:vAlign w:val="center"/>
          </w:tcPr>
          <w:p>
            <w:pPr>
              <w:keepNext w:val="0"/>
              <w:keepLines w:val="0"/>
              <w:widowControl/>
              <w:suppressLineNumbers w:val="0"/>
              <w:jc w:val="left"/>
              <w:textAlignment w:val="center"/>
              <w:rPr>
                <w:rFonts w:cs="宋体" w:asciiTheme="minorEastAsia" w:hAnsiTheme="minorEastAsia" w:eastAsiaTheme="minorEastAsia"/>
                <w:kern w:val="0"/>
                <w:sz w:val="18"/>
                <w:szCs w:val="18"/>
              </w:rPr>
            </w:pPr>
            <w:r>
              <w:rPr>
                <w:rFonts w:hint="eastAsia" w:ascii="宋体" w:hAnsi="宋体" w:eastAsia="宋体" w:cs="宋体"/>
                <w:i w:val="0"/>
                <w:iCs w:val="0"/>
                <w:color w:val="000000"/>
                <w:kern w:val="0"/>
                <w:sz w:val="22"/>
                <w:szCs w:val="22"/>
                <w:u w:val="none"/>
                <w:lang w:val="en-US" w:eastAsia="zh-CN" w:bidi="ar"/>
              </w:rPr>
              <w:t xml:space="preserve"> 指标1：优化营商环境</w:t>
            </w:r>
          </w:p>
        </w:tc>
        <w:tc>
          <w:tcPr>
            <w:tcW w:w="1206" w:type="pct"/>
            <w:vAlign w:val="center"/>
          </w:tcPr>
          <w:p>
            <w:pPr>
              <w:widowControl/>
              <w:spacing w:line="360" w:lineRule="exact"/>
              <w:jc w:val="left"/>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96"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35" w:type="pct"/>
            <w:gridSpan w:val="2"/>
            <w:vMerge w:val="continue"/>
            <w:vAlign w:val="center"/>
          </w:tcPr>
          <w:p>
            <w:pPr>
              <w:widowControl/>
              <w:spacing w:line="360" w:lineRule="exact"/>
              <w:jc w:val="center"/>
              <w:rPr>
                <w:rFonts w:cs="宋体" w:asciiTheme="minorEastAsia" w:hAnsiTheme="minorEastAsia" w:eastAsiaTheme="minorEastAsia"/>
                <w:b/>
                <w:kern w:val="0"/>
                <w:sz w:val="18"/>
                <w:szCs w:val="18"/>
              </w:rPr>
            </w:pPr>
          </w:p>
        </w:tc>
        <w:tc>
          <w:tcPr>
            <w:tcW w:w="2346" w:type="pct"/>
            <w:gridSpan w:val="2"/>
            <w:vAlign w:val="center"/>
          </w:tcPr>
          <w:p>
            <w:pPr>
              <w:keepNext w:val="0"/>
              <w:keepLines w:val="0"/>
              <w:widowControl/>
              <w:suppressLineNumbers w:val="0"/>
              <w:jc w:val="left"/>
              <w:textAlignment w:val="center"/>
              <w:rPr>
                <w:rFonts w:cs="宋体" w:asciiTheme="minorEastAsia" w:hAnsiTheme="minorEastAsia" w:eastAsiaTheme="minorEastAsia"/>
                <w:kern w:val="0"/>
                <w:sz w:val="18"/>
                <w:szCs w:val="18"/>
              </w:rPr>
            </w:pPr>
            <w:r>
              <w:rPr>
                <w:rFonts w:hint="eastAsia" w:ascii="宋体" w:hAnsi="宋体" w:eastAsia="宋体" w:cs="宋体"/>
                <w:i w:val="0"/>
                <w:iCs w:val="0"/>
                <w:color w:val="000000"/>
                <w:kern w:val="0"/>
                <w:sz w:val="22"/>
                <w:szCs w:val="22"/>
                <w:u w:val="none"/>
                <w:lang w:val="en-US" w:eastAsia="zh-CN" w:bidi="ar"/>
              </w:rPr>
              <w:t xml:space="preserve"> 指标2：促进经开区招商引资</w:t>
            </w:r>
          </w:p>
        </w:tc>
        <w:tc>
          <w:tcPr>
            <w:tcW w:w="1206" w:type="pct"/>
            <w:vAlign w:val="center"/>
          </w:tcPr>
          <w:p>
            <w:pPr>
              <w:widowControl/>
              <w:spacing w:line="360" w:lineRule="exact"/>
              <w:jc w:val="left"/>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96" w:type="pct"/>
            <w:vMerge w:val="restar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满意度指标</w:t>
            </w:r>
          </w:p>
        </w:tc>
        <w:tc>
          <w:tcPr>
            <w:tcW w:w="535" w:type="pct"/>
            <w:gridSpan w:val="2"/>
            <w:vMerge w:val="restart"/>
            <w:vAlign w:val="center"/>
          </w:tcPr>
          <w:p>
            <w:pPr>
              <w:widowControl/>
              <w:spacing w:line="360" w:lineRule="exact"/>
              <w:jc w:val="center"/>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服务对象</w:t>
            </w:r>
          </w:p>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满意度指标</w:t>
            </w:r>
          </w:p>
        </w:tc>
        <w:tc>
          <w:tcPr>
            <w:tcW w:w="4893" w:type="dxa"/>
            <w:gridSpan w:val="2"/>
            <w:vAlign w:val="center"/>
          </w:tcPr>
          <w:p>
            <w:pPr>
              <w:keepNext w:val="0"/>
              <w:keepLines w:val="0"/>
              <w:widowControl/>
              <w:suppressLineNumbers w:val="0"/>
              <w:jc w:val="left"/>
              <w:textAlignment w:val="center"/>
              <w:rPr>
                <w:rFonts w:hint="eastAsia" w:cs="宋体" w:asciiTheme="minorEastAsia" w:hAnsiTheme="minorEastAsia" w:eastAsiaTheme="minorEastAsia"/>
                <w:kern w:val="0"/>
                <w:sz w:val="18"/>
                <w:szCs w:val="18"/>
              </w:rPr>
            </w:pPr>
            <w:r>
              <w:rPr>
                <w:rFonts w:hint="eastAsia" w:ascii="宋体" w:hAnsi="宋体" w:eastAsia="宋体" w:cs="宋体"/>
                <w:i w:val="0"/>
                <w:iCs w:val="0"/>
                <w:color w:val="000000"/>
                <w:kern w:val="0"/>
                <w:sz w:val="22"/>
                <w:szCs w:val="22"/>
                <w:u w:val="none"/>
                <w:lang w:val="en-US" w:eastAsia="zh-CN" w:bidi="ar"/>
              </w:rPr>
              <w:t xml:space="preserve"> 指标1：周边居民满意</w:t>
            </w:r>
          </w:p>
        </w:tc>
        <w:tc>
          <w:tcPr>
            <w:tcW w:w="2517" w:type="dxa"/>
            <w:vAlign w:val="center"/>
          </w:tcPr>
          <w:p>
            <w:pPr>
              <w:widowControl/>
              <w:spacing w:line="360" w:lineRule="exact"/>
              <w:jc w:val="left"/>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lang w:val="en-US" w:eastAsia="zh-CN"/>
              </w:rPr>
              <w:t>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96" w:type="pct"/>
            <w:vMerge w:val="continue"/>
            <w:vAlign w:val="center"/>
          </w:tcPr>
          <w:p>
            <w:pPr>
              <w:widowControl/>
              <w:spacing w:line="360" w:lineRule="exact"/>
              <w:jc w:val="center"/>
              <w:rPr>
                <w:rFonts w:hint="eastAsia" w:cs="宋体" w:asciiTheme="minorEastAsia" w:hAnsiTheme="minorEastAsia" w:eastAsiaTheme="minorEastAsia"/>
                <w:kern w:val="0"/>
                <w:sz w:val="18"/>
                <w:szCs w:val="18"/>
              </w:rPr>
            </w:pPr>
          </w:p>
        </w:tc>
        <w:tc>
          <w:tcPr>
            <w:tcW w:w="535" w:type="pct"/>
            <w:gridSpan w:val="2"/>
            <w:vMerge w:val="continue"/>
            <w:vAlign w:val="center"/>
          </w:tcPr>
          <w:p>
            <w:pPr>
              <w:widowControl/>
              <w:spacing w:line="360" w:lineRule="exact"/>
              <w:jc w:val="center"/>
              <w:rPr>
                <w:rFonts w:hint="eastAsia" w:cs="宋体" w:asciiTheme="minorEastAsia" w:hAnsiTheme="minorEastAsia" w:eastAsiaTheme="minorEastAsia"/>
                <w:kern w:val="0"/>
                <w:sz w:val="18"/>
                <w:szCs w:val="18"/>
              </w:rPr>
            </w:pPr>
          </w:p>
        </w:tc>
        <w:tc>
          <w:tcPr>
            <w:tcW w:w="4893" w:type="dxa"/>
            <w:gridSpan w:val="2"/>
            <w:vAlign w:val="center"/>
          </w:tcPr>
          <w:p>
            <w:pPr>
              <w:keepNext w:val="0"/>
              <w:keepLines w:val="0"/>
              <w:widowControl/>
              <w:suppressLineNumbers w:val="0"/>
              <w:jc w:val="left"/>
              <w:textAlignment w:val="center"/>
              <w:rPr>
                <w:rFonts w:hint="eastAsia" w:cs="宋体" w:asciiTheme="minorEastAsia" w:hAnsiTheme="minorEastAsia" w:eastAsiaTheme="minorEastAsia"/>
                <w:kern w:val="0"/>
                <w:sz w:val="18"/>
                <w:szCs w:val="18"/>
              </w:rPr>
            </w:pPr>
            <w:r>
              <w:rPr>
                <w:rFonts w:hint="eastAsia" w:ascii="宋体" w:hAnsi="宋体" w:eastAsia="宋体" w:cs="宋体"/>
                <w:i w:val="0"/>
                <w:iCs w:val="0"/>
                <w:color w:val="000000"/>
                <w:kern w:val="0"/>
                <w:sz w:val="22"/>
                <w:szCs w:val="22"/>
                <w:u w:val="none"/>
                <w:lang w:val="en-US" w:eastAsia="zh-CN" w:bidi="ar"/>
              </w:rPr>
              <w:t xml:space="preserve"> 指标2：企业正产运作</w:t>
            </w:r>
          </w:p>
        </w:tc>
        <w:tc>
          <w:tcPr>
            <w:tcW w:w="2517" w:type="dxa"/>
            <w:vAlign w:val="center"/>
          </w:tcPr>
          <w:p>
            <w:pPr>
              <w:widowControl/>
              <w:spacing w:line="360" w:lineRule="exact"/>
              <w:jc w:val="left"/>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lang w:val="en-US" w:eastAsia="zh-CN"/>
              </w:rPr>
              <w:t>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96"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535"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4893" w:type="dxa"/>
            <w:gridSpan w:val="2"/>
            <w:vAlign w:val="center"/>
          </w:tcPr>
          <w:p>
            <w:pPr>
              <w:keepNext w:val="0"/>
              <w:keepLines w:val="0"/>
              <w:widowControl/>
              <w:suppressLineNumbers w:val="0"/>
              <w:jc w:val="left"/>
              <w:textAlignment w:val="center"/>
              <w:rPr>
                <w:rFonts w:cs="宋体" w:asciiTheme="minorEastAsia" w:hAnsiTheme="minorEastAsia" w:eastAsiaTheme="minorEastAsia"/>
                <w:kern w:val="0"/>
                <w:sz w:val="18"/>
                <w:szCs w:val="18"/>
              </w:rPr>
            </w:pPr>
            <w:r>
              <w:rPr>
                <w:rFonts w:hint="eastAsia" w:ascii="宋体" w:hAnsi="宋体" w:eastAsia="宋体" w:cs="宋体"/>
                <w:i w:val="0"/>
                <w:iCs w:val="0"/>
                <w:color w:val="000000"/>
                <w:kern w:val="0"/>
                <w:sz w:val="22"/>
                <w:szCs w:val="22"/>
                <w:u w:val="none"/>
                <w:lang w:val="en-US" w:eastAsia="zh-CN" w:bidi="ar"/>
              </w:rPr>
              <w:t xml:space="preserve"> 指标3：经开区发展稳步上升</w:t>
            </w:r>
          </w:p>
        </w:tc>
        <w:tc>
          <w:tcPr>
            <w:tcW w:w="1206" w:type="pct"/>
            <w:vAlign w:val="center"/>
          </w:tcPr>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w:t>
            </w:r>
          </w:p>
        </w:tc>
      </w:tr>
    </w:tbl>
    <w:p>
      <w:pPr>
        <w:tabs>
          <w:tab w:val="left" w:pos="1848"/>
        </w:tabs>
        <w:rPr>
          <w:rFonts w:hint="eastAsia"/>
          <w:lang w:eastAsia="zh-CN"/>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27</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jMTZkNjcxYzUzOTNlNWQ4YTAyZTk4OTE3YTQ2MjMifQ=="/>
  </w:docVars>
  <w:rsids>
    <w:rsidRoot w:val="00FB4362"/>
    <w:rsid w:val="00000C55"/>
    <w:rsid w:val="00001446"/>
    <w:rsid w:val="0001130C"/>
    <w:rsid w:val="00011F27"/>
    <w:rsid w:val="00012457"/>
    <w:rsid w:val="00021BBF"/>
    <w:rsid w:val="00030443"/>
    <w:rsid w:val="00030F4C"/>
    <w:rsid w:val="0003278A"/>
    <w:rsid w:val="000368FE"/>
    <w:rsid w:val="00042A06"/>
    <w:rsid w:val="00043601"/>
    <w:rsid w:val="000442B5"/>
    <w:rsid w:val="0004639D"/>
    <w:rsid w:val="000465E2"/>
    <w:rsid w:val="0005161F"/>
    <w:rsid w:val="000547D1"/>
    <w:rsid w:val="00055759"/>
    <w:rsid w:val="000612EE"/>
    <w:rsid w:val="00061BAF"/>
    <w:rsid w:val="0006337D"/>
    <w:rsid w:val="00074626"/>
    <w:rsid w:val="00076B62"/>
    <w:rsid w:val="00082093"/>
    <w:rsid w:val="000861D5"/>
    <w:rsid w:val="0009273A"/>
    <w:rsid w:val="000A20A7"/>
    <w:rsid w:val="000A655B"/>
    <w:rsid w:val="000B54DD"/>
    <w:rsid w:val="000C2055"/>
    <w:rsid w:val="000C2B7F"/>
    <w:rsid w:val="000C37BE"/>
    <w:rsid w:val="000C4C50"/>
    <w:rsid w:val="000D0130"/>
    <w:rsid w:val="000D2EEE"/>
    <w:rsid w:val="000D2F19"/>
    <w:rsid w:val="000E0CEA"/>
    <w:rsid w:val="000F3CBF"/>
    <w:rsid w:val="000F3F42"/>
    <w:rsid w:val="000F473D"/>
    <w:rsid w:val="001017F3"/>
    <w:rsid w:val="0011297B"/>
    <w:rsid w:val="00123768"/>
    <w:rsid w:val="00126B08"/>
    <w:rsid w:val="001272E5"/>
    <w:rsid w:val="00127D01"/>
    <w:rsid w:val="00130F5F"/>
    <w:rsid w:val="001374F5"/>
    <w:rsid w:val="00152FDC"/>
    <w:rsid w:val="001561FD"/>
    <w:rsid w:val="0015647B"/>
    <w:rsid w:val="00156619"/>
    <w:rsid w:val="00156C8B"/>
    <w:rsid w:val="00160A8C"/>
    <w:rsid w:val="001700B4"/>
    <w:rsid w:val="00171070"/>
    <w:rsid w:val="001A416A"/>
    <w:rsid w:val="001A6118"/>
    <w:rsid w:val="001B0364"/>
    <w:rsid w:val="001B0B8E"/>
    <w:rsid w:val="001B342F"/>
    <w:rsid w:val="001C1259"/>
    <w:rsid w:val="001D1DA7"/>
    <w:rsid w:val="001E17E4"/>
    <w:rsid w:val="001E2410"/>
    <w:rsid w:val="001E347C"/>
    <w:rsid w:val="001E6110"/>
    <w:rsid w:val="001F3C4D"/>
    <w:rsid w:val="002033EA"/>
    <w:rsid w:val="00214046"/>
    <w:rsid w:val="0022561F"/>
    <w:rsid w:val="00232DBE"/>
    <w:rsid w:val="002355E7"/>
    <w:rsid w:val="00235F73"/>
    <w:rsid w:val="0023681E"/>
    <w:rsid w:val="00241FEC"/>
    <w:rsid w:val="00243562"/>
    <w:rsid w:val="0025164A"/>
    <w:rsid w:val="00265C3D"/>
    <w:rsid w:val="00266C2E"/>
    <w:rsid w:val="00270DF8"/>
    <w:rsid w:val="002754B3"/>
    <w:rsid w:val="0028392B"/>
    <w:rsid w:val="002934F2"/>
    <w:rsid w:val="002A3A19"/>
    <w:rsid w:val="002A3ED4"/>
    <w:rsid w:val="002A7274"/>
    <w:rsid w:val="002B2833"/>
    <w:rsid w:val="002B7BA1"/>
    <w:rsid w:val="002C01BB"/>
    <w:rsid w:val="002C3FA4"/>
    <w:rsid w:val="002E2161"/>
    <w:rsid w:val="002E30F2"/>
    <w:rsid w:val="002E4E72"/>
    <w:rsid w:val="002F0CE0"/>
    <w:rsid w:val="002F4ED9"/>
    <w:rsid w:val="002F75FE"/>
    <w:rsid w:val="002F7FA5"/>
    <w:rsid w:val="003017F4"/>
    <w:rsid w:val="00301AAB"/>
    <w:rsid w:val="00306B68"/>
    <w:rsid w:val="003129FE"/>
    <w:rsid w:val="003322AC"/>
    <w:rsid w:val="00335342"/>
    <w:rsid w:val="00343A8E"/>
    <w:rsid w:val="00345713"/>
    <w:rsid w:val="003566B9"/>
    <w:rsid w:val="00356C98"/>
    <w:rsid w:val="0036367B"/>
    <w:rsid w:val="0036496C"/>
    <w:rsid w:val="00365414"/>
    <w:rsid w:val="00372734"/>
    <w:rsid w:val="00372A33"/>
    <w:rsid w:val="0037374A"/>
    <w:rsid w:val="00377A88"/>
    <w:rsid w:val="00392E2B"/>
    <w:rsid w:val="003A396F"/>
    <w:rsid w:val="003A68FD"/>
    <w:rsid w:val="003A7A18"/>
    <w:rsid w:val="003B3187"/>
    <w:rsid w:val="003B327A"/>
    <w:rsid w:val="003B4612"/>
    <w:rsid w:val="003B76D2"/>
    <w:rsid w:val="003D3496"/>
    <w:rsid w:val="003D6D41"/>
    <w:rsid w:val="003E3B0A"/>
    <w:rsid w:val="0040581D"/>
    <w:rsid w:val="00417BF3"/>
    <w:rsid w:val="00425D21"/>
    <w:rsid w:val="00426463"/>
    <w:rsid w:val="00427875"/>
    <w:rsid w:val="004317A0"/>
    <w:rsid w:val="0043556D"/>
    <w:rsid w:val="0043739B"/>
    <w:rsid w:val="00441579"/>
    <w:rsid w:val="004418B5"/>
    <w:rsid w:val="00445789"/>
    <w:rsid w:val="00463FB8"/>
    <w:rsid w:val="00480A2F"/>
    <w:rsid w:val="00480B47"/>
    <w:rsid w:val="00481F19"/>
    <w:rsid w:val="00487BC0"/>
    <w:rsid w:val="00490FF8"/>
    <w:rsid w:val="004A1851"/>
    <w:rsid w:val="004B337A"/>
    <w:rsid w:val="004B5538"/>
    <w:rsid w:val="004C3127"/>
    <w:rsid w:val="004D27C3"/>
    <w:rsid w:val="004D44D2"/>
    <w:rsid w:val="004D491E"/>
    <w:rsid w:val="004E3E51"/>
    <w:rsid w:val="004E625A"/>
    <w:rsid w:val="004F73BD"/>
    <w:rsid w:val="00502474"/>
    <w:rsid w:val="00515110"/>
    <w:rsid w:val="00523062"/>
    <w:rsid w:val="00532434"/>
    <w:rsid w:val="00537019"/>
    <w:rsid w:val="0054271B"/>
    <w:rsid w:val="00545281"/>
    <w:rsid w:val="00551A39"/>
    <w:rsid w:val="00566585"/>
    <w:rsid w:val="00580A2F"/>
    <w:rsid w:val="005A2CB7"/>
    <w:rsid w:val="005B15C7"/>
    <w:rsid w:val="005B51EA"/>
    <w:rsid w:val="005C6B92"/>
    <w:rsid w:val="005F4CC9"/>
    <w:rsid w:val="0060056E"/>
    <w:rsid w:val="006039C9"/>
    <w:rsid w:val="00605602"/>
    <w:rsid w:val="00605D22"/>
    <w:rsid w:val="00620A03"/>
    <w:rsid w:val="00621126"/>
    <w:rsid w:val="0062145A"/>
    <w:rsid w:val="00633C60"/>
    <w:rsid w:val="00645C9F"/>
    <w:rsid w:val="00650775"/>
    <w:rsid w:val="0065388D"/>
    <w:rsid w:val="00655506"/>
    <w:rsid w:val="00674396"/>
    <w:rsid w:val="006849AD"/>
    <w:rsid w:val="006853A7"/>
    <w:rsid w:val="0069507F"/>
    <w:rsid w:val="006955DD"/>
    <w:rsid w:val="00697A98"/>
    <w:rsid w:val="006A0492"/>
    <w:rsid w:val="006A3DED"/>
    <w:rsid w:val="006A6E23"/>
    <w:rsid w:val="006B05FF"/>
    <w:rsid w:val="006C4D2E"/>
    <w:rsid w:val="006D3D60"/>
    <w:rsid w:val="006E1F9C"/>
    <w:rsid w:val="006E4A2C"/>
    <w:rsid w:val="006E721A"/>
    <w:rsid w:val="006F0E11"/>
    <w:rsid w:val="006F40C8"/>
    <w:rsid w:val="00700872"/>
    <w:rsid w:val="00706BB4"/>
    <w:rsid w:val="00714029"/>
    <w:rsid w:val="007203B6"/>
    <w:rsid w:val="007222C1"/>
    <w:rsid w:val="00725205"/>
    <w:rsid w:val="0074091B"/>
    <w:rsid w:val="00740927"/>
    <w:rsid w:val="00744302"/>
    <w:rsid w:val="00747C60"/>
    <w:rsid w:val="007732EA"/>
    <w:rsid w:val="00777EA3"/>
    <w:rsid w:val="007933F9"/>
    <w:rsid w:val="00793C7B"/>
    <w:rsid w:val="007954B6"/>
    <w:rsid w:val="007A5E22"/>
    <w:rsid w:val="007B3768"/>
    <w:rsid w:val="007B5395"/>
    <w:rsid w:val="007C38FB"/>
    <w:rsid w:val="007C6434"/>
    <w:rsid w:val="007D4E4C"/>
    <w:rsid w:val="007D5F13"/>
    <w:rsid w:val="007D69F8"/>
    <w:rsid w:val="007E4819"/>
    <w:rsid w:val="007E4E03"/>
    <w:rsid w:val="007E7289"/>
    <w:rsid w:val="00805F3F"/>
    <w:rsid w:val="00817A5D"/>
    <w:rsid w:val="00821209"/>
    <w:rsid w:val="00821491"/>
    <w:rsid w:val="00831411"/>
    <w:rsid w:val="00842536"/>
    <w:rsid w:val="00843692"/>
    <w:rsid w:val="0085135B"/>
    <w:rsid w:val="0085287C"/>
    <w:rsid w:val="008559B6"/>
    <w:rsid w:val="008559FD"/>
    <w:rsid w:val="00855E65"/>
    <w:rsid w:val="0085612E"/>
    <w:rsid w:val="00880868"/>
    <w:rsid w:val="00880D30"/>
    <w:rsid w:val="008811AD"/>
    <w:rsid w:val="008812FA"/>
    <w:rsid w:val="008B222B"/>
    <w:rsid w:val="008C138F"/>
    <w:rsid w:val="008C204C"/>
    <w:rsid w:val="008C2625"/>
    <w:rsid w:val="008C4FE2"/>
    <w:rsid w:val="008D4D6A"/>
    <w:rsid w:val="008E2A0E"/>
    <w:rsid w:val="008F7014"/>
    <w:rsid w:val="009049E9"/>
    <w:rsid w:val="00907F9B"/>
    <w:rsid w:val="00911503"/>
    <w:rsid w:val="00917C2D"/>
    <w:rsid w:val="009209B6"/>
    <w:rsid w:val="00923CB4"/>
    <w:rsid w:val="009335E0"/>
    <w:rsid w:val="00941732"/>
    <w:rsid w:val="009510F3"/>
    <w:rsid w:val="00954018"/>
    <w:rsid w:val="00955590"/>
    <w:rsid w:val="00970435"/>
    <w:rsid w:val="009704EC"/>
    <w:rsid w:val="00971619"/>
    <w:rsid w:val="00982EAB"/>
    <w:rsid w:val="0098505E"/>
    <w:rsid w:val="00991480"/>
    <w:rsid w:val="009945A7"/>
    <w:rsid w:val="00995E63"/>
    <w:rsid w:val="0099643D"/>
    <w:rsid w:val="009969DC"/>
    <w:rsid w:val="00996BA5"/>
    <w:rsid w:val="009A0F79"/>
    <w:rsid w:val="009A3C75"/>
    <w:rsid w:val="009B03F2"/>
    <w:rsid w:val="009C4EE2"/>
    <w:rsid w:val="009D46B1"/>
    <w:rsid w:val="009E7F6E"/>
    <w:rsid w:val="009F2B6A"/>
    <w:rsid w:val="009F5541"/>
    <w:rsid w:val="00A01204"/>
    <w:rsid w:val="00A022BA"/>
    <w:rsid w:val="00A256AC"/>
    <w:rsid w:val="00A32BE3"/>
    <w:rsid w:val="00A4207A"/>
    <w:rsid w:val="00A5653E"/>
    <w:rsid w:val="00A63533"/>
    <w:rsid w:val="00A723C4"/>
    <w:rsid w:val="00A72D2B"/>
    <w:rsid w:val="00A820E9"/>
    <w:rsid w:val="00A82942"/>
    <w:rsid w:val="00A83E24"/>
    <w:rsid w:val="00AA20F8"/>
    <w:rsid w:val="00AA327B"/>
    <w:rsid w:val="00AA55AF"/>
    <w:rsid w:val="00AB19A5"/>
    <w:rsid w:val="00AC2FD6"/>
    <w:rsid w:val="00AC78FC"/>
    <w:rsid w:val="00AD4CFE"/>
    <w:rsid w:val="00AE79BA"/>
    <w:rsid w:val="00AF350E"/>
    <w:rsid w:val="00AF3D8F"/>
    <w:rsid w:val="00AF5273"/>
    <w:rsid w:val="00AF5D3D"/>
    <w:rsid w:val="00B0671C"/>
    <w:rsid w:val="00B13495"/>
    <w:rsid w:val="00B262DD"/>
    <w:rsid w:val="00B278DE"/>
    <w:rsid w:val="00B30287"/>
    <w:rsid w:val="00B30EBD"/>
    <w:rsid w:val="00B351C3"/>
    <w:rsid w:val="00B36AC9"/>
    <w:rsid w:val="00B36E7A"/>
    <w:rsid w:val="00B542CD"/>
    <w:rsid w:val="00B6465B"/>
    <w:rsid w:val="00B772D7"/>
    <w:rsid w:val="00B85451"/>
    <w:rsid w:val="00B86006"/>
    <w:rsid w:val="00B86D86"/>
    <w:rsid w:val="00B873C5"/>
    <w:rsid w:val="00BA2A96"/>
    <w:rsid w:val="00BA5FE5"/>
    <w:rsid w:val="00BC1FD9"/>
    <w:rsid w:val="00BC30FF"/>
    <w:rsid w:val="00BC500D"/>
    <w:rsid w:val="00BD02F5"/>
    <w:rsid w:val="00BD7FD7"/>
    <w:rsid w:val="00BF1606"/>
    <w:rsid w:val="00BF1647"/>
    <w:rsid w:val="00BF5A25"/>
    <w:rsid w:val="00C06428"/>
    <w:rsid w:val="00C11347"/>
    <w:rsid w:val="00C35018"/>
    <w:rsid w:val="00C40A34"/>
    <w:rsid w:val="00C4484E"/>
    <w:rsid w:val="00C46F7C"/>
    <w:rsid w:val="00C519B5"/>
    <w:rsid w:val="00C55EDB"/>
    <w:rsid w:val="00C573E9"/>
    <w:rsid w:val="00C729DA"/>
    <w:rsid w:val="00C764B7"/>
    <w:rsid w:val="00C90B56"/>
    <w:rsid w:val="00CA3F25"/>
    <w:rsid w:val="00CB5B9D"/>
    <w:rsid w:val="00CB6428"/>
    <w:rsid w:val="00CC01A5"/>
    <w:rsid w:val="00CC2134"/>
    <w:rsid w:val="00CD255A"/>
    <w:rsid w:val="00D126EC"/>
    <w:rsid w:val="00D14955"/>
    <w:rsid w:val="00D24CD6"/>
    <w:rsid w:val="00D24FA6"/>
    <w:rsid w:val="00D544D2"/>
    <w:rsid w:val="00D660F8"/>
    <w:rsid w:val="00D744C5"/>
    <w:rsid w:val="00D827AF"/>
    <w:rsid w:val="00D8451F"/>
    <w:rsid w:val="00D8474D"/>
    <w:rsid w:val="00D84D5B"/>
    <w:rsid w:val="00D86771"/>
    <w:rsid w:val="00D90C73"/>
    <w:rsid w:val="00D90F17"/>
    <w:rsid w:val="00D9480E"/>
    <w:rsid w:val="00D94FFD"/>
    <w:rsid w:val="00DA7038"/>
    <w:rsid w:val="00DB4AF2"/>
    <w:rsid w:val="00DB572A"/>
    <w:rsid w:val="00DC14B3"/>
    <w:rsid w:val="00DC399C"/>
    <w:rsid w:val="00DC7D6D"/>
    <w:rsid w:val="00DD2999"/>
    <w:rsid w:val="00DD2B43"/>
    <w:rsid w:val="00DD2CF8"/>
    <w:rsid w:val="00DD5C58"/>
    <w:rsid w:val="00DE240B"/>
    <w:rsid w:val="00DE529C"/>
    <w:rsid w:val="00DE6D9E"/>
    <w:rsid w:val="00DF3482"/>
    <w:rsid w:val="00DF450F"/>
    <w:rsid w:val="00E04A58"/>
    <w:rsid w:val="00E07425"/>
    <w:rsid w:val="00E07A05"/>
    <w:rsid w:val="00E16025"/>
    <w:rsid w:val="00E167FD"/>
    <w:rsid w:val="00E16F50"/>
    <w:rsid w:val="00E24179"/>
    <w:rsid w:val="00E31783"/>
    <w:rsid w:val="00E36636"/>
    <w:rsid w:val="00E43A34"/>
    <w:rsid w:val="00E44D37"/>
    <w:rsid w:val="00E52850"/>
    <w:rsid w:val="00E609A5"/>
    <w:rsid w:val="00E61928"/>
    <w:rsid w:val="00E656D2"/>
    <w:rsid w:val="00E7276C"/>
    <w:rsid w:val="00E84382"/>
    <w:rsid w:val="00E9180B"/>
    <w:rsid w:val="00EA0646"/>
    <w:rsid w:val="00EA2BA4"/>
    <w:rsid w:val="00EA3103"/>
    <w:rsid w:val="00EB15C1"/>
    <w:rsid w:val="00EC325A"/>
    <w:rsid w:val="00EC3A8E"/>
    <w:rsid w:val="00EC57F0"/>
    <w:rsid w:val="00ED68AF"/>
    <w:rsid w:val="00EF2E7C"/>
    <w:rsid w:val="00F01A6E"/>
    <w:rsid w:val="00F11811"/>
    <w:rsid w:val="00F20178"/>
    <w:rsid w:val="00F23C6C"/>
    <w:rsid w:val="00F24BC8"/>
    <w:rsid w:val="00F25045"/>
    <w:rsid w:val="00F30F3E"/>
    <w:rsid w:val="00F32002"/>
    <w:rsid w:val="00F4605D"/>
    <w:rsid w:val="00F51EF5"/>
    <w:rsid w:val="00F74928"/>
    <w:rsid w:val="00F8197E"/>
    <w:rsid w:val="00F833B1"/>
    <w:rsid w:val="00F87D90"/>
    <w:rsid w:val="00F90495"/>
    <w:rsid w:val="00FA4179"/>
    <w:rsid w:val="00FB4362"/>
    <w:rsid w:val="00FB53A1"/>
    <w:rsid w:val="00FD30CF"/>
    <w:rsid w:val="00FE0E46"/>
    <w:rsid w:val="00FF0AEC"/>
    <w:rsid w:val="00FF1DF4"/>
    <w:rsid w:val="00FF4165"/>
    <w:rsid w:val="01194ED0"/>
    <w:rsid w:val="01E962BB"/>
    <w:rsid w:val="02073223"/>
    <w:rsid w:val="02076F1C"/>
    <w:rsid w:val="026303E3"/>
    <w:rsid w:val="02764959"/>
    <w:rsid w:val="02B3421B"/>
    <w:rsid w:val="040117AC"/>
    <w:rsid w:val="04070813"/>
    <w:rsid w:val="051F457C"/>
    <w:rsid w:val="052E2841"/>
    <w:rsid w:val="053E5272"/>
    <w:rsid w:val="05D9297D"/>
    <w:rsid w:val="06361B7E"/>
    <w:rsid w:val="07C00888"/>
    <w:rsid w:val="08674270"/>
    <w:rsid w:val="08964B56"/>
    <w:rsid w:val="09216B15"/>
    <w:rsid w:val="098B3F8E"/>
    <w:rsid w:val="0A767A5B"/>
    <w:rsid w:val="0AC51F3F"/>
    <w:rsid w:val="0BCB720C"/>
    <w:rsid w:val="0C430B50"/>
    <w:rsid w:val="0CB96220"/>
    <w:rsid w:val="0CFD1647"/>
    <w:rsid w:val="0D091D9A"/>
    <w:rsid w:val="0D1A5D55"/>
    <w:rsid w:val="0E205CF6"/>
    <w:rsid w:val="108B4F77"/>
    <w:rsid w:val="10A10B97"/>
    <w:rsid w:val="10AD3CC0"/>
    <w:rsid w:val="113741D2"/>
    <w:rsid w:val="130F3E82"/>
    <w:rsid w:val="131B2010"/>
    <w:rsid w:val="139A739E"/>
    <w:rsid w:val="14F615A9"/>
    <w:rsid w:val="16534086"/>
    <w:rsid w:val="16A1617E"/>
    <w:rsid w:val="16B03286"/>
    <w:rsid w:val="16D7550A"/>
    <w:rsid w:val="17AA4F9C"/>
    <w:rsid w:val="194D1260"/>
    <w:rsid w:val="1A361CF4"/>
    <w:rsid w:val="1AB84FAE"/>
    <w:rsid w:val="1AD67034"/>
    <w:rsid w:val="1B18764C"/>
    <w:rsid w:val="1C43426C"/>
    <w:rsid w:val="1C78688D"/>
    <w:rsid w:val="1CCB2BC8"/>
    <w:rsid w:val="1D300C7D"/>
    <w:rsid w:val="1D34261E"/>
    <w:rsid w:val="1E296894"/>
    <w:rsid w:val="1EA246D6"/>
    <w:rsid w:val="1EC73863"/>
    <w:rsid w:val="1EEF794E"/>
    <w:rsid w:val="1F0202E2"/>
    <w:rsid w:val="1F5C3FAB"/>
    <w:rsid w:val="20F36B91"/>
    <w:rsid w:val="222C1D3E"/>
    <w:rsid w:val="23097EB9"/>
    <w:rsid w:val="23113332"/>
    <w:rsid w:val="234A579B"/>
    <w:rsid w:val="23616034"/>
    <w:rsid w:val="23B1063E"/>
    <w:rsid w:val="23F4236B"/>
    <w:rsid w:val="23FE66A4"/>
    <w:rsid w:val="24084702"/>
    <w:rsid w:val="24FB4266"/>
    <w:rsid w:val="250268E2"/>
    <w:rsid w:val="25757B75"/>
    <w:rsid w:val="25C1100C"/>
    <w:rsid w:val="2685028B"/>
    <w:rsid w:val="26B90781"/>
    <w:rsid w:val="26CD678A"/>
    <w:rsid w:val="26CF203B"/>
    <w:rsid w:val="2705317A"/>
    <w:rsid w:val="279E0B42"/>
    <w:rsid w:val="28985F92"/>
    <w:rsid w:val="295D54F0"/>
    <w:rsid w:val="29763B49"/>
    <w:rsid w:val="29EA6B86"/>
    <w:rsid w:val="2A3F0751"/>
    <w:rsid w:val="2B4A7051"/>
    <w:rsid w:val="2BFA5278"/>
    <w:rsid w:val="2C2D7C14"/>
    <w:rsid w:val="2CC338BC"/>
    <w:rsid w:val="2D5B7F98"/>
    <w:rsid w:val="2DBE22D5"/>
    <w:rsid w:val="2DD35D80"/>
    <w:rsid w:val="2F1A79DF"/>
    <w:rsid w:val="2F9E7071"/>
    <w:rsid w:val="2FAD0853"/>
    <w:rsid w:val="308E2433"/>
    <w:rsid w:val="31D64A36"/>
    <w:rsid w:val="33452D18"/>
    <w:rsid w:val="33994A92"/>
    <w:rsid w:val="34605E94"/>
    <w:rsid w:val="34E06697"/>
    <w:rsid w:val="353E4EFA"/>
    <w:rsid w:val="37537F32"/>
    <w:rsid w:val="3839689E"/>
    <w:rsid w:val="38E31493"/>
    <w:rsid w:val="390E4110"/>
    <w:rsid w:val="393022D9"/>
    <w:rsid w:val="3A1A6AE5"/>
    <w:rsid w:val="3AF85078"/>
    <w:rsid w:val="3B1D4650"/>
    <w:rsid w:val="3BB52F69"/>
    <w:rsid w:val="3BDD426E"/>
    <w:rsid w:val="3C025A83"/>
    <w:rsid w:val="3D7D4CCF"/>
    <w:rsid w:val="3D9E769D"/>
    <w:rsid w:val="3DE358D8"/>
    <w:rsid w:val="3E854E75"/>
    <w:rsid w:val="3E894239"/>
    <w:rsid w:val="3EC63024"/>
    <w:rsid w:val="3F3146B5"/>
    <w:rsid w:val="409A17EE"/>
    <w:rsid w:val="41C81CEA"/>
    <w:rsid w:val="450D1720"/>
    <w:rsid w:val="45867DDC"/>
    <w:rsid w:val="47FE13FC"/>
    <w:rsid w:val="48343468"/>
    <w:rsid w:val="48D2515B"/>
    <w:rsid w:val="48E85E85"/>
    <w:rsid w:val="493407D0"/>
    <w:rsid w:val="493A4AAE"/>
    <w:rsid w:val="4A1E1CDA"/>
    <w:rsid w:val="4B2D6177"/>
    <w:rsid w:val="4F123F2C"/>
    <w:rsid w:val="4F7277CD"/>
    <w:rsid w:val="4FA30D1E"/>
    <w:rsid w:val="50146059"/>
    <w:rsid w:val="504B57F2"/>
    <w:rsid w:val="505E72D4"/>
    <w:rsid w:val="50F32112"/>
    <w:rsid w:val="5189695A"/>
    <w:rsid w:val="527E074E"/>
    <w:rsid w:val="52F0039B"/>
    <w:rsid w:val="52FC2DD4"/>
    <w:rsid w:val="53437E9C"/>
    <w:rsid w:val="53744F8E"/>
    <w:rsid w:val="53A40093"/>
    <w:rsid w:val="53A5506E"/>
    <w:rsid w:val="53F2573A"/>
    <w:rsid w:val="541E2C15"/>
    <w:rsid w:val="54E3424B"/>
    <w:rsid w:val="561E43D3"/>
    <w:rsid w:val="564F5ABF"/>
    <w:rsid w:val="56956D3A"/>
    <w:rsid w:val="57174680"/>
    <w:rsid w:val="579503FF"/>
    <w:rsid w:val="586E02D0"/>
    <w:rsid w:val="58711B6E"/>
    <w:rsid w:val="58C61EBA"/>
    <w:rsid w:val="59B30690"/>
    <w:rsid w:val="59BA3AAC"/>
    <w:rsid w:val="5A2F1CE1"/>
    <w:rsid w:val="5A643739"/>
    <w:rsid w:val="5A7F0572"/>
    <w:rsid w:val="5A8C4900"/>
    <w:rsid w:val="5A91744E"/>
    <w:rsid w:val="5B9D4491"/>
    <w:rsid w:val="5BDC19F5"/>
    <w:rsid w:val="5C225659"/>
    <w:rsid w:val="5CDC7EFE"/>
    <w:rsid w:val="5D940CCE"/>
    <w:rsid w:val="5F2E68F6"/>
    <w:rsid w:val="5FA3091E"/>
    <w:rsid w:val="60535296"/>
    <w:rsid w:val="635A7DCF"/>
    <w:rsid w:val="642A77A1"/>
    <w:rsid w:val="64D21F6A"/>
    <w:rsid w:val="65384140"/>
    <w:rsid w:val="656B0071"/>
    <w:rsid w:val="66127772"/>
    <w:rsid w:val="671C1961"/>
    <w:rsid w:val="68185BEC"/>
    <w:rsid w:val="686F60CA"/>
    <w:rsid w:val="6A2D7FEB"/>
    <w:rsid w:val="6A800E78"/>
    <w:rsid w:val="6A8C0C37"/>
    <w:rsid w:val="6B7E647F"/>
    <w:rsid w:val="6B8A6D77"/>
    <w:rsid w:val="6BC90AF3"/>
    <w:rsid w:val="6C550C6E"/>
    <w:rsid w:val="6CC462B9"/>
    <w:rsid w:val="6D0D7CCE"/>
    <w:rsid w:val="6DC335C4"/>
    <w:rsid w:val="6DDF0D76"/>
    <w:rsid w:val="6E623FDB"/>
    <w:rsid w:val="6E931B0D"/>
    <w:rsid w:val="6EF70F13"/>
    <w:rsid w:val="6F0B4673"/>
    <w:rsid w:val="6F0E2E09"/>
    <w:rsid w:val="70493016"/>
    <w:rsid w:val="704E4817"/>
    <w:rsid w:val="709F3AFD"/>
    <w:rsid w:val="70CE5958"/>
    <w:rsid w:val="7164006A"/>
    <w:rsid w:val="724A7260"/>
    <w:rsid w:val="726E11A1"/>
    <w:rsid w:val="72D57F0A"/>
    <w:rsid w:val="72FD2525"/>
    <w:rsid w:val="74FA4F6E"/>
    <w:rsid w:val="753A30F8"/>
    <w:rsid w:val="75DE488F"/>
    <w:rsid w:val="766C3C49"/>
    <w:rsid w:val="777004FB"/>
    <w:rsid w:val="7785787E"/>
    <w:rsid w:val="77A94A29"/>
    <w:rsid w:val="78885AFC"/>
    <w:rsid w:val="790D7F0D"/>
    <w:rsid w:val="79693102"/>
    <w:rsid w:val="7973709D"/>
    <w:rsid w:val="79FC7CC7"/>
    <w:rsid w:val="7ADB63FA"/>
    <w:rsid w:val="7B0C59FB"/>
    <w:rsid w:val="7BB309E9"/>
    <w:rsid w:val="7C4F7056"/>
    <w:rsid w:val="7C935A51"/>
    <w:rsid w:val="7D0F17D2"/>
    <w:rsid w:val="7D452408"/>
    <w:rsid w:val="7D832E70"/>
    <w:rsid w:val="7D983576"/>
    <w:rsid w:val="7F5009DC"/>
    <w:rsid w:val="7F554A6A"/>
    <w:rsid w:val="7F7D60D7"/>
    <w:rsid w:val="7FEF1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autoRedefine/>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8"/>
    <w:autoRedefine/>
    <w:qFormat/>
    <w:uiPriority w:val="0"/>
    <w:pPr>
      <w:jc w:val="left"/>
    </w:pPr>
  </w:style>
  <w:style w:type="paragraph" w:styleId="4">
    <w:name w:val="Balloon Text"/>
    <w:basedOn w:val="1"/>
    <w:link w:val="15"/>
    <w:autoRedefine/>
    <w:qFormat/>
    <w:uiPriority w:val="0"/>
    <w:rPr>
      <w:sz w:val="18"/>
      <w:szCs w:val="18"/>
    </w:rPr>
  </w:style>
  <w:style w:type="paragraph" w:styleId="5">
    <w:name w:val="footer"/>
    <w:basedOn w:val="1"/>
    <w:link w:val="12"/>
    <w:autoRedefine/>
    <w:qFormat/>
    <w:uiPriority w:val="0"/>
    <w:pPr>
      <w:tabs>
        <w:tab w:val="center" w:pos="4153"/>
        <w:tab w:val="right" w:pos="8306"/>
      </w:tabs>
      <w:snapToGrid w:val="0"/>
      <w:jc w:val="left"/>
    </w:pPr>
    <w:rPr>
      <w:sz w:val="18"/>
      <w:szCs w:val="18"/>
    </w:rPr>
  </w:style>
  <w:style w:type="paragraph" w:styleId="6">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9"/>
    <w:autoRedefine/>
    <w:qFormat/>
    <w:uiPriority w:val="0"/>
    <w:rPr>
      <w:b/>
      <w:bCs/>
    </w:rPr>
  </w:style>
  <w:style w:type="character" w:styleId="10">
    <w:name w:val="line number"/>
    <w:autoRedefine/>
    <w:qFormat/>
    <w:uiPriority w:val="0"/>
  </w:style>
  <w:style w:type="character" w:styleId="11">
    <w:name w:val="annotation reference"/>
    <w:autoRedefine/>
    <w:qFormat/>
    <w:uiPriority w:val="0"/>
    <w:rPr>
      <w:sz w:val="21"/>
      <w:szCs w:val="21"/>
    </w:rPr>
  </w:style>
  <w:style w:type="character" w:customStyle="1" w:styleId="12">
    <w:name w:val="页脚 Char"/>
    <w:link w:val="5"/>
    <w:autoRedefine/>
    <w:qFormat/>
    <w:uiPriority w:val="0"/>
    <w:rPr>
      <w:sz w:val="18"/>
      <w:szCs w:val="18"/>
    </w:rPr>
  </w:style>
  <w:style w:type="character" w:customStyle="1" w:styleId="13">
    <w:name w:val="页眉 Char"/>
    <w:link w:val="6"/>
    <w:autoRedefine/>
    <w:qFormat/>
    <w:uiPriority w:val="0"/>
    <w:rPr>
      <w:sz w:val="18"/>
      <w:szCs w:val="18"/>
    </w:rPr>
  </w:style>
  <w:style w:type="paragraph" w:styleId="14">
    <w:name w:val="List Paragraph"/>
    <w:basedOn w:val="1"/>
    <w:autoRedefine/>
    <w:qFormat/>
    <w:uiPriority w:val="0"/>
    <w:pPr>
      <w:ind w:firstLine="420" w:firstLineChars="200"/>
    </w:pPr>
  </w:style>
  <w:style w:type="character" w:customStyle="1" w:styleId="15">
    <w:name w:val="批注框文本 Char"/>
    <w:link w:val="4"/>
    <w:autoRedefine/>
    <w:qFormat/>
    <w:uiPriority w:val="0"/>
    <w:rPr>
      <w:kern w:val="2"/>
      <w:sz w:val="18"/>
      <w:szCs w:val="18"/>
    </w:rPr>
  </w:style>
  <w:style w:type="character" w:customStyle="1" w:styleId="16">
    <w:name w:val="标题 1 Char"/>
    <w:link w:val="2"/>
    <w:autoRedefine/>
    <w:qFormat/>
    <w:uiPriority w:val="0"/>
    <w:rPr>
      <w:rFonts w:ascii="Times New Roman" w:hAnsi="Times New Roman"/>
      <w:b/>
      <w:bCs/>
      <w:kern w:val="44"/>
      <w:sz w:val="44"/>
      <w:szCs w:val="44"/>
    </w:rPr>
  </w:style>
  <w:style w:type="paragraph" w:customStyle="1" w:styleId="17">
    <w:name w:val="TOC Heading"/>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8">
    <w:name w:val="批注文字 Char"/>
    <w:link w:val="3"/>
    <w:autoRedefine/>
    <w:qFormat/>
    <w:uiPriority w:val="0"/>
    <w:rPr>
      <w:kern w:val="2"/>
      <w:sz w:val="21"/>
      <w:szCs w:val="22"/>
    </w:rPr>
  </w:style>
  <w:style w:type="character" w:customStyle="1" w:styleId="19">
    <w:name w:val="批注主题 Char"/>
    <w:link w:val="7"/>
    <w:autoRedefine/>
    <w:qFormat/>
    <w:uiPriority w:val="0"/>
    <w:rPr>
      <w:b/>
      <w:bCs/>
      <w:kern w:val="2"/>
      <w:sz w:val="21"/>
      <w:szCs w:val="22"/>
    </w:rPr>
  </w:style>
  <w:style w:type="character" w:customStyle="1" w:styleId="20">
    <w:name w:val="fontstyle01"/>
    <w:autoRedefine/>
    <w:qFormat/>
    <w:uiPriority w:val="0"/>
    <w:rPr>
      <w:rFonts w:hint="eastAsia" w:ascii="仿宋_GB2312" w:eastAsia="仿宋_GB2312"/>
      <w:color w:val="000000"/>
      <w:sz w:val="32"/>
      <w:szCs w:val="32"/>
    </w:rPr>
  </w:style>
  <w:style w:type="character" w:customStyle="1" w:styleId="21">
    <w:name w:val="fontstyle21"/>
    <w:autoRedefine/>
    <w:qFormat/>
    <w:uiPriority w:val="0"/>
    <w:rPr>
      <w:rFonts w:hint="default" w:ascii="TimesNewRomanPSMT" w:hAnsi="TimesNewRomanPSMT"/>
      <w:color w:val="000000"/>
      <w:sz w:val="32"/>
      <w:szCs w:val="32"/>
    </w:rPr>
  </w:style>
  <w:style w:type="character" w:customStyle="1" w:styleId="22">
    <w:name w:val="fontstyle11"/>
    <w:autoRedefine/>
    <w:qFormat/>
    <w:uiPriority w:val="0"/>
    <w:rPr>
      <w:rFonts w:hint="eastAsia" w:ascii="仿宋_GB2312" w:eastAsia="仿宋_GB2312"/>
      <w:color w:val="000000"/>
      <w:sz w:val="32"/>
      <w:szCs w:val="32"/>
    </w:rPr>
  </w:style>
  <w:style w:type="character" w:customStyle="1" w:styleId="23">
    <w:name w:val="fontstyle31"/>
    <w:autoRedefine/>
    <w:qFormat/>
    <w:uiPriority w:val="0"/>
    <w:rPr>
      <w:rFonts w:hint="default" w:ascii="TimesNewRomanPSMT" w:hAnsi="TimesNewRomanPSMT"/>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beijing</Company>
  <Pages>30</Pages>
  <Words>1440</Words>
  <Characters>8209</Characters>
  <Lines>68</Lines>
  <Paragraphs>19</Paragraphs>
  <TotalTime>0</TotalTime>
  <ScaleCrop>false</ScaleCrop>
  <LinksUpToDate>false</LinksUpToDate>
  <CharactersWithSpaces>9630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2024-01-30T09:03:00Z</dcterms:created>
  <dc:creator>home</dc:creator>
  <cp:lastModifiedBy>yuyu</cp:lastModifiedBy>
  <cp:lastPrinted>2022-02-15T07:45:00Z</cp:lastPrinted>
  <dcterms:modified xsi:type="dcterms:W3CDTF">2024-04-11T08:12:07Z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B73AF69F93864ACBA26CC6D39D431DB2_13</vt:lpwstr>
  </property>
</Properties>
</file>