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360" w:lineRule="exact"/>
        <w:jc w:val="center"/>
        <w:textAlignment w:val="auto"/>
        <w:rPr>
          <w:rFonts w:hint="eastAsia" w:ascii="方正小标宋简体" w:hAnsi="方正小标宋简体" w:eastAsia="方正小标宋简体" w:cs="方正小标宋简体"/>
          <w:sz w:val="28"/>
          <w:szCs w:val="36"/>
        </w:rPr>
      </w:pPr>
      <w:r>
        <w:rPr>
          <w:rFonts w:hint="eastAsia" w:ascii="方正小标宋简体" w:hAnsi="方正小标宋简体" w:eastAsia="方正小标宋简体" w:cs="方正小标宋简体"/>
          <w:sz w:val="28"/>
          <w:szCs w:val="36"/>
          <w:lang w:eastAsia="zh-CN"/>
        </w:rPr>
        <w:t>张掖市</w:t>
      </w:r>
      <w:r>
        <w:rPr>
          <w:rFonts w:hint="eastAsia" w:ascii="方正小标宋简体" w:hAnsi="方正小标宋简体" w:eastAsia="方正小标宋简体" w:cs="方正小标宋简体"/>
          <w:sz w:val="28"/>
          <w:szCs w:val="36"/>
        </w:rPr>
        <w:t>公共资源交易中心</w:t>
      </w:r>
      <w:r>
        <w:rPr>
          <w:rFonts w:hint="eastAsia" w:ascii="方正小标宋简体" w:hAnsi="方正小标宋简体" w:eastAsia="方正小标宋简体" w:cs="方正小标宋简体"/>
          <w:sz w:val="28"/>
          <w:szCs w:val="36"/>
          <w:lang w:eastAsia="zh-CN"/>
        </w:rPr>
        <w:t>张掖</w:t>
      </w:r>
      <w:r>
        <w:rPr>
          <w:rFonts w:hint="eastAsia" w:ascii="方正小标宋简体" w:hAnsi="方正小标宋简体" w:eastAsia="方正小标宋简体" w:cs="方正小标宋简体"/>
          <w:sz w:val="28"/>
          <w:szCs w:val="36"/>
        </w:rPr>
        <w:t>市机关事业单位保安服务征集公告</w:t>
      </w:r>
    </w:p>
    <w:p>
      <w:pPr>
        <w:keepNext w:val="0"/>
        <w:keepLines w:val="0"/>
        <w:pageBreakBefore w:val="0"/>
        <w:kinsoku/>
        <w:overflowPunct/>
        <w:topLinePunct w:val="0"/>
        <w:autoSpaceDE/>
        <w:autoSpaceDN/>
        <w:bidi w:val="0"/>
        <w:adjustRightInd/>
        <w:snapToGrid/>
        <w:spacing w:line="360" w:lineRule="exact"/>
        <w:textAlignment w:val="auto"/>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jc w:val="left"/>
        <w:textAlignment w:val="auto"/>
        <w:rPr>
          <w:b w:val="0"/>
          <w:bCs w:val="0"/>
          <w:sz w:val="24"/>
          <w:szCs w:val="24"/>
        </w:rPr>
      </w:pPr>
      <w:r>
        <w:rPr>
          <w:rStyle w:val="8"/>
          <w:rFonts w:hint="eastAsia" w:ascii="黑体" w:hAnsi="黑体" w:eastAsia="黑体" w:cs="黑体"/>
          <w:b w:val="0"/>
          <w:bCs w:val="0"/>
          <w:i w:val="0"/>
          <w:iCs w:val="0"/>
          <w:caps w:val="0"/>
          <w:color w:val="000000"/>
          <w:spacing w:val="0"/>
          <w:sz w:val="21"/>
          <w:szCs w:val="21"/>
        </w:rPr>
        <w:t>项目概况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市机关事业单位保安服务的潜在供应商应按照本征集公告要求，在甘肃省框架协议电子化采购系统（以下简称“框架协议电子化采购系统”）提交加入框架协议的申请。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1"/>
          <w:szCs w:val="21"/>
        </w:rPr>
        <w:t>一、征集邀请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市公共资源交易中心拟对</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市机关事业单位保安服务进行框架协议采购征集，兹邀请符合本次征集要求的供应商参加征集。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1"/>
          <w:szCs w:val="21"/>
        </w:rPr>
        <w:t>二、征集人信息</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1、征集人名称：</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市公共资源交易中心</w:t>
      </w:r>
    </w:p>
    <w:p>
      <w:pPr>
        <w:ind w:firstLine="440" w:firstLineChars="200"/>
        <w:rPr>
          <w:rFonts w:hint="default" w:ascii="仿宋_GB2312" w:hAnsi="仿宋_GB2312" w:eastAsia="仿宋_GB2312" w:cs="仿宋_GB2312"/>
          <w:sz w:val="22"/>
          <w:szCs w:val="22"/>
          <w:lang w:val="en-US" w:eastAsia="zh-CN"/>
        </w:rPr>
      </w:pPr>
      <w:r>
        <w:rPr>
          <w:rFonts w:hint="eastAsia" w:ascii="仿宋_GB2312" w:hAnsi="仿宋_GB2312" w:eastAsia="仿宋_GB2312" w:cs="仿宋_GB2312"/>
          <w:sz w:val="22"/>
          <w:szCs w:val="22"/>
        </w:rPr>
        <w:t>2、联系人</w:t>
      </w:r>
      <w:r>
        <w:rPr>
          <w:rFonts w:hint="eastAsia" w:ascii="仿宋_GB2312" w:hAnsi="仿宋_GB2312" w:eastAsia="仿宋_GB2312" w:cs="仿宋_GB2312"/>
          <w:sz w:val="22"/>
          <w:szCs w:val="22"/>
          <w:lang w:val="en-US" w:eastAsia="zh-CN"/>
        </w:rPr>
        <w:t>1</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eastAsia="zh-CN"/>
        </w:rPr>
        <w:t>王鸿元</w:t>
      </w:r>
      <w:r>
        <w:rPr>
          <w:rFonts w:hint="eastAsia" w:ascii="仿宋_GB2312" w:hAnsi="仿宋_GB2312" w:eastAsia="仿宋_GB2312" w:cs="仿宋_GB2312"/>
          <w:sz w:val="22"/>
          <w:szCs w:val="22"/>
          <w:lang w:val="en-US" w:eastAsia="zh-CN"/>
        </w:rPr>
        <w:t xml:space="preserve">     联系人2：</w:t>
      </w:r>
      <w:r>
        <w:rPr>
          <w:rFonts w:hint="eastAsia" w:ascii="仿宋_GB2312" w:hAnsi="仿宋_GB2312" w:eastAsia="仿宋_GB2312" w:cs="仿宋_GB2312"/>
          <w:color w:val="0000FF"/>
          <w:sz w:val="22"/>
          <w:szCs w:val="22"/>
          <w:lang w:val="en-US" w:eastAsia="zh-CN"/>
        </w:rPr>
        <w:t>张掖市公告资源交易中心政府采购科</w:t>
      </w:r>
    </w:p>
    <w:p>
      <w:pPr>
        <w:ind w:firstLine="440" w:firstLineChars="200"/>
        <w:rPr>
          <w:rFonts w:hint="default" w:ascii="仿宋_GB2312" w:hAnsi="仿宋_GB2312" w:eastAsia="仿宋_GB2312" w:cs="仿宋_GB2312"/>
          <w:color w:val="0000FF"/>
          <w:sz w:val="22"/>
          <w:szCs w:val="22"/>
          <w:lang w:val="en-US" w:eastAsia="zh-CN"/>
        </w:rPr>
      </w:pPr>
      <w:r>
        <w:rPr>
          <w:rFonts w:hint="eastAsia" w:ascii="仿宋_GB2312" w:hAnsi="仿宋_GB2312" w:eastAsia="仿宋_GB2312" w:cs="仿宋_GB2312"/>
          <w:sz w:val="22"/>
          <w:szCs w:val="22"/>
        </w:rPr>
        <w:t>3、联系方式</w:t>
      </w:r>
      <w:r>
        <w:rPr>
          <w:rFonts w:hint="eastAsia" w:ascii="仿宋_GB2312" w:hAnsi="仿宋_GB2312" w:eastAsia="仿宋_GB2312" w:cs="仿宋_GB2312"/>
          <w:sz w:val="22"/>
          <w:szCs w:val="22"/>
          <w:lang w:val="en-US" w:eastAsia="zh-CN"/>
        </w:rPr>
        <w:t>1</w:t>
      </w:r>
      <w:r>
        <w:rPr>
          <w:rFonts w:hint="eastAsia" w:ascii="仿宋_GB2312" w:hAnsi="仿宋_GB2312" w:eastAsia="仿宋_GB2312" w:cs="仿宋_GB2312"/>
          <w:sz w:val="22"/>
          <w:szCs w:val="22"/>
        </w:rPr>
        <w:t>：093</w:t>
      </w:r>
      <w:r>
        <w:rPr>
          <w:rFonts w:hint="eastAsia" w:ascii="仿宋_GB2312" w:hAnsi="仿宋_GB2312" w:eastAsia="仿宋_GB2312" w:cs="仿宋_GB2312"/>
          <w:sz w:val="22"/>
          <w:szCs w:val="22"/>
          <w:lang w:val="en-US" w:eastAsia="zh-CN"/>
        </w:rPr>
        <w:t>6</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val="en-US" w:eastAsia="zh-CN"/>
        </w:rPr>
        <w:t>8360503    联系方式2：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仿宋_GB2312" w:hAnsi="仿宋_GB2312" w:eastAsia="仿宋_GB2312" w:cs="仿宋_GB2312"/>
          <w:sz w:val="22"/>
          <w:szCs w:val="22"/>
        </w:rPr>
        <w:t>4、联系地址：</w:t>
      </w:r>
      <w:r>
        <w:rPr>
          <w:rFonts w:hint="eastAsia" w:ascii="仿宋_GB2312" w:hAnsi="仿宋_GB2312" w:eastAsia="仿宋_GB2312" w:cs="仿宋_GB2312"/>
          <w:sz w:val="22"/>
          <w:szCs w:val="22"/>
          <w:lang w:eastAsia="zh-CN"/>
        </w:rPr>
        <w:t>张掖市甘州区丹霞东路</w:t>
      </w:r>
      <w:r>
        <w:rPr>
          <w:rFonts w:hint="eastAsia" w:ascii="仿宋_GB2312" w:hAnsi="仿宋_GB2312" w:eastAsia="仿宋_GB2312" w:cs="仿宋_GB2312"/>
          <w:sz w:val="22"/>
          <w:szCs w:val="22"/>
          <w:lang w:val="en-US" w:eastAsia="zh-CN"/>
        </w:rPr>
        <w:t>18号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1"/>
          <w:szCs w:val="21"/>
        </w:rPr>
        <w:t>三、项目概述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1、征集项目名称：</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2、征集项目编号：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3、征集项目简介：根据《中华人民共和国政府采购法》《政府采购框架协议采购方式管理暂行办法》《甘肃省政府集中采购目录及标准（2025年版）》等法律法规规定，市公共资源交易中心近期开展</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市机关事业单位保安服务框架协议采购。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4、适用于本项目框架协议的采购人或者服务对象范围：</w:t>
      </w:r>
    </w:p>
    <w:tbl>
      <w:tblPr>
        <w:tblStyle w:val="6"/>
        <w:tblW w:w="4997"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314"/>
        <w:gridCol w:w="5691"/>
        <w:gridCol w:w="1896"/>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blHeader/>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序号</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征集人</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类型</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甘肃省张掖市市级所属采购单位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2</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甘肃省张掖市甘州区所属采购单位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3</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甘肃省张掖市临泽县所属采购单位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4</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甘肃省张掖市高台县所属采购单位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5</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甘肃省张掖市山丹县所属采购单位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6</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甘肃省张掖市民乐县所属采购单位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738"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7</w:t>
            </w:r>
          </w:p>
        </w:tc>
        <w:tc>
          <w:tcPr>
            <w:tcW w:w="3196"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甘肃省张掖市肃南县所属采购单位</w:t>
            </w:r>
          </w:p>
        </w:tc>
        <w:tc>
          <w:tcPr>
            <w:tcW w:w="1065"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5、采购需求：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宋体" w:hAnsi="宋体" w:eastAsia="宋体" w:cs="宋体"/>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（1）采购内容：</w:t>
      </w:r>
    </w:p>
    <w:tbl>
      <w:tblPr>
        <w:tblStyle w:val="6"/>
        <w:tblW w:w="4997"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81"/>
        <w:gridCol w:w="1348"/>
        <w:gridCol w:w="1546"/>
        <w:gridCol w:w="493"/>
        <w:gridCol w:w="1459"/>
        <w:gridCol w:w="777"/>
        <w:gridCol w:w="1067"/>
        <w:gridCol w:w="685"/>
        <w:gridCol w:w="685"/>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blHeader/>
        </w:trPr>
        <w:tc>
          <w:tcPr>
            <w:tcW w:w="20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序号</w:t>
            </w:r>
          </w:p>
        </w:tc>
        <w:tc>
          <w:tcPr>
            <w:tcW w:w="79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采购包号</w:t>
            </w:r>
          </w:p>
        </w:tc>
        <w:tc>
          <w:tcPr>
            <w:tcW w:w="91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标的名称</w:t>
            </w:r>
          </w:p>
        </w:tc>
        <w:tc>
          <w:tcPr>
            <w:tcW w:w="29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计量单位</w:t>
            </w:r>
          </w:p>
        </w:tc>
        <w:tc>
          <w:tcPr>
            <w:tcW w:w="8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标的物所属行业</w:t>
            </w:r>
          </w:p>
        </w:tc>
        <w:tc>
          <w:tcPr>
            <w:tcW w:w="46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预估采购数量</w:t>
            </w:r>
          </w:p>
        </w:tc>
        <w:tc>
          <w:tcPr>
            <w:tcW w:w="63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是否允许采购进口产品</w:t>
            </w:r>
          </w:p>
        </w:tc>
        <w:tc>
          <w:tcPr>
            <w:tcW w:w="4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采购节能产品</w:t>
            </w:r>
          </w:p>
        </w:tc>
        <w:tc>
          <w:tcPr>
            <w:tcW w:w="4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采购环保产品</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20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w:t>
            </w:r>
          </w:p>
        </w:tc>
        <w:tc>
          <w:tcPr>
            <w:tcW w:w="79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张掖市机关事业单位保安服务</w:t>
            </w:r>
          </w:p>
        </w:tc>
        <w:tc>
          <w:tcPr>
            <w:tcW w:w="91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张掖市机关事业单位保安服务</w:t>
            </w:r>
          </w:p>
        </w:tc>
        <w:tc>
          <w:tcPr>
            <w:tcW w:w="29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平方米</w:t>
            </w:r>
          </w:p>
        </w:tc>
        <w:tc>
          <w:tcPr>
            <w:tcW w:w="86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公共管理、社会保障和社会组织</w:t>
            </w:r>
          </w:p>
        </w:tc>
        <w:tc>
          <w:tcPr>
            <w:tcW w:w="46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以实际采购为准</w:t>
            </w:r>
          </w:p>
        </w:tc>
        <w:tc>
          <w:tcPr>
            <w:tcW w:w="63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sz w:val="24"/>
                <w:szCs w:val="24"/>
              </w:rPr>
            </w:pPr>
          </w:p>
        </w:tc>
        <w:tc>
          <w:tcPr>
            <w:tcW w:w="4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sz w:val="24"/>
                <w:szCs w:val="24"/>
              </w:rPr>
            </w:pPr>
          </w:p>
        </w:tc>
        <w:tc>
          <w:tcPr>
            <w:tcW w:w="4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sz w:val="24"/>
                <w:szCs w:val="24"/>
              </w:rPr>
            </w:pP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（2）服务内容及服务要求：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84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1.分包名称：</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99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1)标的名称：</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99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2)服务技术参数要求：</w:t>
      </w:r>
    </w:p>
    <w:tbl>
      <w:tblPr>
        <w:tblStyle w:val="6"/>
        <w:tblW w:w="4998"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53"/>
        <w:gridCol w:w="2136"/>
        <w:gridCol w:w="1709"/>
        <w:gridCol w:w="3845"/>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序号</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服务名称</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服务内容</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服务标准</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服务内容</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一类（保安服务面积≤2000㎡），每月不超过0.9元/㎡。</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一类（保安服务面积≤2000㎡），每月不超过0.9元/㎡。注：一类、二类、三类限价，均包括保安服务中所产生的成本、税费、利润等一切相关费用。</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2</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服务内容</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二类（2000㎡＜保安服务面积≤10000㎡），每月不超过0.6元/㎡。</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二类（2000㎡＜保安服务面积≤10000㎡），每月不超过0.6元/㎡。注：一类、二类、三类限价，均包括保安服务中所产生的成本、税费、利润等一切相关费用。</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3</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服务内容</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三类（保安服务面积＞10000㎡），每月不超过0.3元/㎡。</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三类（保安服务面积＞10000㎡），每月不超过0.3元/㎡。注：一类、二类、三类限价，均包括保安服务中所产生的成本、税费、利润等一切相关费用。</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4</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服务内容</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服务要求</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服务方应当与采购人订立合同，按照合同约定，派出保安员为采购人提供的门卫、巡逻、安全检查以及安全技术防范、安全风险评估等服务。</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5</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服务标准</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服务方应按照合同约定，为保安项目配备相对固定的保安员，认真开展保安服务。</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（一）人员要求。服务方为采购人派出提供保安服务的保安员，均应持有公安部门颁发的</w:t>
            </w:r>
            <w:r>
              <w:rPr>
                <w:rFonts w:hint="eastAsia" w:ascii="仿宋_GB2312" w:hAnsi="仿宋_GB2312" w:eastAsia="仿宋_GB2312" w:cs="仿宋_GB2312"/>
                <w:kern w:val="0"/>
                <w:sz w:val="24"/>
                <w:szCs w:val="24"/>
                <w:highlight w:val="yellow"/>
                <w:lang w:val="en-US" w:eastAsia="zh-CN" w:bidi="ar"/>
              </w:rPr>
              <w:t>《保安员证》</w:t>
            </w:r>
            <w:r>
              <w:rPr>
                <w:rFonts w:hint="eastAsia" w:ascii="仿宋_GB2312" w:hAnsi="仿宋_GB2312" w:eastAsia="仿宋_GB2312" w:cs="仿宋_GB2312"/>
                <w:kern w:val="0"/>
                <w:sz w:val="24"/>
                <w:szCs w:val="24"/>
                <w:lang w:val="en-US" w:eastAsia="zh-CN" w:bidi="ar"/>
              </w:rPr>
              <w:t>，上岗服务着装应符合</w:t>
            </w:r>
            <w:r>
              <w:rPr>
                <w:rFonts w:hint="eastAsia" w:ascii="仿宋_GB2312" w:hAnsi="仿宋_GB2312" w:eastAsia="仿宋_GB2312" w:cs="仿宋_GB2312"/>
                <w:kern w:val="0"/>
                <w:sz w:val="24"/>
                <w:szCs w:val="24"/>
                <w:highlight w:val="yellow"/>
                <w:lang w:val="en-US" w:eastAsia="zh-CN" w:bidi="ar"/>
              </w:rPr>
              <w:t>《保安服务管理条例》《公安机关实施保安服务管理条例办法》</w:t>
            </w:r>
            <w:r>
              <w:rPr>
                <w:rFonts w:hint="eastAsia" w:ascii="仿宋_GB2312" w:hAnsi="仿宋_GB2312" w:eastAsia="仿宋_GB2312" w:cs="仿宋_GB2312"/>
                <w:kern w:val="0"/>
                <w:sz w:val="24"/>
                <w:szCs w:val="24"/>
                <w:lang w:val="en-US" w:eastAsia="zh-CN" w:bidi="ar"/>
              </w:rPr>
              <w:t>等相关规定。 （二）履约要求。服务方应坚持高度的责任心，严格遵循既定的服务内容和服务要求，不折不扣地完成各项保安服务工作。高度重视采购人的应急、咨询等诉求，做到及时受理、及时处理。 （三）管理要求。服务方应建立健全保安服务管理制度、岗位责任制度和保安员管理制度，加强对保安员的管理、教育和培训，提高保安员的职业道德水平、业务素质和责任意识。同时，做好保安服务档案的建立和保管工作。 （四）保密要求。服务方对在开展保安服务过程中所获知的采购人及相关方的各类秘密，负有保密义务。未经授权，不得向任何第三方披露、泄露或使用这些秘密信息。 （五）其他要求。服务方应自行配备完成保安服务所需的各种设备、工具及消耗性物资。在保安服务中，使用的服装、标志等物资，须符合国家、省、市有关要求。</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6</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技术保障</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服务方存在违约行为的，征集人有权暂停其入围资格，情节严重的有权取消其入围资格。</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违约行为包括： （一）无正当理由拒绝为采购人提供保安服务的； （二）未按照承诺的优惠价格与采购人签订合同的； （三）未按照合同约定进行履约，经提醒仍不整改的； （四）披露、泄露或使用保安服务中获知的秘密的； （五）使用不正当竞争手段影响采购人正常采购活动的； （六）违反法律法规和框架协议约定的其他情况的。</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49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7</w:t>
            </w:r>
          </w:p>
        </w:tc>
        <w:tc>
          <w:tcPr>
            <w:tcW w:w="1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其他服务要求</w:t>
            </w:r>
          </w:p>
        </w:tc>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补充事宜</w:t>
            </w:r>
          </w:p>
        </w:tc>
        <w:tc>
          <w:tcPr>
            <w:tcW w:w="22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（一）责任界定。服务方在保安服务过程中，因疏忽、懈怠或未切实履行合同约定，导致损失的，相应的责任和损失均由服务方承担，包括但不限于赔偿经济损失、采取补救措施等。 （二）其他事宜。人民政府确定的关系国家安全、涉及国家秘密等治安保卫重点单位不得聘请外商投资的保安服务公司提供保安服务。</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990"/>
        <w:jc w:val="both"/>
        <w:textAlignment w:val="auto"/>
        <w:rPr>
          <w:sz w:val="24"/>
          <w:szCs w:val="24"/>
        </w:rPr>
      </w:pPr>
      <w:r>
        <w:rPr>
          <w:rFonts w:hint="eastAsia" w:ascii="仿宋_GB2312" w:hAnsi="仿宋_GB2312" w:eastAsia="仿宋_GB2312" w:cs="仿宋_GB2312"/>
          <w:i w:val="0"/>
          <w:iCs w:val="0"/>
          <w:caps w:val="0"/>
          <w:color w:val="000000"/>
          <w:spacing w:val="0"/>
          <w:sz w:val="24"/>
          <w:szCs w:val="24"/>
        </w:rPr>
        <w:t>3)服务人员组成要求：</w:t>
      </w:r>
    </w:p>
    <w:tbl>
      <w:tblPr>
        <w:tblStyle w:val="6"/>
        <w:tblW w:w="4999"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81"/>
        <w:gridCol w:w="3306"/>
        <w:gridCol w:w="1830"/>
        <w:gridCol w:w="1092"/>
        <w:gridCol w:w="1835"/>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24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序号</w:t>
            </w:r>
          </w:p>
        </w:tc>
        <w:tc>
          <w:tcPr>
            <w:tcW w:w="194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服务人员组成要求</w:t>
            </w:r>
          </w:p>
        </w:tc>
        <w:tc>
          <w:tcPr>
            <w:tcW w:w="107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资质要求</w:t>
            </w:r>
          </w:p>
        </w:tc>
        <w:tc>
          <w:tcPr>
            <w:tcW w:w="64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数量</w:t>
            </w:r>
          </w:p>
        </w:tc>
        <w:tc>
          <w:tcPr>
            <w:tcW w:w="107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计量单位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00" w:type="pct"/>
            <w:gridSpan w:val="5"/>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rPr>
              <w:t>保安员，均应持有公安部门颁发的《保安员证》，上岗服务着装应符合《保安服务管理条例》《公安机关实施保安服务管理条例办法》等相关规定</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（3）报价方式：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1.分包名称：</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w:t>
      </w:r>
    </w:p>
    <w:tbl>
      <w:tblPr>
        <w:tblStyle w:val="6"/>
        <w:tblW w:w="4999"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709"/>
        <w:gridCol w:w="1199"/>
        <w:gridCol w:w="1918"/>
        <w:gridCol w:w="2519"/>
        <w:gridCol w:w="1199"/>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报价内容</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计价单位</w:t>
            </w:r>
          </w:p>
        </w:tc>
        <w:tc>
          <w:tcPr>
            <w:tcW w:w="112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供应商报价类型</w:t>
            </w:r>
          </w:p>
        </w:tc>
        <w:tc>
          <w:tcPr>
            <w:tcW w:w="14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最高限价区间/固定价</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价格权重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一类保安服务</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元</w:t>
            </w:r>
          </w:p>
        </w:tc>
        <w:tc>
          <w:tcPr>
            <w:tcW w:w="112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单价</w:t>
            </w:r>
          </w:p>
        </w:tc>
        <w:tc>
          <w:tcPr>
            <w:tcW w:w="14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0.00元-0.90元</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二类保安服务</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元</w:t>
            </w:r>
          </w:p>
        </w:tc>
        <w:tc>
          <w:tcPr>
            <w:tcW w:w="112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单价</w:t>
            </w:r>
          </w:p>
        </w:tc>
        <w:tc>
          <w:tcPr>
            <w:tcW w:w="14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0.00元-0.60元</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10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三类保安服务</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元</w:t>
            </w:r>
          </w:p>
        </w:tc>
        <w:tc>
          <w:tcPr>
            <w:tcW w:w="112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单价</w:t>
            </w:r>
          </w:p>
        </w:tc>
        <w:tc>
          <w:tcPr>
            <w:tcW w:w="14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0.00元-0.30元</w:t>
            </w:r>
          </w:p>
        </w:tc>
        <w:tc>
          <w:tcPr>
            <w:tcW w:w="70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100.00%</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（4）商务要求：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1.分包名称：</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840"/>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i w:val="0"/>
          <w:iCs w:val="0"/>
          <w:caps w:val="0"/>
          <w:color w:val="000000"/>
          <w:spacing w:val="0"/>
          <w:sz w:val="24"/>
          <w:szCs w:val="24"/>
        </w:rPr>
        <w:t>1) 服务交付或者实施的地域范围：</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市市本级,</w:t>
      </w:r>
      <w:r>
        <w:rPr>
          <w:rFonts w:hint="eastAsia" w:ascii="仿宋_GB2312" w:hAnsi="仿宋_GB2312" w:eastAsia="仿宋_GB2312" w:cs="仿宋_GB2312"/>
          <w:i w:val="0"/>
          <w:iCs w:val="0"/>
          <w:caps w:val="0"/>
          <w:color w:val="000000"/>
          <w:spacing w:val="0"/>
          <w:sz w:val="24"/>
          <w:szCs w:val="24"/>
          <w:lang w:eastAsia="zh-CN"/>
        </w:rPr>
        <w:t>甘州区、临泽县、高台县、山丹县、民乐县、肃南县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840"/>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i w:val="0"/>
          <w:iCs w:val="0"/>
          <w:caps w:val="0"/>
          <w:color w:val="000000"/>
          <w:spacing w:val="0"/>
          <w:sz w:val="24"/>
          <w:szCs w:val="24"/>
          <w:highlight w:val="yellow"/>
        </w:rPr>
        <w:t>2) 支付方式：一次性付清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840"/>
        <w:jc w:val="both"/>
        <w:textAlignment w:val="auto"/>
        <w:rPr>
          <w:sz w:val="24"/>
          <w:szCs w:val="24"/>
          <w:highlight w:val="yellow"/>
        </w:rPr>
      </w:pPr>
      <w:r>
        <w:rPr>
          <w:rFonts w:hint="eastAsia" w:ascii="仿宋_GB2312" w:hAnsi="仿宋_GB2312" w:eastAsia="仿宋_GB2312" w:cs="仿宋_GB2312"/>
          <w:i w:val="0"/>
          <w:iCs w:val="0"/>
          <w:caps w:val="0"/>
          <w:color w:val="000000"/>
          <w:spacing w:val="0"/>
          <w:sz w:val="24"/>
          <w:szCs w:val="24"/>
          <w:highlight w:val="yellow"/>
        </w:rPr>
        <w:t>3) 支付条件：按照合同约定支付。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四、框架协议的期限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highlight w:val="yellow"/>
        </w:rPr>
      </w:pPr>
      <w:r>
        <w:rPr>
          <w:rFonts w:hint="eastAsia" w:ascii="仿宋_GB2312" w:hAnsi="仿宋_GB2312" w:eastAsia="仿宋_GB2312" w:cs="仿宋_GB2312"/>
          <w:i w:val="0"/>
          <w:iCs w:val="0"/>
          <w:caps w:val="0"/>
          <w:color w:val="000000"/>
          <w:spacing w:val="0"/>
          <w:sz w:val="24"/>
          <w:szCs w:val="24"/>
          <w:highlight w:val="yellow"/>
        </w:rPr>
        <w:t>本次征集的框架协议有效期为自框架协议签订之日起2年</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五、供应商的资格条件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(1).分包名称：</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市机关事业单位保安服务</w:t>
      </w:r>
    </w:p>
    <w:tbl>
      <w:tblPr>
        <w:tblStyle w:val="6"/>
        <w:tblpPr w:leftFromText="180" w:rightFromText="180" w:vertAnchor="text" w:horzAnchor="page" w:tblpX="1778" w:tblpY="354"/>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81"/>
        <w:gridCol w:w="4453"/>
        <w:gridCol w:w="3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blHeader/>
        </w:trPr>
        <w:tc>
          <w:tcPr>
            <w:tcW w:w="281"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b/>
                <w:bCs/>
                <w:caps w:val="0"/>
                <w:spacing w:val="0"/>
                <w:sz w:val="24"/>
                <w:szCs w:val="24"/>
              </w:rPr>
            </w:pPr>
            <w:r>
              <w:rPr>
                <w:rFonts w:hint="eastAsia" w:ascii="宋体" w:hAnsi="宋体" w:eastAsia="宋体" w:cs="宋体"/>
                <w:b/>
                <w:bCs/>
                <w:caps w:val="0"/>
                <w:spacing w:val="0"/>
                <w:kern w:val="0"/>
                <w:sz w:val="24"/>
                <w:szCs w:val="24"/>
                <w:lang w:val="en-US" w:eastAsia="zh-CN" w:bidi="ar"/>
              </w:rPr>
              <w:t>序号</w:t>
            </w:r>
          </w:p>
        </w:tc>
        <w:tc>
          <w:tcPr>
            <w:tcW w:w="2606"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b/>
                <w:bCs/>
                <w:caps w:val="0"/>
                <w:spacing w:val="0"/>
                <w:sz w:val="24"/>
                <w:szCs w:val="24"/>
              </w:rPr>
            </w:pPr>
            <w:r>
              <w:rPr>
                <w:rFonts w:hint="eastAsia" w:ascii="宋体" w:hAnsi="宋体" w:eastAsia="宋体" w:cs="宋体"/>
                <w:b/>
                <w:bCs/>
                <w:caps w:val="0"/>
                <w:spacing w:val="0"/>
                <w:kern w:val="0"/>
                <w:sz w:val="24"/>
                <w:szCs w:val="24"/>
                <w:lang w:val="en-US" w:eastAsia="zh-CN" w:bidi="ar"/>
              </w:rPr>
              <w:t>资格要求名称</w:t>
            </w:r>
          </w:p>
        </w:tc>
        <w:tc>
          <w:tcPr>
            <w:tcW w:w="2112"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b/>
                <w:bCs/>
                <w:caps w:val="0"/>
                <w:spacing w:val="0"/>
                <w:sz w:val="24"/>
                <w:szCs w:val="24"/>
              </w:rPr>
            </w:pPr>
            <w:r>
              <w:rPr>
                <w:rFonts w:hint="eastAsia" w:ascii="宋体" w:hAnsi="宋体" w:eastAsia="宋体" w:cs="宋体"/>
                <w:b/>
                <w:bCs/>
                <w:caps w:val="0"/>
                <w:spacing w:val="0"/>
                <w:kern w:val="0"/>
                <w:sz w:val="24"/>
                <w:szCs w:val="24"/>
                <w:lang w:val="en-US" w:eastAsia="zh-CN" w:bidi="ar"/>
              </w:rPr>
              <w:t>资格要求详细说明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28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1</w:t>
            </w:r>
          </w:p>
        </w:tc>
        <w:tc>
          <w:tcPr>
            <w:tcW w:w="260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供应商应具备《中华人民共和国政府采购法》第二十二条及《中华人民共和国政府采购法实施条例》第十七条规定的条件</w:t>
            </w:r>
          </w:p>
        </w:tc>
        <w:tc>
          <w:tcPr>
            <w:tcW w:w="21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供应商需在框架协议电子化采购系统中按要求填写《响应函》完成承诺并进行电子签章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70" w:hRule="atLeast"/>
        </w:trPr>
        <w:tc>
          <w:tcPr>
            <w:tcW w:w="28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2</w:t>
            </w:r>
          </w:p>
        </w:tc>
        <w:tc>
          <w:tcPr>
            <w:tcW w:w="260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w="21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供应商提供承诺函，承诺内容为：我公司承诺，不存在单位负责人为同一人或者存在直接控股、管理关系的不同供应商；不存在为本项目提供整体设计、规范编制或者项目管理、监理、检测等服务的供应商。供应商名称，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28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3</w:t>
            </w:r>
          </w:p>
        </w:tc>
        <w:tc>
          <w:tcPr>
            <w:tcW w:w="260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具备《中华人民共和国政府采购法》第二十二条规定的条件，并提供《资格承诺声明函》</w:t>
            </w:r>
          </w:p>
        </w:tc>
        <w:tc>
          <w:tcPr>
            <w:tcW w:w="21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提供《资格承诺声明函》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28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4</w:t>
            </w:r>
          </w:p>
        </w:tc>
        <w:tc>
          <w:tcPr>
            <w:tcW w:w="260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未被列入“信用中国”网站（https://www.creditchina.gov.cn）记录</w:t>
            </w:r>
            <w:r>
              <w:rPr>
                <w:rFonts w:hint="eastAsia" w:ascii="仿宋_GB2312" w:hAnsi="仿宋_GB2312" w:eastAsia="仿宋_GB2312" w:cs="仿宋_GB2312"/>
                <w:caps w:val="0"/>
                <w:spacing w:val="0"/>
                <w:kern w:val="0"/>
                <w:sz w:val="24"/>
                <w:szCs w:val="24"/>
                <w:highlight w:val="yellow"/>
                <w:lang w:val="en-US" w:eastAsia="zh-CN" w:bidi="ar"/>
              </w:rPr>
              <w:t>失信被执行人、重大税收违法案件当事人名单和政府采购严重违法失信行为记录名单</w:t>
            </w:r>
            <w:r>
              <w:rPr>
                <w:rFonts w:hint="eastAsia" w:ascii="仿宋_GB2312" w:hAnsi="仿宋_GB2312" w:eastAsia="仿宋_GB2312" w:cs="仿宋_GB2312"/>
                <w:caps w:val="0"/>
                <w:spacing w:val="0"/>
                <w:kern w:val="0"/>
                <w:sz w:val="24"/>
                <w:szCs w:val="24"/>
                <w:lang w:val="en-US" w:eastAsia="zh-CN" w:bidi="ar"/>
              </w:rPr>
              <w:t>，不处于“中国政府采购网”（http://www.ccgp.gov.cn）政府采购严重违法失信行为信息记录中的禁止参加政府采购活动期间</w:t>
            </w:r>
          </w:p>
        </w:tc>
        <w:tc>
          <w:tcPr>
            <w:tcW w:w="21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提供“信用中国”网站查询结果截图（响应有效期内），“中国政府采购网”查询结果截图（响应有效期内），实际以审核人员在线查询结果为准</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 供应商一般资格条件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宋体" w:hAnsi="宋体" w:eastAsia="宋体" w:cs="宋体"/>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 供应商特殊资格要求</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00"/>
        <w:gridCol w:w="2307"/>
        <w:gridCol w:w="5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blHeader/>
        </w:trPr>
        <w:tc>
          <w:tcPr>
            <w:tcW w:w="293"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b/>
                <w:bCs/>
                <w:caps w:val="0"/>
                <w:spacing w:val="0"/>
                <w:sz w:val="24"/>
                <w:szCs w:val="24"/>
              </w:rPr>
            </w:pPr>
            <w:r>
              <w:rPr>
                <w:rFonts w:hint="eastAsia" w:ascii="宋体" w:hAnsi="宋体" w:eastAsia="宋体" w:cs="宋体"/>
                <w:b/>
                <w:bCs/>
                <w:caps w:val="0"/>
                <w:spacing w:val="0"/>
                <w:kern w:val="0"/>
                <w:sz w:val="24"/>
                <w:szCs w:val="24"/>
                <w:lang w:val="en-US" w:eastAsia="zh-CN" w:bidi="ar"/>
              </w:rPr>
              <w:t>序号</w:t>
            </w:r>
          </w:p>
        </w:tc>
        <w:tc>
          <w:tcPr>
            <w:tcW w:w="1350"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b/>
                <w:bCs/>
                <w:caps w:val="0"/>
                <w:spacing w:val="0"/>
                <w:sz w:val="24"/>
                <w:szCs w:val="24"/>
              </w:rPr>
            </w:pPr>
            <w:r>
              <w:rPr>
                <w:rFonts w:hint="eastAsia" w:ascii="宋体" w:hAnsi="宋体" w:eastAsia="宋体" w:cs="宋体"/>
                <w:b/>
                <w:bCs/>
                <w:caps w:val="0"/>
                <w:spacing w:val="0"/>
                <w:kern w:val="0"/>
                <w:sz w:val="24"/>
                <w:szCs w:val="24"/>
                <w:lang w:val="en-US" w:eastAsia="zh-CN" w:bidi="ar"/>
              </w:rPr>
              <w:t>资格要求名称</w:t>
            </w:r>
          </w:p>
        </w:tc>
        <w:tc>
          <w:tcPr>
            <w:tcW w:w="3356"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b/>
                <w:bCs/>
                <w:caps w:val="0"/>
                <w:spacing w:val="0"/>
                <w:sz w:val="24"/>
                <w:szCs w:val="24"/>
              </w:rPr>
            </w:pPr>
            <w:r>
              <w:rPr>
                <w:rFonts w:hint="eastAsia" w:ascii="宋体" w:hAnsi="宋体" w:eastAsia="宋体" w:cs="宋体"/>
                <w:b/>
                <w:bCs/>
                <w:caps w:val="0"/>
                <w:spacing w:val="0"/>
                <w:kern w:val="0"/>
                <w:sz w:val="24"/>
                <w:szCs w:val="24"/>
                <w:lang w:val="en-US" w:eastAsia="zh-CN" w:bidi="ar"/>
              </w:rPr>
              <w:t>资格要求详细说明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29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lang w:val="en-US" w:eastAsia="zh-CN" w:bidi="ar"/>
              </w:rPr>
              <w:t>1</w:t>
            </w:r>
          </w:p>
        </w:tc>
        <w:tc>
          <w:tcPr>
            <w:tcW w:w="135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aps w:val="0"/>
                <w:spacing w:val="0"/>
                <w:sz w:val="24"/>
                <w:szCs w:val="24"/>
              </w:rPr>
            </w:pPr>
            <w:r>
              <w:rPr>
                <w:rFonts w:hint="eastAsia" w:ascii="仿宋_GB2312" w:hAnsi="仿宋_GB2312" w:eastAsia="仿宋_GB2312" w:cs="仿宋_GB2312"/>
                <w:caps w:val="0"/>
                <w:spacing w:val="0"/>
                <w:kern w:val="0"/>
                <w:sz w:val="24"/>
                <w:szCs w:val="24"/>
                <w:highlight w:val="none"/>
                <w:lang w:val="en-US" w:eastAsia="zh-CN" w:bidi="ar"/>
              </w:rPr>
              <w:t>《保安服务许可证》</w:t>
            </w:r>
          </w:p>
        </w:tc>
        <w:tc>
          <w:tcPr>
            <w:tcW w:w="335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宋体" w:hAnsi="宋体" w:eastAsia="宋体" w:cs="宋体"/>
                <w:caps w:val="0"/>
                <w:spacing w:val="0"/>
                <w:sz w:val="24"/>
                <w:szCs w:val="24"/>
              </w:rPr>
            </w:pPr>
            <w:r>
              <w:rPr>
                <w:rFonts w:hint="eastAsia" w:ascii="仿宋_GB2312" w:hAnsi="仿宋_GB2312" w:eastAsia="仿宋_GB2312" w:cs="仿宋_GB2312"/>
                <w:caps w:val="0"/>
                <w:spacing w:val="0"/>
                <w:kern w:val="0"/>
                <w:sz w:val="24"/>
                <w:szCs w:val="24"/>
                <w:lang w:val="en-US" w:eastAsia="zh-CN" w:bidi="ar"/>
              </w:rPr>
              <w:t>提供公安部门核发的《保安服务许可证》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000" w:type="pct"/>
            <w:gridSpan w:val="3"/>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aps w:val="0"/>
                <w:spacing w:val="0"/>
                <w:sz w:val="24"/>
                <w:szCs w:val="24"/>
              </w:rPr>
            </w:pP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六、执行政府采购促进中小企业发展的相关政策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不专门面向中小企业采购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不专门面向的原因：框架协议采购项目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注：监狱企业和残疾人福利单位视同小微企业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七、资格审查方法和标准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（1）资格审查方法：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征集人对供应商提交的加入本项目框架协议的申请进行资格审查。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（2）资格审查标准：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资格审查标准按本项目框架协议征集公告规定的资格审查要求进行审查。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八、用户反馈和评价机制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征集人接受采购人和服务对象对入围供应商履行框架协议和采购合同情况的反馈与评价，并将用户反馈和评价情况向采购人和服务对象公开，作为第二阶段直接选定成交供应商的参考。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九、入围供应商的清退和申请规则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征集公告发布后至</w:t>
      </w:r>
      <w:r>
        <w:rPr>
          <w:rFonts w:hint="eastAsia" w:ascii="仿宋_GB2312" w:hAnsi="仿宋_GB2312" w:eastAsia="仿宋_GB2312" w:cs="仿宋_GB2312"/>
          <w:i w:val="0"/>
          <w:iCs w:val="0"/>
          <w:caps w:val="0"/>
          <w:color w:val="000000"/>
          <w:spacing w:val="0"/>
          <w:sz w:val="24"/>
          <w:szCs w:val="24"/>
          <w:highlight w:val="yellow"/>
          <w:lang w:val="en-US" w:eastAsia="zh-CN"/>
        </w:rPr>
        <w:t>2027年4月30日</w:t>
      </w:r>
      <w:r>
        <w:rPr>
          <w:rFonts w:hint="eastAsia" w:ascii="仿宋_GB2312" w:hAnsi="仿宋_GB2312" w:eastAsia="仿宋_GB2312" w:cs="仿宋_GB2312"/>
          <w:i w:val="0"/>
          <w:iCs w:val="0"/>
          <w:caps w:val="0"/>
          <w:color w:val="000000"/>
          <w:spacing w:val="0"/>
          <w:sz w:val="24"/>
          <w:szCs w:val="24"/>
        </w:rPr>
        <w:t>，供应商可以按照征集公告要求，</w:t>
      </w:r>
      <w:r>
        <w:rPr>
          <w:rFonts w:hint="eastAsia" w:ascii="仿宋_GB2312" w:hAnsi="仿宋_GB2312" w:eastAsia="仿宋_GB2312" w:cs="仿宋_GB2312"/>
          <w:i w:val="0"/>
          <w:iCs w:val="0"/>
          <w:caps w:val="0"/>
          <w:color w:val="000000"/>
          <w:spacing w:val="0"/>
          <w:sz w:val="24"/>
          <w:szCs w:val="24"/>
          <w:highlight w:val="none"/>
        </w:rPr>
        <w:t>随时提交加入框架协议的申请</w:t>
      </w:r>
      <w:r>
        <w:rPr>
          <w:rFonts w:hint="eastAsia" w:ascii="仿宋_GB2312" w:hAnsi="仿宋_GB2312" w:eastAsia="仿宋_GB2312" w:cs="仿宋_GB2312"/>
          <w:i w:val="0"/>
          <w:iCs w:val="0"/>
          <w:caps w:val="0"/>
          <w:color w:val="000000"/>
          <w:spacing w:val="0"/>
          <w:sz w:val="24"/>
          <w:szCs w:val="24"/>
        </w:rPr>
        <w:t>。征集人应当在收到供应商申请后7个工作日内完成审核，并将审核结果书面通知申请供应商。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入围供应商有下列情形之一，尚未签订框架协议的，取消其入围资格；已经签订框架协议的，解除与其签订的框架协议：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lang w:eastAsia="zh-CN"/>
        </w:rPr>
      </w:pPr>
      <w:r>
        <w:rPr>
          <w:rFonts w:hint="eastAsia" w:ascii="仿宋_GB2312" w:hAnsi="仿宋_GB2312" w:eastAsia="仿宋_GB2312" w:cs="仿宋_GB2312"/>
          <w:i w:val="0"/>
          <w:iCs w:val="0"/>
          <w:caps w:val="0"/>
          <w:color w:val="000000"/>
          <w:spacing w:val="0"/>
          <w:sz w:val="24"/>
          <w:szCs w:val="24"/>
        </w:rPr>
        <w:t>1、恶意串通谋取入围或者合同成交的</w:t>
      </w:r>
      <w:r>
        <w:rPr>
          <w:rFonts w:hint="eastAsia" w:ascii="仿宋_GB2312" w:hAnsi="仿宋_GB2312" w:eastAsia="仿宋_GB2312" w:cs="仿宋_GB2312"/>
          <w:i w:val="0"/>
          <w:iCs w:val="0"/>
          <w:caps w:val="0"/>
          <w:color w:val="000000"/>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lang w:eastAsia="zh-CN"/>
        </w:rPr>
      </w:pPr>
      <w:r>
        <w:rPr>
          <w:rFonts w:hint="eastAsia" w:ascii="仿宋_GB2312" w:hAnsi="仿宋_GB2312" w:eastAsia="仿宋_GB2312" w:cs="仿宋_GB2312"/>
          <w:i w:val="0"/>
          <w:iCs w:val="0"/>
          <w:caps w:val="0"/>
          <w:color w:val="000000"/>
          <w:spacing w:val="0"/>
          <w:sz w:val="24"/>
          <w:szCs w:val="24"/>
        </w:rPr>
        <w:t>2、提供虚假材料谋取入围或者合同成交的</w:t>
      </w:r>
      <w:r>
        <w:rPr>
          <w:rFonts w:hint="eastAsia" w:ascii="仿宋_GB2312" w:hAnsi="仿宋_GB2312" w:eastAsia="仿宋_GB2312" w:cs="仿宋_GB2312"/>
          <w:i w:val="0"/>
          <w:iCs w:val="0"/>
          <w:caps w:val="0"/>
          <w:color w:val="000000"/>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3、无正当理由拒不接受合同授予的；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4、不履行合同义务或者履行合同义务不符合约定，经采购人请求履行后仍不履行或者仍未按约定履行的；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5、框架协议有效期内，因违法行为被禁止或限制参加政府采购活动的；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6、框架协议约定的其他情形。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被取消入围资格或者被解除框架协议的供应商不得重新申请加入同一开放式框架协议。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十、供应商信用信息查询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人收到供应商提交的加入框架协议申请后，根据《关于在政府采购活动中查询及使用信用记录有关问题的通知》（财库〔2016〕125号）的要求，通过“信用中国”网站（www.creditchina.gov.cn）、“中国政府采购网”网站（www.ccgp.gov.cn）等渠道，查询供应商在提交加入框架协议申请当天前的信用记录并保存信用记录结果网页截图，</w:t>
      </w:r>
      <w:r>
        <w:rPr>
          <w:rFonts w:hint="eastAsia" w:ascii="仿宋_GB2312" w:hAnsi="仿宋_GB2312" w:eastAsia="仿宋_GB2312" w:cs="仿宋_GB2312"/>
          <w:caps w:val="0"/>
          <w:spacing w:val="0"/>
          <w:kern w:val="0"/>
          <w:sz w:val="24"/>
          <w:szCs w:val="24"/>
          <w:lang w:val="en-US" w:eastAsia="zh-CN" w:bidi="ar"/>
        </w:rPr>
        <w:t>未被列入“信用中国”网站（https://www.creditchina.gov.cn）记录</w:t>
      </w:r>
      <w:r>
        <w:rPr>
          <w:rFonts w:hint="eastAsia" w:ascii="仿宋_GB2312" w:hAnsi="仿宋_GB2312" w:eastAsia="仿宋_GB2312" w:cs="仿宋_GB2312"/>
          <w:caps w:val="0"/>
          <w:spacing w:val="0"/>
          <w:kern w:val="0"/>
          <w:sz w:val="24"/>
          <w:szCs w:val="24"/>
          <w:highlight w:val="yellow"/>
          <w:lang w:val="en-US" w:eastAsia="zh-CN" w:bidi="ar"/>
        </w:rPr>
        <w:t>失信被执行人、重大税收违法案件当事人名单和政府采购严重违法失信行为记录名单</w:t>
      </w:r>
      <w:r>
        <w:rPr>
          <w:rFonts w:hint="eastAsia" w:ascii="仿宋_GB2312" w:hAnsi="仿宋_GB2312" w:eastAsia="仿宋_GB2312" w:cs="仿宋_GB2312"/>
          <w:i w:val="0"/>
          <w:iCs w:val="0"/>
          <w:caps w:val="0"/>
          <w:color w:val="000000"/>
          <w:spacing w:val="0"/>
          <w:sz w:val="24"/>
          <w:szCs w:val="24"/>
          <w:lang w:eastAsia="zh-CN"/>
        </w:rPr>
        <w:t>，</w:t>
      </w:r>
      <w:r>
        <w:rPr>
          <w:rFonts w:hint="eastAsia" w:ascii="仿宋_GB2312" w:hAnsi="仿宋_GB2312" w:eastAsia="仿宋_GB2312" w:cs="仿宋_GB2312"/>
          <w:i w:val="0"/>
          <w:iCs w:val="0"/>
          <w:caps w:val="0"/>
          <w:color w:val="000000"/>
          <w:spacing w:val="0"/>
          <w:sz w:val="24"/>
          <w:szCs w:val="24"/>
        </w:rPr>
        <w:t>中国政府采购网“政府采购严重违法失信行为信息记录”中的供应商参加本项目的采购活动。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十一、供应商提交加入框架协议申请的要求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申请的方式、地点：供应商应当通过框架协议电子化采购系统提交加入框架协议申请。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十二、履行合同的地域范围</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86"/>
        <w:gridCol w:w="5915"/>
        <w:gridCol w:w="16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blHeader/>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序号</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征集人</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b/>
                <w:bCs/>
                <w:sz w:val="24"/>
                <w:szCs w:val="24"/>
              </w:rPr>
            </w:pPr>
            <w:r>
              <w:rPr>
                <w:rFonts w:ascii="宋体" w:hAnsi="宋体" w:eastAsia="宋体" w:cs="宋体"/>
                <w:b/>
                <w:bCs/>
                <w:kern w:val="0"/>
                <w:sz w:val="24"/>
                <w:szCs w:val="24"/>
                <w:lang w:val="en-US" w:eastAsia="zh-CN" w:bidi="ar"/>
              </w:rPr>
              <w:t>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甘肃省张掖市市级所属采购单位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2</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甘肃省张掖市甘州区所属采购单位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3</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甘肃省张掖市临泽县所属采购单位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4</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甘肃省张掖市高台县所属采购单位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5</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甘肃省张掖市山丹县所属采购单位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6</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甘肃省张掖市民乐县所属采购单位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57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7</w:t>
            </w:r>
          </w:p>
        </w:tc>
        <w:tc>
          <w:tcPr>
            <w:tcW w:w="34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甘肃省张掖市肃南县所属采购单位</w:t>
            </w:r>
          </w:p>
        </w:tc>
        <w:tc>
          <w:tcPr>
            <w:tcW w:w="9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行政区划</w:t>
            </w: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十三、是否另行签订书面框架协议：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highlight w:val="none"/>
        </w:rPr>
      </w:pPr>
      <w:r>
        <w:rPr>
          <w:rFonts w:hint="eastAsia" w:ascii="仿宋_GB2312" w:hAnsi="仿宋_GB2312" w:eastAsia="仿宋_GB2312" w:cs="仿宋_GB2312"/>
          <w:b w:val="0"/>
          <w:bCs w:val="0"/>
          <w:i w:val="0"/>
          <w:iCs w:val="0"/>
          <w:caps w:val="0"/>
          <w:color w:val="000000"/>
          <w:spacing w:val="0"/>
          <w:kern w:val="0"/>
          <w:sz w:val="24"/>
          <w:szCs w:val="24"/>
          <w:highlight w:val="none"/>
          <w:lang w:val="en-US" w:eastAsia="zh-CN" w:bidi="ar"/>
        </w:rPr>
        <w:t>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十四、协议方的权利和义务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（一） 征集人的权力和义务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1、为本协议第二阶段合同授予提供工作便利；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2、对本协议第二阶段最高限价和需求标准执行情况进行管理；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3、对本协议第二阶段确定成交供应商情况进行管理；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4、在质量不降低、价格不提高的前提下，对入围供应商因产品升级换代、用新产品替代原入围产品的情形进行审核；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5、接受采购人对入围供应商履行框架协议和采购合同情况的反馈与评价，并将用户反馈和评价情况向采购人公开，作为第二阶段直接选定成交供应商的参考；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6、公开本协议的第二阶段成交结果；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7、办理入围供应商清退和补充相关事宜。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（二） 入围供应商的权力与义务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1、在本协议有效期内，按照本协议约定的入围产品/服务和协议价格向采购人</w:t>
      </w:r>
      <w:r>
        <w:rPr>
          <w:rFonts w:hint="eastAsia" w:ascii="仿宋_GB2312" w:hAnsi="仿宋_GB2312" w:eastAsia="仿宋_GB2312" w:cs="仿宋_GB2312"/>
          <w:i w:val="0"/>
          <w:iCs w:val="0"/>
          <w:caps w:val="0"/>
          <w:color w:val="000000"/>
          <w:spacing w:val="0"/>
          <w:sz w:val="24"/>
          <w:szCs w:val="24"/>
          <w:lang w:eastAsia="zh-CN"/>
        </w:rPr>
        <w:t>提供服务</w:t>
      </w:r>
      <w:r>
        <w:rPr>
          <w:rFonts w:hint="eastAsia" w:ascii="仿宋_GB2312" w:hAnsi="仿宋_GB2312" w:eastAsia="仿宋_GB2312" w:cs="仿宋_GB2312"/>
          <w:i w:val="0"/>
          <w:iCs w:val="0"/>
          <w:caps w:val="0"/>
          <w:color w:val="000000"/>
          <w:spacing w:val="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2、在质量不降低、价格不提高的前提下，对入围供应商进行产品</w:t>
      </w:r>
      <w:r>
        <w:rPr>
          <w:rFonts w:hint="eastAsia" w:ascii="仿宋_GB2312" w:hAnsi="仿宋_GB2312" w:eastAsia="仿宋_GB2312" w:cs="仿宋_GB2312"/>
          <w:i w:val="0"/>
          <w:iCs w:val="0"/>
          <w:caps w:val="0"/>
          <w:color w:val="000000"/>
          <w:spacing w:val="0"/>
          <w:sz w:val="24"/>
          <w:szCs w:val="24"/>
          <w:lang w:val="en-US" w:eastAsia="zh-CN"/>
        </w:rPr>
        <w:t>/服务</w:t>
      </w:r>
      <w:r>
        <w:rPr>
          <w:rFonts w:hint="eastAsia" w:ascii="仿宋_GB2312" w:hAnsi="仿宋_GB2312" w:eastAsia="仿宋_GB2312" w:cs="仿宋_GB2312"/>
          <w:i w:val="0"/>
          <w:iCs w:val="0"/>
          <w:caps w:val="0"/>
          <w:color w:val="000000"/>
          <w:spacing w:val="0"/>
          <w:sz w:val="24"/>
          <w:szCs w:val="24"/>
        </w:rPr>
        <w:t>升级换代、用新产品</w:t>
      </w:r>
      <w:r>
        <w:rPr>
          <w:rFonts w:hint="eastAsia" w:ascii="仿宋_GB2312" w:hAnsi="仿宋_GB2312" w:eastAsia="仿宋_GB2312" w:cs="仿宋_GB2312"/>
          <w:i w:val="0"/>
          <w:iCs w:val="0"/>
          <w:caps w:val="0"/>
          <w:color w:val="000000"/>
          <w:spacing w:val="0"/>
          <w:sz w:val="24"/>
          <w:szCs w:val="24"/>
          <w:lang w:val="en-US" w:eastAsia="zh-CN"/>
        </w:rPr>
        <w:t>/服务</w:t>
      </w:r>
      <w:r>
        <w:rPr>
          <w:rFonts w:hint="eastAsia" w:ascii="仿宋_GB2312" w:hAnsi="仿宋_GB2312" w:eastAsia="仿宋_GB2312" w:cs="仿宋_GB2312"/>
          <w:i w:val="0"/>
          <w:iCs w:val="0"/>
          <w:caps w:val="0"/>
          <w:color w:val="000000"/>
          <w:spacing w:val="0"/>
          <w:sz w:val="24"/>
          <w:szCs w:val="24"/>
        </w:rPr>
        <w:t>替代原入围产品</w:t>
      </w:r>
      <w:r>
        <w:rPr>
          <w:rFonts w:hint="eastAsia" w:ascii="仿宋_GB2312" w:hAnsi="仿宋_GB2312" w:eastAsia="仿宋_GB2312" w:cs="仿宋_GB2312"/>
          <w:i w:val="0"/>
          <w:iCs w:val="0"/>
          <w:caps w:val="0"/>
          <w:color w:val="000000"/>
          <w:spacing w:val="0"/>
          <w:sz w:val="24"/>
          <w:szCs w:val="24"/>
          <w:lang w:val="en-US" w:eastAsia="zh-CN"/>
        </w:rPr>
        <w:t>/服务</w:t>
      </w:r>
      <w:r>
        <w:rPr>
          <w:rFonts w:hint="eastAsia" w:ascii="仿宋_GB2312" w:hAnsi="仿宋_GB2312" w:eastAsia="仿宋_GB2312" w:cs="仿宋_GB2312"/>
          <w:i w:val="0"/>
          <w:iCs w:val="0"/>
          <w:caps w:val="0"/>
          <w:color w:val="000000"/>
          <w:spacing w:val="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（三）征集人对本协议确定的委托代理商进行管理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十五、采购合同文本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十六、其他补充事宜</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本项目实行电子化采购，使用的电子化交易系统为：甘肃省框架协议电子化采购系统，登录方式及地址：通过框架协议电子化采购系统（https://gcycloud.cn/gateway/gp-auth-center/login?tenantId=ZF_JGBM_000004）供应商用户注册登录，或登录甘肃政府采购网进入甘肃省框架协议电子化采购系统。</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供应商应当自行在“甘肃省框架协议电子化采购系统”-办事指南查看相应的系统操作指南，并严格按照操作指南要求进行系统操作。在登录、使用甘肃省框架协议电子化采购系统前，应当按照要求完成供应商注册和信息完善，加入甘肃省框架协议电子化采购系统供应商库。</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供应商应当使用纳入全国公共资源交易平台（甘肃省）数字证书互认范围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供应商应当加强数字证书和电子签章日常校验和妥善保管，确保在参加采购活动期间数字证书和电子签章能够正常使用；供应商应当严格数字证书和电子签章的内部授权管理，防止非授权操作。</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(三)供应商应当自行准备适应电子化采购所需的计算机终端、软硬件及网络环境，承担因准备不足产生的不利后果。</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(四)甘肃省框架协议电子化采购系统技术支持：</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服务电话：0931-8592339；0931-8592559；0931-8592319</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CA及签章服务：通过甘肃省公共资源交易网-【联系我们】主页菜单查询</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2、报名项目流程： 开放式：供应商在进入框架协议采购系统主页后点击【项目公告】菜单，找到该开放式项目的征集公告，进入公告之后点击公告中“申请加入框架协议”按钮报名并申请加入项目。 封闭式：供应商在进入框架协议采购系统主页后点击页面右上角【我的待办】--&gt;【应标】查看待参与项目找到报名的项目，点击报名。此处的回执函就是在报名成功时系统页面会有报名成功的提示。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3、供应商编制响应文件前，需在框架协议系统主页【办事指南】中下载“投标响应客户端”和“CA统一安全认证软件”，制作标书是在“投标响应客户端中”制作；检测电子签章是用系统的“CA 统一安全认证软件”检测，检测无误后可以进行电子签章的操作，先根据甘肃省框架协议电子化采购系统-办事指南查看相应的系统操作指南，货物类项目需在框架协议电子化系统的产品库中进行新增产品并点击入库；服务类项目是在供应商入围之后进行服务类模板维护并点击上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其他补充事宜：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right="0"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确定第二阶段成交供应商方式为：直接选定或按照财政部门规定的其他方式。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right="0" w:firstLine="480" w:firstLineChars="200"/>
        <w:jc w:val="both"/>
        <w:textAlignment w:val="auto"/>
        <w:rPr>
          <w:rFonts w:hint="eastAsia"/>
          <w:sz w:val="24"/>
          <w:szCs w:val="24"/>
        </w:rPr>
      </w:pPr>
      <w:r>
        <w:rPr>
          <w:rFonts w:hint="eastAsia" w:ascii="仿宋_GB2312" w:hAnsi="仿宋_GB2312" w:eastAsia="仿宋_GB2312" w:cs="仿宋_GB2312"/>
          <w:i w:val="0"/>
          <w:iCs w:val="0"/>
          <w:caps w:val="0"/>
          <w:color w:val="000000"/>
          <w:spacing w:val="0"/>
          <w:sz w:val="24"/>
          <w:szCs w:val="24"/>
        </w:rPr>
        <w:t>本方案中所称服务方，是指为</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市及所属县区机关事业单位提供保安服务的供应商。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FFE25EC"/>
    <w:rsid w:val="41FFBACB"/>
    <w:rsid w:val="4A1947CF"/>
    <w:rsid w:val="4D1B2926"/>
    <w:rsid w:val="5EFD4795"/>
    <w:rsid w:val="72F5A6D9"/>
    <w:rsid w:val="7DFF7BB7"/>
    <w:rsid w:val="B6FF58E1"/>
    <w:rsid w:val="CB6F02A5"/>
    <w:rsid w:val="DBB50CC9"/>
    <w:rsid w:val="F9BBED93"/>
    <w:rsid w:val="FEFFA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881</Words>
  <Characters>909</Characters>
  <Lines>0</Lines>
  <Paragraphs>0</Paragraphs>
  <TotalTime>2</TotalTime>
  <ScaleCrop>false</ScaleCrop>
  <LinksUpToDate>false</LinksUpToDate>
  <CharactersWithSpaces>918</CharactersWithSpaces>
  <Application>WPS Office_11.1.0.11664_F1E327BC-269C-435d-A152-05C5408002CA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UOS</cp:lastModifiedBy>
  <dcterms:modified xsi:type="dcterms:W3CDTF">2025-04-22T09:40:28Z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2052-11.1.0.11664</vt:lpwstr>
  </property>
  <property fmtid="{D5CDD505-2E9C-101B-9397-08002B2CF9AE}" pid="3" name="KSOTemplateDocerSaveRecord">
    <vt:lpwstr>eyJoZGlkIjoiNTNjODkwMDM3OGYwYTk2ZjdmNmFlZTVmMTQwZmQxNDEiLCJ1c2VySWQiOiI0MTg1NjQ1ODQifQ==</vt:lpwstr>
  </property>
  <property fmtid="{D5CDD505-2E9C-101B-9397-08002B2CF9AE}" pid="4" name="ICV">
    <vt:lpwstr>AA9B4383F85A47F8AD5845A80DA6A054_12</vt:lpwstr>
  </property>
</Properties>
</file>