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shd w:val="clear" w:color="auto" w:fill="FFFFFF"/>
        <w:adjustRightInd w:val="0"/>
        <w:spacing w:before="0" w:beforeAutospacing="0" w:after="0" w:afterAutospacing="0"/>
        <w:jc w:val="center"/>
        <w:rPr>
          <w:rStyle w:val="7"/>
          <w:rFonts w:hint="eastAsia" w:asciiTheme="majorEastAsia" w:hAnsiTheme="majorEastAsia" w:eastAsiaTheme="majorEastAsia"/>
          <w:sz w:val="44"/>
          <w:szCs w:val="44"/>
        </w:rPr>
      </w:pPr>
    </w:p>
    <w:p>
      <w:pPr>
        <w:pStyle w:val="4"/>
        <w:widowControl w:val="0"/>
        <w:shd w:val="clear" w:color="auto" w:fill="FFFFFF"/>
        <w:adjustRightInd w:val="0"/>
        <w:spacing w:before="0" w:beforeAutospacing="0" w:after="0" w:afterAutospacing="0"/>
        <w:jc w:val="center"/>
        <w:rPr>
          <w:rStyle w:val="7"/>
          <w:rFonts w:hint="eastAsia" w:asciiTheme="majorEastAsia" w:hAnsiTheme="majorEastAsia" w:eastAsiaTheme="majorEastAsia"/>
          <w:sz w:val="44"/>
          <w:szCs w:val="44"/>
        </w:rPr>
      </w:pPr>
      <w:bookmarkStart w:id="0" w:name="_GoBack"/>
      <w:r>
        <w:rPr>
          <w:rStyle w:val="7"/>
          <w:rFonts w:hint="eastAsia" w:asciiTheme="majorEastAsia" w:hAnsiTheme="majorEastAsia" w:eastAsiaTheme="majorEastAsia"/>
          <w:sz w:val="44"/>
          <w:szCs w:val="44"/>
        </w:rPr>
        <w:t>张掖市政府采购网上商城管理办法</w:t>
      </w:r>
    </w:p>
    <w:p>
      <w:pPr>
        <w:pStyle w:val="4"/>
        <w:widowControl w:val="0"/>
        <w:shd w:val="clear" w:color="auto" w:fill="FFFFFF"/>
        <w:adjustRightInd w:val="0"/>
        <w:spacing w:before="0" w:beforeAutospacing="0" w:after="0" w:afterAutospacing="0"/>
        <w:jc w:val="center"/>
        <w:rPr>
          <w:rFonts w:hint="eastAsia" w:ascii="楷体_GB2312" w:eastAsia="楷体_GB2312" w:hAnsiTheme="majorEastAsia"/>
          <w:b/>
          <w:sz w:val="32"/>
          <w:szCs w:val="32"/>
        </w:rPr>
      </w:pPr>
      <w:r>
        <w:rPr>
          <w:rStyle w:val="7"/>
          <w:rFonts w:hint="eastAsia" w:ascii="楷体_GB2312" w:eastAsia="楷体_GB2312" w:hAnsiTheme="majorEastAsia"/>
          <w:b w:val="0"/>
          <w:sz w:val="32"/>
          <w:szCs w:val="32"/>
        </w:rPr>
        <w:t>（征求意见稿）</w:t>
      </w:r>
    </w:p>
    <w:bookmarkEnd w:id="0"/>
    <w:p>
      <w:pPr>
        <w:pStyle w:val="4"/>
        <w:shd w:val="clear" w:color="auto" w:fill="FFFFFF"/>
        <w:adjustRightInd w:val="0"/>
        <w:spacing w:before="0" w:beforeAutospacing="0" w:after="0" w:afterAutospacing="0"/>
        <w:ind w:firstLine="640" w:firstLineChars="200"/>
        <w:jc w:val="both"/>
        <w:rPr>
          <w:rFonts w:ascii="微软雅黑" w:hAnsi="微软雅黑" w:eastAsia="微软雅黑"/>
          <w:sz w:val="32"/>
          <w:szCs w:val="32"/>
        </w:rPr>
      </w:pPr>
      <w:r>
        <w:rPr>
          <w:rFonts w:hint="eastAsia" w:ascii="微软雅黑" w:hAnsi="微软雅黑" w:eastAsia="微软雅黑"/>
          <w:sz w:val="32"/>
          <w:szCs w:val="32"/>
        </w:rPr>
        <w:t> </w:t>
      </w:r>
    </w:p>
    <w:p>
      <w:pPr>
        <w:pStyle w:val="4"/>
        <w:widowControl w:val="0"/>
        <w:shd w:val="clear" w:color="auto" w:fill="FFFFFF"/>
        <w:adjustRightInd w:val="0"/>
        <w:spacing w:before="0" w:beforeAutospacing="0" w:after="0" w:afterAutospacing="0"/>
        <w:jc w:val="center"/>
        <w:rPr>
          <w:rStyle w:val="7"/>
          <w:rFonts w:ascii="微软雅黑" w:eastAsia="微软雅黑"/>
          <w:sz w:val="32"/>
          <w:szCs w:val="32"/>
        </w:rPr>
      </w:pPr>
      <w:r>
        <w:rPr>
          <w:rStyle w:val="7"/>
          <w:rFonts w:hint="eastAsia" w:ascii="微软雅黑" w:hAnsi="微软雅黑" w:eastAsia="微软雅黑"/>
          <w:b w:val="0"/>
          <w:sz w:val="32"/>
          <w:szCs w:val="32"/>
        </w:rPr>
        <w:t>第一章  总  则</w:t>
      </w:r>
    </w:p>
    <w:p>
      <w:pPr>
        <w:pStyle w:val="4"/>
        <w:widowControl w:val="0"/>
        <w:shd w:val="clear" w:color="auto" w:fill="FFFFFF"/>
        <w:adjustRightInd w:val="0"/>
        <w:spacing w:before="0" w:beforeAutospacing="0" w:after="0" w:afterAutospacing="0"/>
        <w:ind w:firstLine="640" w:firstLineChars="200"/>
        <w:jc w:val="both"/>
        <w:rPr>
          <w:rFonts w:ascii="仿宋_GB2312" w:hAnsi="微软雅黑" w:eastAsia="仿宋_GB2312"/>
          <w:sz w:val="32"/>
          <w:szCs w:val="32"/>
        </w:rPr>
      </w:pPr>
      <w:r>
        <w:rPr>
          <w:rStyle w:val="7"/>
          <w:rFonts w:hint="eastAsia" w:ascii="仿宋_GB2312" w:hAnsi="微软雅黑" w:eastAsia="仿宋_GB2312"/>
          <w:b w:val="0"/>
          <w:sz w:val="32"/>
          <w:szCs w:val="32"/>
        </w:rPr>
        <w:t>第一条</w:t>
      </w:r>
      <w:r>
        <w:rPr>
          <w:rFonts w:hint="eastAsia" w:ascii="微软雅黑" w:hAnsi="微软雅黑" w:eastAsia="仿宋_GB2312"/>
          <w:sz w:val="32"/>
          <w:szCs w:val="32"/>
        </w:rPr>
        <w:t xml:space="preserve">  </w:t>
      </w:r>
      <w:r>
        <w:rPr>
          <w:rFonts w:hint="eastAsia" w:ascii="仿宋_GB2312" w:hAnsi="微软雅黑" w:eastAsia="仿宋_GB2312"/>
          <w:sz w:val="32"/>
          <w:szCs w:val="32"/>
        </w:rPr>
        <w:t>为规范政府采购网上商城管理，提高采购效率，降低采购成本，增强采购透明度，根据《中华人民共和国政府采购法》等政府采购法律法规、政策规定和《甘肃省省级政府采购网上商城管理办法》，结合我市实际，制定本办法。</w:t>
      </w:r>
    </w:p>
    <w:p>
      <w:pPr>
        <w:pStyle w:val="4"/>
        <w:widowControl w:val="0"/>
        <w:shd w:val="clear" w:color="auto" w:fill="FFFFFF"/>
        <w:adjustRightInd w:val="0"/>
        <w:spacing w:before="0" w:beforeAutospacing="0" w:after="0" w:afterAutospacing="0"/>
        <w:ind w:firstLine="640" w:firstLineChars="200"/>
        <w:jc w:val="both"/>
        <w:rPr>
          <w:rFonts w:ascii="仿宋_GB2312" w:hAnsi="微软雅黑" w:eastAsia="仿宋_GB2312"/>
          <w:sz w:val="32"/>
          <w:szCs w:val="32"/>
        </w:rPr>
      </w:pPr>
      <w:r>
        <w:rPr>
          <w:rStyle w:val="7"/>
          <w:rFonts w:hint="eastAsia" w:ascii="仿宋_GB2312" w:hAnsi="微软雅黑" w:eastAsia="仿宋_GB2312"/>
          <w:b w:val="0"/>
          <w:sz w:val="32"/>
          <w:szCs w:val="32"/>
        </w:rPr>
        <w:t>第二条</w:t>
      </w:r>
      <w:r>
        <w:rPr>
          <w:rFonts w:hint="eastAsia" w:ascii="微软雅黑" w:hAnsi="微软雅黑" w:eastAsia="仿宋_GB2312"/>
          <w:sz w:val="32"/>
          <w:szCs w:val="32"/>
        </w:rPr>
        <w:t>　纳入我市市县（区）财政预算管理的</w:t>
      </w:r>
      <w:r>
        <w:rPr>
          <w:rFonts w:hint="eastAsia" w:ascii="仿宋_GB2312" w:hAnsi="微软雅黑" w:eastAsia="仿宋_GB2312"/>
          <w:sz w:val="32"/>
          <w:szCs w:val="32"/>
        </w:rPr>
        <w:t>国家机关、事业单位和团体组织（以下简称“采购人”）使用财政性资金实施网上商城采购活动、网上商城供应商及商品信息管理适用本办法。</w:t>
      </w:r>
    </w:p>
    <w:p>
      <w:pPr>
        <w:pStyle w:val="4"/>
        <w:widowControl w:val="0"/>
        <w:shd w:val="clear" w:color="auto" w:fill="FFFFFF"/>
        <w:adjustRightInd w:val="0"/>
        <w:spacing w:before="0" w:beforeAutospacing="0" w:after="0" w:afterAutospacing="0"/>
        <w:ind w:firstLine="640" w:firstLineChars="200"/>
        <w:jc w:val="both"/>
        <w:rPr>
          <w:rFonts w:ascii="仿宋_GB2312" w:hAnsi="微软雅黑" w:eastAsia="仿宋_GB2312"/>
          <w:sz w:val="32"/>
          <w:szCs w:val="32"/>
        </w:rPr>
      </w:pPr>
      <w:r>
        <w:rPr>
          <w:rStyle w:val="7"/>
          <w:rFonts w:hint="eastAsia" w:ascii="仿宋_GB2312" w:hAnsi="微软雅黑" w:eastAsia="仿宋_GB2312"/>
          <w:b w:val="0"/>
          <w:sz w:val="32"/>
          <w:szCs w:val="32"/>
        </w:rPr>
        <w:t>第三条</w:t>
      </w:r>
      <w:r>
        <w:rPr>
          <w:rFonts w:hint="eastAsia" w:ascii="微软雅黑" w:hAnsi="微软雅黑" w:eastAsia="仿宋_GB2312"/>
          <w:sz w:val="32"/>
          <w:szCs w:val="32"/>
        </w:rPr>
        <w:t>　</w:t>
      </w:r>
      <w:r>
        <w:rPr>
          <w:rFonts w:hint="eastAsia" w:ascii="仿宋_GB2312" w:hAnsi="微软雅黑" w:eastAsia="仿宋_GB2312"/>
          <w:sz w:val="32"/>
          <w:szCs w:val="32"/>
        </w:rPr>
        <w:t>本办法所称张掖市政府采购网上商城（以下简称“网上商城”），是指按照省财政厅统一部署，市县（区）财政部门建设的以互联网为基础，集网上采购、网上监管和网上服务为一体的政府采购电子化平台。</w:t>
      </w:r>
    </w:p>
    <w:p>
      <w:pPr>
        <w:pStyle w:val="4"/>
        <w:widowControl w:val="0"/>
        <w:shd w:val="clear" w:color="auto" w:fill="FFFFFF"/>
        <w:adjustRightInd w:val="0"/>
        <w:spacing w:before="0" w:beforeAutospacing="0" w:after="0" w:afterAutospacing="0"/>
        <w:ind w:firstLine="640" w:firstLineChars="200"/>
        <w:jc w:val="both"/>
        <w:rPr>
          <w:rFonts w:ascii="仿宋_GB2312" w:hAnsi="微软雅黑" w:eastAsia="仿宋_GB2312"/>
          <w:sz w:val="32"/>
          <w:szCs w:val="32"/>
        </w:rPr>
      </w:pPr>
      <w:r>
        <w:rPr>
          <w:rStyle w:val="7"/>
          <w:rFonts w:hint="eastAsia" w:ascii="仿宋_GB2312" w:hAnsi="微软雅黑" w:eastAsia="仿宋_GB2312"/>
          <w:b w:val="0"/>
          <w:sz w:val="32"/>
          <w:szCs w:val="32"/>
        </w:rPr>
        <w:t xml:space="preserve">第四条  </w:t>
      </w:r>
      <w:r>
        <w:rPr>
          <w:rFonts w:hint="eastAsia" w:ascii="仿宋_GB2312" w:hAnsi="微软雅黑" w:eastAsia="仿宋_GB2312"/>
          <w:sz w:val="32"/>
          <w:szCs w:val="32"/>
        </w:rPr>
        <w:t>采购人采购网上商城品目目录内通用商品服务（即协议供货、定点采购目录内商品服务）的，必须通过网上商城采购。采购人采购网上商城品目目录内非通用商品（即网上超市商品服务）的，按照自愿原则采购。</w:t>
      </w:r>
    </w:p>
    <w:p>
      <w:pPr>
        <w:pStyle w:val="4"/>
        <w:widowControl w:val="0"/>
        <w:shd w:val="clear" w:color="auto" w:fill="FFFFFF"/>
        <w:adjustRightInd w:val="0"/>
        <w:spacing w:before="0" w:beforeAutospacing="0" w:after="0" w:afterAutospacing="0"/>
        <w:ind w:firstLine="640" w:firstLineChars="200"/>
        <w:jc w:val="both"/>
        <w:rPr>
          <w:rFonts w:ascii="仿宋_GB2312" w:hAnsi="微软雅黑" w:eastAsia="仿宋_GB2312"/>
          <w:sz w:val="32"/>
          <w:szCs w:val="32"/>
        </w:rPr>
      </w:pPr>
      <w:r>
        <w:rPr>
          <w:rStyle w:val="7"/>
          <w:rFonts w:hint="eastAsia" w:ascii="仿宋_GB2312" w:hAnsi="微软雅黑" w:eastAsia="仿宋_GB2312"/>
          <w:b w:val="0"/>
          <w:sz w:val="32"/>
          <w:szCs w:val="32"/>
        </w:rPr>
        <w:t>第五条</w:t>
      </w:r>
      <w:r>
        <w:rPr>
          <w:rFonts w:hint="eastAsia" w:ascii="微软雅黑" w:hAnsi="微软雅黑" w:eastAsia="仿宋_GB2312"/>
          <w:sz w:val="32"/>
          <w:szCs w:val="32"/>
        </w:rPr>
        <w:t xml:space="preserve">  </w:t>
      </w:r>
      <w:r>
        <w:rPr>
          <w:rFonts w:hint="eastAsia" w:ascii="仿宋_GB2312" w:hAnsi="微软雅黑" w:eastAsia="仿宋_GB2312"/>
          <w:sz w:val="32"/>
          <w:szCs w:val="32"/>
        </w:rPr>
        <w:t>采购人应当坚持厉行节约和最低价采购原则，严格执行《张掖市市级行政事业单位通用办公设备和办公家具配置标准》（张财资〔2020〕25号）等有关资产配置标准规定，严禁超标准采购。</w:t>
      </w:r>
    </w:p>
    <w:p>
      <w:pPr>
        <w:pStyle w:val="4"/>
        <w:widowControl w:val="0"/>
        <w:shd w:val="clear" w:color="auto" w:fill="FFFFFF"/>
        <w:adjustRightInd w:val="0"/>
        <w:spacing w:before="0" w:beforeAutospacing="0" w:after="0" w:afterAutospacing="0"/>
        <w:ind w:firstLine="640" w:firstLineChars="200"/>
        <w:jc w:val="both"/>
        <w:rPr>
          <w:rFonts w:ascii="仿宋_GB2312" w:hAnsi="微软雅黑" w:eastAsia="仿宋_GB2312"/>
          <w:sz w:val="32"/>
          <w:szCs w:val="32"/>
        </w:rPr>
      </w:pPr>
      <w:r>
        <w:rPr>
          <w:rFonts w:hint="eastAsia" w:ascii="微软雅黑" w:hAnsi="微软雅黑" w:eastAsia="仿宋_GB2312"/>
          <w:sz w:val="32"/>
          <w:szCs w:val="32"/>
        </w:rPr>
        <w:t> </w:t>
      </w:r>
    </w:p>
    <w:p>
      <w:pPr>
        <w:pStyle w:val="4"/>
        <w:widowControl w:val="0"/>
        <w:shd w:val="clear" w:color="auto" w:fill="FFFFFF"/>
        <w:adjustRightInd w:val="0"/>
        <w:spacing w:before="0" w:beforeAutospacing="0" w:after="0" w:afterAutospacing="0"/>
        <w:jc w:val="center"/>
        <w:rPr>
          <w:rStyle w:val="7"/>
          <w:rFonts w:ascii="微软雅黑" w:eastAsia="微软雅黑"/>
          <w:sz w:val="32"/>
          <w:szCs w:val="32"/>
        </w:rPr>
      </w:pPr>
      <w:r>
        <w:rPr>
          <w:rStyle w:val="7"/>
          <w:rFonts w:hint="eastAsia" w:ascii="微软雅黑" w:hAnsi="微软雅黑" w:eastAsia="微软雅黑"/>
          <w:b w:val="0"/>
          <w:sz w:val="32"/>
          <w:szCs w:val="32"/>
        </w:rPr>
        <w:t>第二章  网上商城商品和价格管理</w:t>
      </w:r>
    </w:p>
    <w:p>
      <w:pPr>
        <w:pStyle w:val="4"/>
        <w:widowControl w:val="0"/>
        <w:shd w:val="clear" w:color="auto" w:fill="FFFFFF"/>
        <w:adjustRightInd w:val="0"/>
        <w:spacing w:before="0" w:beforeAutospacing="0" w:after="0" w:afterAutospacing="0"/>
        <w:ind w:firstLine="640" w:firstLineChars="200"/>
        <w:jc w:val="both"/>
        <w:rPr>
          <w:rFonts w:ascii="仿宋_GB2312" w:hAnsi="微软雅黑" w:eastAsia="仿宋_GB2312"/>
          <w:sz w:val="32"/>
          <w:szCs w:val="32"/>
        </w:rPr>
      </w:pPr>
      <w:r>
        <w:rPr>
          <w:rStyle w:val="7"/>
          <w:rFonts w:hint="eastAsia" w:ascii="仿宋_GB2312" w:hAnsi="微软雅黑" w:eastAsia="仿宋_GB2312"/>
          <w:b w:val="0"/>
          <w:sz w:val="32"/>
          <w:szCs w:val="32"/>
        </w:rPr>
        <w:t>第六条</w:t>
      </w:r>
      <w:r>
        <w:rPr>
          <w:rFonts w:hint="eastAsia" w:ascii="微软雅黑" w:hAnsi="微软雅黑" w:eastAsia="仿宋_GB2312"/>
          <w:sz w:val="32"/>
          <w:szCs w:val="32"/>
        </w:rPr>
        <w:t>　</w:t>
      </w:r>
      <w:r>
        <w:rPr>
          <w:rFonts w:hint="eastAsia" w:ascii="仿宋_GB2312" w:hAnsi="微软雅黑" w:eastAsia="仿宋_GB2312"/>
          <w:sz w:val="32"/>
          <w:szCs w:val="32"/>
        </w:rPr>
        <w:t>网上商城限额标准按省财政厅发布的限额标准执行。</w:t>
      </w:r>
    </w:p>
    <w:p>
      <w:pPr>
        <w:pStyle w:val="4"/>
        <w:widowControl w:val="0"/>
        <w:shd w:val="clear" w:color="auto" w:fill="FFFFFF"/>
        <w:adjustRightInd w:val="0"/>
        <w:spacing w:before="0" w:beforeAutospacing="0" w:after="0" w:afterAutospacing="0"/>
        <w:ind w:firstLine="640" w:firstLineChars="200"/>
        <w:jc w:val="both"/>
        <w:rPr>
          <w:rFonts w:ascii="仿宋_GB2312" w:hAnsi="微软雅黑" w:eastAsia="仿宋_GB2312"/>
          <w:sz w:val="32"/>
          <w:szCs w:val="32"/>
        </w:rPr>
      </w:pPr>
      <w:r>
        <w:rPr>
          <w:rStyle w:val="7"/>
          <w:rFonts w:hint="eastAsia" w:ascii="仿宋_GB2312" w:hAnsi="微软雅黑" w:eastAsia="仿宋_GB2312"/>
          <w:b w:val="0"/>
          <w:sz w:val="32"/>
          <w:szCs w:val="32"/>
        </w:rPr>
        <w:t xml:space="preserve">第七条  </w:t>
      </w:r>
      <w:r>
        <w:rPr>
          <w:rFonts w:hint="eastAsia" w:ascii="仿宋_GB2312" w:hAnsi="微软雅黑" w:eastAsia="仿宋_GB2312"/>
          <w:sz w:val="32"/>
          <w:szCs w:val="32"/>
        </w:rPr>
        <w:t>网上商城实行品目目录制，品目目录由市级财政部门根据全省政府集中采购目录及采购限额标准和采购人采购需求，本着“标准通用、市场可买、货源充足”的原则确定并公布。</w:t>
      </w:r>
    </w:p>
    <w:p>
      <w:pPr>
        <w:pStyle w:val="4"/>
        <w:widowControl w:val="0"/>
        <w:shd w:val="clear" w:color="auto" w:fill="FFFFFF"/>
        <w:adjustRightInd w:val="0"/>
        <w:spacing w:before="0" w:beforeAutospacing="0" w:after="0" w:afterAutospacing="0"/>
        <w:ind w:firstLine="640" w:firstLineChars="200"/>
        <w:jc w:val="both"/>
        <w:rPr>
          <w:rFonts w:ascii="仿宋_GB2312" w:hAnsi="微软雅黑" w:eastAsia="仿宋_GB2312"/>
          <w:sz w:val="32"/>
          <w:szCs w:val="32"/>
        </w:rPr>
      </w:pPr>
      <w:r>
        <w:rPr>
          <w:rFonts w:hint="eastAsia" w:ascii="仿宋_GB2312" w:hAnsi="微软雅黑" w:eastAsia="仿宋_GB2312"/>
          <w:sz w:val="32"/>
          <w:szCs w:val="32"/>
        </w:rPr>
        <w:t>网上商城品目目录实行动态管理。</w:t>
      </w:r>
    </w:p>
    <w:p>
      <w:pPr>
        <w:shd w:val="clear" w:color="auto" w:fill="FFFFFF"/>
        <w:adjustRightInd w:val="0"/>
        <w:ind w:firstLine="707"/>
        <w:rPr>
          <w:rFonts w:ascii="宋体" w:hAnsi="宋体" w:eastAsia="宋体" w:cs="宋体"/>
          <w:kern w:val="0"/>
          <w:sz w:val="32"/>
          <w:szCs w:val="32"/>
        </w:rPr>
      </w:pPr>
      <w:r>
        <w:rPr>
          <w:rFonts w:hint="eastAsia" w:ascii="仿宋_GB2312" w:hAnsi="微软雅黑" w:eastAsia="仿宋_GB2312"/>
          <w:sz w:val="32"/>
          <w:szCs w:val="32"/>
        </w:rPr>
        <w:t>第八条  网上商城供应商（以下简称“供应商”）负责维护上架商品信息，上架商品应符合以下条件和要求：</w:t>
      </w:r>
    </w:p>
    <w:p>
      <w:pPr>
        <w:shd w:val="clear" w:color="auto" w:fill="FFFFFF"/>
        <w:adjustRightInd w:val="0"/>
        <w:ind w:firstLine="707"/>
        <w:rPr>
          <w:rFonts w:ascii="仿宋_GB2312" w:hAnsi="微软雅黑" w:eastAsia="仿宋_GB2312"/>
          <w:sz w:val="32"/>
          <w:szCs w:val="32"/>
        </w:rPr>
      </w:pPr>
      <w:r>
        <w:rPr>
          <w:rFonts w:hint="eastAsia" w:ascii="仿宋_GB2312" w:hAnsi="微软雅黑" w:eastAsia="仿宋_GB2312"/>
          <w:sz w:val="32"/>
          <w:szCs w:val="32"/>
        </w:rPr>
        <w:t>（一）国家对相关产品的强制性认证要求；</w:t>
      </w:r>
    </w:p>
    <w:p>
      <w:pPr>
        <w:shd w:val="clear" w:color="auto" w:fill="FFFFFF"/>
        <w:adjustRightInd w:val="0"/>
        <w:ind w:firstLine="707"/>
        <w:rPr>
          <w:rFonts w:ascii="仿宋_GB2312" w:hAnsi="微软雅黑" w:eastAsia="仿宋_GB2312"/>
          <w:sz w:val="32"/>
          <w:szCs w:val="32"/>
        </w:rPr>
      </w:pPr>
      <w:r>
        <w:rPr>
          <w:rFonts w:hint="eastAsia" w:ascii="仿宋_GB2312" w:hAnsi="微软雅黑" w:eastAsia="仿宋_GB2312"/>
          <w:sz w:val="32"/>
          <w:szCs w:val="32"/>
        </w:rPr>
        <w:t>（二）国家对政府采购产品中强制执行节能、节水、环保的要求；</w:t>
      </w:r>
    </w:p>
    <w:p>
      <w:pPr>
        <w:shd w:val="clear" w:color="auto" w:fill="FFFFFF"/>
        <w:adjustRightInd w:val="0"/>
        <w:ind w:firstLine="707"/>
        <w:rPr>
          <w:rFonts w:ascii="仿宋_GB2312" w:hAnsi="微软雅黑" w:eastAsia="仿宋_GB2312"/>
          <w:sz w:val="32"/>
          <w:szCs w:val="32"/>
        </w:rPr>
      </w:pPr>
      <w:r>
        <w:rPr>
          <w:rFonts w:hint="eastAsia" w:ascii="仿宋_GB2312" w:hAnsi="微软雅黑" w:eastAsia="仿宋_GB2312"/>
          <w:sz w:val="32"/>
          <w:szCs w:val="32"/>
        </w:rPr>
        <w:t>（三）供应商上架的产品型号应跟市场销售的产品保持一致，不得销售针对政府采购的特供商品，上架产品必须保证货源充足，已停产型号或缺货的产品应及时下架；</w:t>
      </w:r>
    </w:p>
    <w:p>
      <w:pPr>
        <w:shd w:val="clear" w:color="auto" w:fill="FFFFFF"/>
        <w:adjustRightInd w:val="0"/>
        <w:ind w:firstLine="707"/>
        <w:rPr>
          <w:rFonts w:ascii="仿宋_GB2312" w:hAnsi="微软雅黑" w:eastAsia="仿宋_GB2312"/>
          <w:sz w:val="32"/>
          <w:szCs w:val="32"/>
        </w:rPr>
      </w:pPr>
      <w:r>
        <w:rPr>
          <w:rFonts w:hint="eastAsia" w:ascii="仿宋_GB2312" w:hAnsi="微软雅黑" w:eastAsia="仿宋_GB2312"/>
          <w:sz w:val="32"/>
          <w:szCs w:val="32"/>
        </w:rPr>
        <w:t>（四）商城发布的商品价格必须按投标或协议要求执行，不得高于供应商实体店给予其他客户的成交价格；</w:t>
      </w:r>
    </w:p>
    <w:p>
      <w:pPr>
        <w:shd w:val="clear" w:color="auto" w:fill="FFFFFF"/>
        <w:adjustRightInd w:val="0"/>
        <w:ind w:firstLine="707"/>
        <w:rPr>
          <w:rFonts w:ascii="仿宋_GB2312" w:hAnsi="微软雅黑" w:eastAsia="仿宋_GB2312"/>
          <w:sz w:val="32"/>
          <w:szCs w:val="32"/>
        </w:rPr>
      </w:pPr>
      <w:r>
        <w:rPr>
          <w:rFonts w:hint="eastAsia" w:ascii="仿宋_GB2312" w:hAnsi="微软雅黑" w:eastAsia="仿宋_GB2312"/>
          <w:sz w:val="32"/>
          <w:szCs w:val="32"/>
        </w:rPr>
        <w:t>（五）厂家标配的商品上另加零配件或相关增值服务，应单独挂网标明价格，价格也应服从本条第四项的要求；</w:t>
      </w:r>
    </w:p>
    <w:p>
      <w:pPr>
        <w:shd w:val="clear" w:color="auto" w:fill="FFFFFF"/>
        <w:adjustRightInd w:val="0"/>
        <w:ind w:firstLine="707"/>
        <w:rPr>
          <w:rFonts w:ascii="仿宋_GB2312" w:hAnsi="微软雅黑" w:eastAsia="仿宋_GB2312"/>
          <w:sz w:val="32"/>
          <w:szCs w:val="32"/>
        </w:rPr>
      </w:pPr>
      <w:r>
        <w:rPr>
          <w:rFonts w:hint="eastAsia" w:ascii="仿宋_GB2312" w:hAnsi="微软雅黑" w:eastAsia="仿宋_GB2312"/>
          <w:sz w:val="32"/>
          <w:szCs w:val="32"/>
        </w:rPr>
        <w:t>（六）供应商应保证商品库中商品的丰富度，提供专业性及多样化的商品供采购人选购。上架商品应根据市场情况及时更新型号、价格、服务等，如有变动，供应商应在1个工作日内对相关商品进行更新；</w:t>
      </w:r>
    </w:p>
    <w:p>
      <w:pPr>
        <w:shd w:val="clear" w:color="auto" w:fill="FFFFFF"/>
        <w:adjustRightInd w:val="0"/>
        <w:ind w:firstLine="707"/>
        <w:rPr>
          <w:rFonts w:ascii="仿宋_GB2312" w:hAnsi="微软雅黑" w:eastAsia="仿宋_GB2312"/>
          <w:sz w:val="32"/>
          <w:szCs w:val="32"/>
        </w:rPr>
      </w:pPr>
      <w:r>
        <w:rPr>
          <w:rFonts w:hint="eastAsia" w:ascii="仿宋_GB2312" w:hAnsi="微软雅黑" w:eastAsia="仿宋_GB2312"/>
          <w:sz w:val="32"/>
          <w:szCs w:val="32"/>
        </w:rPr>
        <w:t>（七）供应商的上架产品成交后，如遇产品升级换代，可按原报价向采购人提供参数、性能正偏离的产品。</w:t>
      </w:r>
    </w:p>
    <w:p>
      <w:pPr>
        <w:pStyle w:val="4"/>
        <w:widowControl w:val="0"/>
        <w:shd w:val="clear" w:color="auto" w:fill="FFFFFF"/>
        <w:adjustRightInd w:val="0"/>
        <w:spacing w:before="0" w:beforeAutospacing="0" w:after="0" w:afterAutospacing="0"/>
        <w:ind w:firstLine="640" w:firstLineChars="200"/>
        <w:jc w:val="both"/>
        <w:rPr>
          <w:rFonts w:ascii="仿宋_GB2312" w:hAnsi="微软雅黑" w:eastAsia="仿宋_GB2312"/>
          <w:sz w:val="32"/>
          <w:szCs w:val="32"/>
        </w:rPr>
      </w:pPr>
      <w:r>
        <w:rPr>
          <w:rStyle w:val="7"/>
          <w:rFonts w:hint="eastAsia" w:ascii="仿宋_GB2312" w:hAnsi="微软雅黑" w:eastAsia="仿宋_GB2312"/>
          <w:b w:val="0"/>
          <w:sz w:val="32"/>
          <w:szCs w:val="32"/>
        </w:rPr>
        <w:t>第九条</w:t>
      </w:r>
      <w:r>
        <w:rPr>
          <w:rFonts w:hint="eastAsia" w:ascii="微软雅黑" w:hAnsi="微软雅黑" w:eastAsia="仿宋_GB2312"/>
          <w:sz w:val="32"/>
          <w:szCs w:val="32"/>
        </w:rPr>
        <w:t xml:space="preserve">  </w:t>
      </w:r>
      <w:r>
        <w:rPr>
          <w:rFonts w:hint="eastAsia" w:ascii="仿宋_GB2312" w:hAnsi="微软雅黑" w:eastAsia="仿宋_GB2312"/>
          <w:sz w:val="32"/>
          <w:szCs w:val="32"/>
        </w:rPr>
        <w:t>供应商在网上商城中提供的商品应面向所有在张掖市政府采购网上商城平台注册的政府采购用户，不得以任何理由拒绝提供商品。</w:t>
      </w:r>
    </w:p>
    <w:p>
      <w:pPr>
        <w:pStyle w:val="4"/>
        <w:widowControl w:val="0"/>
        <w:shd w:val="clear" w:color="auto" w:fill="FFFFFF"/>
        <w:adjustRightInd w:val="0"/>
        <w:spacing w:before="0" w:beforeAutospacing="0" w:after="0" w:afterAutospacing="0"/>
        <w:jc w:val="both"/>
        <w:rPr>
          <w:rStyle w:val="7"/>
          <w:rFonts w:ascii="微软雅黑" w:hAnsi="微软雅黑" w:eastAsia="微软雅黑"/>
          <w:b w:val="0"/>
          <w:sz w:val="32"/>
          <w:szCs w:val="32"/>
        </w:rPr>
      </w:pPr>
    </w:p>
    <w:p>
      <w:pPr>
        <w:pStyle w:val="4"/>
        <w:widowControl w:val="0"/>
        <w:shd w:val="clear" w:color="auto" w:fill="FFFFFF"/>
        <w:adjustRightInd w:val="0"/>
        <w:spacing w:before="0" w:beforeAutospacing="0" w:after="0" w:afterAutospacing="0"/>
        <w:jc w:val="center"/>
        <w:rPr>
          <w:rStyle w:val="7"/>
          <w:rFonts w:ascii="微软雅黑" w:eastAsia="微软雅黑"/>
          <w:sz w:val="32"/>
          <w:szCs w:val="32"/>
        </w:rPr>
      </w:pPr>
      <w:r>
        <w:rPr>
          <w:rStyle w:val="7"/>
          <w:rFonts w:hint="eastAsia" w:ascii="微软雅黑" w:hAnsi="微软雅黑" w:eastAsia="微软雅黑"/>
          <w:b w:val="0"/>
          <w:sz w:val="32"/>
          <w:szCs w:val="32"/>
        </w:rPr>
        <w:t>第三章  网上商城采购管理及交易方式</w:t>
      </w:r>
    </w:p>
    <w:p>
      <w:pPr>
        <w:pStyle w:val="4"/>
        <w:widowControl w:val="0"/>
        <w:shd w:val="clear" w:color="auto" w:fill="FFFFFF"/>
        <w:adjustRightInd w:val="0"/>
        <w:spacing w:before="0" w:beforeAutospacing="0" w:after="0" w:afterAutospacing="0"/>
        <w:ind w:firstLine="640" w:firstLineChars="200"/>
        <w:jc w:val="both"/>
        <w:rPr>
          <w:rFonts w:ascii="仿宋_GB2312" w:hAnsi="微软雅黑" w:eastAsia="仿宋_GB2312"/>
          <w:sz w:val="32"/>
          <w:szCs w:val="32"/>
        </w:rPr>
      </w:pPr>
      <w:r>
        <w:rPr>
          <w:rStyle w:val="7"/>
          <w:rFonts w:hint="eastAsia" w:ascii="仿宋_GB2312" w:hAnsi="微软雅黑" w:eastAsia="仿宋_GB2312"/>
          <w:b w:val="0"/>
          <w:sz w:val="32"/>
          <w:szCs w:val="32"/>
        </w:rPr>
        <w:t>第十条</w:t>
      </w:r>
      <w:r>
        <w:rPr>
          <w:rFonts w:hint="eastAsia" w:ascii="微软雅黑" w:hAnsi="微软雅黑" w:eastAsia="仿宋_GB2312"/>
          <w:sz w:val="32"/>
          <w:szCs w:val="32"/>
        </w:rPr>
        <w:t xml:space="preserve">  </w:t>
      </w:r>
      <w:r>
        <w:rPr>
          <w:rFonts w:hint="eastAsia" w:ascii="仿宋_GB2312" w:hAnsi="微软雅黑" w:eastAsia="仿宋_GB2312"/>
          <w:sz w:val="32"/>
          <w:szCs w:val="32"/>
        </w:rPr>
        <w:t>网上商城交易方式为竞价采购、网上直购</w:t>
      </w:r>
      <w:r>
        <w:rPr>
          <w:rStyle w:val="7"/>
          <w:rFonts w:hint="eastAsia" w:ascii="仿宋_GB2312" w:hAnsi="微软雅黑" w:eastAsia="仿宋_GB2312"/>
          <w:b w:val="0"/>
          <w:sz w:val="32"/>
          <w:szCs w:val="32"/>
        </w:rPr>
        <w:t>。</w:t>
      </w:r>
    </w:p>
    <w:p>
      <w:pPr>
        <w:pStyle w:val="4"/>
        <w:widowControl w:val="0"/>
        <w:shd w:val="clear" w:color="auto" w:fill="FFFFFF"/>
        <w:adjustRightInd w:val="0"/>
        <w:spacing w:before="0" w:beforeAutospacing="0" w:after="0" w:afterAutospacing="0"/>
        <w:ind w:firstLine="640" w:firstLineChars="200"/>
        <w:jc w:val="both"/>
        <w:rPr>
          <w:rFonts w:ascii="仿宋_GB2312" w:hAnsi="微软雅黑" w:eastAsia="仿宋_GB2312"/>
          <w:sz w:val="32"/>
          <w:szCs w:val="32"/>
        </w:rPr>
      </w:pPr>
      <w:r>
        <w:rPr>
          <w:rFonts w:hint="eastAsia" w:ascii="仿宋_GB2312" w:hAnsi="微软雅黑" w:eastAsia="仿宋_GB2312"/>
          <w:sz w:val="32"/>
          <w:szCs w:val="32"/>
        </w:rPr>
        <w:t>竞价采购是指采购人在网上商城竞价交易平台中发布竞价公告，在规定时限内由供应商自主报名响应，在竞价时间结束后，系统自动按照报价最低规则推荐成交供应商。当出现报价相同时，按报价时间先后顺序排序。采购人在满足竞价需求的供应商中，选择排名第一的供应商成为成交供应商。</w:t>
      </w:r>
    </w:p>
    <w:p>
      <w:pPr>
        <w:pStyle w:val="4"/>
        <w:widowControl w:val="0"/>
        <w:shd w:val="clear" w:color="auto" w:fill="FFFFFF"/>
        <w:adjustRightInd w:val="0"/>
        <w:spacing w:before="0" w:beforeAutospacing="0" w:after="0" w:afterAutospacing="0"/>
        <w:ind w:firstLine="640" w:firstLineChars="200"/>
        <w:jc w:val="both"/>
        <w:rPr>
          <w:rFonts w:ascii="仿宋_GB2312" w:hAnsi="微软雅黑" w:eastAsia="仿宋_GB2312"/>
          <w:sz w:val="32"/>
          <w:szCs w:val="32"/>
        </w:rPr>
      </w:pPr>
      <w:r>
        <w:rPr>
          <w:rFonts w:hint="eastAsia" w:ascii="仿宋_GB2312" w:hAnsi="微软雅黑" w:eastAsia="仿宋_GB2312"/>
          <w:sz w:val="32"/>
          <w:szCs w:val="32"/>
        </w:rPr>
        <w:t>网上直购是指采购人将采购品目和采购需求输入系统后，系统直接根据品目和采购需要筛选价格最低的商品和服务。</w:t>
      </w:r>
    </w:p>
    <w:p>
      <w:pPr>
        <w:pStyle w:val="4"/>
        <w:widowControl w:val="0"/>
        <w:shd w:val="clear" w:color="auto" w:fill="FFFFFF"/>
        <w:adjustRightInd w:val="0"/>
        <w:spacing w:before="0" w:beforeAutospacing="0" w:after="0" w:afterAutospacing="0"/>
        <w:ind w:firstLine="640" w:firstLineChars="200"/>
        <w:jc w:val="both"/>
        <w:rPr>
          <w:rFonts w:ascii="仿宋_GB2312" w:hAnsi="微软雅黑" w:eastAsia="仿宋_GB2312"/>
          <w:sz w:val="32"/>
          <w:szCs w:val="32"/>
        </w:rPr>
      </w:pPr>
      <w:r>
        <w:rPr>
          <w:rStyle w:val="7"/>
          <w:rFonts w:hint="eastAsia" w:ascii="仿宋_GB2312" w:hAnsi="微软雅黑" w:eastAsia="仿宋_GB2312"/>
          <w:b w:val="0"/>
          <w:sz w:val="32"/>
          <w:szCs w:val="32"/>
        </w:rPr>
        <w:t>第十一条</w:t>
      </w:r>
      <w:r>
        <w:rPr>
          <w:rFonts w:hint="eastAsia" w:ascii="微软雅黑" w:hAnsi="微软雅黑" w:eastAsia="仿宋_GB2312"/>
          <w:sz w:val="32"/>
          <w:szCs w:val="32"/>
        </w:rPr>
        <w:t xml:space="preserve">  </w:t>
      </w:r>
      <w:r>
        <w:rPr>
          <w:rFonts w:hint="eastAsia" w:ascii="仿宋_GB2312" w:hAnsi="微软雅黑" w:eastAsia="仿宋_GB2312"/>
          <w:sz w:val="32"/>
          <w:szCs w:val="32"/>
        </w:rPr>
        <w:t>网上商城目录内商品，单项或批量预算5万元以下的，原则上实行网上商城直接采购；单项或批量预算5万元（包含5万元）至50万元（包含50万元）以下的，原则上实行竞价采购。</w:t>
      </w:r>
    </w:p>
    <w:p>
      <w:pPr>
        <w:pStyle w:val="4"/>
        <w:widowControl w:val="0"/>
        <w:shd w:val="clear" w:color="auto" w:fill="FFFFFF"/>
        <w:adjustRightInd w:val="0"/>
        <w:spacing w:before="0" w:beforeAutospacing="0" w:after="0" w:afterAutospacing="0"/>
        <w:ind w:firstLine="640" w:firstLineChars="200"/>
        <w:jc w:val="both"/>
        <w:rPr>
          <w:rFonts w:ascii="仿宋_GB2312" w:hAnsi="微软雅黑" w:eastAsia="仿宋_GB2312"/>
          <w:sz w:val="32"/>
          <w:szCs w:val="32"/>
        </w:rPr>
      </w:pPr>
      <w:r>
        <w:rPr>
          <w:rStyle w:val="7"/>
          <w:rFonts w:hint="eastAsia" w:ascii="仿宋_GB2312" w:hAnsi="微软雅黑" w:eastAsia="仿宋_GB2312"/>
          <w:b w:val="0"/>
          <w:sz w:val="32"/>
          <w:szCs w:val="32"/>
        </w:rPr>
        <w:t>第十二条</w:t>
      </w:r>
      <w:r>
        <w:rPr>
          <w:rFonts w:hint="eastAsia" w:ascii="微软雅黑" w:hAnsi="微软雅黑" w:eastAsia="仿宋_GB2312"/>
          <w:sz w:val="32"/>
          <w:szCs w:val="32"/>
        </w:rPr>
        <w:t xml:space="preserve">  </w:t>
      </w:r>
      <w:r>
        <w:rPr>
          <w:rFonts w:hint="eastAsia" w:ascii="仿宋_GB2312" w:hAnsi="微软雅黑" w:eastAsia="仿宋_GB2312"/>
          <w:sz w:val="32"/>
          <w:szCs w:val="32"/>
        </w:rPr>
        <w:t>竞价采购的，竞价时间截止后无供应商报价或报价供应商不足3家，采购人应修改竞价公告，降低需求标准，重新发起竞价。二次公告后，如无其他供应商提出异议，报价供应商不足3家的由报价最低者中标。</w:t>
      </w:r>
    </w:p>
    <w:p>
      <w:pPr>
        <w:pStyle w:val="4"/>
        <w:widowControl w:val="0"/>
        <w:shd w:val="clear" w:color="auto" w:fill="FFFFFF"/>
        <w:adjustRightInd w:val="0"/>
        <w:spacing w:before="0" w:beforeAutospacing="0" w:after="0" w:afterAutospacing="0"/>
        <w:ind w:firstLine="640" w:firstLineChars="200"/>
        <w:jc w:val="both"/>
        <w:rPr>
          <w:rFonts w:ascii="仿宋_GB2312" w:hAnsi="微软雅黑" w:eastAsia="仿宋_GB2312"/>
          <w:sz w:val="32"/>
          <w:szCs w:val="32"/>
        </w:rPr>
      </w:pPr>
      <w:r>
        <w:rPr>
          <w:rFonts w:hint="eastAsia" w:ascii="仿宋_GB2312" w:hAnsi="微软雅黑" w:eastAsia="仿宋_GB2312"/>
          <w:sz w:val="32"/>
          <w:szCs w:val="32"/>
        </w:rPr>
        <w:t>第十三条  供应商、采购人应按照《政府采购网上商城合同》模板签订合同、供货、验收。采购人应在货到2个工作日内验收完毕，并在线在网上商城确认收货、评价。</w:t>
      </w:r>
    </w:p>
    <w:p>
      <w:pPr>
        <w:pStyle w:val="4"/>
        <w:widowControl w:val="0"/>
        <w:shd w:val="clear" w:color="auto" w:fill="FFFFFF"/>
        <w:adjustRightInd w:val="0"/>
        <w:spacing w:before="0" w:beforeAutospacing="0" w:after="0" w:afterAutospacing="0"/>
        <w:jc w:val="both"/>
        <w:rPr>
          <w:rStyle w:val="7"/>
          <w:rFonts w:hint="eastAsia" w:ascii="微软雅黑" w:hAnsi="微软雅黑" w:eastAsia="微软雅黑"/>
          <w:b w:val="0"/>
          <w:sz w:val="32"/>
          <w:szCs w:val="32"/>
        </w:rPr>
      </w:pPr>
    </w:p>
    <w:p>
      <w:pPr>
        <w:pStyle w:val="4"/>
        <w:widowControl w:val="0"/>
        <w:shd w:val="clear" w:color="auto" w:fill="FFFFFF"/>
        <w:adjustRightInd w:val="0"/>
        <w:spacing w:before="0" w:beforeAutospacing="0" w:after="0" w:afterAutospacing="0"/>
        <w:jc w:val="center"/>
        <w:rPr>
          <w:rStyle w:val="7"/>
          <w:rFonts w:ascii="微软雅黑" w:eastAsia="微软雅黑"/>
          <w:sz w:val="32"/>
          <w:szCs w:val="32"/>
        </w:rPr>
      </w:pPr>
      <w:r>
        <w:rPr>
          <w:rStyle w:val="7"/>
          <w:rFonts w:hint="eastAsia" w:ascii="微软雅黑" w:hAnsi="微软雅黑" w:eastAsia="微软雅黑"/>
          <w:b w:val="0"/>
          <w:sz w:val="32"/>
          <w:szCs w:val="32"/>
        </w:rPr>
        <w:t>第四章  网上商城供应商入围管理</w:t>
      </w:r>
    </w:p>
    <w:p>
      <w:pPr>
        <w:pStyle w:val="4"/>
        <w:widowControl w:val="0"/>
        <w:shd w:val="clear" w:color="auto" w:fill="FFFFFF"/>
        <w:adjustRightInd w:val="0"/>
        <w:spacing w:before="0" w:beforeAutospacing="0" w:after="0" w:afterAutospacing="0"/>
        <w:ind w:firstLine="640" w:firstLineChars="200"/>
        <w:jc w:val="both"/>
        <w:rPr>
          <w:rFonts w:ascii="仿宋_GB2312" w:hAnsi="微软雅黑" w:eastAsia="仿宋_GB2312"/>
          <w:sz w:val="32"/>
          <w:szCs w:val="32"/>
        </w:rPr>
      </w:pPr>
      <w:r>
        <w:rPr>
          <w:rStyle w:val="7"/>
          <w:rFonts w:hint="eastAsia" w:ascii="仿宋_GB2312" w:hAnsi="微软雅黑" w:eastAsia="仿宋_GB2312"/>
          <w:b w:val="0"/>
          <w:sz w:val="32"/>
          <w:szCs w:val="32"/>
        </w:rPr>
        <w:t>第十四条</w:t>
      </w:r>
      <w:r>
        <w:rPr>
          <w:rFonts w:hint="eastAsia" w:ascii="微软雅黑" w:hAnsi="微软雅黑" w:eastAsia="仿宋_GB2312"/>
          <w:sz w:val="32"/>
          <w:szCs w:val="32"/>
        </w:rPr>
        <w:t xml:space="preserve">  网上商城</w:t>
      </w:r>
      <w:r>
        <w:rPr>
          <w:rFonts w:hint="eastAsia" w:ascii="仿宋_GB2312" w:hAnsi="微软雅黑" w:eastAsia="仿宋_GB2312"/>
          <w:sz w:val="32"/>
          <w:szCs w:val="32"/>
        </w:rPr>
        <w:t>供应商实行公开征集制,由市财政局按照准入条件公开征集入围。</w:t>
      </w:r>
    </w:p>
    <w:p>
      <w:pPr>
        <w:pStyle w:val="4"/>
        <w:widowControl w:val="0"/>
        <w:shd w:val="clear" w:color="auto" w:fill="FFFFFF"/>
        <w:adjustRightInd w:val="0"/>
        <w:spacing w:before="0" w:beforeAutospacing="0" w:after="0" w:afterAutospacing="0"/>
        <w:ind w:firstLine="640" w:firstLineChars="200"/>
        <w:jc w:val="both"/>
        <w:rPr>
          <w:rFonts w:ascii="仿宋_GB2312" w:hAnsi="微软雅黑" w:eastAsia="仿宋_GB2312"/>
          <w:sz w:val="32"/>
          <w:szCs w:val="32"/>
        </w:rPr>
      </w:pPr>
      <w:r>
        <w:rPr>
          <w:rStyle w:val="7"/>
          <w:rFonts w:hint="eastAsia" w:ascii="仿宋_GB2312" w:hAnsi="微软雅黑" w:eastAsia="仿宋_GB2312"/>
          <w:b w:val="0"/>
          <w:sz w:val="32"/>
          <w:szCs w:val="32"/>
        </w:rPr>
        <w:t>第十五条</w:t>
      </w:r>
      <w:r>
        <w:rPr>
          <w:rFonts w:hint="eastAsia" w:ascii="微软雅黑" w:hAnsi="微软雅黑" w:eastAsia="仿宋_GB2312"/>
          <w:sz w:val="32"/>
          <w:szCs w:val="32"/>
        </w:rPr>
        <w:t xml:space="preserve">  </w:t>
      </w:r>
      <w:r>
        <w:rPr>
          <w:rFonts w:hint="eastAsia" w:ascii="仿宋_GB2312" w:hAnsi="微软雅黑" w:eastAsia="仿宋_GB2312"/>
          <w:sz w:val="32"/>
          <w:szCs w:val="32"/>
        </w:rPr>
        <w:t>网上商城供应商准入条件</w:t>
      </w:r>
    </w:p>
    <w:p>
      <w:pPr>
        <w:pStyle w:val="4"/>
        <w:widowControl w:val="0"/>
        <w:shd w:val="clear" w:color="auto" w:fill="FFFFFF"/>
        <w:adjustRightInd w:val="0"/>
        <w:spacing w:before="0" w:beforeAutospacing="0" w:after="0" w:afterAutospacing="0"/>
        <w:ind w:firstLine="640" w:firstLineChars="200"/>
        <w:jc w:val="both"/>
        <w:rPr>
          <w:rStyle w:val="7"/>
          <w:rFonts w:ascii="仿宋_GB2312" w:hAnsi="微软雅黑" w:eastAsia="仿宋_GB2312" w:cs="Times New Roman"/>
          <w:b w:val="0"/>
          <w:sz w:val="32"/>
          <w:szCs w:val="32"/>
        </w:rPr>
      </w:pPr>
      <w:r>
        <w:rPr>
          <w:rStyle w:val="7"/>
          <w:rFonts w:hint="eastAsia" w:ascii="仿宋_GB2312" w:hAnsi="微软雅黑" w:eastAsia="仿宋_GB2312" w:cs="Times New Roman"/>
          <w:b w:val="0"/>
          <w:sz w:val="32"/>
          <w:szCs w:val="32"/>
        </w:rPr>
        <w:t>（一）符合《中华人民共和国政府采购法》第二十二条规定的资格条件：</w:t>
      </w:r>
    </w:p>
    <w:p>
      <w:pPr>
        <w:pStyle w:val="4"/>
        <w:widowControl w:val="0"/>
        <w:shd w:val="clear" w:color="auto" w:fill="FFFFFF"/>
        <w:adjustRightInd w:val="0"/>
        <w:spacing w:before="0" w:beforeAutospacing="0" w:after="0" w:afterAutospacing="0"/>
        <w:ind w:firstLine="640" w:firstLineChars="200"/>
        <w:jc w:val="both"/>
        <w:rPr>
          <w:rStyle w:val="7"/>
          <w:rFonts w:ascii="仿宋_GB2312" w:hAnsi="微软雅黑" w:eastAsia="仿宋_GB2312" w:cs="Times New Roman"/>
          <w:b w:val="0"/>
          <w:sz w:val="32"/>
          <w:szCs w:val="32"/>
        </w:rPr>
      </w:pPr>
      <w:r>
        <w:rPr>
          <w:rStyle w:val="7"/>
          <w:rFonts w:hint="eastAsia" w:ascii="仿宋_GB2312" w:hAnsi="微软雅黑" w:eastAsia="仿宋_GB2312" w:cs="Times New Roman"/>
          <w:b w:val="0"/>
          <w:sz w:val="32"/>
          <w:szCs w:val="32"/>
        </w:rPr>
        <w:t>1.具有独立承担民事责任的能力；</w:t>
      </w:r>
    </w:p>
    <w:p>
      <w:pPr>
        <w:pStyle w:val="4"/>
        <w:widowControl w:val="0"/>
        <w:shd w:val="clear" w:color="auto" w:fill="FFFFFF"/>
        <w:adjustRightInd w:val="0"/>
        <w:spacing w:before="0" w:beforeAutospacing="0" w:after="0" w:afterAutospacing="0"/>
        <w:ind w:firstLine="640" w:firstLineChars="200"/>
        <w:jc w:val="both"/>
        <w:rPr>
          <w:rStyle w:val="7"/>
          <w:rFonts w:ascii="仿宋_GB2312" w:hAnsi="微软雅黑" w:eastAsia="仿宋_GB2312" w:cs="Times New Roman"/>
          <w:b w:val="0"/>
          <w:sz w:val="32"/>
          <w:szCs w:val="32"/>
        </w:rPr>
      </w:pPr>
      <w:r>
        <w:rPr>
          <w:rStyle w:val="7"/>
          <w:rFonts w:hint="eastAsia" w:ascii="仿宋_GB2312" w:hAnsi="微软雅黑" w:eastAsia="仿宋_GB2312" w:cs="Times New Roman"/>
          <w:b w:val="0"/>
          <w:sz w:val="32"/>
          <w:szCs w:val="32"/>
        </w:rPr>
        <w:t>2.具有良好的商业信誉和健全的财务会计制度；</w:t>
      </w:r>
    </w:p>
    <w:p>
      <w:pPr>
        <w:pStyle w:val="4"/>
        <w:widowControl w:val="0"/>
        <w:shd w:val="clear" w:color="auto" w:fill="FFFFFF"/>
        <w:adjustRightInd w:val="0"/>
        <w:spacing w:before="0" w:beforeAutospacing="0" w:after="0" w:afterAutospacing="0"/>
        <w:ind w:firstLine="640" w:firstLineChars="200"/>
        <w:jc w:val="both"/>
        <w:rPr>
          <w:rStyle w:val="7"/>
          <w:rFonts w:ascii="仿宋_GB2312" w:hAnsi="微软雅黑" w:eastAsia="仿宋_GB2312" w:cs="Times New Roman"/>
          <w:b w:val="0"/>
          <w:sz w:val="32"/>
          <w:szCs w:val="32"/>
        </w:rPr>
      </w:pPr>
      <w:r>
        <w:rPr>
          <w:rStyle w:val="7"/>
          <w:rFonts w:hint="eastAsia" w:ascii="仿宋_GB2312" w:hAnsi="微软雅黑" w:eastAsia="仿宋_GB2312" w:cs="Times New Roman"/>
          <w:b w:val="0"/>
          <w:sz w:val="32"/>
          <w:szCs w:val="32"/>
        </w:rPr>
        <w:t>3.具有履行合同所必需的设备和专业技术能力；</w:t>
      </w:r>
    </w:p>
    <w:p>
      <w:pPr>
        <w:pStyle w:val="4"/>
        <w:widowControl w:val="0"/>
        <w:shd w:val="clear" w:color="auto" w:fill="FFFFFF"/>
        <w:adjustRightInd w:val="0"/>
        <w:spacing w:before="0" w:beforeAutospacing="0" w:after="0" w:afterAutospacing="0"/>
        <w:ind w:firstLine="640" w:firstLineChars="200"/>
        <w:jc w:val="both"/>
        <w:rPr>
          <w:rStyle w:val="7"/>
          <w:rFonts w:ascii="仿宋_GB2312" w:hAnsi="微软雅黑" w:eastAsia="仿宋_GB2312" w:cs="Times New Roman"/>
          <w:b w:val="0"/>
          <w:sz w:val="32"/>
          <w:szCs w:val="32"/>
        </w:rPr>
      </w:pPr>
      <w:r>
        <w:rPr>
          <w:rStyle w:val="7"/>
          <w:rFonts w:hint="eastAsia" w:ascii="仿宋_GB2312" w:hAnsi="微软雅黑" w:eastAsia="仿宋_GB2312" w:cs="Times New Roman"/>
          <w:b w:val="0"/>
          <w:sz w:val="32"/>
          <w:szCs w:val="32"/>
        </w:rPr>
        <w:t>4.具有依法缴纳税收和社会保障资金的良好记录；</w:t>
      </w:r>
    </w:p>
    <w:p>
      <w:pPr>
        <w:pStyle w:val="4"/>
        <w:widowControl w:val="0"/>
        <w:shd w:val="clear" w:color="auto" w:fill="FFFFFF"/>
        <w:adjustRightInd w:val="0"/>
        <w:spacing w:before="0" w:beforeAutospacing="0" w:after="0" w:afterAutospacing="0"/>
        <w:ind w:firstLine="640" w:firstLineChars="200"/>
        <w:jc w:val="both"/>
        <w:rPr>
          <w:rStyle w:val="7"/>
          <w:rFonts w:ascii="仿宋_GB2312" w:hAnsi="微软雅黑" w:eastAsia="仿宋_GB2312" w:cs="Times New Roman"/>
          <w:b w:val="0"/>
          <w:sz w:val="32"/>
          <w:szCs w:val="32"/>
        </w:rPr>
      </w:pPr>
      <w:r>
        <w:rPr>
          <w:rStyle w:val="7"/>
          <w:rFonts w:hint="eastAsia" w:ascii="仿宋_GB2312" w:hAnsi="微软雅黑" w:eastAsia="仿宋_GB2312" w:cs="Times New Roman"/>
          <w:b w:val="0"/>
          <w:sz w:val="32"/>
          <w:szCs w:val="32"/>
        </w:rPr>
        <w:t>5.参加政府采购活动前三年内，在经营活动中无重大违法记录。</w:t>
      </w:r>
    </w:p>
    <w:p>
      <w:pPr>
        <w:pStyle w:val="4"/>
        <w:widowControl w:val="0"/>
        <w:shd w:val="clear" w:color="auto" w:fill="FFFFFF"/>
        <w:adjustRightInd w:val="0"/>
        <w:spacing w:before="0" w:beforeAutospacing="0" w:after="0" w:afterAutospacing="0"/>
        <w:ind w:firstLine="640" w:firstLineChars="200"/>
        <w:jc w:val="both"/>
        <w:rPr>
          <w:rStyle w:val="7"/>
          <w:rFonts w:ascii="仿宋_GB2312" w:hAnsi="微软雅黑" w:eastAsia="仿宋_GB2312" w:cs="Times New Roman"/>
          <w:b w:val="0"/>
          <w:sz w:val="32"/>
          <w:szCs w:val="32"/>
        </w:rPr>
      </w:pPr>
      <w:r>
        <w:rPr>
          <w:rStyle w:val="7"/>
          <w:rFonts w:hint="eastAsia" w:ascii="仿宋_GB2312" w:hAnsi="微软雅黑" w:eastAsia="仿宋_GB2312" w:cs="Times New Roman"/>
          <w:b w:val="0"/>
          <w:sz w:val="32"/>
          <w:szCs w:val="32"/>
        </w:rPr>
        <w:t>特殊行业能够独立承当民事法律责任的，可经上级部门或主管单位授权后申请入驻。</w:t>
      </w:r>
    </w:p>
    <w:p>
      <w:pPr>
        <w:pStyle w:val="4"/>
        <w:widowControl w:val="0"/>
        <w:shd w:val="clear" w:color="auto" w:fill="FFFFFF"/>
        <w:adjustRightInd w:val="0"/>
        <w:spacing w:before="0" w:beforeAutospacing="0" w:after="0" w:afterAutospacing="0"/>
        <w:ind w:firstLine="640" w:firstLineChars="200"/>
        <w:jc w:val="both"/>
        <w:rPr>
          <w:rStyle w:val="7"/>
          <w:rFonts w:ascii="仿宋_GB2312" w:hAnsi="微软雅黑" w:eastAsia="仿宋_GB2312" w:cs="Times New Roman"/>
          <w:b w:val="0"/>
          <w:sz w:val="32"/>
          <w:szCs w:val="32"/>
        </w:rPr>
      </w:pPr>
      <w:r>
        <w:rPr>
          <w:rStyle w:val="7"/>
          <w:rFonts w:hint="eastAsia" w:ascii="仿宋_GB2312" w:hAnsi="微软雅黑" w:eastAsia="仿宋_GB2312" w:cs="Times New Roman"/>
          <w:b w:val="0"/>
          <w:sz w:val="32"/>
          <w:szCs w:val="32"/>
        </w:rPr>
        <w:t>（二）在甘肃省张掖市境内注册或设立经营机构；</w:t>
      </w:r>
    </w:p>
    <w:p>
      <w:pPr>
        <w:pStyle w:val="4"/>
        <w:widowControl w:val="0"/>
        <w:shd w:val="clear" w:color="auto" w:fill="FFFFFF"/>
        <w:adjustRightInd w:val="0"/>
        <w:spacing w:before="0" w:beforeAutospacing="0" w:after="0" w:afterAutospacing="0"/>
        <w:ind w:firstLine="640" w:firstLineChars="200"/>
        <w:jc w:val="both"/>
        <w:rPr>
          <w:rStyle w:val="7"/>
          <w:rFonts w:ascii="仿宋_GB2312" w:hAnsi="微软雅黑" w:eastAsia="仿宋_GB2312" w:cs="Times New Roman"/>
          <w:b w:val="0"/>
          <w:sz w:val="32"/>
          <w:szCs w:val="32"/>
        </w:rPr>
      </w:pPr>
      <w:r>
        <w:rPr>
          <w:rStyle w:val="7"/>
          <w:rFonts w:hint="eastAsia" w:ascii="仿宋_GB2312" w:hAnsi="微软雅黑" w:eastAsia="仿宋_GB2312" w:cs="Times New Roman"/>
          <w:b w:val="0"/>
          <w:sz w:val="32"/>
          <w:szCs w:val="32"/>
        </w:rPr>
        <w:t>（三）有固定经营场所或办公地点，具备基本的生产经营条件，具有稳定的专业技术团队；</w:t>
      </w:r>
    </w:p>
    <w:p>
      <w:pPr>
        <w:pStyle w:val="4"/>
        <w:widowControl w:val="0"/>
        <w:shd w:val="clear" w:color="auto" w:fill="FFFFFF"/>
        <w:adjustRightInd w:val="0"/>
        <w:spacing w:before="0" w:beforeAutospacing="0" w:after="0" w:afterAutospacing="0"/>
        <w:ind w:firstLine="640" w:firstLineChars="200"/>
        <w:jc w:val="both"/>
        <w:rPr>
          <w:rStyle w:val="7"/>
          <w:rFonts w:ascii="仿宋_GB2312" w:hAnsi="微软雅黑" w:eastAsia="仿宋_GB2312" w:cs="Times New Roman"/>
          <w:b w:val="0"/>
          <w:sz w:val="32"/>
          <w:szCs w:val="32"/>
        </w:rPr>
      </w:pPr>
      <w:r>
        <w:rPr>
          <w:rStyle w:val="7"/>
          <w:rFonts w:hint="eastAsia" w:ascii="仿宋_GB2312" w:hAnsi="微软雅黑" w:eastAsia="仿宋_GB2312" w:cs="Times New Roman"/>
          <w:b w:val="0"/>
          <w:sz w:val="32"/>
          <w:szCs w:val="32"/>
        </w:rPr>
        <w:t>（四）具有良好的售后服务能力和一定的配送能力（自有配送工具或有固定合作的配送机构），能够根据采购人的需求及时将商品送达指定供货地点。</w:t>
      </w:r>
    </w:p>
    <w:p>
      <w:pPr>
        <w:pStyle w:val="4"/>
        <w:widowControl w:val="0"/>
        <w:shd w:val="clear" w:color="auto" w:fill="FFFFFF"/>
        <w:adjustRightInd w:val="0"/>
        <w:spacing w:before="0" w:beforeAutospacing="0" w:after="0" w:afterAutospacing="0"/>
        <w:ind w:firstLine="640" w:firstLineChars="200"/>
        <w:jc w:val="both"/>
        <w:rPr>
          <w:rStyle w:val="7"/>
          <w:rFonts w:ascii="仿宋_GB2312" w:hAnsi="微软雅黑" w:eastAsia="仿宋_GB2312" w:cs="Times New Roman"/>
          <w:b w:val="0"/>
          <w:sz w:val="32"/>
          <w:szCs w:val="32"/>
        </w:rPr>
      </w:pPr>
      <w:r>
        <w:rPr>
          <w:rStyle w:val="7"/>
          <w:rFonts w:hint="eastAsia" w:ascii="仿宋_GB2312" w:hAnsi="微软雅黑" w:eastAsia="仿宋_GB2312" w:cs="Times New Roman"/>
          <w:b w:val="0"/>
          <w:sz w:val="32"/>
          <w:szCs w:val="32"/>
        </w:rPr>
        <w:t>（五）法律、法规规定的其他条件。</w:t>
      </w:r>
    </w:p>
    <w:p>
      <w:pPr>
        <w:pStyle w:val="4"/>
        <w:widowControl w:val="0"/>
        <w:shd w:val="clear" w:color="auto" w:fill="FFFFFF"/>
        <w:adjustRightInd w:val="0"/>
        <w:spacing w:before="0" w:beforeAutospacing="0" w:after="0" w:afterAutospacing="0"/>
        <w:ind w:firstLine="640" w:firstLineChars="200"/>
        <w:jc w:val="both"/>
        <w:rPr>
          <w:rStyle w:val="7"/>
          <w:rFonts w:ascii="仿宋_GB2312" w:hAnsi="微软雅黑" w:eastAsia="仿宋_GB2312" w:cs="Times New Roman"/>
          <w:b w:val="0"/>
          <w:sz w:val="32"/>
          <w:szCs w:val="32"/>
        </w:rPr>
      </w:pPr>
      <w:r>
        <w:rPr>
          <w:rStyle w:val="7"/>
          <w:rFonts w:hint="eastAsia" w:ascii="仿宋_GB2312" w:hAnsi="微软雅黑" w:eastAsia="仿宋_GB2312"/>
          <w:b w:val="0"/>
          <w:sz w:val="32"/>
          <w:szCs w:val="32"/>
        </w:rPr>
        <w:t>第十六条</w:t>
      </w:r>
      <w:r>
        <w:rPr>
          <w:rFonts w:hint="eastAsia" w:ascii="微软雅黑" w:hAnsi="微软雅黑" w:eastAsia="仿宋_GB2312"/>
          <w:sz w:val="32"/>
          <w:szCs w:val="32"/>
        </w:rPr>
        <w:t>　网上商城</w:t>
      </w:r>
      <w:r>
        <w:rPr>
          <w:rStyle w:val="7"/>
          <w:rFonts w:hint="eastAsia" w:ascii="仿宋_GB2312" w:hAnsi="微软雅黑" w:eastAsia="仿宋_GB2312" w:cs="Times New Roman"/>
          <w:b w:val="0"/>
          <w:sz w:val="32"/>
          <w:szCs w:val="32"/>
        </w:rPr>
        <w:t>供应商申请入驻应提交的资料：</w:t>
      </w:r>
    </w:p>
    <w:p>
      <w:pPr>
        <w:pStyle w:val="4"/>
        <w:widowControl w:val="0"/>
        <w:shd w:val="clear" w:color="auto" w:fill="FFFFFF"/>
        <w:adjustRightInd w:val="0"/>
        <w:spacing w:before="0" w:beforeAutospacing="0" w:after="0" w:afterAutospacing="0"/>
        <w:ind w:firstLine="640" w:firstLineChars="200"/>
        <w:jc w:val="both"/>
        <w:rPr>
          <w:rStyle w:val="7"/>
          <w:rFonts w:ascii="仿宋_GB2312" w:hAnsi="微软雅黑" w:eastAsia="仿宋_GB2312" w:cs="Times New Roman"/>
          <w:b w:val="0"/>
          <w:sz w:val="32"/>
          <w:szCs w:val="32"/>
        </w:rPr>
      </w:pPr>
      <w:r>
        <w:rPr>
          <w:rStyle w:val="7"/>
          <w:rFonts w:hint="eastAsia" w:ascii="仿宋_GB2312" w:hAnsi="微软雅黑" w:eastAsia="仿宋_GB2312" w:cs="Times New Roman"/>
          <w:b w:val="0"/>
          <w:sz w:val="32"/>
          <w:szCs w:val="32"/>
        </w:rPr>
        <w:t>（一）《张掖市政府采购网上商城供应商入驻申请表》；</w:t>
      </w:r>
    </w:p>
    <w:p>
      <w:pPr>
        <w:pStyle w:val="4"/>
        <w:widowControl w:val="0"/>
        <w:shd w:val="clear" w:color="auto" w:fill="FFFFFF"/>
        <w:adjustRightInd w:val="0"/>
        <w:spacing w:before="0" w:beforeAutospacing="0" w:after="0" w:afterAutospacing="0"/>
        <w:ind w:firstLine="640" w:firstLineChars="200"/>
        <w:jc w:val="both"/>
        <w:rPr>
          <w:rStyle w:val="7"/>
          <w:rFonts w:ascii="仿宋_GB2312" w:hAnsi="微软雅黑" w:eastAsia="仿宋_GB2312" w:cs="Times New Roman"/>
          <w:b w:val="0"/>
          <w:sz w:val="32"/>
          <w:szCs w:val="32"/>
        </w:rPr>
      </w:pPr>
      <w:r>
        <w:rPr>
          <w:rStyle w:val="7"/>
          <w:rFonts w:hint="eastAsia" w:ascii="仿宋_GB2312" w:hAnsi="微软雅黑" w:eastAsia="仿宋_GB2312" w:cs="Times New Roman"/>
          <w:b w:val="0"/>
          <w:sz w:val="32"/>
          <w:szCs w:val="32"/>
        </w:rPr>
        <w:t>（二）《张掖市政府采购网上商城供应商入驻承诺书》；</w:t>
      </w:r>
    </w:p>
    <w:p>
      <w:pPr>
        <w:pStyle w:val="4"/>
        <w:widowControl w:val="0"/>
        <w:shd w:val="clear" w:color="auto" w:fill="FFFFFF"/>
        <w:adjustRightInd w:val="0"/>
        <w:spacing w:before="0" w:beforeAutospacing="0" w:after="0" w:afterAutospacing="0"/>
        <w:ind w:firstLine="640" w:firstLineChars="200"/>
        <w:jc w:val="both"/>
        <w:rPr>
          <w:rStyle w:val="7"/>
          <w:rFonts w:ascii="仿宋_GB2312" w:hAnsi="微软雅黑" w:eastAsia="仿宋_GB2312" w:cs="Times New Roman"/>
          <w:b w:val="0"/>
          <w:sz w:val="32"/>
          <w:szCs w:val="32"/>
        </w:rPr>
      </w:pPr>
      <w:r>
        <w:rPr>
          <w:rStyle w:val="7"/>
          <w:rFonts w:hint="eastAsia" w:ascii="仿宋_GB2312" w:hAnsi="微软雅黑" w:eastAsia="仿宋_GB2312" w:cs="Times New Roman"/>
          <w:b w:val="0"/>
          <w:sz w:val="32"/>
          <w:szCs w:val="32"/>
        </w:rPr>
        <w:t>（三）《中华人民共和国政府采购法》第二十二条规定的相关资格条件证明材料；</w:t>
      </w:r>
    </w:p>
    <w:p>
      <w:pPr>
        <w:pStyle w:val="4"/>
        <w:widowControl w:val="0"/>
        <w:shd w:val="clear" w:color="auto" w:fill="FFFFFF"/>
        <w:adjustRightInd w:val="0"/>
        <w:spacing w:before="0" w:beforeAutospacing="0" w:after="0" w:afterAutospacing="0"/>
        <w:ind w:firstLine="640" w:firstLineChars="200"/>
        <w:jc w:val="both"/>
        <w:rPr>
          <w:rStyle w:val="7"/>
          <w:rFonts w:ascii="仿宋_GB2312" w:hAnsi="微软雅黑" w:eastAsia="仿宋_GB2312" w:cs="Times New Roman"/>
          <w:b w:val="0"/>
          <w:sz w:val="32"/>
          <w:szCs w:val="32"/>
        </w:rPr>
      </w:pPr>
      <w:r>
        <w:rPr>
          <w:rStyle w:val="7"/>
          <w:rFonts w:hint="eastAsia" w:ascii="仿宋_GB2312" w:hAnsi="微软雅黑" w:eastAsia="仿宋_GB2312" w:cs="Times New Roman"/>
          <w:b w:val="0"/>
          <w:sz w:val="32"/>
          <w:szCs w:val="32"/>
        </w:rPr>
        <w:t>（四）按照《张掖市政府采购网上商城品目清单》编制的网上商城拟上架产品清单；</w:t>
      </w:r>
    </w:p>
    <w:p>
      <w:pPr>
        <w:pStyle w:val="4"/>
        <w:widowControl w:val="0"/>
        <w:shd w:val="clear" w:color="auto" w:fill="FFFFFF"/>
        <w:adjustRightInd w:val="0"/>
        <w:spacing w:before="0" w:beforeAutospacing="0" w:after="0" w:afterAutospacing="0"/>
        <w:ind w:firstLine="640" w:firstLineChars="200"/>
        <w:jc w:val="both"/>
        <w:rPr>
          <w:rStyle w:val="7"/>
          <w:rFonts w:ascii="仿宋_GB2312" w:hAnsi="微软雅黑" w:eastAsia="仿宋_GB2312" w:cs="Times New Roman"/>
          <w:b w:val="0"/>
          <w:sz w:val="32"/>
          <w:szCs w:val="32"/>
        </w:rPr>
      </w:pPr>
      <w:r>
        <w:rPr>
          <w:rStyle w:val="7"/>
          <w:rFonts w:hint="eastAsia" w:ascii="仿宋_GB2312" w:hAnsi="微软雅黑" w:eastAsia="仿宋_GB2312" w:cs="Times New Roman"/>
          <w:b w:val="0"/>
          <w:sz w:val="32"/>
          <w:szCs w:val="32"/>
        </w:rPr>
        <w:t>（五）售后服务能力和产品配送能力证明材料；</w:t>
      </w:r>
    </w:p>
    <w:p>
      <w:pPr>
        <w:pStyle w:val="4"/>
        <w:widowControl w:val="0"/>
        <w:shd w:val="clear" w:color="auto" w:fill="FFFFFF"/>
        <w:adjustRightInd w:val="0"/>
        <w:spacing w:before="0" w:beforeAutospacing="0" w:after="0" w:afterAutospacing="0"/>
        <w:ind w:firstLine="640" w:firstLineChars="200"/>
        <w:jc w:val="both"/>
        <w:rPr>
          <w:rStyle w:val="7"/>
          <w:rFonts w:ascii="仿宋_GB2312" w:hAnsi="微软雅黑" w:eastAsia="仿宋_GB2312" w:cs="Times New Roman"/>
          <w:b w:val="0"/>
          <w:sz w:val="32"/>
          <w:szCs w:val="32"/>
        </w:rPr>
      </w:pPr>
      <w:r>
        <w:rPr>
          <w:rStyle w:val="7"/>
          <w:rFonts w:hint="eastAsia" w:ascii="仿宋_GB2312" w:hAnsi="微软雅黑" w:eastAsia="仿宋_GB2312" w:cs="Times New Roman"/>
          <w:b w:val="0"/>
          <w:sz w:val="32"/>
          <w:szCs w:val="32"/>
        </w:rPr>
        <w:t>（六）办公场所、经营场地不动产证或租赁合同；</w:t>
      </w:r>
    </w:p>
    <w:p>
      <w:pPr>
        <w:pStyle w:val="4"/>
        <w:widowControl w:val="0"/>
        <w:shd w:val="clear" w:color="auto" w:fill="FFFFFF"/>
        <w:adjustRightInd w:val="0"/>
        <w:spacing w:before="0" w:beforeAutospacing="0" w:after="0" w:afterAutospacing="0"/>
        <w:ind w:firstLine="640" w:firstLineChars="200"/>
        <w:jc w:val="both"/>
        <w:rPr>
          <w:rStyle w:val="7"/>
          <w:rFonts w:ascii="仿宋_GB2312" w:hAnsi="微软雅黑" w:eastAsia="仿宋_GB2312" w:cs="Times New Roman"/>
          <w:b w:val="0"/>
          <w:sz w:val="32"/>
          <w:szCs w:val="32"/>
        </w:rPr>
      </w:pPr>
      <w:r>
        <w:rPr>
          <w:rStyle w:val="7"/>
          <w:rFonts w:hint="eastAsia" w:ascii="仿宋_GB2312" w:hAnsi="微软雅黑" w:eastAsia="仿宋_GB2312" w:cs="Times New Roman"/>
          <w:b w:val="0"/>
          <w:sz w:val="32"/>
          <w:szCs w:val="32"/>
        </w:rPr>
        <w:t>（七）办公场所、经营场地门头及内部现场图片；</w:t>
      </w:r>
    </w:p>
    <w:p>
      <w:pPr>
        <w:pStyle w:val="4"/>
        <w:widowControl w:val="0"/>
        <w:shd w:val="clear" w:color="auto" w:fill="FFFFFF"/>
        <w:adjustRightInd w:val="0"/>
        <w:spacing w:before="0" w:beforeAutospacing="0" w:after="0" w:afterAutospacing="0"/>
        <w:ind w:firstLine="640" w:firstLineChars="200"/>
        <w:jc w:val="both"/>
        <w:rPr>
          <w:rStyle w:val="7"/>
          <w:rFonts w:ascii="仿宋_GB2312" w:hAnsi="微软雅黑" w:eastAsia="仿宋_GB2312" w:cs="Times New Roman"/>
          <w:b w:val="0"/>
          <w:sz w:val="32"/>
          <w:szCs w:val="32"/>
        </w:rPr>
      </w:pPr>
      <w:r>
        <w:rPr>
          <w:rStyle w:val="7"/>
          <w:rFonts w:hint="eastAsia" w:ascii="仿宋_GB2312" w:hAnsi="微软雅黑" w:eastAsia="仿宋_GB2312" w:cs="Times New Roman"/>
          <w:b w:val="0"/>
          <w:sz w:val="32"/>
          <w:szCs w:val="32"/>
        </w:rPr>
        <w:t>（八）自主研发产品的专利证书、代理经营商品的厂家授权等供应商认为需要提供的其他证明材料（没有可不提交）。</w:t>
      </w:r>
    </w:p>
    <w:p>
      <w:pPr>
        <w:pStyle w:val="4"/>
        <w:widowControl w:val="0"/>
        <w:shd w:val="clear" w:color="auto" w:fill="FFFFFF"/>
        <w:adjustRightInd w:val="0"/>
        <w:spacing w:before="0" w:beforeAutospacing="0" w:after="0" w:afterAutospacing="0"/>
        <w:ind w:firstLine="640" w:firstLineChars="200"/>
        <w:jc w:val="both"/>
        <w:rPr>
          <w:rStyle w:val="7"/>
          <w:rFonts w:ascii="仿宋_GB2312" w:hAnsi="微软雅黑" w:eastAsia="仿宋_GB2312" w:cs="Times New Roman"/>
          <w:b w:val="0"/>
          <w:sz w:val="32"/>
          <w:szCs w:val="32"/>
        </w:rPr>
      </w:pPr>
      <w:r>
        <w:rPr>
          <w:rStyle w:val="7"/>
          <w:rFonts w:hint="eastAsia" w:ascii="仿宋_GB2312" w:hAnsi="微软雅黑" w:eastAsia="仿宋_GB2312" w:cs="Times New Roman"/>
          <w:b w:val="0"/>
          <w:sz w:val="32"/>
          <w:szCs w:val="32"/>
        </w:rPr>
        <w:t>以上材料须经法定代表人签字并加盖公章，以PDF格式扫描件提交。</w:t>
      </w:r>
    </w:p>
    <w:p>
      <w:pPr>
        <w:pStyle w:val="4"/>
        <w:widowControl w:val="0"/>
        <w:shd w:val="clear" w:color="auto" w:fill="FFFFFF"/>
        <w:adjustRightInd w:val="0"/>
        <w:spacing w:before="0" w:beforeAutospacing="0" w:after="0" w:afterAutospacing="0"/>
        <w:ind w:firstLine="640" w:firstLineChars="200"/>
        <w:jc w:val="both"/>
        <w:rPr>
          <w:rStyle w:val="7"/>
          <w:rFonts w:ascii="仿宋_GB2312" w:hAnsi="微软雅黑" w:eastAsia="仿宋_GB2312" w:cs="Times New Roman"/>
          <w:b w:val="0"/>
          <w:sz w:val="32"/>
          <w:szCs w:val="32"/>
        </w:rPr>
      </w:pPr>
      <w:r>
        <w:rPr>
          <w:rStyle w:val="7"/>
          <w:rFonts w:hint="eastAsia" w:ascii="仿宋_GB2312" w:hAnsi="微软雅黑" w:eastAsia="仿宋_GB2312" w:cs="Times New Roman"/>
          <w:b w:val="0"/>
          <w:sz w:val="32"/>
          <w:szCs w:val="32"/>
        </w:rPr>
        <w:t>第十七条　网上商城供应商入驻审核程序</w:t>
      </w:r>
    </w:p>
    <w:p>
      <w:pPr>
        <w:pStyle w:val="4"/>
        <w:widowControl w:val="0"/>
        <w:shd w:val="clear" w:color="auto" w:fill="FFFFFF"/>
        <w:adjustRightInd w:val="0"/>
        <w:spacing w:before="0" w:beforeAutospacing="0" w:after="0" w:afterAutospacing="0"/>
        <w:ind w:firstLine="640" w:firstLineChars="200"/>
        <w:jc w:val="both"/>
        <w:rPr>
          <w:rStyle w:val="7"/>
          <w:rFonts w:ascii="仿宋_GB2312" w:hAnsi="微软雅黑" w:eastAsia="仿宋_GB2312" w:cs="Times New Roman"/>
          <w:b w:val="0"/>
          <w:sz w:val="32"/>
          <w:szCs w:val="32"/>
        </w:rPr>
      </w:pPr>
      <w:r>
        <w:rPr>
          <w:rStyle w:val="7"/>
          <w:rFonts w:hint="eastAsia" w:ascii="仿宋_GB2312" w:hAnsi="微软雅黑" w:eastAsia="仿宋_GB2312" w:cs="Times New Roman"/>
          <w:b w:val="0"/>
          <w:sz w:val="32"/>
          <w:szCs w:val="32"/>
        </w:rPr>
        <w:t>（一）供应商提出申请。供应商按征集公告要求填写《张掖市政府采购网上商城供应商入驻申请表》《张掖市政府采购网上商城供应商入驻承诺书》，与其他申请资料一并提交至指定网站或电子邮箱；</w:t>
      </w:r>
    </w:p>
    <w:p>
      <w:pPr>
        <w:pStyle w:val="4"/>
        <w:widowControl w:val="0"/>
        <w:shd w:val="clear" w:color="auto" w:fill="FFFFFF"/>
        <w:adjustRightInd w:val="0"/>
        <w:spacing w:before="0" w:beforeAutospacing="0" w:after="0" w:afterAutospacing="0"/>
        <w:ind w:firstLine="640" w:firstLineChars="200"/>
        <w:jc w:val="both"/>
        <w:rPr>
          <w:rStyle w:val="7"/>
          <w:rFonts w:ascii="仿宋_GB2312" w:hAnsi="微软雅黑" w:eastAsia="仿宋_GB2312" w:cs="Times New Roman"/>
          <w:b w:val="0"/>
          <w:sz w:val="32"/>
          <w:szCs w:val="32"/>
        </w:rPr>
      </w:pPr>
      <w:r>
        <w:rPr>
          <w:rStyle w:val="7"/>
          <w:rFonts w:hint="eastAsia" w:ascii="仿宋_GB2312" w:hAnsi="微软雅黑" w:eastAsia="仿宋_GB2312" w:cs="Times New Roman"/>
          <w:b w:val="0"/>
          <w:sz w:val="32"/>
          <w:szCs w:val="32"/>
        </w:rPr>
        <w:t>（二）监管部门审核。市级政府采购监管部门审核供应商提交的入驻申请资料，出具审核意见，向供应商发出《张掖市政府采购网上商城供应商征集审核表》；</w:t>
      </w:r>
    </w:p>
    <w:p>
      <w:pPr>
        <w:pStyle w:val="4"/>
        <w:widowControl w:val="0"/>
        <w:shd w:val="clear" w:color="auto" w:fill="FFFFFF"/>
        <w:adjustRightInd w:val="0"/>
        <w:spacing w:before="0" w:beforeAutospacing="0" w:after="0" w:afterAutospacing="0"/>
        <w:ind w:firstLine="640" w:firstLineChars="200"/>
        <w:jc w:val="both"/>
        <w:rPr>
          <w:rStyle w:val="7"/>
          <w:rFonts w:ascii="仿宋_GB2312" w:hAnsi="微软雅黑" w:eastAsia="仿宋_GB2312" w:cs="Times New Roman"/>
          <w:b w:val="0"/>
          <w:sz w:val="32"/>
          <w:szCs w:val="32"/>
        </w:rPr>
      </w:pPr>
      <w:r>
        <w:rPr>
          <w:rStyle w:val="7"/>
          <w:rFonts w:hint="eastAsia" w:ascii="仿宋_GB2312" w:hAnsi="微软雅黑" w:eastAsia="仿宋_GB2312" w:cs="Times New Roman"/>
          <w:b w:val="0"/>
          <w:sz w:val="32"/>
          <w:szCs w:val="32"/>
        </w:rPr>
        <w:t>（三）征集结果公示。集中征集结束后，市级政府采购监管部门在甘肃政府采购网、张掖政府采购网、张掖市财政局网站公示审核通过的拟入驻供应商名单，动态征集结果于每月月末公示，公示期限均为1个工作日。</w:t>
      </w:r>
    </w:p>
    <w:p>
      <w:pPr>
        <w:pStyle w:val="4"/>
        <w:widowControl w:val="0"/>
        <w:shd w:val="clear" w:color="auto" w:fill="FFFFFF"/>
        <w:adjustRightInd w:val="0"/>
        <w:spacing w:before="0" w:beforeAutospacing="0" w:after="0" w:afterAutospacing="0"/>
        <w:ind w:firstLine="640" w:firstLineChars="200"/>
        <w:jc w:val="both"/>
        <w:rPr>
          <w:rStyle w:val="7"/>
          <w:rFonts w:ascii="仿宋_GB2312" w:hAnsi="微软雅黑" w:eastAsia="仿宋_GB2312" w:cs="Times New Roman"/>
          <w:b w:val="0"/>
          <w:sz w:val="32"/>
          <w:szCs w:val="32"/>
        </w:rPr>
      </w:pPr>
      <w:r>
        <w:rPr>
          <w:rStyle w:val="7"/>
          <w:rFonts w:hint="eastAsia" w:ascii="仿宋_GB2312" w:hAnsi="微软雅黑" w:eastAsia="仿宋_GB2312" w:cs="Times New Roman"/>
          <w:b w:val="0"/>
          <w:sz w:val="32"/>
          <w:szCs w:val="32"/>
        </w:rPr>
        <w:t>（四）供应商入驻。公示期满后，审核通过的供应商按要求在张掖市政府采购网上商城注册登记，并上传市级政府采购监管部门签署“同意入驻”意见的《张掖市政府采购网上商城供应商征集审核表》。</w:t>
      </w:r>
    </w:p>
    <w:p>
      <w:pPr>
        <w:pStyle w:val="4"/>
        <w:widowControl w:val="0"/>
        <w:shd w:val="clear" w:color="auto" w:fill="FFFFFF"/>
        <w:adjustRightInd w:val="0"/>
        <w:spacing w:before="0" w:beforeAutospacing="0" w:after="0" w:afterAutospacing="0"/>
        <w:ind w:firstLine="640" w:firstLineChars="200"/>
        <w:jc w:val="both"/>
        <w:rPr>
          <w:rStyle w:val="7"/>
          <w:rFonts w:ascii="仿宋_GB2312" w:hAnsi="微软雅黑" w:eastAsia="仿宋_GB2312" w:cs="Times New Roman"/>
          <w:b w:val="0"/>
          <w:sz w:val="32"/>
          <w:szCs w:val="32"/>
        </w:rPr>
      </w:pPr>
      <w:r>
        <w:rPr>
          <w:rStyle w:val="7"/>
          <w:rFonts w:hint="eastAsia" w:ascii="仿宋_GB2312" w:hAnsi="微软雅黑" w:eastAsia="仿宋_GB2312" w:cs="Times New Roman"/>
          <w:b w:val="0"/>
          <w:sz w:val="32"/>
          <w:szCs w:val="32"/>
        </w:rPr>
        <w:t>（五）产品上架。入驻供应商在征集结果公示期满后30天内，主动与张掖市财政局对接商品上架事宜，并依据审核通过的上架产品清单，在张掖市政府采购网上商城发布拟上架产品技术标准和相关商务信息。</w:t>
      </w:r>
    </w:p>
    <w:p>
      <w:pPr>
        <w:pStyle w:val="4"/>
        <w:widowControl w:val="0"/>
        <w:shd w:val="clear" w:color="auto" w:fill="FFFFFF"/>
        <w:adjustRightInd w:val="0"/>
        <w:spacing w:before="0" w:beforeAutospacing="0" w:after="0" w:afterAutospacing="0"/>
        <w:ind w:firstLine="640" w:firstLineChars="200"/>
        <w:jc w:val="both"/>
        <w:rPr>
          <w:rStyle w:val="7"/>
          <w:rFonts w:ascii="仿宋_GB2312" w:hAnsi="微软雅黑" w:eastAsia="仿宋_GB2312" w:cs="Times New Roman"/>
          <w:b w:val="0"/>
          <w:sz w:val="32"/>
          <w:szCs w:val="32"/>
        </w:rPr>
      </w:pPr>
      <w:r>
        <w:rPr>
          <w:rStyle w:val="7"/>
          <w:rFonts w:hint="eastAsia" w:ascii="仿宋_GB2312" w:hAnsi="微软雅黑" w:eastAsia="仿宋_GB2312" w:cs="Times New Roman"/>
          <w:b w:val="0"/>
          <w:sz w:val="32"/>
          <w:szCs w:val="32"/>
        </w:rPr>
        <w:t>（六）复核。市级政府采购监管部门按照不低于10％的比例随机抽取已经入驻网上商城的供应商，对其申请资料原件进行复核，必要时可进驻供应商经营场地核实相关情况。若发现提供虚假资料申请、未按规定时限完成商品上架等问题，将取消其入驻资格。</w:t>
      </w:r>
    </w:p>
    <w:p>
      <w:pPr>
        <w:pStyle w:val="4"/>
        <w:widowControl w:val="0"/>
        <w:shd w:val="clear" w:color="auto" w:fill="FFFFFF"/>
        <w:adjustRightInd w:val="0"/>
        <w:spacing w:before="0" w:beforeAutospacing="0" w:after="0" w:afterAutospacing="0"/>
        <w:ind w:firstLine="640" w:firstLineChars="200"/>
        <w:jc w:val="both"/>
        <w:rPr>
          <w:rFonts w:ascii="仿宋_GB2312" w:hAnsi="微软雅黑" w:eastAsia="仿宋_GB2312"/>
          <w:sz w:val="32"/>
          <w:szCs w:val="32"/>
        </w:rPr>
      </w:pPr>
      <w:r>
        <w:rPr>
          <w:rFonts w:hint="eastAsia" w:ascii="微软雅黑" w:hAnsi="微软雅黑" w:eastAsia="仿宋_GB2312"/>
          <w:sz w:val="32"/>
          <w:szCs w:val="32"/>
        </w:rPr>
        <w:t> </w:t>
      </w:r>
    </w:p>
    <w:p>
      <w:pPr>
        <w:pStyle w:val="4"/>
        <w:widowControl w:val="0"/>
        <w:shd w:val="clear" w:color="auto" w:fill="FFFFFF"/>
        <w:adjustRightInd w:val="0"/>
        <w:spacing w:before="0" w:beforeAutospacing="0" w:after="0" w:afterAutospacing="0"/>
        <w:jc w:val="center"/>
        <w:rPr>
          <w:rStyle w:val="7"/>
          <w:rFonts w:ascii="微软雅黑" w:eastAsia="微软雅黑"/>
          <w:sz w:val="32"/>
          <w:szCs w:val="32"/>
        </w:rPr>
      </w:pPr>
      <w:r>
        <w:rPr>
          <w:rStyle w:val="7"/>
          <w:rFonts w:hint="eastAsia" w:ascii="微软雅黑" w:hAnsi="微软雅黑" w:eastAsia="微软雅黑"/>
          <w:b w:val="0"/>
          <w:sz w:val="32"/>
          <w:szCs w:val="32"/>
        </w:rPr>
        <w:t>第五章 网上商城监督管理</w:t>
      </w:r>
    </w:p>
    <w:p>
      <w:pPr>
        <w:pStyle w:val="4"/>
        <w:widowControl w:val="0"/>
        <w:shd w:val="clear" w:color="auto" w:fill="FFFFFF"/>
        <w:adjustRightInd w:val="0"/>
        <w:spacing w:before="0" w:beforeAutospacing="0" w:after="0" w:afterAutospacing="0"/>
        <w:ind w:firstLine="640" w:firstLineChars="200"/>
        <w:jc w:val="both"/>
        <w:rPr>
          <w:rStyle w:val="7"/>
          <w:rFonts w:ascii="仿宋_GB2312" w:hAnsi="微软雅黑" w:eastAsia="仿宋_GB2312" w:cs="Times New Roman"/>
          <w:b w:val="0"/>
          <w:sz w:val="32"/>
          <w:szCs w:val="32"/>
        </w:rPr>
      </w:pPr>
      <w:r>
        <w:rPr>
          <w:rStyle w:val="7"/>
          <w:rFonts w:hint="eastAsia" w:ascii="仿宋_GB2312" w:hAnsi="微软雅黑" w:eastAsia="仿宋_GB2312"/>
          <w:b w:val="0"/>
          <w:sz w:val="32"/>
          <w:szCs w:val="32"/>
        </w:rPr>
        <w:t>第十八条</w:t>
      </w:r>
      <w:r>
        <w:rPr>
          <w:rFonts w:hint="eastAsia" w:ascii="微软雅黑" w:hAnsi="微软雅黑" w:eastAsia="仿宋_GB2312"/>
          <w:sz w:val="32"/>
          <w:szCs w:val="32"/>
        </w:rPr>
        <w:t>　</w:t>
      </w:r>
      <w:r>
        <w:rPr>
          <w:rStyle w:val="7"/>
          <w:rFonts w:hint="eastAsia" w:ascii="仿宋_GB2312" w:hAnsi="微软雅黑" w:eastAsia="仿宋_GB2312" w:cs="Times New Roman"/>
          <w:b w:val="0"/>
          <w:sz w:val="32"/>
          <w:szCs w:val="32"/>
        </w:rPr>
        <w:t>网上商城入驻供应商实行动态管理，网上商城正式上线运行后，满足入驻条件的供应商可随时申请入驻；入驻供应商因自身经营情况发生变化不能满足网上商城条件要求时，可向张掖市财政局书面申请退出。</w:t>
      </w:r>
    </w:p>
    <w:p>
      <w:pPr>
        <w:pStyle w:val="4"/>
        <w:widowControl w:val="0"/>
        <w:shd w:val="clear" w:color="auto" w:fill="FFFFFF"/>
        <w:adjustRightInd w:val="0"/>
        <w:spacing w:before="0" w:beforeAutospacing="0" w:after="0" w:afterAutospacing="0"/>
        <w:ind w:firstLine="640" w:firstLineChars="200"/>
        <w:jc w:val="both"/>
        <w:rPr>
          <w:rStyle w:val="7"/>
          <w:rFonts w:ascii="仿宋_GB2312" w:hAnsi="微软雅黑" w:eastAsia="仿宋_GB2312" w:cs="Times New Roman"/>
          <w:b w:val="0"/>
          <w:sz w:val="32"/>
          <w:szCs w:val="32"/>
        </w:rPr>
      </w:pPr>
      <w:r>
        <w:rPr>
          <w:rStyle w:val="7"/>
          <w:rFonts w:hint="eastAsia" w:ascii="仿宋_GB2312" w:hAnsi="微软雅黑" w:eastAsia="仿宋_GB2312" w:cs="Times New Roman"/>
          <w:b w:val="0"/>
          <w:sz w:val="32"/>
          <w:szCs w:val="32"/>
        </w:rPr>
        <w:t>第</w:t>
      </w:r>
      <w:r>
        <w:rPr>
          <w:rStyle w:val="7"/>
          <w:rFonts w:hint="eastAsia" w:ascii="仿宋_GB2312" w:hAnsi="微软雅黑" w:eastAsia="仿宋_GB2312"/>
          <w:b w:val="0"/>
          <w:sz w:val="32"/>
          <w:szCs w:val="32"/>
        </w:rPr>
        <w:t>十九条　</w:t>
      </w:r>
      <w:r>
        <w:rPr>
          <w:rStyle w:val="7"/>
          <w:rFonts w:hint="eastAsia" w:ascii="仿宋_GB2312" w:hAnsi="微软雅黑" w:eastAsia="仿宋_GB2312" w:cs="Times New Roman"/>
          <w:b w:val="0"/>
          <w:sz w:val="32"/>
          <w:szCs w:val="32"/>
        </w:rPr>
        <w:t>网上商城内同一品牌同一型号商品不足3家供应商提供的，对该品牌或该型号商品进行下架处理。</w:t>
      </w:r>
    </w:p>
    <w:p>
      <w:pPr>
        <w:pStyle w:val="4"/>
        <w:widowControl w:val="0"/>
        <w:shd w:val="clear" w:color="auto" w:fill="FFFFFF"/>
        <w:adjustRightInd w:val="0"/>
        <w:spacing w:before="0" w:beforeAutospacing="0" w:after="0" w:afterAutospacing="0"/>
        <w:ind w:firstLine="640" w:firstLineChars="200"/>
        <w:jc w:val="both"/>
        <w:rPr>
          <w:rFonts w:ascii="仿宋_GB2312" w:hAnsi="微软雅黑" w:eastAsia="仿宋_GB2312"/>
          <w:sz w:val="32"/>
          <w:szCs w:val="32"/>
        </w:rPr>
      </w:pPr>
      <w:r>
        <w:rPr>
          <w:rStyle w:val="7"/>
          <w:rFonts w:hint="eastAsia" w:ascii="仿宋_GB2312" w:hAnsi="微软雅黑" w:eastAsia="仿宋_GB2312"/>
          <w:b w:val="0"/>
          <w:sz w:val="32"/>
          <w:szCs w:val="32"/>
        </w:rPr>
        <w:t>第二十条</w:t>
      </w:r>
      <w:r>
        <w:rPr>
          <w:rFonts w:hint="eastAsia" w:ascii="微软雅黑" w:hAnsi="微软雅黑" w:eastAsia="仿宋_GB2312"/>
          <w:sz w:val="32"/>
          <w:szCs w:val="32"/>
        </w:rPr>
        <w:t>　</w:t>
      </w:r>
      <w:r>
        <w:rPr>
          <w:rFonts w:hint="eastAsia" w:ascii="仿宋_GB2312" w:hAnsi="微软雅黑" w:eastAsia="仿宋_GB2312"/>
          <w:sz w:val="32"/>
          <w:szCs w:val="32"/>
        </w:rPr>
        <w:t>网上商城交易过程中，如采购人与供应商发生纠纷的，按照网上商城采购合同约定及有关法律、法规规定处理。</w:t>
      </w:r>
    </w:p>
    <w:p>
      <w:pPr>
        <w:pStyle w:val="4"/>
        <w:widowControl w:val="0"/>
        <w:shd w:val="clear" w:color="auto" w:fill="FFFFFF"/>
        <w:adjustRightInd w:val="0"/>
        <w:spacing w:before="0" w:beforeAutospacing="0" w:after="0" w:afterAutospacing="0"/>
        <w:ind w:firstLine="640" w:firstLineChars="200"/>
        <w:jc w:val="both"/>
        <w:rPr>
          <w:rFonts w:ascii="仿宋_GB2312" w:hAnsi="微软雅黑" w:eastAsia="仿宋_GB2312"/>
          <w:sz w:val="32"/>
          <w:szCs w:val="32"/>
        </w:rPr>
      </w:pPr>
      <w:r>
        <w:rPr>
          <w:rStyle w:val="7"/>
          <w:rFonts w:hint="eastAsia" w:ascii="仿宋_GB2312" w:hAnsi="微软雅黑" w:eastAsia="仿宋_GB2312"/>
          <w:b w:val="0"/>
          <w:sz w:val="32"/>
          <w:szCs w:val="32"/>
        </w:rPr>
        <w:t>第二十条</w:t>
      </w:r>
      <w:r>
        <w:rPr>
          <w:rStyle w:val="7"/>
          <w:rFonts w:hint="eastAsia" w:ascii="微软雅黑" w:hAnsi="微软雅黑" w:eastAsia="仿宋_GB2312"/>
          <w:b w:val="0"/>
          <w:sz w:val="32"/>
          <w:szCs w:val="32"/>
        </w:rPr>
        <w:t>　</w:t>
      </w:r>
      <w:r>
        <w:rPr>
          <w:rStyle w:val="7"/>
          <w:rFonts w:hint="eastAsia" w:ascii="仿宋_GB2312" w:hAnsi="微软雅黑" w:eastAsia="仿宋_GB2312" w:cs="Times New Roman"/>
          <w:b w:val="0"/>
          <w:sz w:val="32"/>
          <w:szCs w:val="32"/>
        </w:rPr>
        <w:t>政府采购</w:t>
      </w:r>
      <w:r>
        <w:rPr>
          <w:rFonts w:hint="eastAsia" w:ascii="仿宋_GB2312" w:hAnsi="微软雅黑" w:eastAsia="仿宋_GB2312"/>
          <w:sz w:val="32"/>
          <w:szCs w:val="32"/>
        </w:rPr>
        <w:t>监管部门不定期对供应商提供的商品、价格、履约等情况进行评价，出现下列情形之一的，依据《政府采购法》及相关法律法规予以处罚或处理：</w:t>
      </w:r>
    </w:p>
    <w:p>
      <w:pPr>
        <w:pStyle w:val="4"/>
        <w:widowControl w:val="0"/>
        <w:shd w:val="clear" w:color="auto" w:fill="FFFFFF"/>
        <w:adjustRightInd w:val="0"/>
        <w:spacing w:before="0" w:beforeAutospacing="0" w:after="0" w:afterAutospacing="0"/>
        <w:ind w:firstLine="640" w:firstLineChars="200"/>
        <w:jc w:val="both"/>
        <w:rPr>
          <w:rFonts w:ascii="仿宋_GB2312" w:hAnsi="微软雅黑" w:eastAsia="仿宋_GB2312"/>
          <w:sz w:val="32"/>
          <w:szCs w:val="32"/>
        </w:rPr>
      </w:pPr>
      <w:r>
        <w:rPr>
          <w:rFonts w:hint="eastAsia" w:ascii="仿宋_GB2312" w:hAnsi="微软雅黑" w:eastAsia="仿宋_GB2312"/>
          <w:sz w:val="32"/>
          <w:szCs w:val="32"/>
        </w:rPr>
        <w:t>（一）提供非生产制造厂商授权商品，或者供货商品与订单信息不一致的，责令改正，给予书面通报；</w:t>
      </w:r>
    </w:p>
    <w:p>
      <w:pPr>
        <w:pStyle w:val="4"/>
        <w:widowControl w:val="0"/>
        <w:shd w:val="clear" w:color="auto" w:fill="FFFFFF"/>
        <w:adjustRightInd w:val="0"/>
        <w:spacing w:before="0" w:beforeAutospacing="0" w:after="0" w:afterAutospacing="0"/>
        <w:ind w:firstLine="640" w:firstLineChars="200"/>
        <w:jc w:val="both"/>
        <w:rPr>
          <w:rFonts w:ascii="仿宋_GB2312" w:hAnsi="微软雅黑" w:eastAsia="仿宋_GB2312"/>
          <w:sz w:val="32"/>
          <w:szCs w:val="32"/>
        </w:rPr>
      </w:pPr>
      <w:r>
        <w:rPr>
          <w:rFonts w:hint="eastAsia" w:ascii="仿宋_GB2312" w:hAnsi="微软雅黑" w:eastAsia="仿宋_GB2312"/>
          <w:sz w:val="32"/>
          <w:szCs w:val="32"/>
        </w:rPr>
        <w:t>（二）受到采购人投诉（包括商品及供货服务）累计三次且查证属实的，给予书面通报；</w:t>
      </w:r>
    </w:p>
    <w:p>
      <w:pPr>
        <w:pStyle w:val="4"/>
        <w:widowControl w:val="0"/>
        <w:shd w:val="clear" w:color="auto" w:fill="FFFFFF"/>
        <w:adjustRightInd w:val="0"/>
        <w:spacing w:before="0" w:beforeAutospacing="0" w:after="0" w:afterAutospacing="0"/>
        <w:ind w:firstLine="640" w:firstLineChars="200"/>
        <w:jc w:val="both"/>
        <w:rPr>
          <w:rFonts w:ascii="仿宋_GB2312" w:hAnsi="微软雅黑" w:eastAsia="仿宋_GB2312"/>
          <w:sz w:val="32"/>
          <w:szCs w:val="32"/>
        </w:rPr>
      </w:pPr>
      <w:r>
        <w:rPr>
          <w:rFonts w:hint="eastAsia" w:ascii="仿宋_GB2312" w:hAnsi="微软雅黑" w:eastAsia="仿宋_GB2312"/>
          <w:sz w:val="32"/>
          <w:szCs w:val="32"/>
        </w:rPr>
        <w:t>（三）提供给网上商城的商品非原厂原装、全新正品的，经核实后将停止其网上商城交易活动；</w:t>
      </w:r>
    </w:p>
    <w:p>
      <w:pPr>
        <w:pStyle w:val="4"/>
        <w:widowControl w:val="0"/>
        <w:shd w:val="clear" w:color="auto" w:fill="FFFFFF"/>
        <w:adjustRightInd w:val="0"/>
        <w:spacing w:before="0" w:beforeAutospacing="0" w:after="0" w:afterAutospacing="0"/>
        <w:ind w:firstLine="640" w:firstLineChars="200"/>
        <w:jc w:val="both"/>
        <w:rPr>
          <w:rFonts w:ascii="仿宋_GB2312" w:hAnsi="微软雅黑" w:eastAsia="仿宋_GB2312"/>
          <w:sz w:val="32"/>
          <w:szCs w:val="32"/>
        </w:rPr>
      </w:pPr>
      <w:r>
        <w:rPr>
          <w:rFonts w:hint="eastAsia" w:ascii="仿宋_GB2312" w:hAnsi="微软雅黑" w:eastAsia="仿宋_GB2312"/>
          <w:sz w:val="32"/>
          <w:szCs w:val="32"/>
        </w:rPr>
        <w:t>（四）无正当理由拒绝与采购人签订合同或者拒不履行合同的，经核实后将停止其网上商城交易活动；</w:t>
      </w:r>
    </w:p>
    <w:p>
      <w:pPr>
        <w:pStyle w:val="4"/>
        <w:widowControl w:val="0"/>
        <w:shd w:val="clear" w:color="auto" w:fill="FFFFFF"/>
        <w:adjustRightInd w:val="0"/>
        <w:spacing w:before="0" w:beforeAutospacing="0" w:after="0" w:afterAutospacing="0"/>
        <w:ind w:firstLine="640" w:firstLineChars="200"/>
        <w:jc w:val="both"/>
        <w:rPr>
          <w:rFonts w:ascii="仿宋_GB2312" w:hAnsi="微软雅黑" w:eastAsia="仿宋_GB2312"/>
          <w:sz w:val="32"/>
          <w:szCs w:val="32"/>
        </w:rPr>
      </w:pPr>
      <w:r>
        <w:rPr>
          <w:rFonts w:hint="eastAsia" w:ascii="仿宋_GB2312" w:hAnsi="微软雅黑" w:eastAsia="仿宋_GB2312"/>
          <w:sz w:val="32"/>
          <w:szCs w:val="32"/>
        </w:rPr>
        <w:t>（五）发生其他违规或者违约情况的；</w:t>
      </w:r>
    </w:p>
    <w:p>
      <w:pPr>
        <w:pStyle w:val="4"/>
        <w:widowControl w:val="0"/>
        <w:shd w:val="clear" w:color="auto" w:fill="FFFFFF"/>
        <w:adjustRightInd w:val="0"/>
        <w:spacing w:before="0" w:beforeAutospacing="0" w:after="0" w:afterAutospacing="0"/>
        <w:ind w:firstLine="640" w:firstLineChars="200"/>
        <w:jc w:val="both"/>
        <w:rPr>
          <w:rFonts w:ascii="仿宋_GB2312" w:hAnsi="微软雅黑" w:eastAsia="仿宋_GB2312"/>
          <w:sz w:val="32"/>
          <w:szCs w:val="32"/>
        </w:rPr>
      </w:pPr>
      <w:r>
        <w:rPr>
          <w:rStyle w:val="7"/>
          <w:rFonts w:hint="eastAsia" w:ascii="仿宋_GB2312" w:hAnsi="微软雅黑" w:eastAsia="仿宋_GB2312"/>
          <w:b w:val="0"/>
          <w:sz w:val="32"/>
          <w:szCs w:val="32"/>
        </w:rPr>
        <w:t>第二十一条</w:t>
      </w:r>
      <w:r>
        <w:rPr>
          <w:rFonts w:hint="eastAsia" w:ascii="微软雅黑" w:hAnsi="微软雅黑" w:eastAsia="仿宋_GB2312"/>
          <w:sz w:val="32"/>
          <w:szCs w:val="32"/>
        </w:rPr>
        <w:t>　</w:t>
      </w:r>
      <w:r>
        <w:rPr>
          <w:rFonts w:hint="eastAsia" w:ascii="仿宋_GB2312" w:hAnsi="微软雅黑" w:eastAsia="仿宋_GB2312"/>
          <w:sz w:val="32"/>
          <w:szCs w:val="32"/>
        </w:rPr>
        <w:t>采购人在网上商城交易活动中出现违法违规行为的，监管部门依照《中华人民共和国政府采购法》等法律法规规定处理。</w:t>
      </w:r>
    </w:p>
    <w:p>
      <w:pPr>
        <w:pStyle w:val="4"/>
        <w:widowControl w:val="0"/>
        <w:shd w:val="clear" w:color="auto" w:fill="FFFFFF"/>
        <w:adjustRightInd w:val="0"/>
        <w:spacing w:before="0" w:beforeAutospacing="0" w:after="0" w:afterAutospacing="0"/>
        <w:ind w:firstLine="640" w:firstLineChars="200"/>
        <w:jc w:val="both"/>
        <w:rPr>
          <w:rFonts w:ascii="仿宋_GB2312" w:hAnsi="微软雅黑" w:eastAsia="仿宋_GB2312"/>
          <w:sz w:val="32"/>
          <w:szCs w:val="32"/>
        </w:rPr>
      </w:pPr>
      <w:r>
        <w:rPr>
          <w:rStyle w:val="7"/>
          <w:rFonts w:hint="eastAsia" w:ascii="仿宋_GB2312" w:hAnsi="微软雅黑" w:eastAsia="仿宋_GB2312"/>
          <w:b w:val="0"/>
          <w:sz w:val="32"/>
          <w:szCs w:val="32"/>
        </w:rPr>
        <w:t>第二十二条</w:t>
      </w:r>
      <w:r>
        <w:rPr>
          <w:rFonts w:hint="eastAsia" w:ascii="微软雅黑" w:hAnsi="微软雅黑" w:eastAsia="仿宋_GB2312"/>
          <w:sz w:val="32"/>
          <w:szCs w:val="32"/>
        </w:rPr>
        <w:t>　</w:t>
      </w:r>
      <w:r>
        <w:rPr>
          <w:rFonts w:hint="eastAsia" w:ascii="仿宋_GB2312" w:hAnsi="微软雅黑" w:eastAsia="仿宋_GB2312"/>
          <w:sz w:val="32"/>
          <w:szCs w:val="32"/>
        </w:rPr>
        <w:t>供应商对价格及其他情况进行互相监督。发现问题可向监管部门进行举报，经调查情况属实的，对相关供应商依法进行处罚；虚假举报的，承担相应法律责任。</w:t>
      </w:r>
    </w:p>
    <w:p>
      <w:pPr>
        <w:pStyle w:val="4"/>
        <w:widowControl w:val="0"/>
        <w:shd w:val="clear" w:color="auto" w:fill="FFFFFF"/>
        <w:adjustRightInd w:val="0"/>
        <w:spacing w:before="0" w:beforeAutospacing="0" w:after="0" w:afterAutospacing="0"/>
        <w:ind w:firstLine="640" w:firstLineChars="200"/>
        <w:jc w:val="both"/>
        <w:rPr>
          <w:rFonts w:ascii="仿宋_GB2312" w:hAnsi="微软雅黑" w:eastAsia="仿宋_GB2312"/>
          <w:sz w:val="32"/>
          <w:szCs w:val="32"/>
        </w:rPr>
      </w:pPr>
      <w:r>
        <w:rPr>
          <w:rStyle w:val="7"/>
          <w:rFonts w:hint="eastAsia" w:ascii="仿宋_GB2312" w:hAnsi="微软雅黑" w:eastAsia="仿宋_GB2312"/>
          <w:b w:val="0"/>
          <w:sz w:val="32"/>
          <w:szCs w:val="32"/>
        </w:rPr>
        <w:t>第二十三条</w:t>
      </w:r>
      <w:r>
        <w:rPr>
          <w:rFonts w:hint="eastAsia" w:ascii="微软雅黑" w:hAnsi="微软雅黑" w:eastAsia="仿宋_GB2312"/>
          <w:sz w:val="32"/>
          <w:szCs w:val="32"/>
        </w:rPr>
        <w:t>　</w:t>
      </w:r>
      <w:r>
        <w:rPr>
          <w:rFonts w:hint="eastAsia" w:ascii="仿宋_GB2312" w:hAnsi="微软雅黑" w:eastAsia="仿宋_GB2312"/>
          <w:sz w:val="32"/>
          <w:szCs w:val="32"/>
        </w:rPr>
        <w:t>供应商不得向采购人或其他经办人进行商业贿赂，一经发现，将停止其网上商城交易活动，并依法追究相关人员责任，情节严重的，移交司法机关处理。</w:t>
      </w:r>
    </w:p>
    <w:p>
      <w:pPr>
        <w:pStyle w:val="4"/>
        <w:widowControl w:val="0"/>
        <w:shd w:val="clear" w:color="auto" w:fill="FFFFFF"/>
        <w:adjustRightInd w:val="0"/>
        <w:spacing w:before="0" w:beforeAutospacing="0" w:after="0" w:afterAutospacing="0"/>
        <w:ind w:firstLine="640" w:firstLineChars="200"/>
        <w:jc w:val="both"/>
        <w:rPr>
          <w:rFonts w:ascii="仿宋_GB2312" w:hAnsi="微软雅黑" w:eastAsia="仿宋_GB2312"/>
          <w:sz w:val="32"/>
          <w:szCs w:val="32"/>
        </w:rPr>
      </w:pPr>
      <w:r>
        <w:rPr>
          <w:rStyle w:val="7"/>
          <w:rFonts w:hint="eastAsia" w:ascii="仿宋_GB2312" w:hAnsi="微软雅黑" w:eastAsia="仿宋_GB2312"/>
          <w:b w:val="0"/>
          <w:sz w:val="32"/>
          <w:szCs w:val="32"/>
        </w:rPr>
        <w:t>第二十四条</w:t>
      </w:r>
      <w:r>
        <w:rPr>
          <w:rFonts w:hint="eastAsia" w:ascii="微软雅黑" w:hAnsi="微软雅黑" w:eastAsia="仿宋_GB2312"/>
          <w:sz w:val="32"/>
          <w:szCs w:val="32"/>
        </w:rPr>
        <w:t>　</w:t>
      </w:r>
      <w:r>
        <w:rPr>
          <w:rFonts w:hint="eastAsia" w:ascii="仿宋_GB2312" w:hAnsi="微软雅黑" w:eastAsia="仿宋_GB2312"/>
          <w:sz w:val="32"/>
          <w:szCs w:val="32"/>
        </w:rPr>
        <w:t>采购人不得向网上商城供应商提出超出合同范围的不合理要求。采购人无故不签订合同或不履行采购合同，按相关法律规定予以处理。</w:t>
      </w:r>
    </w:p>
    <w:p>
      <w:pPr>
        <w:pStyle w:val="4"/>
        <w:widowControl w:val="0"/>
        <w:shd w:val="clear" w:color="auto" w:fill="FFFFFF"/>
        <w:adjustRightInd w:val="0"/>
        <w:spacing w:before="0" w:beforeAutospacing="0" w:after="0" w:afterAutospacing="0"/>
        <w:ind w:firstLine="640" w:firstLineChars="200"/>
        <w:jc w:val="both"/>
        <w:rPr>
          <w:rFonts w:ascii="仿宋_GB2312" w:hAnsi="微软雅黑" w:eastAsia="仿宋_GB2312"/>
          <w:sz w:val="32"/>
          <w:szCs w:val="32"/>
        </w:rPr>
      </w:pPr>
      <w:r>
        <w:rPr>
          <w:rStyle w:val="7"/>
          <w:rFonts w:hint="eastAsia" w:ascii="仿宋_GB2312" w:hAnsi="微软雅黑" w:eastAsia="仿宋_GB2312"/>
          <w:b w:val="0"/>
          <w:sz w:val="32"/>
          <w:szCs w:val="32"/>
        </w:rPr>
        <w:t>第二十五条</w:t>
      </w:r>
      <w:r>
        <w:rPr>
          <w:rFonts w:hint="eastAsia" w:ascii="微软雅黑" w:hAnsi="微软雅黑" w:eastAsia="仿宋_GB2312"/>
          <w:sz w:val="32"/>
          <w:szCs w:val="32"/>
        </w:rPr>
        <w:t>　</w:t>
      </w:r>
      <w:r>
        <w:rPr>
          <w:rFonts w:hint="eastAsia" w:ascii="仿宋_GB2312" w:hAnsi="微软雅黑" w:eastAsia="仿宋_GB2312"/>
          <w:sz w:val="32"/>
          <w:szCs w:val="32"/>
        </w:rPr>
        <w:t>任何单位和个人有权对网上商城采购过程中的违法、违纪行为，向有关部门举报、投诉。</w:t>
      </w:r>
    </w:p>
    <w:p>
      <w:pPr>
        <w:pStyle w:val="4"/>
        <w:widowControl w:val="0"/>
        <w:shd w:val="clear" w:color="auto" w:fill="FFFFFF"/>
        <w:adjustRightInd w:val="0"/>
        <w:spacing w:before="0" w:beforeAutospacing="0" w:after="0" w:afterAutospacing="0"/>
        <w:ind w:firstLine="640" w:firstLineChars="200"/>
        <w:jc w:val="both"/>
        <w:rPr>
          <w:rFonts w:ascii="仿宋_GB2312" w:hAnsi="微软雅黑" w:eastAsia="仿宋_GB2312"/>
          <w:sz w:val="32"/>
          <w:szCs w:val="32"/>
        </w:rPr>
      </w:pPr>
      <w:r>
        <w:rPr>
          <w:rStyle w:val="7"/>
          <w:rFonts w:hint="eastAsia" w:ascii="仿宋_GB2312" w:hAnsi="微软雅黑" w:eastAsia="仿宋_GB2312"/>
          <w:b w:val="0"/>
          <w:sz w:val="32"/>
          <w:szCs w:val="32"/>
        </w:rPr>
        <w:t>第二十六条</w:t>
      </w:r>
      <w:r>
        <w:rPr>
          <w:rFonts w:hint="eastAsia" w:ascii="微软雅黑" w:hAnsi="微软雅黑" w:eastAsia="仿宋_GB2312"/>
          <w:sz w:val="32"/>
          <w:szCs w:val="32"/>
        </w:rPr>
        <w:t>　</w:t>
      </w:r>
      <w:r>
        <w:rPr>
          <w:rFonts w:hint="eastAsia" w:ascii="仿宋_GB2312" w:hAnsi="微软雅黑" w:eastAsia="仿宋_GB2312"/>
          <w:sz w:val="32"/>
          <w:szCs w:val="32"/>
        </w:rPr>
        <w:t>财政部门和相关部门、单位要自觉接受监督部门的监督检查，在网上商城管理过程中，存在违反规定的，以及其他滥用职权、玩忽职守、徇私舞弊行为的，按照《中华人民共和国公务员法》、《中华人民共和国行政监察法》、《财政违法行为</w:t>
      </w:r>
      <w:r>
        <w:rPr>
          <w:rFonts w:hint="eastAsia" w:ascii="仿宋_GB2312" w:hAnsi="微软雅黑" w:eastAsia="仿宋_GB2312"/>
          <w:sz w:val="32"/>
          <w:szCs w:val="32"/>
          <w:lang w:eastAsia="zh-CN"/>
        </w:rPr>
        <w:t>处罚</w:t>
      </w:r>
      <w:r>
        <w:rPr>
          <w:rFonts w:hint="eastAsia" w:ascii="仿宋_GB2312" w:hAnsi="微软雅黑" w:eastAsia="仿宋_GB2312"/>
          <w:sz w:val="32"/>
          <w:szCs w:val="32"/>
        </w:rPr>
        <w:t>处分条例》等有关规定追究相应责任。</w:t>
      </w:r>
    </w:p>
    <w:p>
      <w:pPr>
        <w:pStyle w:val="4"/>
        <w:widowControl w:val="0"/>
        <w:shd w:val="clear" w:color="auto" w:fill="FFFFFF"/>
        <w:adjustRightInd w:val="0"/>
        <w:spacing w:before="0" w:beforeAutospacing="0" w:after="0" w:afterAutospacing="0"/>
        <w:jc w:val="both"/>
        <w:rPr>
          <w:rStyle w:val="7"/>
          <w:rFonts w:ascii="微软雅黑" w:hAnsi="微软雅黑" w:eastAsia="微软雅黑"/>
          <w:b w:val="0"/>
          <w:sz w:val="32"/>
          <w:szCs w:val="32"/>
        </w:rPr>
      </w:pPr>
    </w:p>
    <w:p>
      <w:pPr>
        <w:pStyle w:val="4"/>
        <w:widowControl w:val="0"/>
        <w:shd w:val="clear" w:color="auto" w:fill="FFFFFF"/>
        <w:adjustRightInd w:val="0"/>
        <w:spacing w:before="0" w:beforeAutospacing="0" w:after="0" w:afterAutospacing="0"/>
        <w:jc w:val="center"/>
        <w:rPr>
          <w:rStyle w:val="7"/>
          <w:rFonts w:ascii="微软雅黑" w:eastAsia="微软雅黑"/>
          <w:sz w:val="32"/>
          <w:szCs w:val="32"/>
        </w:rPr>
      </w:pPr>
      <w:r>
        <w:rPr>
          <w:rStyle w:val="7"/>
          <w:rFonts w:hint="eastAsia" w:ascii="微软雅黑" w:hAnsi="微软雅黑" w:eastAsia="微软雅黑"/>
          <w:b w:val="0"/>
          <w:sz w:val="32"/>
          <w:szCs w:val="32"/>
        </w:rPr>
        <w:t>第六章　附　则</w:t>
      </w:r>
    </w:p>
    <w:p>
      <w:pPr>
        <w:pStyle w:val="4"/>
        <w:widowControl w:val="0"/>
        <w:shd w:val="clear" w:color="auto" w:fill="FFFFFF"/>
        <w:adjustRightInd w:val="0"/>
        <w:spacing w:before="0" w:beforeAutospacing="0" w:after="0" w:afterAutospacing="0"/>
        <w:ind w:firstLine="640" w:firstLineChars="200"/>
        <w:jc w:val="both"/>
        <w:rPr>
          <w:rFonts w:ascii="仿宋_GB2312" w:hAnsi="微软雅黑" w:eastAsia="仿宋_GB2312"/>
          <w:sz w:val="32"/>
          <w:szCs w:val="32"/>
        </w:rPr>
      </w:pPr>
      <w:r>
        <w:rPr>
          <w:rStyle w:val="7"/>
          <w:rFonts w:hint="eastAsia" w:ascii="仿宋_GB2312" w:hAnsi="微软雅黑" w:eastAsia="仿宋_GB2312"/>
          <w:b w:val="0"/>
          <w:sz w:val="32"/>
          <w:szCs w:val="32"/>
        </w:rPr>
        <w:t>第二十七条</w:t>
      </w:r>
      <w:r>
        <w:rPr>
          <w:rFonts w:hint="eastAsia" w:ascii="微软雅黑" w:hAnsi="微软雅黑" w:eastAsia="仿宋_GB2312"/>
          <w:sz w:val="32"/>
          <w:szCs w:val="32"/>
        </w:rPr>
        <w:t>　</w:t>
      </w:r>
      <w:r>
        <w:rPr>
          <w:rFonts w:hint="eastAsia" w:ascii="仿宋_GB2312" w:hAnsi="微软雅黑" w:eastAsia="仿宋_GB2312"/>
          <w:sz w:val="32"/>
          <w:szCs w:val="32"/>
        </w:rPr>
        <w:t>本办法由张掖市财政局负责解释，各县区财政部门参照本办法执行。</w:t>
      </w:r>
    </w:p>
    <w:p>
      <w:pPr>
        <w:pStyle w:val="4"/>
        <w:widowControl w:val="0"/>
        <w:shd w:val="clear" w:color="auto" w:fill="FFFFFF"/>
        <w:adjustRightInd w:val="0"/>
        <w:spacing w:before="0" w:beforeAutospacing="0" w:after="0" w:afterAutospacing="0"/>
        <w:ind w:firstLine="640" w:firstLineChars="200"/>
        <w:jc w:val="both"/>
        <w:rPr>
          <w:rFonts w:ascii="仿宋_GB2312" w:hAnsi="微软雅黑" w:eastAsia="仿宋_GB2312"/>
          <w:sz w:val="32"/>
          <w:szCs w:val="32"/>
        </w:rPr>
      </w:pPr>
      <w:r>
        <w:rPr>
          <w:rStyle w:val="7"/>
          <w:rFonts w:hint="eastAsia" w:ascii="仿宋_GB2312" w:hAnsi="微软雅黑" w:eastAsia="仿宋_GB2312"/>
          <w:b w:val="0"/>
          <w:sz w:val="32"/>
          <w:szCs w:val="32"/>
        </w:rPr>
        <w:t>第二十八条</w:t>
      </w:r>
      <w:r>
        <w:rPr>
          <w:rStyle w:val="7"/>
          <w:rFonts w:hint="eastAsia" w:ascii="微软雅黑" w:hAnsi="微软雅黑" w:eastAsia="仿宋_GB2312"/>
          <w:b w:val="0"/>
          <w:sz w:val="32"/>
          <w:szCs w:val="32"/>
        </w:rPr>
        <w:t>　</w:t>
      </w:r>
      <w:r>
        <w:rPr>
          <w:rFonts w:hint="eastAsia" w:ascii="仿宋_GB2312" w:hAnsi="微软雅黑" w:eastAsia="仿宋_GB2312"/>
          <w:sz w:val="32"/>
          <w:szCs w:val="32"/>
        </w:rPr>
        <w:t>本办法自发布之日起试行。</w:t>
      </w:r>
    </w:p>
    <w:p>
      <w:pPr>
        <w:pStyle w:val="4"/>
        <w:widowControl w:val="0"/>
        <w:shd w:val="clear" w:color="auto" w:fill="FFFFFF"/>
        <w:adjustRightInd w:val="0"/>
        <w:spacing w:before="0" w:beforeAutospacing="0" w:after="0" w:afterAutospacing="0"/>
        <w:ind w:firstLine="560" w:firstLineChars="200"/>
        <w:jc w:val="both"/>
        <w:rPr>
          <w:rFonts w:ascii="仿宋_GB2312" w:hAnsi="微软雅黑" w:eastAsia="仿宋_GB2312"/>
          <w:sz w:val="28"/>
          <w:szCs w:val="28"/>
        </w:rPr>
      </w:pPr>
    </w:p>
    <w:p>
      <w:pPr>
        <w:pStyle w:val="4"/>
        <w:shd w:val="clear" w:color="auto" w:fill="FFFFFF"/>
        <w:adjustRightInd w:val="0"/>
        <w:spacing w:before="0" w:beforeAutospacing="0" w:after="0" w:afterAutospacing="0"/>
        <w:ind w:firstLine="640" w:firstLineChars="200"/>
        <w:jc w:val="both"/>
        <w:rPr>
          <w:rFonts w:ascii="仿宋_GB2312" w:hAnsi="微软雅黑" w:eastAsia="仿宋_GB2312"/>
          <w:sz w:val="32"/>
          <w:szCs w:val="32"/>
        </w:rPr>
      </w:pPr>
    </w:p>
    <w:p>
      <w:pPr>
        <w:pStyle w:val="4"/>
        <w:shd w:val="clear" w:color="auto" w:fill="FFFFFF"/>
        <w:adjustRightInd w:val="0"/>
        <w:spacing w:before="0" w:beforeAutospacing="0" w:after="0" w:afterAutospacing="0"/>
        <w:ind w:firstLine="640" w:firstLineChars="200"/>
        <w:jc w:val="both"/>
        <w:rPr>
          <w:rFonts w:ascii="仿宋_GB2312" w:hAnsi="微软雅黑" w:eastAsia="仿宋_GB2312"/>
          <w:sz w:val="32"/>
          <w:szCs w:val="32"/>
        </w:rPr>
      </w:pPr>
    </w:p>
    <w:p>
      <w:pPr>
        <w:adjustRightInd w:val="0"/>
        <w:ind w:firstLine="640" w:firstLineChars="200"/>
        <w:rPr>
          <w:rFonts w:ascii="仿宋_GB2312" w:eastAsia="仿宋_GB2312"/>
          <w:sz w:val="32"/>
          <w:szCs w:val="32"/>
        </w:rPr>
      </w:pPr>
    </w:p>
    <w:sectPr>
      <w:pgSz w:w="11906" w:h="16838"/>
      <w:pgMar w:top="2098" w:right="147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楷体"/>
    <w:panose1 w:val="02010609030101010101"/>
    <w:charset w:val="86"/>
    <w:family w:val="modern"/>
    <w:pitch w:val="default"/>
    <w:sig w:usb0="00000000" w:usb1="00000000" w:usb2="0000001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0ODI0ODMzZmEyZWViMGNjOTBmNjFhYmMyMzNmNDIifQ=="/>
  </w:docVars>
  <w:rsids>
    <w:rsidRoot w:val="00E63A91"/>
    <w:rsid w:val="000000B0"/>
    <w:rsid w:val="0001215D"/>
    <w:rsid w:val="00013748"/>
    <w:rsid w:val="00015439"/>
    <w:rsid w:val="00023058"/>
    <w:rsid w:val="00026FCC"/>
    <w:rsid w:val="000412E6"/>
    <w:rsid w:val="00050866"/>
    <w:rsid w:val="00054F98"/>
    <w:rsid w:val="0006249F"/>
    <w:rsid w:val="00062CCE"/>
    <w:rsid w:val="00063BF3"/>
    <w:rsid w:val="00070270"/>
    <w:rsid w:val="000712CF"/>
    <w:rsid w:val="00080271"/>
    <w:rsid w:val="00083592"/>
    <w:rsid w:val="000876B6"/>
    <w:rsid w:val="00090147"/>
    <w:rsid w:val="00090568"/>
    <w:rsid w:val="0009579B"/>
    <w:rsid w:val="000A3A13"/>
    <w:rsid w:val="000A5639"/>
    <w:rsid w:val="000A74A0"/>
    <w:rsid w:val="000B2CFF"/>
    <w:rsid w:val="000B5EF9"/>
    <w:rsid w:val="000D1294"/>
    <w:rsid w:val="000D1666"/>
    <w:rsid w:val="000D3793"/>
    <w:rsid w:val="000E002F"/>
    <w:rsid w:val="00107F07"/>
    <w:rsid w:val="00110F6E"/>
    <w:rsid w:val="001125D2"/>
    <w:rsid w:val="00113453"/>
    <w:rsid w:val="00123B94"/>
    <w:rsid w:val="001258DB"/>
    <w:rsid w:val="00130211"/>
    <w:rsid w:val="00133A51"/>
    <w:rsid w:val="0014137B"/>
    <w:rsid w:val="0015131A"/>
    <w:rsid w:val="0015240C"/>
    <w:rsid w:val="00154043"/>
    <w:rsid w:val="00155849"/>
    <w:rsid w:val="00156F66"/>
    <w:rsid w:val="001709B0"/>
    <w:rsid w:val="00180C03"/>
    <w:rsid w:val="00181868"/>
    <w:rsid w:val="00184BB2"/>
    <w:rsid w:val="001A33D1"/>
    <w:rsid w:val="001B12B3"/>
    <w:rsid w:val="001B1576"/>
    <w:rsid w:val="001B2743"/>
    <w:rsid w:val="001C0257"/>
    <w:rsid w:val="001C2277"/>
    <w:rsid w:val="001C2D77"/>
    <w:rsid w:val="001C39AF"/>
    <w:rsid w:val="001C624D"/>
    <w:rsid w:val="001C7968"/>
    <w:rsid w:val="001D1E77"/>
    <w:rsid w:val="001D37F8"/>
    <w:rsid w:val="001E0C7B"/>
    <w:rsid w:val="001E5182"/>
    <w:rsid w:val="00200336"/>
    <w:rsid w:val="00202ECA"/>
    <w:rsid w:val="00211AB9"/>
    <w:rsid w:val="00215056"/>
    <w:rsid w:val="00224EE7"/>
    <w:rsid w:val="00236D70"/>
    <w:rsid w:val="00245BE6"/>
    <w:rsid w:val="002561D8"/>
    <w:rsid w:val="00257AC6"/>
    <w:rsid w:val="002723DE"/>
    <w:rsid w:val="00272D43"/>
    <w:rsid w:val="002773E3"/>
    <w:rsid w:val="00284705"/>
    <w:rsid w:val="00284BFF"/>
    <w:rsid w:val="00287F9D"/>
    <w:rsid w:val="002913EF"/>
    <w:rsid w:val="002A24E4"/>
    <w:rsid w:val="002A5FC3"/>
    <w:rsid w:val="002B4AEB"/>
    <w:rsid w:val="002C19DB"/>
    <w:rsid w:val="002C1DAB"/>
    <w:rsid w:val="002D66E1"/>
    <w:rsid w:val="002D7013"/>
    <w:rsid w:val="002E5A3D"/>
    <w:rsid w:val="002F094F"/>
    <w:rsid w:val="002F1669"/>
    <w:rsid w:val="002F1914"/>
    <w:rsid w:val="002F3A35"/>
    <w:rsid w:val="00300362"/>
    <w:rsid w:val="003012AC"/>
    <w:rsid w:val="00303CD3"/>
    <w:rsid w:val="00317C01"/>
    <w:rsid w:val="00330D19"/>
    <w:rsid w:val="00352DBC"/>
    <w:rsid w:val="00357874"/>
    <w:rsid w:val="00382F00"/>
    <w:rsid w:val="00383137"/>
    <w:rsid w:val="00387417"/>
    <w:rsid w:val="00387F35"/>
    <w:rsid w:val="00390DC6"/>
    <w:rsid w:val="00397ADA"/>
    <w:rsid w:val="003A1FF8"/>
    <w:rsid w:val="003A287A"/>
    <w:rsid w:val="003A583B"/>
    <w:rsid w:val="003C07F3"/>
    <w:rsid w:val="003C09F1"/>
    <w:rsid w:val="003C2F86"/>
    <w:rsid w:val="003C4EBE"/>
    <w:rsid w:val="003C6200"/>
    <w:rsid w:val="003C63C9"/>
    <w:rsid w:val="003D47C9"/>
    <w:rsid w:val="003E61C9"/>
    <w:rsid w:val="003E6D09"/>
    <w:rsid w:val="003F084B"/>
    <w:rsid w:val="003F34A9"/>
    <w:rsid w:val="0040011F"/>
    <w:rsid w:val="0040507E"/>
    <w:rsid w:val="00405A17"/>
    <w:rsid w:val="00406E77"/>
    <w:rsid w:val="0041391F"/>
    <w:rsid w:val="004155C5"/>
    <w:rsid w:val="00422B49"/>
    <w:rsid w:val="00426FD9"/>
    <w:rsid w:val="00440A05"/>
    <w:rsid w:val="00441409"/>
    <w:rsid w:val="00460AE4"/>
    <w:rsid w:val="004616C6"/>
    <w:rsid w:val="0046566F"/>
    <w:rsid w:val="00471043"/>
    <w:rsid w:val="00477194"/>
    <w:rsid w:val="004801A4"/>
    <w:rsid w:val="0048043F"/>
    <w:rsid w:val="004872D3"/>
    <w:rsid w:val="00491075"/>
    <w:rsid w:val="004937F6"/>
    <w:rsid w:val="00495E47"/>
    <w:rsid w:val="00495F52"/>
    <w:rsid w:val="004A3496"/>
    <w:rsid w:val="004A353B"/>
    <w:rsid w:val="004A4A30"/>
    <w:rsid w:val="004A70A0"/>
    <w:rsid w:val="004B1295"/>
    <w:rsid w:val="004B41A8"/>
    <w:rsid w:val="004C529C"/>
    <w:rsid w:val="004D1855"/>
    <w:rsid w:val="004D4E27"/>
    <w:rsid w:val="004E573C"/>
    <w:rsid w:val="004F45DE"/>
    <w:rsid w:val="004F545F"/>
    <w:rsid w:val="004F604A"/>
    <w:rsid w:val="00500697"/>
    <w:rsid w:val="00502962"/>
    <w:rsid w:val="00506B64"/>
    <w:rsid w:val="00510D49"/>
    <w:rsid w:val="00514F64"/>
    <w:rsid w:val="00530822"/>
    <w:rsid w:val="005312F2"/>
    <w:rsid w:val="00535B8E"/>
    <w:rsid w:val="005418F7"/>
    <w:rsid w:val="00544367"/>
    <w:rsid w:val="00544995"/>
    <w:rsid w:val="005538C2"/>
    <w:rsid w:val="00560CDF"/>
    <w:rsid w:val="00565C7A"/>
    <w:rsid w:val="00565DAF"/>
    <w:rsid w:val="005728C8"/>
    <w:rsid w:val="00574895"/>
    <w:rsid w:val="00584EA5"/>
    <w:rsid w:val="005861F0"/>
    <w:rsid w:val="0059225F"/>
    <w:rsid w:val="00592BC0"/>
    <w:rsid w:val="00594200"/>
    <w:rsid w:val="00595C0E"/>
    <w:rsid w:val="005A059C"/>
    <w:rsid w:val="005A5113"/>
    <w:rsid w:val="005C283F"/>
    <w:rsid w:val="005C3A75"/>
    <w:rsid w:val="005C770B"/>
    <w:rsid w:val="005C7819"/>
    <w:rsid w:val="005D3FC4"/>
    <w:rsid w:val="005D76D3"/>
    <w:rsid w:val="005E1DAF"/>
    <w:rsid w:val="005E2CEF"/>
    <w:rsid w:val="005F7A4B"/>
    <w:rsid w:val="005F7BE3"/>
    <w:rsid w:val="00602599"/>
    <w:rsid w:val="00604E64"/>
    <w:rsid w:val="006061F9"/>
    <w:rsid w:val="00610EB0"/>
    <w:rsid w:val="0061293F"/>
    <w:rsid w:val="006146FE"/>
    <w:rsid w:val="00614E82"/>
    <w:rsid w:val="006261D3"/>
    <w:rsid w:val="006304CD"/>
    <w:rsid w:val="0063369C"/>
    <w:rsid w:val="00643E45"/>
    <w:rsid w:val="006469C1"/>
    <w:rsid w:val="006557CA"/>
    <w:rsid w:val="00656C8C"/>
    <w:rsid w:val="00660861"/>
    <w:rsid w:val="006733DF"/>
    <w:rsid w:val="006807A8"/>
    <w:rsid w:val="006854C3"/>
    <w:rsid w:val="00687098"/>
    <w:rsid w:val="0069078A"/>
    <w:rsid w:val="006945B3"/>
    <w:rsid w:val="006B2844"/>
    <w:rsid w:val="006E00F0"/>
    <w:rsid w:val="006E2B39"/>
    <w:rsid w:val="006E3A36"/>
    <w:rsid w:val="006E63D0"/>
    <w:rsid w:val="006F0AC1"/>
    <w:rsid w:val="006F7CDD"/>
    <w:rsid w:val="00702C8A"/>
    <w:rsid w:val="007070B0"/>
    <w:rsid w:val="0072666F"/>
    <w:rsid w:val="00735DEA"/>
    <w:rsid w:val="0074276E"/>
    <w:rsid w:val="00742A22"/>
    <w:rsid w:val="00757056"/>
    <w:rsid w:val="007578CE"/>
    <w:rsid w:val="007627C8"/>
    <w:rsid w:val="00762C24"/>
    <w:rsid w:val="007637DA"/>
    <w:rsid w:val="00770EB5"/>
    <w:rsid w:val="00780246"/>
    <w:rsid w:val="00785207"/>
    <w:rsid w:val="00785EB7"/>
    <w:rsid w:val="00790499"/>
    <w:rsid w:val="00790DE9"/>
    <w:rsid w:val="007A5381"/>
    <w:rsid w:val="007B3426"/>
    <w:rsid w:val="007B4CD6"/>
    <w:rsid w:val="007C1E20"/>
    <w:rsid w:val="007C3DC0"/>
    <w:rsid w:val="007C6A7F"/>
    <w:rsid w:val="007E5C5E"/>
    <w:rsid w:val="007E6C14"/>
    <w:rsid w:val="00804FE2"/>
    <w:rsid w:val="00807BD0"/>
    <w:rsid w:val="0081128D"/>
    <w:rsid w:val="00811516"/>
    <w:rsid w:val="00815B89"/>
    <w:rsid w:val="008176D5"/>
    <w:rsid w:val="00830696"/>
    <w:rsid w:val="0084453F"/>
    <w:rsid w:val="0084470D"/>
    <w:rsid w:val="00846A2C"/>
    <w:rsid w:val="00847489"/>
    <w:rsid w:val="008500A3"/>
    <w:rsid w:val="00855E5D"/>
    <w:rsid w:val="00856573"/>
    <w:rsid w:val="00857740"/>
    <w:rsid w:val="00864E0E"/>
    <w:rsid w:val="00876004"/>
    <w:rsid w:val="008766AC"/>
    <w:rsid w:val="0088163A"/>
    <w:rsid w:val="0089189C"/>
    <w:rsid w:val="00894668"/>
    <w:rsid w:val="008A612E"/>
    <w:rsid w:val="008C2291"/>
    <w:rsid w:val="008C72D8"/>
    <w:rsid w:val="008D224F"/>
    <w:rsid w:val="008D6C01"/>
    <w:rsid w:val="008E3F9E"/>
    <w:rsid w:val="008F47C2"/>
    <w:rsid w:val="009039A7"/>
    <w:rsid w:val="0091443E"/>
    <w:rsid w:val="00932465"/>
    <w:rsid w:val="009339B8"/>
    <w:rsid w:val="00936509"/>
    <w:rsid w:val="00950F0A"/>
    <w:rsid w:val="00972E6F"/>
    <w:rsid w:val="00984E85"/>
    <w:rsid w:val="0098528A"/>
    <w:rsid w:val="009A54A0"/>
    <w:rsid w:val="009B0B8E"/>
    <w:rsid w:val="009B6AC0"/>
    <w:rsid w:val="009C2923"/>
    <w:rsid w:val="009C3DFE"/>
    <w:rsid w:val="009C7E34"/>
    <w:rsid w:val="009D075D"/>
    <w:rsid w:val="009E282B"/>
    <w:rsid w:val="009E3921"/>
    <w:rsid w:val="009E66F5"/>
    <w:rsid w:val="00A060ED"/>
    <w:rsid w:val="00A15031"/>
    <w:rsid w:val="00A15ADB"/>
    <w:rsid w:val="00A22598"/>
    <w:rsid w:val="00A30639"/>
    <w:rsid w:val="00A32458"/>
    <w:rsid w:val="00A42885"/>
    <w:rsid w:val="00A60357"/>
    <w:rsid w:val="00A657B5"/>
    <w:rsid w:val="00A65EF8"/>
    <w:rsid w:val="00A66781"/>
    <w:rsid w:val="00A66BF3"/>
    <w:rsid w:val="00A93353"/>
    <w:rsid w:val="00A96734"/>
    <w:rsid w:val="00AA4BF5"/>
    <w:rsid w:val="00AB153A"/>
    <w:rsid w:val="00AB5405"/>
    <w:rsid w:val="00AB6B7F"/>
    <w:rsid w:val="00AC575E"/>
    <w:rsid w:val="00AD0372"/>
    <w:rsid w:val="00AD57E2"/>
    <w:rsid w:val="00AE2F8B"/>
    <w:rsid w:val="00AE3270"/>
    <w:rsid w:val="00AE4696"/>
    <w:rsid w:val="00AE59FC"/>
    <w:rsid w:val="00B0385E"/>
    <w:rsid w:val="00B068FD"/>
    <w:rsid w:val="00B07EA9"/>
    <w:rsid w:val="00B13E8E"/>
    <w:rsid w:val="00B15F59"/>
    <w:rsid w:val="00B3056C"/>
    <w:rsid w:val="00B31A18"/>
    <w:rsid w:val="00B32E9B"/>
    <w:rsid w:val="00B3435D"/>
    <w:rsid w:val="00B348F9"/>
    <w:rsid w:val="00B43FE0"/>
    <w:rsid w:val="00B543FC"/>
    <w:rsid w:val="00B56186"/>
    <w:rsid w:val="00B57559"/>
    <w:rsid w:val="00B833F4"/>
    <w:rsid w:val="00B85C40"/>
    <w:rsid w:val="00BA0A42"/>
    <w:rsid w:val="00BA16CF"/>
    <w:rsid w:val="00BB00B6"/>
    <w:rsid w:val="00BB468D"/>
    <w:rsid w:val="00BB49CA"/>
    <w:rsid w:val="00BC20DA"/>
    <w:rsid w:val="00BC2B99"/>
    <w:rsid w:val="00BD1900"/>
    <w:rsid w:val="00BE0F17"/>
    <w:rsid w:val="00BE3410"/>
    <w:rsid w:val="00C04CD5"/>
    <w:rsid w:val="00C07EC3"/>
    <w:rsid w:val="00C13882"/>
    <w:rsid w:val="00C171B1"/>
    <w:rsid w:val="00C21952"/>
    <w:rsid w:val="00C30EF3"/>
    <w:rsid w:val="00C3163F"/>
    <w:rsid w:val="00C31A91"/>
    <w:rsid w:val="00C34437"/>
    <w:rsid w:val="00C35714"/>
    <w:rsid w:val="00C41760"/>
    <w:rsid w:val="00C420AB"/>
    <w:rsid w:val="00C42177"/>
    <w:rsid w:val="00C43724"/>
    <w:rsid w:val="00C43AAD"/>
    <w:rsid w:val="00C475F1"/>
    <w:rsid w:val="00C51A20"/>
    <w:rsid w:val="00C5295C"/>
    <w:rsid w:val="00C60063"/>
    <w:rsid w:val="00C627AC"/>
    <w:rsid w:val="00C67F5D"/>
    <w:rsid w:val="00C75859"/>
    <w:rsid w:val="00C82880"/>
    <w:rsid w:val="00C834D7"/>
    <w:rsid w:val="00C84CDD"/>
    <w:rsid w:val="00C871AA"/>
    <w:rsid w:val="00C92861"/>
    <w:rsid w:val="00C93356"/>
    <w:rsid w:val="00CB2575"/>
    <w:rsid w:val="00CB2858"/>
    <w:rsid w:val="00CB74D3"/>
    <w:rsid w:val="00CC0757"/>
    <w:rsid w:val="00CC6FE3"/>
    <w:rsid w:val="00CD5A20"/>
    <w:rsid w:val="00CD70BE"/>
    <w:rsid w:val="00CE3EE0"/>
    <w:rsid w:val="00CE5380"/>
    <w:rsid w:val="00CF04A5"/>
    <w:rsid w:val="00CF4964"/>
    <w:rsid w:val="00CF4B73"/>
    <w:rsid w:val="00D02DFE"/>
    <w:rsid w:val="00D22AF4"/>
    <w:rsid w:val="00D31D69"/>
    <w:rsid w:val="00D331CF"/>
    <w:rsid w:val="00D35E13"/>
    <w:rsid w:val="00D50E92"/>
    <w:rsid w:val="00D51A6A"/>
    <w:rsid w:val="00D53837"/>
    <w:rsid w:val="00D540B8"/>
    <w:rsid w:val="00D55D2B"/>
    <w:rsid w:val="00D6763B"/>
    <w:rsid w:val="00D75353"/>
    <w:rsid w:val="00D82D19"/>
    <w:rsid w:val="00D83EBA"/>
    <w:rsid w:val="00D85785"/>
    <w:rsid w:val="00D9751B"/>
    <w:rsid w:val="00DA0A2A"/>
    <w:rsid w:val="00DC1E12"/>
    <w:rsid w:val="00DC2197"/>
    <w:rsid w:val="00DD3311"/>
    <w:rsid w:val="00DD4296"/>
    <w:rsid w:val="00DD62EA"/>
    <w:rsid w:val="00DD751C"/>
    <w:rsid w:val="00DE0E25"/>
    <w:rsid w:val="00DE2E9A"/>
    <w:rsid w:val="00DE4036"/>
    <w:rsid w:val="00DE5EC3"/>
    <w:rsid w:val="00DF56D8"/>
    <w:rsid w:val="00E00345"/>
    <w:rsid w:val="00E0448B"/>
    <w:rsid w:val="00E114A5"/>
    <w:rsid w:val="00E21C44"/>
    <w:rsid w:val="00E23609"/>
    <w:rsid w:val="00E267D9"/>
    <w:rsid w:val="00E26FDE"/>
    <w:rsid w:val="00E40BD0"/>
    <w:rsid w:val="00E53CE4"/>
    <w:rsid w:val="00E54006"/>
    <w:rsid w:val="00E544A5"/>
    <w:rsid w:val="00E55989"/>
    <w:rsid w:val="00E619CD"/>
    <w:rsid w:val="00E63A91"/>
    <w:rsid w:val="00E641F3"/>
    <w:rsid w:val="00E66733"/>
    <w:rsid w:val="00E81829"/>
    <w:rsid w:val="00E923D4"/>
    <w:rsid w:val="00E94229"/>
    <w:rsid w:val="00EA188A"/>
    <w:rsid w:val="00EA38E7"/>
    <w:rsid w:val="00EA54F3"/>
    <w:rsid w:val="00EB0220"/>
    <w:rsid w:val="00EB1444"/>
    <w:rsid w:val="00EB61C2"/>
    <w:rsid w:val="00EB7BFB"/>
    <w:rsid w:val="00EC2FEB"/>
    <w:rsid w:val="00ED70BB"/>
    <w:rsid w:val="00ED7A4A"/>
    <w:rsid w:val="00EE4C53"/>
    <w:rsid w:val="00EE5767"/>
    <w:rsid w:val="00EF2A83"/>
    <w:rsid w:val="00EF5343"/>
    <w:rsid w:val="00F03C2A"/>
    <w:rsid w:val="00F06C2B"/>
    <w:rsid w:val="00F36234"/>
    <w:rsid w:val="00F509F5"/>
    <w:rsid w:val="00F51E07"/>
    <w:rsid w:val="00F52818"/>
    <w:rsid w:val="00F5678F"/>
    <w:rsid w:val="00F64FDD"/>
    <w:rsid w:val="00F673E6"/>
    <w:rsid w:val="00F71713"/>
    <w:rsid w:val="00F85181"/>
    <w:rsid w:val="00F8741C"/>
    <w:rsid w:val="00F94B32"/>
    <w:rsid w:val="00F97F00"/>
    <w:rsid w:val="00FA0239"/>
    <w:rsid w:val="00FA4230"/>
    <w:rsid w:val="00FA7B8B"/>
    <w:rsid w:val="00FB243D"/>
    <w:rsid w:val="00FC56F2"/>
    <w:rsid w:val="00FC7095"/>
    <w:rsid w:val="00FD27E3"/>
    <w:rsid w:val="00FD2A3A"/>
    <w:rsid w:val="00FD36CA"/>
    <w:rsid w:val="00FD4FAC"/>
    <w:rsid w:val="00FD5E50"/>
    <w:rsid w:val="00FD5F39"/>
    <w:rsid w:val="00FE483F"/>
    <w:rsid w:val="00FF1009"/>
    <w:rsid w:val="09A17C56"/>
    <w:rsid w:val="0B840496"/>
    <w:rsid w:val="126F6B43"/>
    <w:rsid w:val="330E3B07"/>
    <w:rsid w:val="38325EF7"/>
    <w:rsid w:val="3DAF5796"/>
    <w:rsid w:val="572E5274"/>
    <w:rsid w:val="6D6671F3"/>
    <w:rsid w:val="77FDC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585</Words>
  <Characters>3335</Characters>
  <Lines>27</Lines>
  <Paragraphs>7</Paragraphs>
  <TotalTime>3</TotalTime>
  <ScaleCrop>false</ScaleCrop>
  <LinksUpToDate>false</LinksUpToDate>
  <CharactersWithSpaces>3913</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2022-10-27T15:12:00Z</dcterms:created>
  <dc:creator>周天赟</dc:creator>
  <cp:lastModifiedBy>UOS</cp:lastModifiedBy>
  <cp:lastPrinted>2022-10-18T09:01:00Z</cp:lastPrinted>
  <dcterms:modified xsi:type="dcterms:W3CDTF">2024-02-05T10:39:47Z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8FC70DB2BC7941F09FAA13A470572E88</vt:lpwstr>
  </property>
</Properties>
</file>